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38" w:rsidRPr="00AF1E11" w:rsidRDefault="00A40849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AF1E11">
        <w:rPr>
          <w:rFonts w:asciiTheme="minorHAnsi" w:hAnsiTheme="minorHAnsi" w:cstheme="minorHAnsi"/>
          <w:b/>
          <w:sz w:val="40"/>
          <w:szCs w:val="40"/>
        </w:rPr>
        <w:t>TOMAK SUPPLY CHAIN PARTNER EOI REGISTER</w:t>
      </w:r>
    </w:p>
    <w:p w:rsidR="009B3AF5" w:rsidRPr="00EE0A19" w:rsidRDefault="009B3AF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8906" w:type="dxa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1710"/>
      </w:tblGrid>
      <w:tr w:rsidR="00A40849" w:rsidTr="00EE0A19">
        <w:trPr>
          <w:trHeight w:hRule="exact" w:val="475"/>
        </w:trPr>
        <w:tc>
          <w:tcPr>
            <w:tcW w:w="534" w:type="dxa"/>
            <w:shd w:val="clear" w:color="auto" w:fill="DDD9C3" w:themeFill="background2" w:themeFillShade="E6"/>
          </w:tcPr>
          <w:p w:rsidR="00A40849" w:rsidRPr="003E4BF1" w:rsidRDefault="00A40849" w:rsidP="003E4B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DDD9C3" w:themeFill="background2" w:themeFillShade="E6"/>
            <w:vAlign w:val="center"/>
          </w:tcPr>
          <w:p w:rsidR="00A40849" w:rsidRPr="003E4BF1" w:rsidRDefault="003E4BF1" w:rsidP="00EE0A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4BF1">
              <w:rPr>
                <w:rFonts w:asciiTheme="minorHAnsi" w:hAnsiTheme="minorHAnsi" w:cstheme="minorHAnsi"/>
                <w:b/>
              </w:rPr>
              <w:t>Organisation Name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3E4BF1" w:rsidRPr="003E4BF1" w:rsidRDefault="003E4BF1" w:rsidP="00EE0A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4BF1">
              <w:rPr>
                <w:rFonts w:asciiTheme="minorHAnsi" w:hAnsiTheme="minorHAnsi" w:cstheme="minorHAnsi"/>
                <w:b/>
              </w:rPr>
              <w:t>Organisation</w:t>
            </w:r>
            <w:r w:rsidR="00EE0A19">
              <w:rPr>
                <w:rFonts w:asciiTheme="minorHAnsi" w:hAnsiTheme="minorHAnsi" w:cstheme="minorHAnsi"/>
                <w:b/>
              </w:rPr>
              <w:t xml:space="preserve"> </w:t>
            </w:r>
            <w:r w:rsidRPr="003E4BF1">
              <w:rPr>
                <w:rFonts w:asciiTheme="minorHAnsi" w:hAnsiTheme="minorHAnsi" w:cstheme="minorHAnsi"/>
                <w:b/>
              </w:rPr>
              <w:t>Type</w:t>
            </w:r>
          </w:p>
        </w:tc>
        <w:tc>
          <w:tcPr>
            <w:tcW w:w="1710" w:type="dxa"/>
            <w:shd w:val="clear" w:color="auto" w:fill="DDD9C3" w:themeFill="background2" w:themeFillShade="E6"/>
            <w:vAlign w:val="center"/>
          </w:tcPr>
          <w:p w:rsidR="00A40849" w:rsidRPr="003E4BF1" w:rsidRDefault="003E4BF1" w:rsidP="00EE0A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4BF1">
              <w:rPr>
                <w:rFonts w:asciiTheme="minorHAnsi" w:hAnsiTheme="minorHAnsi" w:cstheme="minorHAnsi"/>
                <w:b/>
              </w:rPr>
              <w:t>Country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3E4BF1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Helen Keller International</w:t>
            </w:r>
          </w:p>
        </w:tc>
        <w:tc>
          <w:tcPr>
            <w:tcW w:w="2410" w:type="dxa"/>
            <w:vAlign w:val="center"/>
          </w:tcPr>
          <w:p w:rsidR="00A40849" w:rsidRPr="003E4BF1" w:rsidRDefault="003E4BF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3E4BF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Indonesia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3E4BF1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Oxfam Australia</w:t>
            </w:r>
          </w:p>
        </w:tc>
        <w:tc>
          <w:tcPr>
            <w:tcW w:w="2410" w:type="dxa"/>
            <w:vAlign w:val="center"/>
          </w:tcPr>
          <w:p w:rsidR="00A40849" w:rsidRPr="003E4BF1" w:rsidRDefault="003E4BF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3E4BF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3559CF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Oxfam Australia, Timor-</w:t>
            </w:r>
            <w:r w:rsidR="004606B9" w:rsidRPr="004F5A11">
              <w:rPr>
                <w:rFonts w:asciiTheme="minorHAnsi" w:hAnsiTheme="minorHAnsi" w:cstheme="minorHAnsi"/>
              </w:rPr>
              <w:t>Leste</w:t>
            </w:r>
          </w:p>
        </w:tc>
        <w:tc>
          <w:tcPr>
            <w:tcW w:w="2410" w:type="dxa"/>
            <w:vAlign w:val="center"/>
          </w:tcPr>
          <w:p w:rsidR="00A40849" w:rsidRPr="003E4BF1" w:rsidRDefault="003E4BF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3E4BF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3559CF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World Vision PTL, Timor-</w:t>
            </w:r>
            <w:r w:rsidR="003E4BF1" w:rsidRPr="004F5A11">
              <w:rPr>
                <w:rFonts w:asciiTheme="minorHAnsi" w:hAnsiTheme="minorHAnsi" w:cstheme="minorHAnsi"/>
              </w:rPr>
              <w:t>Leste  </w:t>
            </w:r>
          </w:p>
        </w:tc>
        <w:tc>
          <w:tcPr>
            <w:tcW w:w="2410" w:type="dxa"/>
            <w:vAlign w:val="center"/>
          </w:tcPr>
          <w:p w:rsidR="00A40849" w:rsidRPr="003E4BF1" w:rsidRDefault="004606B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4606B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3559CF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CARE International, Timor-</w:t>
            </w:r>
            <w:r w:rsidR="004606B9" w:rsidRPr="004F5A11">
              <w:rPr>
                <w:rFonts w:asciiTheme="minorHAnsi" w:hAnsiTheme="minorHAnsi" w:cstheme="minorHAnsi"/>
              </w:rPr>
              <w:t>Leste</w:t>
            </w:r>
          </w:p>
        </w:tc>
        <w:tc>
          <w:tcPr>
            <w:tcW w:w="2410" w:type="dxa"/>
            <w:vAlign w:val="center"/>
          </w:tcPr>
          <w:p w:rsidR="00A40849" w:rsidRPr="003E4BF1" w:rsidRDefault="004606B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4606B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4606B9" w:rsidP="003559CF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World Education, Inc</w:t>
            </w:r>
            <w:r w:rsidR="003559CF" w:rsidRPr="004F5A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:rsidR="00A40849" w:rsidRPr="003E4BF1" w:rsidRDefault="006F7F5A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International </w:t>
            </w:r>
            <w:r w:rsidR="004606B9"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4606B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USA</w:t>
            </w:r>
          </w:p>
        </w:tc>
      </w:tr>
      <w:tr w:rsidR="00A40849" w:rsidTr="009B3AF5">
        <w:trPr>
          <w:trHeight w:hRule="exact" w:val="510"/>
        </w:trPr>
        <w:tc>
          <w:tcPr>
            <w:tcW w:w="534" w:type="dxa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40849" w:rsidRPr="003E4BF1" w:rsidRDefault="004606B9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Catholic Relief Services</w:t>
            </w:r>
            <w:r w:rsidR="00F104F2" w:rsidRPr="004F5A11">
              <w:rPr>
                <w:rFonts w:asciiTheme="minorHAnsi" w:hAnsiTheme="minorHAnsi" w:cstheme="minorHAnsi"/>
              </w:rPr>
              <w:t xml:space="preserve"> (CRS)</w:t>
            </w:r>
          </w:p>
        </w:tc>
        <w:tc>
          <w:tcPr>
            <w:tcW w:w="2410" w:type="dxa"/>
            <w:vAlign w:val="center"/>
          </w:tcPr>
          <w:p w:rsidR="00A40849" w:rsidRPr="003E4BF1" w:rsidRDefault="00284614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International </w:t>
            </w:r>
            <w:r w:rsidR="004606B9"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A40849" w:rsidRPr="003E4BF1" w:rsidRDefault="004606B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3E4BF1" w:rsidTr="009B3AF5">
        <w:trPr>
          <w:trHeight w:hRule="exact" w:val="510"/>
        </w:trPr>
        <w:tc>
          <w:tcPr>
            <w:tcW w:w="534" w:type="dxa"/>
            <w:vAlign w:val="center"/>
          </w:tcPr>
          <w:p w:rsidR="003E4BF1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3E4BF1" w:rsidRPr="003559CF" w:rsidRDefault="003559CF" w:rsidP="003E4BF1">
            <w:pPr>
              <w:rPr>
                <w:lang w:val="en-US"/>
              </w:rPr>
            </w:pPr>
            <w:r w:rsidRPr="004F5A11">
              <w:rPr>
                <w:rFonts w:asciiTheme="minorHAnsi" w:hAnsiTheme="minorHAnsi" w:cstheme="minorHAnsi"/>
              </w:rPr>
              <w:t>Mercy Corps, Timor-Leste</w:t>
            </w:r>
          </w:p>
        </w:tc>
        <w:tc>
          <w:tcPr>
            <w:tcW w:w="2410" w:type="dxa"/>
            <w:vAlign w:val="center"/>
          </w:tcPr>
          <w:p w:rsidR="003E4BF1" w:rsidRPr="003E4BF1" w:rsidRDefault="00874055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International </w:t>
            </w:r>
            <w:r w:rsidR="006F7F5A"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3E4BF1" w:rsidRPr="003E4BF1" w:rsidRDefault="003559CF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3E4BF1" w:rsidTr="009B3AF5">
        <w:trPr>
          <w:trHeight w:hRule="exact" w:val="510"/>
        </w:trPr>
        <w:tc>
          <w:tcPr>
            <w:tcW w:w="534" w:type="dxa"/>
            <w:vAlign w:val="center"/>
          </w:tcPr>
          <w:p w:rsidR="003E4BF1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3E4BF1" w:rsidRPr="003E4BF1" w:rsidRDefault="003559CF" w:rsidP="003E4BF1">
            <w:pPr>
              <w:rPr>
                <w:rFonts w:asciiTheme="minorHAnsi" w:hAnsiTheme="minorHAnsi" w:cstheme="minorHAnsi"/>
              </w:rPr>
            </w:pPr>
            <w:proofErr w:type="spellStart"/>
            <w:r w:rsidRPr="004F5A11">
              <w:rPr>
                <w:rFonts w:asciiTheme="minorHAnsi" w:hAnsiTheme="minorHAnsi" w:cstheme="minorHAnsi"/>
              </w:rPr>
              <w:t>HaburasMorisFundation</w:t>
            </w:r>
            <w:proofErr w:type="spellEnd"/>
          </w:p>
        </w:tc>
        <w:tc>
          <w:tcPr>
            <w:tcW w:w="2410" w:type="dxa"/>
            <w:vAlign w:val="center"/>
          </w:tcPr>
          <w:p w:rsidR="003E4BF1" w:rsidRPr="003E4BF1" w:rsidRDefault="00D332A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</w:t>
            </w:r>
            <w:r w:rsidR="003559CF">
              <w:rPr>
                <w:rFonts w:asciiTheme="minorHAnsi" w:hAnsiTheme="minorHAnsi" w:cstheme="minorHAnsi"/>
              </w:rPr>
              <w:t>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3E4BF1" w:rsidRPr="003E4BF1" w:rsidRDefault="003559CF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3E4BF1" w:rsidTr="009B3AF5">
        <w:trPr>
          <w:trHeight w:hRule="exact" w:val="618"/>
        </w:trPr>
        <w:tc>
          <w:tcPr>
            <w:tcW w:w="534" w:type="dxa"/>
            <w:vAlign w:val="center"/>
          </w:tcPr>
          <w:p w:rsidR="003E4BF1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3E4BF1" w:rsidRPr="003E4BF1" w:rsidRDefault="00393098" w:rsidP="00874055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Independent Advisory Services</w:t>
            </w:r>
            <w:r w:rsidR="00874055" w:rsidRPr="004F5A11">
              <w:rPr>
                <w:rFonts w:asciiTheme="minorHAnsi" w:hAnsiTheme="minorHAnsi" w:cstheme="minorHAnsi"/>
              </w:rPr>
              <w:t xml:space="preserve"> (IAS)</w:t>
            </w:r>
          </w:p>
        </w:tc>
        <w:tc>
          <w:tcPr>
            <w:tcW w:w="2410" w:type="dxa"/>
            <w:vAlign w:val="center"/>
          </w:tcPr>
          <w:p w:rsidR="003E4BF1" w:rsidRPr="003E4BF1" w:rsidRDefault="00BD5396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Advisory</w:t>
            </w:r>
            <w:r w:rsidR="00A407EF">
              <w:rPr>
                <w:rFonts w:asciiTheme="minorHAnsi" w:hAnsiTheme="minorHAnsi" w:cstheme="minorHAnsi"/>
              </w:rPr>
              <w:t xml:space="preserve"> </w:t>
            </w:r>
            <w:r w:rsidR="00874055">
              <w:rPr>
                <w:rFonts w:asciiTheme="minorHAnsi" w:hAnsiTheme="minorHAnsi" w:cstheme="minorHAnsi"/>
              </w:rPr>
              <w:t xml:space="preserve">Services </w:t>
            </w:r>
            <w:r w:rsidR="00393098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3E4BF1" w:rsidRPr="003E4BF1" w:rsidRDefault="00393098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3E4BF1" w:rsidTr="009B3AF5">
        <w:trPr>
          <w:trHeight w:hRule="exact" w:val="698"/>
        </w:trPr>
        <w:tc>
          <w:tcPr>
            <w:tcW w:w="534" w:type="dxa"/>
            <w:vAlign w:val="center"/>
          </w:tcPr>
          <w:p w:rsidR="003E4BF1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3E4BF1" w:rsidRPr="003E4BF1" w:rsidRDefault="00AF1E11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>GHD Pty Ltd</w:t>
            </w:r>
          </w:p>
        </w:tc>
        <w:tc>
          <w:tcPr>
            <w:tcW w:w="2410" w:type="dxa"/>
            <w:vAlign w:val="center"/>
          </w:tcPr>
          <w:p w:rsidR="003E4BF1" w:rsidRPr="003E4BF1" w:rsidRDefault="00874055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Professional Services Company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3E4BF1" w:rsidRPr="003E4BF1" w:rsidRDefault="00A407EF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</w:tr>
      <w:tr w:rsidR="003E4BF1" w:rsidTr="009B3AF5">
        <w:trPr>
          <w:trHeight w:hRule="exact" w:val="623"/>
        </w:trPr>
        <w:tc>
          <w:tcPr>
            <w:tcW w:w="534" w:type="dxa"/>
            <w:vAlign w:val="center"/>
          </w:tcPr>
          <w:p w:rsidR="003E4BF1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6F7F5A" w:rsidRPr="003E4BF1" w:rsidRDefault="00A407EF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 xml:space="preserve">Centro </w:t>
            </w:r>
            <w:proofErr w:type="spellStart"/>
            <w:r w:rsidRPr="004F5A11">
              <w:rPr>
                <w:rFonts w:asciiTheme="minorHAnsi" w:hAnsiTheme="minorHAnsi" w:cstheme="minorHAnsi"/>
              </w:rPr>
              <w:t>Nacional</w:t>
            </w:r>
            <w:proofErr w:type="spellEnd"/>
            <w:r w:rsidRPr="004F5A1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4F5A11">
              <w:rPr>
                <w:rFonts w:asciiTheme="minorHAnsi" w:hAnsiTheme="minorHAnsi" w:cstheme="minorHAnsi"/>
              </w:rPr>
              <w:t>Emprego</w:t>
            </w:r>
            <w:proofErr w:type="spellEnd"/>
            <w:r w:rsidR="006F7F5A" w:rsidRPr="004F5A1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6F7F5A" w:rsidRPr="004F5A11">
              <w:rPr>
                <w:rFonts w:asciiTheme="minorHAnsi" w:hAnsiTheme="minorHAnsi" w:cstheme="minorHAnsi"/>
              </w:rPr>
              <w:t>Formacao</w:t>
            </w:r>
            <w:proofErr w:type="spellEnd"/>
            <w:r w:rsidR="006F7F5A" w:rsidRPr="004F5A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7F5A" w:rsidRPr="004F5A11">
              <w:rPr>
                <w:rFonts w:asciiTheme="minorHAnsi" w:hAnsiTheme="minorHAnsi" w:cstheme="minorHAnsi"/>
              </w:rPr>
              <w:t>Profissional</w:t>
            </w:r>
            <w:proofErr w:type="spellEnd"/>
            <w:r w:rsidR="006F7F5A" w:rsidRPr="004F5A11">
              <w:rPr>
                <w:rFonts w:asciiTheme="minorHAnsi" w:hAnsiTheme="minorHAnsi" w:cstheme="minorHAnsi"/>
              </w:rPr>
              <w:t xml:space="preserve"> (CNEFP)</w:t>
            </w:r>
          </w:p>
        </w:tc>
        <w:tc>
          <w:tcPr>
            <w:tcW w:w="2410" w:type="dxa"/>
            <w:vAlign w:val="center"/>
          </w:tcPr>
          <w:p w:rsidR="003E4BF1" w:rsidRPr="003E4BF1" w:rsidRDefault="00A407EF" w:rsidP="00604135">
            <w:pPr>
              <w:jc w:val="center"/>
              <w:rPr>
                <w:rFonts w:asciiTheme="minorHAnsi" w:hAnsiTheme="minorHAnsi" w:cstheme="minorHAnsi"/>
              </w:rPr>
            </w:pPr>
            <w:r w:rsidRPr="006F7F5A">
              <w:rPr>
                <w:rFonts w:asciiTheme="minorHAnsi" w:hAnsiTheme="minorHAnsi" w:cstheme="minorHAnsi"/>
              </w:rPr>
              <w:t xml:space="preserve">Vocational Training </w:t>
            </w:r>
            <w:r w:rsidR="00604135">
              <w:rPr>
                <w:rFonts w:asciiTheme="minorHAnsi" w:hAnsiTheme="minorHAnsi" w:cstheme="minorHAnsi"/>
              </w:rPr>
              <w:t>Institute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3E4BF1" w:rsidRPr="003E4BF1" w:rsidRDefault="00A407EF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3E4BF1" w:rsidTr="009B3AF5">
        <w:trPr>
          <w:trHeight w:hRule="exact" w:val="706"/>
        </w:trPr>
        <w:tc>
          <w:tcPr>
            <w:tcW w:w="534" w:type="dxa"/>
            <w:vAlign w:val="center"/>
          </w:tcPr>
          <w:p w:rsidR="003E4BF1" w:rsidRPr="003E4BF1" w:rsidRDefault="004606B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3E4BF1" w:rsidRPr="003E4BF1" w:rsidRDefault="00874055" w:rsidP="003E4BF1">
            <w:pPr>
              <w:rPr>
                <w:rFonts w:asciiTheme="minorHAnsi" w:hAnsiTheme="minorHAnsi" w:cstheme="minorHAnsi"/>
              </w:rPr>
            </w:pPr>
            <w:r w:rsidRPr="004F5A11">
              <w:rPr>
                <w:rFonts w:asciiTheme="minorHAnsi" w:hAnsiTheme="minorHAnsi" w:cstheme="minorHAnsi"/>
              </w:rPr>
              <w:t xml:space="preserve">AMBERO Consulting </w:t>
            </w:r>
            <w:proofErr w:type="spellStart"/>
            <w:r w:rsidRPr="004F5A11">
              <w:rPr>
                <w:rFonts w:asciiTheme="minorHAnsi" w:hAnsiTheme="minorHAnsi" w:cstheme="minorHAnsi"/>
              </w:rPr>
              <w:t>Gesellschaft</w:t>
            </w:r>
            <w:proofErr w:type="spellEnd"/>
            <w:r w:rsidRPr="004F5A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F5A11">
              <w:rPr>
                <w:rFonts w:asciiTheme="minorHAnsi" w:hAnsiTheme="minorHAnsi" w:cstheme="minorHAnsi"/>
              </w:rPr>
              <w:t>mbH</w:t>
            </w:r>
            <w:proofErr w:type="spellEnd"/>
          </w:p>
        </w:tc>
        <w:tc>
          <w:tcPr>
            <w:tcW w:w="2410" w:type="dxa"/>
            <w:vAlign w:val="center"/>
          </w:tcPr>
          <w:p w:rsidR="003E4BF1" w:rsidRPr="003E4BF1" w:rsidRDefault="00874055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Consulting Services Company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3E4BF1" w:rsidRPr="003E4BF1" w:rsidRDefault="00874055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Germany</w:t>
            </w:r>
          </w:p>
        </w:tc>
      </w:tr>
      <w:tr w:rsidR="00252243" w:rsidTr="009B3AF5">
        <w:trPr>
          <w:trHeight w:hRule="exact" w:val="706"/>
        </w:trPr>
        <w:tc>
          <w:tcPr>
            <w:tcW w:w="534" w:type="dxa"/>
            <w:vAlign w:val="center"/>
          </w:tcPr>
          <w:p w:rsidR="00252243" w:rsidRDefault="00252243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252243" w:rsidRDefault="00D332A1" w:rsidP="003E4BF1">
            <w:r w:rsidRPr="004F5A11">
              <w:rPr>
                <w:rFonts w:asciiTheme="minorHAnsi" w:hAnsiTheme="minorHAnsi" w:cstheme="minorHAnsi"/>
              </w:rPr>
              <w:t>HIAM Health</w:t>
            </w:r>
          </w:p>
        </w:tc>
        <w:tc>
          <w:tcPr>
            <w:tcW w:w="2410" w:type="dxa"/>
            <w:vAlign w:val="center"/>
          </w:tcPr>
          <w:p w:rsidR="00252243" w:rsidRDefault="00D332A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NGO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52243" w:rsidRDefault="00D332A1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Timor-Leste</w:t>
            </w:r>
          </w:p>
        </w:tc>
      </w:tr>
      <w:tr w:rsidR="00E164E3" w:rsidTr="009B3AF5">
        <w:trPr>
          <w:trHeight w:hRule="exact" w:val="706"/>
        </w:trPr>
        <w:tc>
          <w:tcPr>
            <w:tcW w:w="534" w:type="dxa"/>
            <w:vAlign w:val="center"/>
          </w:tcPr>
          <w:p w:rsidR="00E164E3" w:rsidRDefault="00E164E3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E164E3" w:rsidRPr="004F5A11" w:rsidRDefault="00E164E3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Coffey International Development</w:t>
            </w:r>
          </w:p>
        </w:tc>
        <w:tc>
          <w:tcPr>
            <w:tcW w:w="2410" w:type="dxa"/>
            <w:vAlign w:val="center"/>
          </w:tcPr>
          <w:p w:rsidR="00E164E3" w:rsidRDefault="00E164E3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E164E3" w:rsidRDefault="00E164E3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</w:tr>
      <w:tr w:rsidR="00B26969" w:rsidTr="009B3AF5">
        <w:trPr>
          <w:trHeight w:hRule="exact" w:val="706"/>
        </w:trPr>
        <w:tc>
          <w:tcPr>
            <w:tcW w:w="534" w:type="dxa"/>
            <w:vAlign w:val="center"/>
          </w:tcPr>
          <w:p w:rsidR="00B26969" w:rsidRDefault="00B2696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B26969" w:rsidRDefault="00B26969" w:rsidP="003E4B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ABC International Development (ABCID)</w:t>
            </w:r>
          </w:p>
        </w:tc>
        <w:tc>
          <w:tcPr>
            <w:tcW w:w="2410" w:type="dxa"/>
            <w:vAlign w:val="center"/>
          </w:tcPr>
          <w:p w:rsidR="00B26969" w:rsidRDefault="00B2696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Commonwealth Organisation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B26969" w:rsidRDefault="00B26969" w:rsidP="00355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</w:tr>
    </w:tbl>
    <w:p w:rsidR="004D175D" w:rsidRPr="00AF1E11" w:rsidRDefault="004D175D" w:rsidP="00B1620D">
      <w:pPr>
        <w:spacing w:before="240"/>
        <w:ind w:left="-142"/>
        <w:rPr>
          <w:rFonts w:asciiTheme="minorHAnsi" w:hAnsiTheme="minorHAnsi" w:cstheme="minorHAnsi"/>
          <w:b/>
          <w:sz w:val="28"/>
          <w:szCs w:val="28"/>
          <w:lang w:val="en-US" w:eastAsia="zh-CN"/>
        </w:rPr>
      </w:pPr>
      <w:r w:rsidRPr="00AF1E11">
        <w:rPr>
          <w:rFonts w:asciiTheme="minorHAnsi" w:hAnsiTheme="minorHAnsi" w:cstheme="minorHAnsi"/>
          <w:b/>
          <w:sz w:val="28"/>
          <w:szCs w:val="28"/>
          <w:u w:val="single"/>
          <w:lang w:val="en-US" w:eastAsia="zh-CN"/>
        </w:rPr>
        <w:t>Note</w:t>
      </w:r>
      <w:r w:rsidRPr="00AF1E11">
        <w:rPr>
          <w:rFonts w:asciiTheme="minorHAnsi" w:hAnsiTheme="minorHAnsi" w:cstheme="minorHAnsi"/>
          <w:b/>
          <w:sz w:val="28"/>
          <w:szCs w:val="28"/>
          <w:lang w:val="en-US" w:eastAsia="zh-CN"/>
        </w:rPr>
        <w:t xml:space="preserve">: </w:t>
      </w:r>
    </w:p>
    <w:p w:rsidR="00B1620D" w:rsidRPr="00EE0A19" w:rsidRDefault="00B1620D" w:rsidP="00AF1E11">
      <w:pPr>
        <w:pStyle w:val="BodyText"/>
        <w:spacing w:after="120" w:line="240" w:lineRule="auto"/>
        <w:ind w:left="-142" w:right="43"/>
        <w:rPr>
          <w:rFonts w:asciiTheme="minorHAnsi" w:hAnsiTheme="minorHAnsi" w:cstheme="minorHAnsi"/>
          <w:i/>
          <w:sz w:val="22"/>
          <w:szCs w:val="22"/>
          <w:lang w:val="en-US" w:eastAsia="zh-CN"/>
        </w:rPr>
      </w:pPr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 xml:space="preserve">DFAT does not guarantee the suitability of </w:t>
      </w:r>
      <w:proofErr w:type="spellStart"/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>organisations</w:t>
      </w:r>
      <w:proofErr w:type="spellEnd"/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 xml:space="preserve"> on this register. The information on this register has been provided by the respective </w:t>
      </w:r>
      <w:proofErr w:type="spellStart"/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>organisations</w:t>
      </w:r>
      <w:proofErr w:type="spellEnd"/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 xml:space="preserve"> and has not been verified by DFAT. Inclusion on this register does not constitute or imply an endorsement by DFAT of the </w:t>
      </w:r>
      <w:proofErr w:type="spellStart"/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>organisation</w:t>
      </w:r>
      <w:proofErr w:type="spellEnd"/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>.  Before relying on the information contained in this register, tenderers should make their own enquiries to evaluate and verify the accuracy, currency, completeness and relevance of the information.</w:t>
      </w:r>
    </w:p>
    <w:p w:rsidR="00B1620D" w:rsidRPr="00EE0A19" w:rsidRDefault="00B1620D" w:rsidP="00B1620D">
      <w:pPr>
        <w:pStyle w:val="BodyText"/>
        <w:spacing w:after="0" w:line="240" w:lineRule="auto"/>
        <w:ind w:left="-142" w:right="43"/>
        <w:rPr>
          <w:rFonts w:asciiTheme="minorHAnsi" w:hAnsiTheme="minorHAnsi" w:cstheme="minorHAnsi"/>
          <w:i/>
          <w:sz w:val="22"/>
          <w:szCs w:val="22"/>
          <w:lang w:val="en-US" w:eastAsia="zh-CN"/>
        </w:rPr>
      </w:pPr>
      <w:r w:rsidRPr="00EE0A19">
        <w:rPr>
          <w:rFonts w:asciiTheme="minorHAnsi" w:hAnsiTheme="minorHAnsi" w:cstheme="minorHAnsi"/>
          <w:i/>
          <w:sz w:val="22"/>
          <w:szCs w:val="22"/>
          <w:lang w:val="en-US" w:eastAsia="zh-CN"/>
        </w:rPr>
        <w:t>DFAT accepts no responsibility for any loss, damage or injury resulting from reliance on any of the information contained in this register.</w:t>
      </w:r>
    </w:p>
    <w:p w:rsidR="004D175D" w:rsidRPr="00EE0A19" w:rsidRDefault="004D175D" w:rsidP="00EE0A19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AF1E11">
        <w:rPr>
          <w:rFonts w:asciiTheme="minorHAnsi" w:hAnsiTheme="minorHAnsi" w:cstheme="minorHAnsi"/>
          <w:sz w:val="22"/>
          <w:szCs w:val="22"/>
        </w:rPr>
        <w:t xml:space="preserve">Version Update:  </w:t>
      </w:r>
      <w:r w:rsidR="00EE0A19" w:rsidRPr="00720D12">
        <w:rPr>
          <w:rFonts w:asciiTheme="minorHAnsi" w:hAnsiTheme="minorHAnsi" w:cstheme="minorHAnsi"/>
          <w:sz w:val="22"/>
          <w:szCs w:val="22"/>
        </w:rPr>
        <w:t>10</w:t>
      </w:r>
      <w:r w:rsidRPr="00720D12">
        <w:rPr>
          <w:rFonts w:asciiTheme="minorHAnsi" w:hAnsiTheme="minorHAnsi" w:cstheme="minorHAnsi"/>
          <w:sz w:val="22"/>
          <w:szCs w:val="22"/>
        </w:rPr>
        <w:t xml:space="preserve"> </w:t>
      </w:r>
      <w:r w:rsidR="00EE0A19" w:rsidRPr="00720D12">
        <w:rPr>
          <w:rFonts w:asciiTheme="minorHAnsi" w:hAnsiTheme="minorHAnsi" w:cstheme="minorHAnsi"/>
          <w:sz w:val="22"/>
          <w:szCs w:val="22"/>
        </w:rPr>
        <w:t>November</w:t>
      </w:r>
      <w:r w:rsidRPr="00720D12">
        <w:rPr>
          <w:rFonts w:asciiTheme="minorHAnsi" w:hAnsiTheme="minorHAnsi" w:cstheme="minorHAnsi"/>
          <w:sz w:val="22"/>
          <w:szCs w:val="22"/>
        </w:rPr>
        <w:t xml:space="preserve"> 2015</w:t>
      </w:r>
    </w:p>
    <w:sectPr w:rsidR="004D175D" w:rsidRPr="00EE0A19" w:rsidSect="00A40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9A" w:rsidRDefault="00CD5F9A" w:rsidP="00CD5F9A">
      <w:r>
        <w:separator/>
      </w:r>
    </w:p>
  </w:endnote>
  <w:endnote w:type="continuationSeparator" w:id="0">
    <w:p w:rsidR="00CD5F9A" w:rsidRDefault="00CD5F9A" w:rsidP="00CD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A" w:rsidRDefault="00CD5F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A" w:rsidRDefault="00CD5F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A" w:rsidRDefault="00CD5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9A" w:rsidRDefault="00CD5F9A" w:rsidP="00CD5F9A">
      <w:r>
        <w:separator/>
      </w:r>
    </w:p>
  </w:footnote>
  <w:footnote w:type="continuationSeparator" w:id="0">
    <w:p w:rsidR="00CD5F9A" w:rsidRDefault="00CD5F9A" w:rsidP="00CD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A" w:rsidRDefault="00CD5F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A" w:rsidRDefault="00CD5F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A" w:rsidRDefault="00CD5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49"/>
    <w:rsid w:val="0006767D"/>
    <w:rsid w:val="000E7AD0"/>
    <w:rsid w:val="00141369"/>
    <w:rsid w:val="00143A3D"/>
    <w:rsid w:val="001A435E"/>
    <w:rsid w:val="0024740C"/>
    <w:rsid w:val="00252243"/>
    <w:rsid w:val="00284614"/>
    <w:rsid w:val="002F4061"/>
    <w:rsid w:val="00344A74"/>
    <w:rsid w:val="003559CF"/>
    <w:rsid w:val="00393098"/>
    <w:rsid w:val="003E4BF1"/>
    <w:rsid w:val="004213DA"/>
    <w:rsid w:val="004606B9"/>
    <w:rsid w:val="004D175D"/>
    <w:rsid w:val="004F121D"/>
    <w:rsid w:val="004F5A11"/>
    <w:rsid w:val="00536998"/>
    <w:rsid w:val="005C3D38"/>
    <w:rsid w:val="00604135"/>
    <w:rsid w:val="00614E2E"/>
    <w:rsid w:val="006F7F5A"/>
    <w:rsid w:val="00720D12"/>
    <w:rsid w:val="007F5ADA"/>
    <w:rsid w:val="00824BFB"/>
    <w:rsid w:val="0085086E"/>
    <w:rsid w:val="00867168"/>
    <w:rsid w:val="00874055"/>
    <w:rsid w:val="008F6C47"/>
    <w:rsid w:val="00911D03"/>
    <w:rsid w:val="00913F38"/>
    <w:rsid w:val="00952ED4"/>
    <w:rsid w:val="00983E53"/>
    <w:rsid w:val="009B3AF5"/>
    <w:rsid w:val="00A14383"/>
    <w:rsid w:val="00A248CA"/>
    <w:rsid w:val="00A407EF"/>
    <w:rsid w:val="00A40849"/>
    <w:rsid w:val="00A63BFB"/>
    <w:rsid w:val="00A97EE1"/>
    <w:rsid w:val="00AB5F02"/>
    <w:rsid w:val="00AF1E11"/>
    <w:rsid w:val="00B1620D"/>
    <w:rsid w:val="00B26969"/>
    <w:rsid w:val="00B62778"/>
    <w:rsid w:val="00BD5396"/>
    <w:rsid w:val="00C17DEB"/>
    <w:rsid w:val="00C5592D"/>
    <w:rsid w:val="00C63A5F"/>
    <w:rsid w:val="00CB5B77"/>
    <w:rsid w:val="00CD5F9A"/>
    <w:rsid w:val="00D03DA8"/>
    <w:rsid w:val="00D332A1"/>
    <w:rsid w:val="00D64185"/>
    <w:rsid w:val="00DE182F"/>
    <w:rsid w:val="00DF1CFE"/>
    <w:rsid w:val="00E164E3"/>
    <w:rsid w:val="00E32CCC"/>
    <w:rsid w:val="00EC7B79"/>
    <w:rsid w:val="00EE0A19"/>
    <w:rsid w:val="00F104F2"/>
    <w:rsid w:val="00F46D07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E18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E182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B1620D"/>
    <w:pPr>
      <w:spacing w:after="160" w:line="280" w:lineRule="exact"/>
    </w:pPr>
    <w:rPr>
      <w:rFonts w:ascii="Franklin Gothic Book" w:hAnsi="Franklin Gothic Book"/>
      <w:sz w:val="21"/>
      <w:lang w:eastAsia="en-AU"/>
    </w:rPr>
  </w:style>
  <w:style w:type="character" w:customStyle="1" w:styleId="BodyTextChar">
    <w:name w:val="Body Text Char"/>
    <w:basedOn w:val="DefaultParagraphFont"/>
    <w:link w:val="BodyText"/>
    <w:rsid w:val="00B1620D"/>
    <w:rPr>
      <w:rFonts w:ascii="Franklin Gothic Book" w:hAnsi="Franklin Gothic Book"/>
      <w:sz w:val="21"/>
      <w:szCs w:val="24"/>
    </w:rPr>
  </w:style>
  <w:style w:type="paragraph" w:styleId="Header">
    <w:name w:val="header"/>
    <w:basedOn w:val="Normal"/>
    <w:link w:val="HeaderChar"/>
    <w:rsid w:val="00CD5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5F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D5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5F9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E18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E182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B1620D"/>
    <w:pPr>
      <w:spacing w:after="160" w:line="280" w:lineRule="exact"/>
    </w:pPr>
    <w:rPr>
      <w:rFonts w:ascii="Franklin Gothic Book" w:hAnsi="Franklin Gothic Book"/>
      <w:sz w:val="21"/>
      <w:lang w:eastAsia="en-AU"/>
    </w:rPr>
  </w:style>
  <w:style w:type="character" w:customStyle="1" w:styleId="BodyTextChar">
    <w:name w:val="Body Text Char"/>
    <w:basedOn w:val="DefaultParagraphFont"/>
    <w:link w:val="BodyText"/>
    <w:rsid w:val="00B1620D"/>
    <w:rPr>
      <w:rFonts w:ascii="Franklin Gothic Book" w:hAnsi="Franklin Gothic Book"/>
      <w:sz w:val="21"/>
      <w:szCs w:val="24"/>
    </w:rPr>
  </w:style>
  <w:style w:type="paragraph" w:styleId="Header">
    <w:name w:val="header"/>
    <w:basedOn w:val="Normal"/>
    <w:link w:val="HeaderChar"/>
    <w:rsid w:val="00CD5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5F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D5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5F9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D19F33B76B469A344754A006CD29" ma:contentTypeVersion="1" ma:contentTypeDescription="Create a new document." ma:contentTypeScope="" ma:versionID="2019b38a103a0adcf8ba39c206b97f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377335165fb10ccb5d1ae432cb67f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FBD180-54C7-47BA-88A7-6C354AC7A2C4}"/>
</file>

<file path=customXml/itemProps2.xml><?xml version="1.0" encoding="utf-8"?>
<ds:datastoreItem xmlns:ds="http://schemas.openxmlformats.org/officeDocument/2006/customXml" ds:itemID="{86B56764-B354-47B7-AF7D-DDC48ECDC7EA}"/>
</file>

<file path=customXml/itemProps3.xml><?xml version="1.0" encoding="utf-8"?>
<ds:datastoreItem xmlns:ds="http://schemas.openxmlformats.org/officeDocument/2006/customXml" ds:itemID="{EAA62E94-6741-46FC-BA59-F56952417ACE}"/>
</file>

<file path=docProps/app.xml><?xml version="1.0" encoding="utf-8"?>
<Properties xmlns="http://schemas.openxmlformats.org/officeDocument/2006/extended-properties" xmlns:vt="http://schemas.openxmlformats.org/officeDocument/2006/docPropsVTypes">
  <Template>C4BFBE70.dotm</Template>
  <TotalTime>0</TotalTime>
  <Pages>1</Pages>
  <Words>229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2015-11-10T05:59:00Z</dcterms:created>
  <dcterms:modified xsi:type="dcterms:W3CDTF">2015-11-10T05:59:00Z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0x0101008B6CD19F33B76B469A344754A006CD29</vt:lpwstr>
  </property>
  <property fmtid="{D5CDD505-2E9C-101B-9397-08002B2CF9AE}" pid="3" name="Order">
    <vt:r8>44700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