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03793" w14:textId="77777777" w:rsidR="00494A31" w:rsidRPr="001838B9" w:rsidRDefault="00494A31" w:rsidP="003A5324">
      <w:pPr>
        <w:pStyle w:val="ASIDate"/>
        <w:jc w:val="left"/>
        <w:rPr>
          <w:color w:val="auto"/>
        </w:rPr>
      </w:pPr>
      <w:r w:rsidRPr="001838B9">
        <w:rPr>
          <w:noProof/>
          <w:lang w:eastAsia="en-AU"/>
        </w:rPr>
        <w:drawing>
          <wp:anchor distT="0" distB="0" distL="114300" distR="114300" simplePos="0" relativeHeight="251697152" behindDoc="1" locked="0" layoutInCell="1" allowOverlap="1" wp14:anchorId="74FE5184" wp14:editId="5B8A2711">
            <wp:simplePos x="0" y="0"/>
            <wp:positionH relativeFrom="column">
              <wp:posOffset>-683895</wp:posOffset>
            </wp:positionH>
            <wp:positionV relativeFrom="paragraph">
              <wp:posOffset>-914400</wp:posOffset>
            </wp:positionV>
            <wp:extent cx="4640580" cy="7199630"/>
            <wp:effectExtent l="0" t="0" r="7620" b="1270"/>
            <wp:wrapNone/>
            <wp:docPr id="6" name="Picture 6" descr="R:\Live Data\Comms\Vis Com\Asia Pacific\TOMAK\Brand\TOMAK Logo V1_Color_CMYK-03.png"/>
            <wp:cNvGraphicFramePr/>
            <a:graphic xmlns:a="http://schemas.openxmlformats.org/drawingml/2006/main">
              <a:graphicData uri="http://schemas.openxmlformats.org/drawingml/2006/picture">
                <pic:pic xmlns:pic="http://schemas.openxmlformats.org/drawingml/2006/picture">
                  <pic:nvPicPr>
                    <pic:cNvPr id="6" name="Picture 6" descr="R:\Live Data\Comms\Vis Com\Asia Pacific\TOMAK\Brand\TOMAK Logo V1_Color_CMYK-03.png"/>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4640580" cy="719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0C6CF" w14:textId="77777777" w:rsidR="003A5324" w:rsidRDefault="003A5324" w:rsidP="00195C44">
      <w:pPr>
        <w:pStyle w:val="CoverTitle"/>
        <w:ind w:right="-313"/>
      </w:pPr>
    </w:p>
    <w:p w14:paraId="0247ED30" w14:textId="77777777" w:rsidR="00824BFA" w:rsidRPr="00B01336" w:rsidRDefault="00824BFA" w:rsidP="00195C44">
      <w:pPr>
        <w:pStyle w:val="CoverSubtitle"/>
        <w:ind w:right="-313"/>
        <w:rPr>
          <w:sz w:val="32"/>
          <w:szCs w:val="32"/>
        </w:rPr>
      </w:pPr>
      <w:bookmarkStart w:id="0" w:name="_GoBack"/>
      <w:bookmarkEnd w:id="0"/>
      <w:r w:rsidRPr="00B01336">
        <w:rPr>
          <w:sz w:val="32"/>
          <w:szCs w:val="32"/>
        </w:rPr>
        <w:t>To’os ba Moris Di’ak</w:t>
      </w:r>
    </w:p>
    <w:p w14:paraId="1C62F2D4" w14:textId="77777777" w:rsidR="00824BFA" w:rsidRPr="00B01336" w:rsidRDefault="00824BFA" w:rsidP="00195C44">
      <w:pPr>
        <w:ind w:right="-313"/>
        <w:jc w:val="right"/>
        <w:rPr>
          <w:sz w:val="32"/>
          <w:szCs w:val="32"/>
        </w:rPr>
      </w:pPr>
      <w:r w:rsidRPr="00B01336">
        <w:rPr>
          <w:sz w:val="32"/>
          <w:szCs w:val="32"/>
        </w:rPr>
        <w:t>Farming for Prosperity</w:t>
      </w:r>
    </w:p>
    <w:p w14:paraId="1B0A5ED3" w14:textId="77777777" w:rsidR="00824BFA" w:rsidRPr="00824BFA" w:rsidRDefault="00824BFA" w:rsidP="00195C44">
      <w:pPr>
        <w:pStyle w:val="CoverSubtitle"/>
        <w:ind w:right="-313"/>
      </w:pPr>
    </w:p>
    <w:p w14:paraId="77E48AC8" w14:textId="77777777" w:rsidR="003A5324" w:rsidRPr="001838B9" w:rsidRDefault="003A5324" w:rsidP="00195C44">
      <w:pPr>
        <w:pStyle w:val="CoverTitle"/>
        <w:ind w:right="-313"/>
      </w:pPr>
    </w:p>
    <w:p w14:paraId="15AD1B76" w14:textId="77777777" w:rsidR="003A5324" w:rsidRPr="001838B9" w:rsidRDefault="003A5324" w:rsidP="00195C44">
      <w:pPr>
        <w:pStyle w:val="CoverTitle"/>
        <w:ind w:right="-313"/>
      </w:pPr>
    </w:p>
    <w:p w14:paraId="2D033AA3" w14:textId="77777777" w:rsidR="003A5324" w:rsidRPr="001838B9" w:rsidRDefault="003A5324" w:rsidP="00195C44">
      <w:pPr>
        <w:pStyle w:val="CoverTitle"/>
        <w:ind w:right="-313"/>
      </w:pPr>
    </w:p>
    <w:p w14:paraId="6FED3E9A" w14:textId="77777777" w:rsidR="003A5324" w:rsidRPr="001838B9" w:rsidRDefault="003A5324" w:rsidP="00195C44">
      <w:pPr>
        <w:pStyle w:val="CoverTitle"/>
        <w:ind w:right="-313"/>
      </w:pPr>
    </w:p>
    <w:p w14:paraId="7B878D68" w14:textId="77777777" w:rsidR="00E75D64" w:rsidRPr="001838B9" w:rsidRDefault="00E75D64" w:rsidP="00195C44">
      <w:pPr>
        <w:pStyle w:val="CoverTitle"/>
        <w:ind w:right="-313"/>
      </w:pPr>
    </w:p>
    <w:p w14:paraId="1A48CB8A" w14:textId="77777777" w:rsidR="00E75D64" w:rsidRPr="001838B9" w:rsidRDefault="00E75D64" w:rsidP="00195C44">
      <w:pPr>
        <w:pStyle w:val="CoverTitle"/>
        <w:ind w:right="-313"/>
      </w:pPr>
    </w:p>
    <w:p w14:paraId="75B5313D" w14:textId="77777777" w:rsidR="00824BFA" w:rsidRDefault="00824BFA" w:rsidP="00195C44">
      <w:pPr>
        <w:pStyle w:val="CoverTitle"/>
        <w:ind w:right="-313"/>
      </w:pPr>
    </w:p>
    <w:p w14:paraId="432EF5A2" w14:textId="77777777" w:rsidR="00824BFA" w:rsidRDefault="00824BFA" w:rsidP="00195C44">
      <w:pPr>
        <w:pStyle w:val="CoverTitle"/>
        <w:ind w:right="-313"/>
      </w:pPr>
    </w:p>
    <w:p w14:paraId="7B922715" w14:textId="77777777" w:rsidR="00824BFA" w:rsidRDefault="00824BFA" w:rsidP="00195C44">
      <w:pPr>
        <w:pStyle w:val="CoverTitle"/>
        <w:ind w:right="-313"/>
        <w:rPr>
          <w:sz w:val="48"/>
          <w:szCs w:val="48"/>
        </w:rPr>
      </w:pPr>
    </w:p>
    <w:p w14:paraId="30F24BAA" w14:textId="77777777" w:rsidR="00824BFA" w:rsidRDefault="00824BFA" w:rsidP="00195C44">
      <w:pPr>
        <w:pStyle w:val="CoverTitle"/>
        <w:ind w:right="-313"/>
        <w:rPr>
          <w:sz w:val="48"/>
          <w:szCs w:val="48"/>
        </w:rPr>
      </w:pPr>
    </w:p>
    <w:p w14:paraId="5A4D761F" w14:textId="77777777" w:rsidR="00E75D64" w:rsidRPr="00824BFA" w:rsidRDefault="004C3B5B" w:rsidP="00824BFA">
      <w:pPr>
        <w:pStyle w:val="CoverTitle"/>
        <w:ind w:right="-29"/>
        <w:jc w:val="center"/>
        <w:rPr>
          <w:sz w:val="48"/>
          <w:szCs w:val="48"/>
        </w:rPr>
      </w:pPr>
      <w:r w:rsidRPr="00824BFA">
        <w:rPr>
          <w:sz w:val="48"/>
          <w:szCs w:val="48"/>
        </w:rPr>
        <w:t>MONITORING</w:t>
      </w:r>
      <w:r w:rsidR="00824BFA">
        <w:rPr>
          <w:sz w:val="48"/>
          <w:szCs w:val="48"/>
        </w:rPr>
        <w:t xml:space="preserve"> </w:t>
      </w:r>
      <w:r w:rsidR="00E75D64" w:rsidRPr="00824BFA">
        <w:rPr>
          <w:sz w:val="48"/>
          <w:szCs w:val="48"/>
        </w:rPr>
        <w:t xml:space="preserve">&amp; </w:t>
      </w:r>
      <w:r w:rsidRPr="00824BFA">
        <w:rPr>
          <w:sz w:val="48"/>
          <w:szCs w:val="48"/>
        </w:rPr>
        <w:t>REVIEW GROUP</w:t>
      </w:r>
    </w:p>
    <w:p w14:paraId="68B97A65" w14:textId="77777777" w:rsidR="00B347D9" w:rsidRPr="00824BFA" w:rsidRDefault="00E32325" w:rsidP="00824BFA">
      <w:pPr>
        <w:pStyle w:val="CoverSubtitle"/>
        <w:ind w:right="-29"/>
        <w:jc w:val="center"/>
        <w:rPr>
          <w:sz w:val="36"/>
          <w:szCs w:val="36"/>
        </w:rPr>
      </w:pPr>
      <w:r w:rsidRPr="00824BFA">
        <w:rPr>
          <w:sz w:val="36"/>
          <w:szCs w:val="36"/>
        </w:rPr>
        <w:t>Inception Mission</w:t>
      </w:r>
      <w:r w:rsidR="00824BFA">
        <w:rPr>
          <w:sz w:val="36"/>
          <w:szCs w:val="36"/>
        </w:rPr>
        <w:t xml:space="preserve"> </w:t>
      </w:r>
      <w:r w:rsidR="004C3B5B" w:rsidRPr="00824BFA">
        <w:rPr>
          <w:sz w:val="36"/>
          <w:szCs w:val="36"/>
        </w:rPr>
        <w:t>26 – 30 September 2016</w:t>
      </w:r>
    </w:p>
    <w:p w14:paraId="2E996D8D" w14:textId="77777777" w:rsidR="00EB1F84" w:rsidRPr="001838B9" w:rsidRDefault="00EB1F84" w:rsidP="00824BFA">
      <w:pPr>
        <w:ind w:right="-29"/>
        <w:rPr>
          <w:sz w:val="26"/>
          <w:szCs w:val="26"/>
        </w:rPr>
      </w:pPr>
    </w:p>
    <w:p w14:paraId="4F0C9389" w14:textId="639CCBB9" w:rsidR="00EB1F84" w:rsidRPr="001838B9" w:rsidRDefault="00C04BA3" w:rsidP="00824BFA">
      <w:pPr>
        <w:pStyle w:val="TOMAKPOcover"/>
        <w:ind w:right="-29"/>
        <w:jc w:val="center"/>
      </w:pPr>
      <w:r>
        <w:t xml:space="preserve">Final - </w:t>
      </w:r>
      <w:r w:rsidR="004C3B5B" w:rsidRPr="001838B9">
        <w:t xml:space="preserve">7 </w:t>
      </w:r>
      <w:r>
        <w:t>November</w:t>
      </w:r>
      <w:r w:rsidR="004C3B5B" w:rsidRPr="001838B9">
        <w:t xml:space="preserve"> 2016</w:t>
      </w:r>
    </w:p>
    <w:p w14:paraId="3084DC64" w14:textId="77777777" w:rsidR="00EB1F84" w:rsidRPr="001838B9" w:rsidRDefault="00500B3D" w:rsidP="00824BFA">
      <w:pPr>
        <w:ind w:right="-29"/>
        <w:jc w:val="center"/>
        <w:sectPr w:rsidR="00EB1F84" w:rsidRPr="001838B9" w:rsidSect="00B347D9">
          <w:headerReference w:type="default" r:id="rId9"/>
          <w:footerReference w:type="default" r:id="rId10"/>
          <w:headerReference w:type="first" r:id="rId11"/>
          <w:footerReference w:type="first" r:id="rId12"/>
          <w:type w:val="continuous"/>
          <w:pgSz w:w="11906" w:h="16838" w:code="9"/>
          <w:pgMar w:top="1440" w:right="1077" w:bottom="1440" w:left="1077" w:header="567" w:footer="777" w:gutter="0"/>
          <w:cols w:space="340"/>
          <w:docGrid w:linePitch="360"/>
        </w:sectPr>
      </w:pPr>
      <w:r w:rsidRPr="001838B9">
        <w:rPr>
          <w:sz w:val="26"/>
          <w:szCs w:val="26"/>
        </w:rPr>
        <w:t>Prepared by:</w:t>
      </w:r>
      <w:r w:rsidR="004C3B5B" w:rsidRPr="001838B9">
        <w:rPr>
          <w:sz w:val="26"/>
          <w:szCs w:val="26"/>
        </w:rPr>
        <w:t xml:space="preserve"> D Swete Kelly (MRG Director</w:t>
      </w:r>
      <w:r w:rsidR="004C3B5B" w:rsidRPr="001838B9">
        <w:rPr>
          <w:sz w:val="24"/>
        </w:rPr>
        <w:t>)</w:t>
      </w:r>
    </w:p>
    <w:p w14:paraId="7407B833" w14:textId="77777777" w:rsidR="004E1F0D" w:rsidRPr="001838B9" w:rsidRDefault="00487F58" w:rsidP="00817418">
      <w:pPr>
        <w:pStyle w:val="SectionTitle"/>
        <w:spacing w:after="360"/>
      </w:pPr>
      <w:bookmarkStart w:id="1" w:name="_Toc463423341"/>
      <w:bookmarkStart w:id="2" w:name="_Toc463428185"/>
      <w:bookmarkStart w:id="3" w:name="_Toc463530902"/>
      <w:bookmarkStart w:id="4" w:name="_Toc463604391"/>
      <w:bookmarkStart w:id="5" w:name="_Toc463688137"/>
      <w:r w:rsidRPr="001838B9">
        <w:lastRenderedPageBreak/>
        <w:t>Table of Contents</w:t>
      </w:r>
      <w:bookmarkEnd w:id="1"/>
      <w:bookmarkEnd w:id="2"/>
      <w:bookmarkEnd w:id="3"/>
      <w:bookmarkEnd w:id="4"/>
      <w:bookmarkEnd w:id="5"/>
    </w:p>
    <w:p w14:paraId="67326E7E" w14:textId="77777777" w:rsidR="00487F58" w:rsidRPr="001838B9" w:rsidRDefault="00487F58" w:rsidP="00817418">
      <w:pPr>
        <w:pBdr>
          <w:top w:val="single" w:sz="4" w:space="1" w:color="auto"/>
        </w:pBdr>
      </w:pPr>
    </w:p>
    <w:p w14:paraId="14C5BC41" w14:textId="0B0C635D" w:rsidR="009E24C4" w:rsidRDefault="000B78B3" w:rsidP="009E24C4">
      <w:pPr>
        <w:pStyle w:val="TOC1"/>
        <w:rPr>
          <w:rFonts w:asciiTheme="minorHAnsi" w:eastAsiaTheme="minorEastAsia" w:hAnsiTheme="minorHAnsi" w:cstheme="minorBidi"/>
          <w:b w:val="0"/>
          <w:sz w:val="22"/>
          <w:szCs w:val="22"/>
          <w:lang w:eastAsia="en-AU"/>
        </w:rPr>
      </w:pPr>
      <w:r w:rsidRPr="001838B9">
        <w:rPr>
          <w:color w:val="auto"/>
        </w:rPr>
        <w:fldChar w:fldCharType="begin"/>
      </w:r>
      <w:r w:rsidRPr="001838B9">
        <w:instrText xml:space="preserve"> TOC \h \z \t "Heading 1,2,Heading 2,3,Heading 3,4,Section Title,1,Chapter Title,1" </w:instrText>
      </w:r>
      <w:r w:rsidRPr="001838B9">
        <w:rPr>
          <w:color w:val="auto"/>
        </w:rPr>
        <w:fldChar w:fldCharType="separate"/>
      </w:r>
      <w:hyperlink w:anchor="_Toc463688139" w:history="1">
        <w:r w:rsidR="009E24C4" w:rsidRPr="00891944">
          <w:rPr>
            <w:rStyle w:val="Hyperlink"/>
          </w:rPr>
          <w:t>Executive Summary</w:t>
        </w:r>
        <w:r w:rsidR="009E24C4">
          <w:rPr>
            <w:webHidden/>
          </w:rPr>
          <w:tab/>
        </w:r>
        <w:r w:rsidR="009E24C4">
          <w:rPr>
            <w:webHidden/>
          </w:rPr>
          <w:fldChar w:fldCharType="begin"/>
        </w:r>
        <w:r w:rsidR="009E24C4">
          <w:rPr>
            <w:webHidden/>
          </w:rPr>
          <w:instrText xml:space="preserve"> PAGEREF _Toc463688139 \h </w:instrText>
        </w:r>
        <w:r w:rsidR="009E24C4">
          <w:rPr>
            <w:webHidden/>
          </w:rPr>
        </w:r>
        <w:r w:rsidR="009E24C4">
          <w:rPr>
            <w:webHidden/>
          </w:rPr>
          <w:fldChar w:fldCharType="separate"/>
        </w:r>
        <w:r w:rsidR="00A25BA6">
          <w:rPr>
            <w:webHidden/>
          </w:rPr>
          <w:t>ii</w:t>
        </w:r>
        <w:r w:rsidR="009E24C4">
          <w:rPr>
            <w:webHidden/>
          </w:rPr>
          <w:fldChar w:fldCharType="end"/>
        </w:r>
      </w:hyperlink>
    </w:p>
    <w:p w14:paraId="00D3D359" w14:textId="23A2C681" w:rsidR="009E24C4" w:rsidRDefault="00F43D53">
      <w:pPr>
        <w:pStyle w:val="TOC2"/>
        <w:rPr>
          <w:rFonts w:asciiTheme="minorHAnsi" w:eastAsiaTheme="minorEastAsia" w:hAnsiTheme="minorHAnsi" w:cstheme="minorBidi"/>
          <w:b w:val="0"/>
          <w:sz w:val="22"/>
          <w:szCs w:val="22"/>
          <w:lang w:eastAsia="en-AU"/>
        </w:rPr>
      </w:pPr>
      <w:hyperlink w:anchor="_Toc463688140" w:history="1">
        <w:r w:rsidR="009E24C4" w:rsidRPr="00891944">
          <w:rPr>
            <w:rStyle w:val="Hyperlink"/>
          </w:rPr>
          <w:t>Recommendations</w:t>
        </w:r>
        <w:r w:rsidR="009E24C4">
          <w:rPr>
            <w:webHidden/>
          </w:rPr>
          <w:tab/>
        </w:r>
        <w:r w:rsidR="009E24C4">
          <w:rPr>
            <w:webHidden/>
          </w:rPr>
          <w:fldChar w:fldCharType="begin"/>
        </w:r>
        <w:r w:rsidR="009E24C4">
          <w:rPr>
            <w:webHidden/>
          </w:rPr>
          <w:instrText xml:space="preserve"> PAGEREF _Toc463688140 \h </w:instrText>
        </w:r>
        <w:r w:rsidR="009E24C4">
          <w:rPr>
            <w:webHidden/>
          </w:rPr>
        </w:r>
        <w:r w:rsidR="009E24C4">
          <w:rPr>
            <w:webHidden/>
          </w:rPr>
          <w:fldChar w:fldCharType="separate"/>
        </w:r>
        <w:r w:rsidR="00A25BA6">
          <w:rPr>
            <w:webHidden/>
          </w:rPr>
          <w:t>iii</w:t>
        </w:r>
        <w:r w:rsidR="009E24C4">
          <w:rPr>
            <w:webHidden/>
          </w:rPr>
          <w:fldChar w:fldCharType="end"/>
        </w:r>
      </w:hyperlink>
    </w:p>
    <w:p w14:paraId="595FA69E" w14:textId="1C9F82F7" w:rsidR="009E24C4" w:rsidRDefault="00F43D53">
      <w:pPr>
        <w:pStyle w:val="TOC2"/>
        <w:rPr>
          <w:rFonts w:asciiTheme="minorHAnsi" w:eastAsiaTheme="minorEastAsia" w:hAnsiTheme="minorHAnsi" w:cstheme="minorBidi"/>
          <w:b w:val="0"/>
          <w:sz w:val="22"/>
          <w:szCs w:val="22"/>
          <w:lang w:eastAsia="en-AU"/>
        </w:rPr>
      </w:pPr>
      <w:hyperlink w:anchor="_Toc463688141" w:history="1">
        <w:r w:rsidR="009E24C4" w:rsidRPr="00891944">
          <w:rPr>
            <w:rStyle w:val="Hyperlink"/>
            <w:rFonts w:cstheme="majorHAnsi"/>
          </w:rPr>
          <w:t>1.</w:t>
        </w:r>
        <w:r w:rsidR="009E24C4">
          <w:rPr>
            <w:rFonts w:asciiTheme="minorHAnsi" w:eastAsiaTheme="minorEastAsia" w:hAnsiTheme="minorHAnsi" w:cstheme="minorBidi"/>
            <w:b w:val="0"/>
            <w:sz w:val="22"/>
            <w:szCs w:val="22"/>
            <w:lang w:eastAsia="en-AU"/>
          </w:rPr>
          <w:tab/>
        </w:r>
        <w:r w:rsidR="009E24C4" w:rsidRPr="00891944">
          <w:rPr>
            <w:rStyle w:val="Hyperlink"/>
          </w:rPr>
          <w:t>Introduction</w:t>
        </w:r>
        <w:r w:rsidR="009E24C4">
          <w:rPr>
            <w:webHidden/>
          </w:rPr>
          <w:tab/>
        </w:r>
        <w:r w:rsidR="009E24C4">
          <w:rPr>
            <w:webHidden/>
          </w:rPr>
          <w:fldChar w:fldCharType="begin"/>
        </w:r>
        <w:r w:rsidR="009E24C4">
          <w:rPr>
            <w:webHidden/>
          </w:rPr>
          <w:instrText xml:space="preserve"> PAGEREF _Toc463688141 \h </w:instrText>
        </w:r>
        <w:r w:rsidR="009E24C4">
          <w:rPr>
            <w:webHidden/>
          </w:rPr>
        </w:r>
        <w:r w:rsidR="009E24C4">
          <w:rPr>
            <w:webHidden/>
          </w:rPr>
          <w:fldChar w:fldCharType="separate"/>
        </w:r>
        <w:r w:rsidR="00A25BA6">
          <w:rPr>
            <w:webHidden/>
          </w:rPr>
          <w:t>1</w:t>
        </w:r>
        <w:r w:rsidR="009E24C4">
          <w:rPr>
            <w:webHidden/>
          </w:rPr>
          <w:fldChar w:fldCharType="end"/>
        </w:r>
      </w:hyperlink>
    </w:p>
    <w:p w14:paraId="4587D876" w14:textId="16C79877" w:rsidR="009E24C4" w:rsidRDefault="00F43D53">
      <w:pPr>
        <w:pStyle w:val="TOC2"/>
        <w:rPr>
          <w:rFonts w:asciiTheme="minorHAnsi" w:eastAsiaTheme="minorEastAsia" w:hAnsiTheme="minorHAnsi" w:cstheme="minorBidi"/>
          <w:b w:val="0"/>
          <w:sz w:val="22"/>
          <w:szCs w:val="22"/>
          <w:lang w:eastAsia="en-AU"/>
        </w:rPr>
      </w:pPr>
      <w:hyperlink w:anchor="_Toc463688142" w:history="1">
        <w:r w:rsidR="009E24C4" w:rsidRPr="00891944">
          <w:rPr>
            <w:rStyle w:val="Hyperlink"/>
            <w:rFonts w:cstheme="majorHAnsi"/>
          </w:rPr>
          <w:t>2.</w:t>
        </w:r>
        <w:r w:rsidR="009E24C4">
          <w:rPr>
            <w:rFonts w:asciiTheme="minorHAnsi" w:eastAsiaTheme="minorEastAsia" w:hAnsiTheme="minorHAnsi" w:cstheme="minorBidi"/>
            <w:b w:val="0"/>
            <w:sz w:val="22"/>
            <w:szCs w:val="22"/>
            <w:lang w:eastAsia="en-AU"/>
          </w:rPr>
          <w:tab/>
        </w:r>
        <w:r w:rsidR="009E24C4" w:rsidRPr="00891944">
          <w:rPr>
            <w:rStyle w:val="Hyperlink"/>
          </w:rPr>
          <w:t>Design alignment and adaptation</w:t>
        </w:r>
        <w:r w:rsidR="009E24C4">
          <w:rPr>
            <w:webHidden/>
          </w:rPr>
          <w:tab/>
        </w:r>
        <w:r w:rsidR="009E24C4">
          <w:rPr>
            <w:webHidden/>
          </w:rPr>
          <w:fldChar w:fldCharType="begin"/>
        </w:r>
        <w:r w:rsidR="009E24C4">
          <w:rPr>
            <w:webHidden/>
          </w:rPr>
          <w:instrText xml:space="preserve"> PAGEREF _Toc463688142 \h </w:instrText>
        </w:r>
        <w:r w:rsidR="009E24C4">
          <w:rPr>
            <w:webHidden/>
          </w:rPr>
        </w:r>
        <w:r w:rsidR="009E24C4">
          <w:rPr>
            <w:webHidden/>
          </w:rPr>
          <w:fldChar w:fldCharType="separate"/>
        </w:r>
        <w:r w:rsidR="00A25BA6">
          <w:rPr>
            <w:webHidden/>
          </w:rPr>
          <w:t>1</w:t>
        </w:r>
        <w:r w:rsidR="009E24C4">
          <w:rPr>
            <w:webHidden/>
          </w:rPr>
          <w:fldChar w:fldCharType="end"/>
        </w:r>
      </w:hyperlink>
    </w:p>
    <w:p w14:paraId="0787FCBD" w14:textId="23D0AC41" w:rsidR="009E24C4" w:rsidRDefault="00F43D53">
      <w:pPr>
        <w:pStyle w:val="TOC2"/>
        <w:rPr>
          <w:rFonts w:asciiTheme="minorHAnsi" w:eastAsiaTheme="minorEastAsia" w:hAnsiTheme="minorHAnsi" w:cstheme="minorBidi"/>
          <w:b w:val="0"/>
          <w:sz w:val="22"/>
          <w:szCs w:val="22"/>
          <w:lang w:eastAsia="en-AU"/>
        </w:rPr>
      </w:pPr>
      <w:hyperlink w:anchor="_Toc463688143" w:history="1">
        <w:r w:rsidR="009E24C4" w:rsidRPr="00891944">
          <w:rPr>
            <w:rStyle w:val="Hyperlink"/>
            <w:rFonts w:cstheme="majorHAnsi"/>
          </w:rPr>
          <w:t>3.</w:t>
        </w:r>
        <w:r w:rsidR="009E24C4">
          <w:rPr>
            <w:rFonts w:asciiTheme="minorHAnsi" w:eastAsiaTheme="minorEastAsia" w:hAnsiTheme="minorHAnsi" w:cstheme="minorBidi"/>
            <w:b w:val="0"/>
            <w:sz w:val="22"/>
            <w:szCs w:val="22"/>
            <w:lang w:eastAsia="en-AU"/>
          </w:rPr>
          <w:tab/>
        </w:r>
        <w:r w:rsidR="009E24C4" w:rsidRPr="00891944">
          <w:rPr>
            <w:rStyle w:val="Hyperlink"/>
          </w:rPr>
          <w:t>Stakeholder and Partner engagement</w:t>
        </w:r>
        <w:r w:rsidR="009E24C4">
          <w:rPr>
            <w:webHidden/>
          </w:rPr>
          <w:tab/>
        </w:r>
        <w:r w:rsidR="009E24C4">
          <w:rPr>
            <w:webHidden/>
          </w:rPr>
          <w:fldChar w:fldCharType="begin"/>
        </w:r>
        <w:r w:rsidR="009E24C4">
          <w:rPr>
            <w:webHidden/>
          </w:rPr>
          <w:instrText xml:space="preserve"> PAGEREF _Toc463688143 \h </w:instrText>
        </w:r>
        <w:r w:rsidR="009E24C4">
          <w:rPr>
            <w:webHidden/>
          </w:rPr>
        </w:r>
        <w:r w:rsidR="009E24C4">
          <w:rPr>
            <w:webHidden/>
          </w:rPr>
          <w:fldChar w:fldCharType="separate"/>
        </w:r>
        <w:r w:rsidR="00A25BA6">
          <w:rPr>
            <w:webHidden/>
          </w:rPr>
          <w:t>2</w:t>
        </w:r>
        <w:r w:rsidR="009E24C4">
          <w:rPr>
            <w:webHidden/>
          </w:rPr>
          <w:fldChar w:fldCharType="end"/>
        </w:r>
      </w:hyperlink>
    </w:p>
    <w:p w14:paraId="06F79849" w14:textId="4CCA0640" w:rsidR="009E24C4" w:rsidRDefault="00F43D53">
      <w:pPr>
        <w:pStyle w:val="TOC3"/>
        <w:rPr>
          <w:rFonts w:asciiTheme="minorHAnsi" w:eastAsiaTheme="minorEastAsia" w:hAnsiTheme="minorHAnsi" w:cstheme="minorBidi"/>
          <w:sz w:val="22"/>
          <w:szCs w:val="22"/>
          <w:lang w:eastAsia="en-AU"/>
        </w:rPr>
      </w:pPr>
      <w:hyperlink w:anchor="_Toc463688144" w:history="1">
        <w:r w:rsidR="009E24C4" w:rsidRPr="00891944">
          <w:rPr>
            <w:rStyle w:val="Hyperlink"/>
            <w:rFonts w:cstheme="minorHAnsi"/>
          </w:rPr>
          <w:t>3.1.</w:t>
        </w:r>
        <w:r w:rsidR="009E24C4">
          <w:rPr>
            <w:rFonts w:asciiTheme="minorHAnsi" w:eastAsiaTheme="minorEastAsia" w:hAnsiTheme="minorHAnsi" w:cstheme="minorBidi"/>
            <w:sz w:val="22"/>
            <w:szCs w:val="22"/>
            <w:lang w:eastAsia="en-AU"/>
          </w:rPr>
          <w:tab/>
        </w:r>
        <w:r w:rsidR="009E24C4" w:rsidRPr="00891944">
          <w:rPr>
            <w:rStyle w:val="Hyperlink"/>
          </w:rPr>
          <w:t>DFAT and Australian Programs</w:t>
        </w:r>
        <w:r w:rsidR="009E24C4">
          <w:rPr>
            <w:webHidden/>
          </w:rPr>
          <w:tab/>
        </w:r>
        <w:r w:rsidR="009E24C4">
          <w:rPr>
            <w:webHidden/>
          </w:rPr>
          <w:fldChar w:fldCharType="begin"/>
        </w:r>
        <w:r w:rsidR="009E24C4">
          <w:rPr>
            <w:webHidden/>
          </w:rPr>
          <w:instrText xml:space="preserve"> PAGEREF _Toc463688144 \h </w:instrText>
        </w:r>
        <w:r w:rsidR="009E24C4">
          <w:rPr>
            <w:webHidden/>
          </w:rPr>
        </w:r>
        <w:r w:rsidR="009E24C4">
          <w:rPr>
            <w:webHidden/>
          </w:rPr>
          <w:fldChar w:fldCharType="separate"/>
        </w:r>
        <w:r w:rsidR="00A25BA6">
          <w:rPr>
            <w:webHidden/>
          </w:rPr>
          <w:t>2</w:t>
        </w:r>
        <w:r w:rsidR="009E24C4">
          <w:rPr>
            <w:webHidden/>
          </w:rPr>
          <w:fldChar w:fldCharType="end"/>
        </w:r>
      </w:hyperlink>
    </w:p>
    <w:p w14:paraId="6399CFC8" w14:textId="3074B943" w:rsidR="009E24C4" w:rsidRDefault="00F43D53">
      <w:pPr>
        <w:pStyle w:val="TOC4"/>
        <w:rPr>
          <w:rFonts w:asciiTheme="minorHAnsi" w:eastAsiaTheme="minorEastAsia" w:hAnsiTheme="minorHAnsi" w:cstheme="minorBidi"/>
          <w:sz w:val="22"/>
          <w:szCs w:val="22"/>
          <w:lang w:eastAsia="en-AU"/>
        </w:rPr>
      </w:pPr>
      <w:hyperlink w:anchor="_Toc463688145" w:history="1">
        <w:r w:rsidR="009E24C4" w:rsidRPr="00891944">
          <w:rPr>
            <w:rStyle w:val="Hyperlink"/>
            <w14:scene3d>
              <w14:camera w14:prst="orthographicFront"/>
              <w14:lightRig w14:rig="threePt" w14:dir="t">
                <w14:rot w14:lat="0" w14:lon="0" w14:rev="0"/>
              </w14:lightRig>
            </w14:scene3d>
          </w:rPr>
          <w:t>3.1.1.</w:t>
        </w:r>
        <w:r w:rsidR="009E24C4">
          <w:rPr>
            <w:rFonts w:asciiTheme="minorHAnsi" w:eastAsiaTheme="minorEastAsia" w:hAnsiTheme="minorHAnsi" w:cstheme="minorBidi"/>
            <w:sz w:val="22"/>
            <w:szCs w:val="22"/>
            <w:lang w:eastAsia="en-AU"/>
          </w:rPr>
          <w:tab/>
        </w:r>
        <w:r w:rsidR="009E24C4" w:rsidRPr="00891944">
          <w:rPr>
            <w:rStyle w:val="Hyperlink"/>
          </w:rPr>
          <w:t>Market Development Facility</w:t>
        </w:r>
        <w:r w:rsidR="009E24C4">
          <w:rPr>
            <w:webHidden/>
          </w:rPr>
          <w:tab/>
        </w:r>
        <w:r w:rsidR="009E24C4">
          <w:rPr>
            <w:webHidden/>
          </w:rPr>
          <w:fldChar w:fldCharType="begin"/>
        </w:r>
        <w:r w:rsidR="009E24C4">
          <w:rPr>
            <w:webHidden/>
          </w:rPr>
          <w:instrText xml:space="preserve"> PAGEREF _Toc463688145 \h </w:instrText>
        </w:r>
        <w:r w:rsidR="009E24C4">
          <w:rPr>
            <w:webHidden/>
          </w:rPr>
        </w:r>
        <w:r w:rsidR="009E24C4">
          <w:rPr>
            <w:webHidden/>
          </w:rPr>
          <w:fldChar w:fldCharType="separate"/>
        </w:r>
        <w:r w:rsidR="00A25BA6">
          <w:rPr>
            <w:webHidden/>
          </w:rPr>
          <w:t>3</w:t>
        </w:r>
        <w:r w:rsidR="009E24C4">
          <w:rPr>
            <w:webHidden/>
          </w:rPr>
          <w:fldChar w:fldCharType="end"/>
        </w:r>
      </w:hyperlink>
    </w:p>
    <w:p w14:paraId="1EC50C64" w14:textId="18400255" w:rsidR="009E24C4" w:rsidRDefault="00F43D53">
      <w:pPr>
        <w:pStyle w:val="TOC4"/>
        <w:rPr>
          <w:rFonts w:asciiTheme="minorHAnsi" w:eastAsiaTheme="minorEastAsia" w:hAnsiTheme="minorHAnsi" w:cstheme="minorBidi"/>
          <w:sz w:val="22"/>
          <w:szCs w:val="22"/>
          <w:lang w:eastAsia="en-AU"/>
        </w:rPr>
      </w:pPr>
      <w:hyperlink w:anchor="_Toc463688146" w:history="1">
        <w:r w:rsidR="009E24C4" w:rsidRPr="00891944">
          <w:rPr>
            <w:rStyle w:val="Hyperlink"/>
            <w14:scene3d>
              <w14:camera w14:prst="orthographicFront"/>
              <w14:lightRig w14:rig="threePt" w14:dir="t">
                <w14:rot w14:lat="0" w14:lon="0" w14:rev="0"/>
              </w14:lightRig>
            </w14:scene3d>
          </w:rPr>
          <w:t>3.1.2.</w:t>
        </w:r>
        <w:r w:rsidR="009E24C4">
          <w:rPr>
            <w:rFonts w:asciiTheme="minorHAnsi" w:eastAsiaTheme="minorEastAsia" w:hAnsiTheme="minorHAnsi" w:cstheme="minorBidi"/>
            <w:sz w:val="22"/>
            <w:szCs w:val="22"/>
            <w:lang w:eastAsia="en-AU"/>
          </w:rPr>
          <w:tab/>
        </w:r>
        <w:r w:rsidR="009E24C4" w:rsidRPr="00891944">
          <w:rPr>
            <w:rStyle w:val="Hyperlink"/>
          </w:rPr>
          <w:t>M&amp;E House</w:t>
        </w:r>
        <w:r w:rsidR="009E24C4">
          <w:rPr>
            <w:webHidden/>
          </w:rPr>
          <w:tab/>
        </w:r>
        <w:r w:rsidR="009E24C4">
          <w:rPr>
            <w:webHidden/>
          </w:rPr>
          <w:fldChar w:fldCharType="begin"/>
        </w:r>
        <w:r w:rsidR="009E24C4">
          <w:rPr>
            <w:webHidden/>
          </w:rPr>
          <w:instrText xml:space="preserve"> PAGEREF _Toc463688146 \h </w:instrText>
        </w:r>
        <w:r w:rsidR="009E24C4">
          <w:rPr>
            <w:webHidden/>
          </w:rPr>
        </w:r>
        <w:r w:rsidR="009E24C4">
          <w:rPr>
            <w:webHidden/>
          </w:rPr>
          <w:fldChar w:fldCharType="separate"/>
        </w:r>
        <w:r w:rsidR="00A25BA6">
          <w:rPr>
            <w:webHidden/>
          </w:rPr>
          <w:t>4</w:t>
        </w:r>
        <w:r w:rsidR="009E24C4">
          <w:rPr>
            <w:webHidden/>
          </w:rPr>
          <w:fldChar w:fldCharType="end"/>
        </w:r>
      </w:hyperlink>
    </w:p>
    <w:p w14:paraId="08791EEA" w14:textId="066597B2" w:rsidR="009E24C4" w:rsidRDefault="00F43D53">
      <w:pPr>
        <w:pStyle w:val="TOC3"/>
        <w:rPr>
          <w:rFonts w:asciiTheme="minorHAnsi" w:eastAsiaTheme="minorEastAsia" w:hAnsiTheme="minorHAnsi" w:cstheme="minorBidi"/>
          <w:sz w:val="22"/>
          <w:szCs w:val="22"/>
          <w:lang w:eastAsia="en-AU"/>
        </w:rPr>
      </w:pPr>
      <w:hyperlink w:anchor="_Toc463688147" w:history="1">
        <w:r w:rsidR="009E24C4" w:rsidRPr="00891944">
          <w:rPr>
            <w:rStyle w:val="Hyperlink"/>
            <w:rFonts w:cstheme="minorHAnsi"/>
          </w:rPr>
          <w:t>3.2.</w:t>
        </w:r>
        <w:r w:rsidR="009E24C4">
          <w:rPr>
            <w:rFonts w:asciiTheme="minorHAnsi" w:eastAsiaTheme="minorEastAsia" w:hAnsiTheme="minorHAnsi" w:cstheme="minorBidi"/>
            <w:sz w:val="22"/>
            <w:szCs w:val="22"/>
            <w:lang w:eastAsia="en-AU"/>
          </w:rPr>
          <w:tab/>
        </w:r>
        <w:r w:rsidR="009E24C4" w:rsidRPr="00891944">
          <w:rPr>
            <w:rStyle w:val="Hyperlink"/>
          </w:rPr>
          <w:t>Development Partner Collaboration</w:t>
        </w:r>
        <w:r w:rsidR="009E24C4">
          <w:rPr>
            <w:webHidden/>
          </w:rPr>
          <w:tab/>
        </w:r>
        <w:r w:rsidR="009E24C4">
          <w:rPr>
            <w:webHidden/>
          </w:rPr>
          <w:fldChar w:fldCharType="begin"/>
        </w:r>
        <w:r w:rsidR="009E24C4">
          <w:rPr>
            <w:webHidden/>
          </w:rPr>
          <w:instrText xml:space="preserve"> PAGEREF _Toc463688147 \h </w:instrText>
        </w:r>
        <w:r w:rsidR="009E24C4">
          <w:rPr>
            <w:webHidden/>
          </w:rPr>
        </w:r>
        <w:r w:rsidR="009E24C4">
          <w:rPr>
            <w:webHidden/>
          </w:rPr>
          <w:fldChar w:fldCharType="separate"/>
        </w:r>
        <w:r w:rsidR="00A25BA6">
          <w:rPr>
            <w:webHidden/>
          </w:rPr>
          <w:t>4</w:t>
        </w:r>
        <w:r w:rsidR="009E24C4">
          <w:rPr>
            <w:webHidden/>
          </w:rPr>
          <w:fldChar w:fldCharType="end"/>
        </w:r>
      </w:hyperlink>
    </w:p>
    <w:p w14:paraId="29A3AE88" w14:textId="010F580C" w:rsidR="009E24C4" w:rsidRDefault="00F43D53">
      <w:pPr>
        <w:pStyle w:val="TOC3"/>
        <w:rPr>
          <w:rFonts w:asciiTheme="minorHAnsi" w:eastAsiaTheme="minorEastAsia" w:hAnsiTheme="minorHAnsi" w:cstheme="minorBidi"/>
          <w:sz w:val="22"/>
          <w:szCs w:val="22"/>
          <w:lang w:eastAsia="en-AU"/>
        </w:rPr>
      </w:pPr>
      <w:hyperlink w:anchor="_Toc463688148" w:history="1">
        <w:r w:rsidR="009E24C4" w:rsidRPr="00891944">
          <w:rPr>
            <w:rStyle w:val="Hyperlink"/>
            <w:rFonts w:cstheme="minorHAnsi"/>
          </w:rPr>
          <w:t>3.3.</w:t>
        </w:r>
        <w:r w:rsidR="009E24C4">
          <w:rPr>
            <w:rFonts w:asciiTheme="minorHAnsi" w:eastAsiaTheme="minorEastAsia" w:hAnsiTheme="minorHAnsi" w:cstheme="minorBidi"/>
            <w:sz w:val="22"/>
            <w:szCs w:val="22"/>
            <w:lang w:eastAsia="en-AU"/>
          </w:rPr>
          <w:tab/>
        </w:r>
        <w:r w:rsidR="009E24C4" w:rsidRPr="00891944">
          <w:rPr>
            <w:rStyle w:val="Hyperlink"/>
          </w:rPr>
          <w:t>Government Collaboration</w:t>
        </w:r>
        <w:r w:rsidR="009E24C4">
          <w:rPr>
            <w:webHidden/>
          </w:rPr>
          <w:tab/>
        </w:r>
        <w:r w:rsidR="009E24C4">
          <w:rPr>
            <w:webHidden/>
          </w:rPr>
          <w:fldChar w:fldCharType="begin"/>
        </w:r>
        <w:r w:rsidR="009E24C4">
          <w:rPr>
            <w:webHidden/>
          </w:rPr>
          <w:instrText xml:space="preserve"> PAGEREF _Toc463688148 \h </w:instrText>
        </w:r>
        <w:r w:rsidR="009E24C4">
          <w:rPr>
            <w:webHidden/>
          </w:rPr>
        </w:r>
        <w:r w:rsidR="009E24C4">
          <w:rPr>
            <w:webHidden/>
          </w:rPr>
          <w:fldChar w:fldCharType="separate"/>
        </w:r>
        <w:r w:rsidR="00A25BA6">
          <w:rPr>
            <w:webHidden/>
          </w:rPr>
          <w:t>5</w:t>
        </w:r>
        <w:r w:rsidR="009E24C4">
          <w:rPr>
            <w:webHidden/>
          </w:rPr>
          <w:fldChar w:fldCharType="end"/>
        </w:r>
      </w:hyperlink>
    </w:p>
    <w:p w14:paraId="076B61BD" w14:textId="6504CFCB" w:rsidR="009E24C4" w:rsidRDefault="00F43D53">
      <w:pPr>
        <w:pStyle w:val="TOC3"/>
        <w:rPr>
          <w:rFonts w:asciiTheme="minorHAnsi" w:eastAsiaTheme="minorEastAsia" w:hAnsiTheme="minorHAnsi" w:cstheme="minorBidi"/>
          <w:sz w:val="22"/>
          <w:szCs w:val="22"/>
          <w:lang w:eastAsia="en-AU"/>
        </w:rPr>
      </w:pPr>
      <w:hyperlink w:anchor="_Toc463688149" w:history="1">
        <w:r w:rsidR="009E24C4" w:rsidRPr="00891944">
          <w:rPr>
            <w:rStyle w:val="Hyperlink"/>
            <w:rFonts w:cstheme="minorHAnsi"/>
          </w:rPr>
          <w:t>3.4.</w:t>
        </w:r>
        <w:r w:rsidR="009E24C4">
          <w:rPr>
            <w:rFonts w:asciiTheme="minorHAnsi" w:eastAsiaTheme="minorEastAsia" w:hAnsiTheme="minorHAnsi" w:cstheme="minorBidi"/>
            <w:sz w:val="22"/>
            <w:szCs w:val="22"/>
            <w:lang w:eastAsia="en-AU"/>
          </w:rPr>
          <w:tab/>
        </w:r>
        <w:r w:rsidR="009E24C4" w:rsidRPr="00891944">
          <w:rPr>
            <w:rStyle w:val="Hyperlink"/>
          </w:rPr>
          <w:t>TOMAK Reference Group and Municipal Liaison Committees</w:t>
        </w:r>
        <w:r w:rsidR="009E24C4">
          <w:rPr>
            <w:webHidden/>
          </w:rPr>
          <w:tab/>
        </w:r>
        <w:r w:rsidR="009E24C4">
          <w:rPr>
            <w:webHidden/>
          </w:rPr>
          <w:fldChar w:fldCharType="begin"/>
        </w:r>
        <w:r w:rsidR="009E24C4">
          <w:rPr>
            <w:webHidden/>
          </w:rPr>
          <w:instrText xml:space="preserve"> PAGEREF _Toc463688149 \h </w:instrText>
        </w:r>
        <w:r w:rsidR="009E24C4">
          <w:rPr>
            <w:webHidden/>
          </w:rPr>
        </w:r>
        <w:r w:rsidR="009E24C4">
          <w:rPr>
            <w:webHidden/>
          </w:rPr>
          <w:fldChar w:fldCharType="separate"/>
        </w:r>
        <w:r w:rsidR="00A25BA6">
          <w:rPr>
            <w:webHidden/>
          </w:rPr>
          <w:t>5</w:t>
        </w:r>
        <w:r w:rsidR="009E24C4">
          <w:rPr>
            <w:webHidden/>
          </w:rPr>
          <w:fldChar w:fldCharType="end"/>
        </w:r>
      </w:hyperlink>
    </w:p>
    <w:p w14:paraId="3D914A54" w14:textId="35AA190B" w:rsidR="009E24C4" w:rsidRDefault="00F43D53">
      <w:pPr>
        <w:pStyle w:val="TOC2"/>
        <w:rPr>
          <w:rFonts w:asciiTheme="minorHAnsi" w:eastAsiaTheme="minorEastAsia" w:hAnsiTheme="minorHAnsi" w:cstheme="minorBidi"/>
          <w:b w:val="0"/>
          <w:sz w:val="22"/>
          <w:szCs w:val="22"/>
          <w:lang w:eastAsia="en-AU"/>
        </w:rPr>
      </w:pPr>
      <w:hyperlink w:anchor="_Toc463688150" w:history="1">
        <w:r w:rsidR="009E24C4" w:rsidRPr="00891944">
          <w:rPr>
            <w:rStyle w:val="Hyperlink"/>
            <w:rFonts w:cstheme="majorHAnsi"/>
          </w:rPr>
          <w:t>4.</w:t>
        </w:r>
        <w:r w:rsidR="009E24C4">
          <w:rPr>
            <w:rFonts w:asciiTheme="minorHAnsi" w:eastAsiaTheme="minorEastAsia" w:hAnsiTheme="minorHAnsi" w:cstheme="minorBidi"/>
            <w:b w:val="0"/>
            <w:sz w:val="22"/>
            <w:szCs w:val="22"/>
            <w:lang w:eastAsia="en-AU"/>
          </w:rPr>
          <w:tab/>
        </w:r>
        <w:r w:rsidR="009E24C4" w:rsidRPr="00891944">
          <w:rPr>
            <w:rStyle w:val="Hyperlink"/>
          </w:rPr>
          <w:t>Team</w:t>
        </w:r>
        <w:r w:rsidR="009E24C4">
          <w:rPr>
            <w:webHidden/>
          </w:rPr>
          <w:tab/>
        </w:r>
        <w:r w:rsidR="009E24C4">
          <w:rPr>
            <w:webHidden/>
          </w:rPr>
          <w:fldChar w:fldCharType="begin"/>
        </w:r>
        <w:r w:rsidR="009E24C4">
          <w:rPr>
            <w:webHidden/>
          </w:rPr>
          <w:instrText xml:space="preserve"> PAGEREF _Toc463688150 \h </w:instrText>
        </w:r>
        <w:r w:rsidR="009E24C4">
          <w:rPr>
            <w:webHidden/>
          </w:rPr>
        </w:r>
        <w:r w:rsidR="009E24C4">
          <w:rPr>
            <w:webHidden/>
          </w:rPr>
          <w:fldChar w:fldCharType="separate"/>
        </w:r>
        <w:r w:rsidR="00A25BA6">
          <w:rPr>
            <w:webHidden/>
          </w:rPr>
          <w:t>6</w:t>
        </w:r>
        <w:r w:rsidR="009E24C4">
          <w:rPr>
            <w:webHidden/>
          </w:rPr>
          <w:fldChar w:fldCharType="end"/>
        </w:r>
      </w:hyperlink>
    </w:p>
    <w:p w14:paraId="09DD5AFA" w14:textId="72DDB7F7" w:rsidR="009E24C4" w:rsidRDefault="00F43D53">
      <w:pPr>
        <w:pStyle w:val="TOC3"/>
        <w:rPr>
          <w:rFonts w:asciiTheme="minorHAnsi" w:eastAsiaTheme="minorEastAsia" w:hAnsiTheme="minorHAnsi" w:cstheme="minorBidi"/>
          <w:sz w:val="22"/>
          <w:szCs w:val="22"/>
          <w:lang w:eastAsia="en-AU"/>
        </w:rPr>
      </w:pPr>
      <w:hyperlink w:anchor="_Toc463688151" w:history="1">
        <w:r w:rsidR="009E24C4" w:rsidRPr="00891944">
          <w:rPr>
            <w:rStyle w:val="Hyperlink"/>
            <w:rFonts w:cstheme="minorHAnsi"/>
          </w:rPr>
          <w:t>4.1.</w:t>
        </w:r>
        <w:r w:rsidR="009E24C4">
          <w:rPr>
            <w:rFonts w:asciiTheme="minorHAnsi" w:eastAsiaTheme="minorEastAsia" w:hAnsiTheme="minorHAnsi" w:cstheme="minorBidi"/>
            <w:sz w:val="22"/>
            <w:szCs w:val="22"/>
            <w:lang w:eastAsia="en-AU"/>
          </w:rPr>
          <w:tab/>
        </w:r>
        <w:r w:rsidR="009E24C4" w:rsidRPr="00891944">
          <w:rPr>
            <w:rStyle w:val="Hyperlink"/>
          </w:rPr>
          <w:t>Communications</w:t>
        </w:r>
        <w:r w:rsidR="009E24C4">
          <w:rPr>
            <w:webHidden/>
          </w:rPr>
          <w:tab/>
        </w:r>
        <w:r w:rsidR="009E24C4">
          <w:rPr>
            <w:webHidden/>
          </w:rPr>
          <w:fldChar w:fldCharType="begin"/>
        </w:r>
        <w:r w:rsidR="009E24C4">
          <w:rPr>
            <w:webHidden/>
          </w:rPr>
          <w:instrText xml:space="preserve"> PAGEREF _Toc463688151 \h </w:instrText>
        </w:r>
        <w:r w:rsidR="009E24C4">
          <w:rPr>
            <w:webHidden/>
          </w:rPr>
        </w:r>
        <w:r w:rsidR="009E24C4">
          <w:rPr>
            <w:webHidden/>
          </w:rPr>
          <w:fldChar w:fldCharType="separate"/>
        </w:r>
        <w:r w:rsidR="00A25BA6">
          <w:rPr>
            <w:webHidden/>
          </w:rPr>
          <w:t>7</w:t>
        </w:r>
        <w:r w:rsidR="009E24C4">
          <w:rPr>
            <w:webHidden/>
          </w:rPr>
          <w:fldChar w:fldCharType="end"/>
        </w:r>
      </w:hyperlink>
    </w:p>
    <w:p w14:paraId="0BF7CFDD" w14:textId="507C39E6" w:rsidR="009E24C4" w:rsidRDefault="00F43D53">
      <w:pPr>
        <w:pStyle w:val="TOC3"/>
        <w:rPr>
          <w:rFonts w:asciiTheme="minorHAnsi" w:eastAsiaTheme="minorEastAsia" w:hAnsiTheme="minorHAnsi" w:cstheme="minorBidi"/>
          <w:sz w:val="22"/>
          <w:szCs w:val="22"/>
          <w:lang w:eastAsia="en-AU"/>
        </w:rPr>
      </w:pPr>
      <w:hyperlink w:anchor="_Toc463688152" w:history="1">
        <w:r w:rsidR="009E24C4" w:rsidRPr="00891944">
          <w:rPr>
            <w:rStyle w:val="Hyperlink"/>
            <w:rFonts w:cstheme="minorHAnsi"/>
          </w:rPr>
          <w:t>4.2.</w:t>
        </w:r>
        <w:r w:rsidR="009E24C4">
          <w:rPr>
            <w:rFonts w:asciiTheme="minorHAnsi" w:eastAsiaTheme="minorEastAsia" w:hAnsiTheme="minorHAnsi" w:cstheme="minorBidi"/>
            <w:sz w:val="22"/>
            <w:szCs w:val="22"/>
            <w:lang w:eastAsia="en-AU"/>
          </w:rPr>
          <w:tab/>
        </w:r>
        <w:r w:rsidR="009E24C4" w:rsidRPr="00891944">
          <w:rPr>
            <w:rStyle w:val="Hyperlink"/>
          </w:rPr>
          <w:t>Monitoring of resources at the local level:</w:t>
        </w:r>
        <w:r w:rsidR="009E24C4">
          <w:rPr>
            <w:webHidden/>
          </w:rPr>
          <w:tab/>
        </w:r>
        <w:r w:rsidR="009E24C4">
          <w:rPr>
            <w:webHidden/>
          </w:rPr>
          <w:fldChar w:fldCharType="begin"/>
        </w:r>
        <w:r w:rsidR="009E24C4">
          <w:rPr>
            <w:webHidden/>
          </w:rPr>
          <w:instrText xml:space="preserve"> PAGEREF _Toc463688152 \h </w:instrText>
        </w:r>
        <w:r w:rsidR="009E24C4">
          <w:rPr>
            <w:webHidden/>
          </w:rPr>
        </w:r>
        <w:r w:rsidR="009E24C4">
          <w:rPr>
            <w:webHidden/>
          </w:rPr>
          <w:fldChar w:fldCharType="separate"/>
        </w:r>
        <w:r w:rsidR="00A25BA6">
          <w:rPr>
            <w:webHidden/>
          </w:rPr>
          <w:t>7</w:t>
        </w:r>
        <w:r w:rsidR="009E24C4">
          <w:rPr>
            <w:webHidden/>
          </w:rPr>
          <w:fldChar w:fldCharType="end"/>
        </w:r>
      </w:hyperlink>
    </w:p>
    <w:p w14:paraId="3CEDF6C0" w14:textId="732EDCFC" w:rsidR="009E24C4" w:rsidRDefault="00F43D53">
      <w:pPr>
        <w:pStyle w:val="TOC2"/>
        <w:rPr>
          <w:rFonts w:asciiTheme="minorHAnsi" w:eastAsiaTheme="minorEastAsia" w:hAnsiTheme="minorHAnsi" w:cstheme="minorBidi"/>
          <w:b w:val="0"/>
          <w:sz w:val="22"/>
          <w:szCs w:val="22"/>
          <w:lang w:eastAsia="en-AU"/>
        </w:rPr>
      </w:pPr>
      <w:hyperlink w:anchor="_Toc463688153" w:history="1">
        <w:r w:rsidR="009E24C4" w:rsidRPr="00891944">
          <w:rPr>
            <w:rStyle w:val="Hyperlink"/>
            <w:rFonts w:cstheme="majorHAnsi"/>
          </w:rPr>
          <w:t>5.</w:t>
        </w:r>
        <w:r w:rsidR="009E24C4">
          <w:rPr>
            <w:rFonts w:asciiTheme="minorHAnsi" w:eastAsiaTheme="minorEastAsia" w:hAnsiTheme="minorHAnsi" w:cstheme="minorBidi"/>
            <w:b w:val="0"/>
            <w:sz w:val="22"/>
            <w:szCs w:val="22"/>
            <w:lang w:eastAsia="en-AU"/>
          </w:rPr>
          <w:tab/>
        </w:r>
        <w:r w:rsidR="009E24C4" w:rsidRPr="00891944">
          <w:rPr>
            <w:rStyle w:val="Hyperlink"/>
          </w:rPr>
          <w:t>Gender and Inclusion</w:t>
        </w:r>
        <w:r w:rsidR="009E24C4">
          <w:rPr>
            <w:webHidden/>
          </w:rPr>
          <w:tab/>
        </w:r>
        <w:r w:rsidR="009E24C4">
          <w:rPr>
            <w:webHidden/>
          </w:rPr>
          <w:fldChar w:fldCharType="begin"/>
        </w:r>
        <w:r w:rsidR="009E24C4">
          <w:rPr>
            <w:webHidden/>
          </w:rPr>
          <w:instrText xml:space="preserve"> PAGEREF _Toc463688153 \h </w:instrText>
        </w:r>
        <w:r w:rsidR="009E24C4">
          <w:rPr>
            <w:webHidden/>
          </w:rPr>
        </w:r>
        <w:r w:rsidR="009E24C4">
          <w:rPr>
            <w:webHidden/>
          </w:rPr>
          <w:fldChar w:fldCharType="separate"/>
        </w:r>
        <w:r w:rsidR="00A25BA6">
          <w:rPr>
            <w:webHidden/>
          </w:rPr>
          <w:t>7</w:t>
        </w:r>
        <w:r w:rsidR="009E24C4">
          <w:rPr>
            <w:webHidden/>
          </w:rPr>
          <w:fldChar w:fldCharType="end"/>
        </w:r>
      </w:hyperlink>
    </w:p>
    <w:p w14:paraId="101FF6B3" w14:textId="316FCE53" w:rsidR="009E24C4" w:rsidRDefault="00F43D53">
      <w:pPr>
        <w:pStyle w:val="TOC2"/>
        <w:rPr>
          <w:rFonts w:asciiTheme="minorHAnsi" w:eastAsiaTheme="minorEastAsia" w:hAnsiTheme="minorHAnsi" w:cstheme="minorBidi"/>
          <w:b w:val="0"/>
          <w:sz w:val="22"/>
          <w:szCs w:val="22"/>
          <w:lang w:eastAsia="en-AU"/>
        </w:rPr>
      </w:pPr>
      <w:hyperlink w:anchor="_Toc463688154" w:history="1">
        <w:r w:rsidR="009E24C4" w:rsidRPr="00891944">
          <w:rPr>
            <w:rStyle w:val="Hyperlink"/>
            <w:rFonts w:cstheme="majorHAnsi"/>
          </w:rPr>
          <w:t>6.</w:t>
        </w:r>
        <w:r w:rsidR="009E24C4">
          <w:rPr>
            <w:rFonts w:asciiTheme="minorHAnsi" w:eastAsiaTheme="minorEastAsia" w:hAnsiTheme="minorHAnsi" w:cstheme="minorBidi"/>
            <w:b w:val="0"/>
            <w:sz w:val="22"/>
            <w:szCs w:val="22"/>
            <w:lang w:eastAsia="en-AU"/>
          </w:rPr>
          <w:tab/>
        </w:r>
        <w:r w:rsidR="009E24C4" w:rsidRPr="00891944">
          <w:rPr>
            <w:rStyle w:val="Hyperlink"/>
          </w:rPr>
          <w:t>Administrative, Financial and Operational establishment</w:t>
        </w:r>
        <w:r w:rsidR="009E24C4">
          <w:rPr>
            <w:webHidden/>
          </w:rPr>
          <w:tab/>
        </w:r>
        <w:r w:rsidR="009E24C4">
          <w:rPr>
            <w:webHidden/>
          </w:rPr>
          <w:fldChar w:fldCharType="begin"/>
        </w:r>
        <w:r w:rsidR="009E24C4">
          <w:rPr>
            <w:webHidden/>
          </w:rPr>
          <w:instrText xml:space="preserve"> PAGEREF _Toc463688154 \h </w:instrText>
        </w:r>
        <w:r w:rsidR="009E24C4">
          <w:rPr>
            <w:webHidden/>
          </w:rPr>
        </w:r>
        <w:r w:rsidR="009E24C4">
          <w:rPr>
            <w:webHidden/>
          </w:rPr>
          <w:fldChar w:fldCharType="separate"/>
        </w:r>
        <w:r w:rsidR="00A25BA6">
          <w:rPr>
            <w:webHidden/>
          </w:rPr>
          <w:t>8</w:t>
        </w:r>
        <w:r w:rsidR="009E24C4">
          <w:rPr>
            <w:webHidden/>
          </w:rPr>
          <w:fldChar w:fldCharType="end"/>
        </w:r>
      </w:hyperlink>
    </w:p>
    <w:p w14:paraId="3547E76D" w14:textId="3F066840" w:rsidR="009E24C4" w:rsidRDefault="00F43D53">
      <w:pPr>
        <w:pStyle w:val="TOC2"/>
        <w:rPr>
          <w:rFonts w:asciiTheme="minorHAnsi" w:eastAsiaTheme="minorEastAsia" w:hAnsiTheme="minorHAnsi" w:cstheme="minorBidi"/>
          <w:b w:val="0"/>
          <w:sz w:val="22"/>
          <w:szCs w:val="22"/>
          <w:lang w:eastAsia="en-AU"/>
        </w:rPr>
      </w:pPr>
      <w:hyperlink w:anchor="_Toc463688155" w:history="1">
        <w:r w:rsidR="009E24C4" w:rsidRPr="00891944">
          <w:rPr>
            <w:rStyle w:val="Hyperlink"/>
            <w:rFonts w:cstheme="majorHAnsi"/>
          </w:rPr>
          <w:t>7.</w:t>
        </w:r>
        <w:r w:rsidR="009E24C4">
          <w:rPr>
            <w:rFonts w:asciiTheme="minorHAnsi" w:eastAsiaTheme="minorEastAsia" w:hAnsiTheme="minorHAnsi" w:cstheme="minorBidi"/>
            <w:b w:val="0"/>
            <w:sz w:val="22"/>
            <w:szCs w:val="22"/>
            <w:lang w:eastAsia="en-AU"/>
          </w:rPr>
          <w:tab/>
        </w:r>
        <w:r w:rsidR="009E24C4" w:rsidRPr="00891944">
          <w:rPr>
            <w:rStyle w:val="Hyperlink"/>
          </w:rPr>
          <w:t>MRG and ongoing inputs</w:t>
        </w:r>
        <w:r w:rsidR="009E24C4">
          <w:rPr>
            <w:webHidden/>
          </w:rPr>
          <w:tab/>
        </w:r>
        <w:r w:rsidR="009E24C4">
          <w:rPr>
            <w:webHidden/>
          </w:rPr>
          <w:fldChar w:fldCharType="begin"/>
        </w:r>
        <w:r w:rsidR="009E24C4">
          <w:rPr>
            <w:webHidden/>
          </w:rPr>
          <w:instrText xml:space="preserve"> PAGEREF _Toc463688155 \h </w:instrText>
        </w:r>
        <w:r w:rsidR="009E24C4">
          <w:rPr>
            <w:webHidden/>
          </w:rPr>
        </w:r>
        <w:r w:rsidR="009E24C4">
          <w:rPr>
            <w:webHidden/>
          </w:rPr>
          <w:fldChar w:fldCharType="separate"/>
        </w:r>
        <w:r w:rsidR="00A25BA6">
          <w:rPr>
            <w:webHidden/>
          </w:rPr>
          <w:t>9</w:t>
        </w:r>
        <w:r w:rsidR="009E24C4">
          <w:rPr>
            <w:webHidden/>
          </w:rPr>
          <w:fldChar w:fldCharType="end"/>
        </w:r>
      </w:hyperlink>
    </w:p>
    <w:p w14:paraId="2286157E" w14:textId="179BC435" w:rsidR="009E24C4" w:rsidRDefault="00F43D53">
      <w:pPr>
        <w:pStyle w:val="TOC1"/>
        <w:rPr>
          <w:rFonts w:asciiTheme="minorHAnsi" w:eastAsiaTheme="minorEastAsia" w:hAnsiTheme="minorHAnsi" w:cstheme="minorBidi"/>
          <w:b w:val="0"/>
          <w:color w:val="auto"/>
          <w:sz w:val="22"/>
          <w:szCs w:val="22"/>
          <w:lang w:eastAsia="en-AU"/>
        </w:rPr>
      </w:pPr>
      <w:hyperlink w:anchor="_Toc463688156" w:history="1">
        <w:r w:rsidR="009E24C4" w:rsidRPr="00891944">
          <w:rPr>
            <w:rStyle w:val="Hyperlink"/>
          </w:rPr>
          <w:t>Annexes</w:t>
        </w:r>
        <w:r w:rsidR="009E24C4">
          <w:rPr>
            <w:webHidden/>
          </w:rPr>
          <w:tab/>
        </w:r>
        <w:r w:rsidR="009E24C4">
          <w:rPr>
            <w:webHidden/>
          </w:rPr>
          <w:fldChar w:fldCharType="begin"/>
        </w:r>
        <w:r w:rsidR="009E24C4">
          <w:rPr>
            <w:webHidden/>
          </w:rPr>
          <w:instrText xml:space="preserve"> PAGEREF _Toc463688156 \h </w:instrText>
        </w:r>
        <w:r w:rsidR="009E24C4">
          <w:rPr>
            <w:webHidden/>
          </w:rPr>
        </w:r>
        <w:r w:rsidR="009E24C4">
          <w:rPr>
            <w:webHidden/>
          </w:rPr>
          <w:fldChar w:fldCharType="separate"/>
        </w:r>
        <w:r w:rsidR="00A25BA6">
          <w:rPr>
            <w:webHidden/>
          </w:rPr>
          <w:t>A</w:t>
        </w:r>
        <w:r w:rsidR="009E24C4">
          <w:rPr>
            <w:webHidden/>
          </w:rPr>
          <w:fldChar w:fldCharType="end"/>
        </w:r>
      </w:hyperlink>
    </w:p>
    <w:p w14:paraId="0CF354E6" w14:textId="4B00A191" w:rsidR="009E24C4" w:rsidRDefault="00F43D53">
      <w:pPr>
        <w:pStyle w:val="TOC2"/>
        <w:rPr>
          <w:rFonts w:asciiTheme="minorHAnsi" w:eastAsiaTheme="minorEastAsia" w:hAnsiTheme="minorHAnsi" w:cstheme="minorBidi"/>
          <w:b w:val="0"/>
          <w:sz w:val="22"/>
          <w:szCs w:val="22"/>
          <w:lang w:eastAsia="en-AU"/>
        </w:rPr>
      </w:pPr>
      <w:hyperlink w:anchor="_Toc463688157" w:history="1">
        <w:r w:rsidR="009E24C4" w:rsidRPr="00891944">
          <w:rPr>
            <w:rStyle w:val="Hyperlink"/>
          </w:rPr>
          <w:t>Annex A: MRG Inception Mission Agenda</w:t>
        </w:r>
        <w:r w:rsidR="009E24C4">
          <w:rPr>
            <w:webHidden/>
          </w:rPr>
          <w:tab/>
        </w:r>
        <w:r w:rsidR="009E24C4">
          <w:rPr>
            <w:webHidden/>
          </w:rPr>
          <w:fldChar w:fldCharType="begin"/>
        </w:r>
        <w:r w:rsidR="009E24C4">
          <w:rPr>
            <w:webHidden/>
          </w:rPr>
          <w:instrText xml:space="preserve"> PAGEREF _Toc463688157 \h </w:instrText>
        </w:r>
        <w:r w:rsidR="009E24C4">
          <w:rPr>
            <w:webHidden/>
          </w:rPr>
        </w:r>
        <w:r w:rsidR="009E24C4">
          <w:rPr>
            <w:webHidden/>
          </w:rPr>
          <w:fldChar w:fldCharType="separate"/>
        </w:r>
        <w:r w:rsidR="00A25BA6">
          <w:rPr>
            <w:webHidden/>
          </w:rPr>
          <w:t>A</w:t>
        </w:r>
        <w:r w:rsidR="009E24C4">
          <w:rPr>
            <w:webHidden/>
          </w:rPr>
          <w:fldChar w:fldCharType="end"/>
        </w:r>
      </w:hyperlink>
    </w:p>
    <w:p w14:paraId="6E0CB206" w14:textId="108E1771" w:rsidR="009E24C4" w:rsidRDefault="00F43D53">
      <w:pPr>
        <w:pStyle w:val="TOC2"/>
        <w:rPr>
          <w:rFonts w:asciiTheme="minorHAnsi" w:eastAsiaTheme="minorEastAsia" w:hAnsiTheme="minorHAnsi" w:cstheme="minorBidi"/>
          <w:b w:val="0"/>
          <w:sz w:val="22"/>
          <w:szCs w:val="22"/>
          <w:lang w:eastAsia="en-AU"/>
        </w:rPr>
      </w:pPr>
      <w:hyperlink w:anchor="_Toc463688158" w:history="1">
        <w:r w:rsidR="009E24C4" w:rsidRPr="00891944">
          <w:rPr>
            <w:rStyle w:val="Hyperlink"/>
          </w:rPr>
          <w:t>Annex B:  Tasking Note</w:t>
        </w:r>
        <w:r w:rsidR="009E24C4">
          <w:rPr>
            <w:webHidden/>
          </w:rPr>
          <w:tab/>
        </w:r>
        <w:r w:rsidR="009E24C4">
          <w:rPr>
            <w:webHidden/>
          </w:rPr>
          <w:fldChar w:fldCharType="begin"/>
        </w:r>
        <w:r w:rsidR="009E24C4">
          <w:rPr>
            <w:webHidden/>
          </w:rPr>
          <w:instrText xml:space="preserve"> PAGEREF _Toc463688158 \h </w:instrText>
        </w:r>
        <w:r w:rsidR="009E24C4">
          <w:rPr>
            <w:webHidden/>
          </w:rPr>
        </w:r>
        <w:r w:rsidR="009E24C4">
          <w:rPr>
            <w:webHidden/>
          </w:rPr>
          <w:fldChar w:fldCharType="separate"/>
        </w:r>
        <w:r w:rsidR="00A25BA6">
          <w:rPr>
            <w:webHidden/>
          </w:rPr>
          <w:t>F</w:t>
        </w:r>
        <w:r w:rsidR="009E24C4">
          <w:rPr>
            <w:webHidden/>
          </w:rPr>
          <w:fldChar w:fldCharType="end"/>
        </w:r>
      </w:hyperlink>
    </w:p>
    <w:p w14:paraId="78169267" w14:textId="6A36F8D1" w:rsidR="009E24C4" w:rsidRDefault="00F43D53">
      <w:pPr>
        <w:pStyle w:val="TOC2"/>
        <w:rPr>
          <w:rFonts w:asciiTheme="minorHAnsi" w:eastAsiaTheme="minorEastAsia" w:hAnsiTheme="minorHAnsi" w:cstheme="minorBidi"/>
          <w:b w:val="0"/>
          <w:sz w:val="22"/>
          <w:szCs w:val="22"/>
          <w:lang w:eastAsia="en-AU"/>
        </w:rPr>
      </w:pPr>
      <w:hyperlink w:anchor="_Toc463688159" w:history="1">
        <w:r w:rsidR="009E24C4" w:rsidRPr="00891944">
          <w:rPr>
            <w:rStyle w:val="Hyperlink"/>
          </w:rPr>
          <w:t>MRG Inception Mission in Timor-Leste - 26th to 30th September 2016</w:t>
        </w:r>
        <w:r w:rsidR="009E24C4">
          <w:rPr>
            <w:webHidden/>
          </w:rPr>
          <w:tab/>
        </w:r>
        <w:r w:rsidR="009E24C4">
          <w:rPr>
            <w:webHidden/>
          </w:rPr>
          <w:fldChar w:fldCharType="begin"/>
        </w:r>
        <w:r w:rsidR="009E24C4">
          <w:rPr>
            <w:webHidden/>
          </w:rPr>
          <w:instrText xml:space="preserve"> PAGEREF _Toc463688159 \h </w:instrText>
        </w:r>
        <w:r w:rsidR="009E24C4">
          <w:rPr>
            <w:webHidden/>
          </w:rPr>
        </w:r>
        <w:r w:rsidR="009E24C4">
          <w:rPr>
            <w:webHidden/>
          </w:rPr>
          <w:fldChar w:fldCharType="separate"/>
        </w:r>
        <w:r w:rsidR="00A25BA6">
          <w:rPr>
            <w:webHidden/>
          </w:rPr>
          <w:t>F</w:t>
        </w:r>
        <w:r w:rsidR="009E24C4">
          <w:rPr>
            <w:webHidden/>
          </w:rPr>
          <w:fldChar w:fldCharType="end"/>
        </w:r>
      </w:hyperlink>
    </w:p>
    <w:p w14:paraId="14FB6DEF" w14:textId="77777777" w:rsidR="005E2CC5" w:rsidRPr="001838B9" w:rsidRDefault="000B78B3" w:rsidP="00817418">
      <w:pPr>
        <w:tabs>
          <w:tab w:val="right" w:leader="dot" w:pos="10490"/>
        </w:tabs>
        <w:spacing w:after="240"/>
        <w:rPr>
          <w:rFonts w:cs="Arial"/>
          <w:b/>
          <w:bCs/>
          <w:kern w:val="32"/>
          <w:sz w:val="34"/>
          <w:szCs w:val="34"/>
        </w:rPr>
      </w:pPr>
      <w:r w:rsidRPr="001838B9">
        <w:rPr>
          <w:color w:val="000000"/>
        </w:rPr>
        <w:fldChar w:fldCharType="end"/>
      </w:r>
      <w:bookmarkStart w:id="6" w:name="_Toc401743147"/>
      <w:r w:rsidR="005E2CC5" w:rsidRPr="001838B9">
        <w:br w:type="page"/>
      </w:r>
    </w:p>
    <w:p w14:paraId="0CB52EB0" w14:textId="77777777" w:rsidR="00E75D64" w:rsidRPr="001838B9" w:rsidRDefault="00E75D64" w:rsidP="00E75D64">
      <w:pPr>
        <w:pStyle w:val="SectionTitle"/>
      </w:pPr>
      <w:bookmarkStart w:id="7" w:name="_Toc463423342"/>
      <w:bookmarkStart w:id="8" w:name="_Toc463428186"/>
      <w:bookmarkStart w:id="9" w:name="_Toc463530903"/>
      <w:bookmarkStart w:id="10" w:name="_Toc463604392"/>
      <w:bookmarkStart w:id="11" w:name="_Toc463688138"/>
      <w:bookmarkEnd w:id="6"/>
      <w:r w:rsidRPr="001838B9">
        <w:lastRenderedPageBreak/>
        <w:t>MRG Inception Mission Report</w:t>
      </w:r>
      <w:bookmarkEnd w:id="7"/>
      <w:bookmarkEnd w:id="8"/>
      <w:bookmarkEnd w:id="9"/>
      <w:bookmarkEnd w:id="10"/>
      <w:bookmarkEnd w:id="11"/>
    </w:p>
    <w:p w14:paraId="1DCCC6A5" w14:textId="77777777" w:rsidR="00E32325" w:rsidRPr="001838B9" w:rsidRDefault="00E32325" w:rsidP="00E32325">
      <w:pPr>
        <w:jc w:val="right"/>
        <w:rPr>
          <w:sz w:val="32"/>
          <w:szCs w:val="32"/>
          <w:lang w:eastAsia="en-US"/>
        </w:rPr>
      </w:pPr>
      <w:r w:rsidRPr="001838B9">
        <w:rPr>
          <w:sz w:val="32"/>
          <w:szCs w:val="32"/>
          <w:lang w:eastAsia="en-US"/>
        </w:rPr>
        <w:t>26</w:t>
      </w:r>
      <w:r w:rsidRPr="001838B9">
        <w:rPr>
          <w:sz w:val="32"/>
          <w:szCs w:val="32"/>
          <w:vertAlign w:val="superscript"/>
          <w:lang w:eastAsia="en-US"/>
        </w:rPr>
        <w:t>th</w:t>
      </w:r>
      <w:r w:rsidRPr="001838B9">
        <w:rPr>
          <w:sz w:val="32"/>
          <w:szCs w:val="32"/>
          <w:lang w:eastAsia="en-US"/>
        </w:rPr>
        <w:t xml:space="preserve"> to 30</w:t>
      </w:r>
      <w:r w:rsidRPr="001838B9">
        <w:rPr>
          <w:sz w:val="32"/>
          <w:szCs w:val="32"/>
          <w:vertAlign w:val="superscript"/>
          <w:lang w:eastAsia="en-US"/>
        </w:rPr>
        <w:t>th</w:t>
      </w:r>
      <w:r w:rsidRPr="001838B9">
        <w:rPr>
          <w:sz w:val="32"/>
          <w:szCs w:val="32"/>
          <w:lang w:eastAsia="en-US"/>
        </w:rPr>
        <w:t xml:space="preserve"> September 2016</w:t>
      </w:r>
    </w:p>
    <w:p w14:paraId="53ED5DF7" w14:textId="77777777" w:rsidR="00E32325" w:rsidRPr="001838B9" w:rsidRDefault="00E32325" w:rsidP="00810264">
      <w:pPr>
        <w:pStyle w:val="Heading1"/>
        <w:numPr>
          <w:ilvl w:val="0"/>
          <w:numId w:val="0"/>
        </w:numPr>
      </w:pPr>
      <w:bookmarkStart w:id="12" w:name="_Toc463688139"/>
      <w:r w:rsidRPr="001838B9">
        <w:t>Executive Summary</w:t>
      </w:r>
      <w:bookmarkEnd w:id="12"/>
    </w:p>
    <w:p w14:paraId="543AA525" w14:textId="02852037" w:rsidR="00E32325" w:rsidRDefault="00620A19" w:rsidP="00620A19">
      <w:pPr>
        <w:pStyle w:val="10ptBodyText"/>
      </w:pPr>
      <w:r w:rsidRPr="00620A19">
        <w:t xml:space="preserve">The MRG conducted its Inception Mission to Timor-Leste from the 26th to 30th September 2016, about four months after core staff from </w:t>
      </w:r>
      <w:r>
        <w:t>Adam Smith International (</w:t>
      </w:r>
      <w:r w:rsidRPr="00620A19">
        <w:t>ASI</w:t>
      </w:r>
      <w:r>
        <w:t>)</w:t>
      </w:r>
      <w:r w:rsidRPr="00620A19">
        <w:t xml:space="preserve"> mobilised to Dili. </w:t>
      </w:r>
      <w:r>
        <w:t xml:space="preserve"> </w:t>
      </w:r>
      <w:r w:rsidRPr="00620A19">
        <w:t>This report summarises the outcomes of the mission, and provides sugge</w:t>
      </w:r>
      <w:r>
        <w:t>stions to both TOMAK and DFAT.</w:t>
      </w:r>
    </w:p>
    <w:p w14:paraId="256331D1" w14:textId="671591C9" w:rsidR="00620A19" w:rsidRPr="00470A0F" w:rsidRDefault="00470A0F" w:rsidP="00620A19">
      <w:pPr>
        <w:pStyle w:val="10ptBodyText"/>
      </w:pPr>
      <w:r>
        <w:t>MRG a</w:t>
      </w:r>
      <w:r w:rsidR="00620A19" w:rsidRPr="00620A19">
        <w:t>nalysis of the TOMAK Inception Plan and discussions with staff indicate that the team have a solid understanding of the concepts and principles embedded in the TOMAK design.  The thinking and integration of the economic and nutrition dimensions of TOMAK have quickly evolv</w:t>
      </w:r>
      <w:r>
        <w:t>ed</w:t>
      </w:r>
      <w:r w:rsidR="00620A19" w:rsidRPr="00620A19">
        <w:t xml:space="preserve"> and deepen</w:t>
      </w:r>
      <w:r>
        <w:t xml:space="preserve">ed.  The Team is now developing its </w:t>
      </w:r>
      <w:r w:rsidRPr="00594ADD">
        <w:rPr>
          <w:i/>
        </w:rPr>
        <w:t>Program Guiding Strategy</w:t>
      </w:r>
      <w:r>
        <w:t xml:space="preserve"> that integrates the outcomes of detailed </w:t>
      </w:r>
      <w:r w:rsidRPr="00470A0F">
        <w:t xml:space="preserve">value chain, nutrition and gender </w:t>
      </w:r>
      <w:r>
        <w:t>analysis.</w:t>
      </w:r>
    </w:p>
    <w:p w14:paraId="620352A6" w14:textId="3DD3470B" w:rsidR="00620A19" w:rsidRPr="001838B9" w:rsidRDefault="00631AFF" w:rsidP="00620A19">
      <w:pPr>
        <w:pStyle w:val="10ptBodyText"/>
      </w:pPr>
      <w:r>
        <w:t xml:space="preserve">A core function of the MRG mission was to assist the Team </w:t>
      </w:r>
      <w:r w:rsidR="00020F9D">
        <w:t xml:space="preserve">to </w:t>
      </w:r>
      <w:r>
        <w:t xml:space="preserve">clarify a few </w:t>
      </w:r>
      <w:r w:rsidR="00620A19" w:rsidRPr="001838B9">
        <w:t>design alignment issues</w:t>
      </w:r>
      <w:r w:rsidR="00620A19">
        <w:t>,</w:t>
      </w:r>
      <w:r w:rsidR="00620A19" w:rsidRPr="001838B9">
        <w:t xml:space="preserve"> </w:t>
      </w:r>
      <w:r>
        <w:t>including</w:t>
      </w:r>
      <w:r w:rsidR="00620A19" w:rsidRPr="001838B9">
        <w:t>:</w:t>
      </w:r>
    </w:p>
    <w:p w14:paraId="34868EB6" w14:textId="088C6CC7" w:rsidR="00620A19" w:rsidRPr="00A444B0" w:rsidRDefault="00620A19" w:rsidP="00620A19">
      <w:pPr>
        <w:pStyle w:val="ListBullet"/>
        <w:ind w:left="284" w:hanging="284"/>
        <w:contextualSpacing w:val="0"/>
      </w:pPr>
      <w:r>
        <w:rPr>
          <w:b/>
        </w:rPr>
        <w:t xml:space="preserve">TOMAK’s </w:t>
      </w:r>
      <w:r w:rsidRPr="00605DAD">
        <w:rPr>
          <w:b/>
        </w:rPr>
        <w:t>Watershed/Catchment Management Approach</w:t>
      </w:r>
      <w:r w:rsidRPr="00A444B0">
        <w:t xml:space="preserve">:  </w:t>
      </w:r>
      <w:r w:rsidR="00470A0F" w:rsidRPr="00A444B0">
        <w:t>TOMAK</w:t>
      </w:r>
      <w:r w:rsidR="00470A0F">
        <w:t>’s</w:t>
      </w:r>
      <w:r w:rsidR="00470A0F" w:rsidRPr="00A444B0">
        <w:t xml:space="preserve"> upfront analysis of the livelihood zones </w:t>
      </w:r>
      <w:r w:rsidR="00470A0F">
        <w:t>(including</w:t>
      </w:r>
      <w:r w:rsidR="00470A0F" w:rsidRPr="00A444B0">
        <w:t xml:space="preserve"> the resource base</w:t>
      </w:r>
      <w:r w:rsidR="00470A0F">
        <w:t>,</w:t>
      </w:r>
      <w:r w:rsidR="00470A0F" w:rsidRPr="00A444B0">
        <w:t xml:space="preserve"> agricultural capability, resilience and risks</w:t>
      </w:r>
      <w:r w:rsidR="00470A0F">
        <w:t xml:space="preserve">) will inform </w:t>
      </w:r>
      <w:r w:rsidR="00470A0F" w:rsidRPr="00A444B0">
        <w:t>focused engagement</w:t>
      </w:r>
      <w:r w:rsidR="00470A0F">
        <w:t>s</w:t>
      </w:r>
      <w:r w:rsidR="00470A0F" w:rsidRPr="00A444B0">
        <w:t xml:space="preserve"> with target households, around specific value chain or nutrition options</w:t>
      </w:r>
      <w:r w:rsidR="00470A0F">
        <w:t>, rather than for</w:t>
      </w:r>
      <w:r w:rsidR="00470A0F" w:rsidRPr="00A444B0">
        <w:t xml:space="preserve"> broad community-based resource planning </w:t>
      </w:r>
    </w:p>
    <w:p w14:paraId="291D9EE1" w14:textId="63836731" w:rsidR="00620A19" w:rsidRDefault="00620A19" w:rsidP="00620A19">
      <w:pPr>
        <w:pStyle w:val="ListBullet"/>
        <w:ind w:left="284" w:hanging="284"/>
        <w:contextualSpacing w:val="0"/>
      </w:pPr>
      <w:r w:rsidRPr="00605DAD">
        <w:rPr>
          <w:b/>
        </w:rPr>
        <w:t>Municipal Alignment and the de-concentration agenda</w:t>
      </w:r>
      <w:r w:rsidRPr="001838B9">
        <w:t xml:space="preserve">:  </w:t>
      </w:r>
      <w:r w:rsidR="00470A0F">
        <w:t xml:space="preserve">TOMAK will not be involved in developing new systems and processes to underpin the ‘de-concentration’ agenda.  However, once these </w:t>
      </w:r>
      <w:r w:rsidR="008532BF">
        <w:t xml:space="preserve">systems </w:t>
      </w:r>
      <w:r w:rsidR="00470A0F">
        <w:t>are in place, TOMAK will support decentralisation by working through them.</w:t>
      </w:r>
    </w:p>
    <w:p w14:paraId="5D6B3103" w14:textId="119CE5BC" w:rsidR="00620A19" w:rsidRPr="008532BF" w:rsidRDefault="00620A19" w:rsidP="00631AFF">
      <w:pPr>
        <w:pStyle w:val="ListBullet"/>
        <w:ind w:left="284" w:hanging="284"/>
        <w:contextualSpacing w:val="0"/>
      </w:pPr>
      <w:r w:rsidRPr="00631AFF">
        <w:rPr>
          <w:b/>
        </w:rPr>
        <w:t xml:space="preserve">Balancing analysis and action during inception:  </w:t>
      </w:r>
      <w:r w:rsidR="00631AFF" w:rsidRPr="008532BF">
        <w:t>The MRG endorses t</w:t>
      </w:r>
      <w:r w:rsidRPr="008532BF">
        <w:t xml:space="preserve">he </w:t>
      </w:r>
      <w:r w:rsidR="00631AFF" w:rsidRPr="008532BF">
        <w:t>proposal in the</w:t>
      </w:r>
      <w:r w:rsidRPr="008532BF">
        <w:t xml:space="preserve"> Inception Plan that </w:t>
      </w:r>
      <w:r w:rsidR="00631AFF" w:rsidRPr="008532BF">
        <w:t>the distinction between initial analysis and subsequent delivery be blurred and foreshortened.</w:t>
      </w:r>
    </w:p>
    <w:p w14:paraId="20CE4CA6" w14:textId="278C0455" w:rsidR="00620A19" w:rsidRDefault="00620A19" w:rsidP="00631AFF">
      <w:pPr>
        <w:pStyle w:val="ListBullet"/>
        <w:ind w:left="284" w:hanging="284"/>
        <w:contextualSpacing w:val="0"/>
      </w:pPr>
      <w:r w:rsidRPr="00631AFF">
        <w:rPr>
          <w:b/>
        </w:rPr>
        <w:t>Market Systems Development Vs a Value Chain Approach:</w:t>
      </w:r>
      <w:r>
        <w:t xml:space="preserve">  The current value chain assessment is not aimed at picking the eventual ‘winners’, but at identifying a base for the commencement of TOMAK investments.  TOMAK’s </w:t>
      </w:r>
      <w:r w:rsidRPr="00631AFF">
        <w:rPr>
          <w:i/>
        </w:rPr>
        <w:t xml:space="preserve">Program Guiding Strategy </w:t>
      </w:r>
      <w:r>
        <w:t>needs to</w:t>
      </w:r>
      <w:r w:rsidRPr="005226A8">
        <w:t xml:space="preserve"> </w:t>
      </w:r>
      <w:r w:rsidR="00631AFF">
        <w:t>establish</w:t>
      </w:r>
      <w:r>
        <w:t xml:space="preserve"> a strategic balance between investments in the value chain, and investments in cross cutting ‘support’ services </w:t>
      </w:r>
    </w:p>
    <w:p w14:paraId="6BBC954A" w14:textId="15BB7CC1" w:rsidR="00D3728D" w:rsidRDefault="00913047" w:rsidP="00D3728D">
      <w:pPr>
        <w:pStyle w:val="10ptBodyText"/>
      </w:pPr>
      <w:r>
        <w:t>TOMAK’s</w:t>
      </w:r>
      <w:r w:rsidR="00D3728D" w:rsidRPr="001838B9">
        <w:t xml:space="preserve"> </w:t>
      </w:r>
      <w:r w:rsidR="00D3728D">
        <w:t>c</w:t>
      </w:r>
      <w:r w:rsidR="00D3728D" w:rsidRPr="001838B9">
        <w:t xml:space="preserve">onsultation and networking with </w:t>
      </w:r>
      <w:r w:rsidR="00D3728D">
        <w:t xml:space="preserve">DFAT and </w:t>
      </w:r>
      <w:r w:rsidR="00D3728D" w:rsidRPr="001838B9">
        <w:t>key stakeholders has been exemplary.  In addition,</w:t>
      </w:r>
      <w:r w:rsidR="00D3728D">
        <w:t xml:space="preserve"> </w:t>
      </w:r>
      <w:r w:rsidR="00D3728D" w:rsidRPr="001838B9">
        <w:t>TOMAK has sought to carefully align its activities with other programs, especially the Market Development Facility</w:t>
      </w:r>
      <w:r w:rsidR="00D3728D">
        <w:t xml:space="preserve"> (MDF)</w:t>
      </w:r>
      <w:r w:rsidR="00D3728D" w:rsidRPr="001838B9">
        <w:t xml:space="preserve"> </w:t>
      </w:r>
      <w:r w:rsidR="00D3728D">
        <w:t xml:space="preserve">and </w:t>
      </w:r>
      <w:r w:rsidR="00D3728D" w:rsidRPr="001838B9">
        <w:t>the M&amp;E House.</w:t>
      </w:r>
      <w:r w:rsidR="00D3728D">
        <w:t xml:space="preserve"> </w:t>
      </w:r>
      <w:r w:rsidR="00D3728D" w:rsidRPr="000E54F6">
        <w:t xml:space="preserve"> </w:t>
      </w:r>
      <w:r w:rsidR="00D3728D">
        <w:t>The collaboration between TOMAK and MDF is welcome, appreciated, and progressing as hoped.</w:t>
      </w:r>
      <w:r w:rsidR="00D3728D" w:rsidDel="00353D40">
        <w:t xml:space="preserve"> </w:t>
      </w:r>
      <w:r w:rsidR="00D3728D">
        <w:t xml:space="preserve">The only area of concern is the limited funding available within MDF to support joint activities – </w:t>
      </w:r>
      <w:r>
        <w:t>the importance of this will</w:t>
      </w:r>
      <w:r w:rsidR="00D3728D">
        <w:t xml:space="preserve"> </w:t>
      </w:r>
      <w:r>
        <w:t>be</w:t>
      </w:r>
      <w:r w:rsidR="00D3728D">
        <w:t xml:space="preserve"> clearer once the </w:t>
      </w:r>
      <w:r w:rsidR="00D3728D" w:rsidRPr="00D3728D">
        <w:rPr>
          <w:i/>
        </w:rPr>
        <w:t>Program Guiding Strategy</w:t>
      </w:r>
      <w:r w:rsidR="00D3728D">
        <w:t xml:space="preserve"> is finalised.  </w:t>
      </w:r>
      <w:r w:rsidR="00D3728D" w:rsidRPr="001838B9">
        <w:t xml:space="preserve">TOMAK is </w:t>
      </w:r>
      <w:r w:rsidR="00D3728D">
        <w:t xml:space="preserve">also </w:t>
      </w:r>
      <w:r w:rsidR="00D3728D" w:rsidRPr="001838B9">
        <w:t xml:space="preserve">well engaged with the thinking and principles underpinning DFAT’s upcoming M&amp;E House.  </w:t>
      </w:r>
      <w:r w:rsidR="00D3728D">
        <w:t>T</w:t>
      </w:r>
      <w:r w:rsidR="00D3728D" w:rsidRPr="001838B9">
        <w:t xml:space="preserve">he MRG </w:t>
      </w:r>
      <w:r w:rsidR="00D3728D">
        <w:t>has discussed with</w:t>
      </w:r>
      <w:r w:rsidR="00D3728D" w:rsidRPr="001838B9">
        <w:t xml:space="preserve"> TOMAK the need to develop a short M&amp;E concept document that outlines the broad principles, links and models </w:t>
      </w:r>
      <w:r w:rsidR="00D3728D">
        <w:t>already envisioned as</w:t>
      </w:r>
      <w:r w:rsidR="00D3728D" w:rsidRPr="001838B9">
        <w:t xml:space="preserve"> underpin</w:t>
      </w:r>
      <w:r w:rsidR="00D3728D">
        <w:t>ning</w:t>
      </w:r>
      <w:r w:rsidR="00D3728D" w:rsidRPr="001838B9">
        <w:t xml:space="preserve"> </w:t>
      </w:r>
      <w:r w:rsidR="00D3728D">
        <w:t xml:space="preserve">the </w:t>
      </w:r>
      <w:r w:rsidR="00D3728D" w:rsidRPr="001838B9">
        <w:t>Program</w:t>
      </w:r>
      <w:r w:rsidR="00D3728D">
        <w:t>’s</w:t>
      </w:r>
      <w:r w:rsidR="00D3728D" w:rsidRPr="001838B9">
        <w:t xml:space="preserve"> M&amp;E.  This would be a valuable resource </w:t>
      </w:r>
      <w:r w:rsidR="00D3728D">
        <w:t>that</w:t>
      </w:r>
      <w:r w:rsidR="00D3728D" w:rsidRPr="001838B9">
        <w:t xml:space="preserve"> would allow discussions with the M&amp;E House to ‘hit the ground running’.</w:t>
      </w:r>
    </w:p>
    <w:p w14:paraId="7C15577B" w14:textId="623E3EAF" w:rsidR="00D3728D" w:rsidRDefault="00D3728D" w:rsidP="00D3728D">
      <w:pPr>
        <w:pStyle w:val="10ptBodyText"/>
      </w:pPr>
      <w:r>
        <w:t>TOMAK’s n</w:t>
      </w:r>
      <w:r w:rsidRPr="001838B9">
        <w:t xml:space="preserve">etworking and engagement with other development partners </w:t>
      </w:r>
      <w:r>
        <w:t xml:space="preserve">has </w:t>
      </w:r>
      <w:r w:rsidRPr="001838B9">
        <w:t xml:space="preserve">clearly </w:t>
      </w:r>
      <w:r>
        <w:t xml:space="preserve">been </w:t>
      </w:r>
      <w:r w:rsidRPr="001838B9">
        <w:t>meaningful</w:t>
      </w:r>
      <w:r>
        <w:t>,</w:t>
      </w:r>
      <w:r w:rsidRPr="001838B9">
        <w:t xml:space="preserve"> creative</w:t>
      </w:r>
      <w:r>
        <w:t>, and</w:t>
      </w:r>
      <w:r w:rsidRPr="001838B9">
        <w:t xml:space="preserve"> at a realistic level.  Relationships with Government at all levels are evolving – as usual, traction is largely dependent on the capability and vision of key individuals.  At the national level</w:t>
      </w:r>
      <w:r>
        <w:t>,</w:t>
      </w:r>
      <w:r w:rsidRPr="001838B9">
        <w:t xml:space="preserve"> </w:t>
      </w:r>
      <w:r w:rsidR="008532BF">
        <w:t xml:space="preserve">TOMAK has interacted well with </w:t>
      </w:r>
      <w:r>
        <w:t>the Ministry of Agriculture and Fisheries (MAF), t</w:t>
      </w:r>
      <w:r w:rsidRPr="0089359D">
        <w:t>he Instituto de Apoio ao Des</w:t>
      </w:r>
      <w:r>
        <w:t xml:space="preserve">envolvimento Emprezarial (IADE), </w:t>
      </w:r>
      <w:r w:rsidRPr="001838B9">
        <w:t>and to a lesser extent</w:t>
      </w:r>
      <w:r>
        <w:t>,</w:t>
      </w:r>
      <w:r w:rsidRPr="001838B9">
        <w:t xml:space="preserve"> </w:t>
      </w:r>
      <w:r>
        <w:t>the Ministry of Health (</w:t>
      </w:r>
      <w:r w:rsidRPr="001838B9">
        <w:t>MOH</w:t>
      </w:r>
      <w:r>
        <w:t>).</w:t>
      </w:r>
      <w:r w:rsidR="00913047" w:rsidRPr="00913047">
        <w:t xml:space="preserve"> DFAT and TOMAK </w:t>
      </w:r>
      <w:r w:rsidR="00913047">
        <w:t xml:space="preserve">will need to </w:t>
      </w:r>
      <w:r w:rsidR="00913047" w:rsidRPr="00913047">
        <w:t xml:space="preserve">carefully manage the emerging relationship with MAF and MOH through: ongoing communication, early tangible activities, and - most importantly - engagement of both the Ministers of Agriculture and Health to endorse the TOMAK </w:t>
      </w:r>
      <w:r w:rsidR="00913047" w:rsidRPr="00E666CC">
        <w:rPr>
          <w:i/>
        </w:rPr>
        <w:t>Program Guiding Strategy</w:t>
      </w:r>
      <w:r w:rsidR="00913047" w:rsidRPr="00913047">
        <w:t>.</w:t>
      </w:r>
      <w:r w:rsidR="00913047">
        <w:t xml:space="preserve">  TOMAK is now progressing the establishment of a </w:t>
      </w:r>
      <w:r w:rsidR="00913047" w:rsidRPr="00E666CC">
        <w:rPr>
          <w:i/>
        </w:rPr>
        <w:t>TOMAK Reference Group</w:t>
      </w:r>
      <w:r w:rsidR="00913047">
        <w:t xml:space="preserve"> (TRG) at the national level, and </w:t>
      </w:r>
      <w:r w:rsidR="00913047" w:rsidRPr="00E666CC">
        <w:rPr>
          <w:i/>
        </w:rPr>
        <w:t>Municipal Liaison Committee</w:t>
      </w:r>
      <w:r w:rsidR="00E666CC">
        <w:rPr>
          <w:i/>
        </w:rPr>
        <w:t>s</w:t>
      </w:r>
      <w:r w:rsidR="00913047">
        <w:t xml:space="preserve"> (MLC) at the local level.</w:t>
      </w:r>
    </w:p>
    <w:p w14:paraId="6297377B" w14:textId="1E862FC2" w:rsidR="007461A2" w:rsidRDefault="007461A2" w:rsidP="00913047">
      <w:pPr>
        <w:pStyle w:val="10ptBodyText"/>
      </w:pPr>
      <w:r>
        <w:t>Appointment of the TOMAK team is ongoing, however d</w:t>
      </w:r>
      <w:r w:rsidR="00913047">
        <w:t xml:space="preserve">etailed </w:t>
      </w:r>
      <w:r w:rsidR="00913047" w:rsidRPr="001838B9">
        <w:t>and constructive discussions occurred with all</w:t>
      </w:r>
      <w:r w:rsidR="00913047">
        <w:t xml:space="preserve"> </w:t>
      </w:r>
      <w:r>
        <w:t>current</w:t>
      </w:r>
      <w:r w:rsidR="00913047" w:rsidRPr="001838B9">
        <w:t xml:space="preserve"> </w:t>
      </w:r>
      <w:r w:rsidR="00913047">
        <w:t>members</w:t>
      </w:r>
      <w:r>
        <w:t xml:space="preserve"> and </w:t>
      </w:r>
      <w:r w:rsidR="00913047" w:rsidRPr="001838B9">
        <w:t>emerging opportunities and constraints</w:t>
      </w:r>
      <w:r w:rsidR="00913047" w:rsidRPr="001A4B52">
        <w:t xml:space="preserve"> </w:t>
      </w:r>
      <w:r w:rsidR="00913047">
        <w:t xml:space="preserve">were </w:t>
      </w:r>
      <w:r w:rsidR="00913047" w:rsidRPr="001838B9">
        <w:t xml:space="preserve">creatively discussed.  </w:t>
      </w:r>
      <w:r w:rsidR="00913047">
        <w:t>There remain, however, skills shortages in two areas, which need</w:t>
      </w:r>
      <w:r w:rsidR="00913047" w:rsidRPr="001838B9">
        <w:t xml:space="preserve"> further attention</w:t>
      </w:r>
      <w:r>
        <w:t>:</w:t>
      </w:r>
    </w:p>
    <w:p w14:paraId="5F4CDC6F" w14:textId="4F5E0329" w:rsidR="007461A2" w:rsidRDefault="007461A2" w:rsidP="007461A2">
      <w:pPr>
        <w:pStyle w:val="ListBullet"/>
      </w:pPr>
      <w:r>
        <w:lastRenderedPageBreak/>
        <w:t>C</w:t>
      </w:r>
      <w:r w:rsidR="00913047">
        <w:t>ommunications</w:t>
      </w:r>
      <w:r>
        <w:t xml:space="preserve"> – where </w:t>
      </w:r>
      <w:r w:rsidRPr="007461A2">
        <w:t xml:space="preserve">the lack of a communications specialist will compromise the program, and </w:t>
      </w:r>
    </w:p>
    <w:p w14:paraId="386B9459" w14:textId="77777777" w:rsidR="007461A2" w:rsidRDefault="007461A2" w:rsidP="007461A2">
      <w:pPr>
        <w:pStyle w:val="ListBullet"/>
      </w:pPr>
      <w:r>
        <w:t>Appropriate resourcing</w:t>
      </w:r>
      <w:r w:rsidR="00913047">
        <w:t xml:space="preserve"> </w:t>
      </w:r>
      <w:r>
        <w:t>to service the needs of Viqueque</w:t>
      </w:r>
      <w:r w:rsidR="00913047" w:rsidRPr="001838B9">
        <w:t>.</w:t>
      </w:r>
    </w:p>
    <w:p w14:paraId="545DF336" w14:textId="075DE6CA" w:rsidR="00913047" w:rsidRDefault="007461A2" w:rsidP="007461A2">
      <w:pPr>
        <w:pStyle w:val="10ptBodyText"/>
      </w:pPr>
      <w:r>
        <w:t>DFAT and TOMAK will need to agree on a strategy to address these important gaps.</w:t>
      </w:r>
    </w:p>
    <w:p w14:paraId="75FE8153" w14:textId="4E0C9B43" w:rsidR="00913047" w:rsidRDefault="00913047" w:rsidP="00913047">
      <w:pPr>
        <w:pStyle w:val="10ptBodyText"/>
      </w:pPr>
      <w:r w:rsidRPr="001838B9">
        <w:t xml:space="preserve">TOMAK has heavily resourced its program to ensure equitable and inclusive economic and nutritional outcomes </w:t>
      </w:r>
      <w:r>
        <w:t>for</w:t>
      </w:r>
      <w:r w:rsidRPr="001838B9">
        <w:t xml:space="preserve"> women, men, girls and boys.  The Gender Specialist is currently supporting the value chain assessments</w:t>
      </w:r>
      <w:r>
        <w:t xml:space="preserve"> </w:t>
      </w:r>
      <w:r w:rsidRPr="001838B9">
        <w:t>to ensure effective gender integration</w:t>
      </w:r>
      <w:r w:rsidR="007461A2">
        <w:t xml:space="preserve">.  </w:t>
      </w:r>
      <w:r>
        <w:t xml:space="preserve">TOMAK will </w:t>
      </w:r>
      <w:r w:rsidR="00716530">
        <w:t>now</w:t>
      </w:r>
      <w:r>
        <w:t xml:space="preserve"> develop</w:t>
      </w:r>
      <w:r w:rsidRPr="00B1134F">
        <w:t xml:space="preserve"> </w:t>
      </w:r>
      <w:r>
        <w:t xml:space="preserve">a </w:t>
      </w:r>
      <w:r w:rsidRPr="00654DAE">
        <w:rPr>
          <w:i/>
        </w:rPr>
        <w:t>Gender and Social Inclusion Strategy</w:t>
      </w:r>
      <w:r>
        <w:t xml:space="preserve"> (G&amp;SIS) that outlines mechanisms to ensure that gender is appropriately incorporated into: its two objectives; all associated partnership activities; capacity development; and its </w:t>
      </w:r>
      <w:r w:rsidRPr="00654DAE">
        <w:rPr>
          <w:i/>
        </w:rPr>
        <w:t>Social Behavioural Change Communication</w:t>
      </w:r>
      <w:r>
        <w:t xml:space="preserve"> (SBCC) strategy.</w:t>
      </w:r>
      <w:r w:rsidR="00716530">
        <w:t xml:space="preserve">  Along with gender the G&amp;SIS will need to balance TOMAK’s response to an array of factors that drive the inclusiveness</w:t>
      </w:r>
      <w:r w:rsidR="00716530" w:rsidRPr="001838B9">
        <w:t xml:space="preserve"> </w:t>
      </w:r>
      <w:r w:rsidR="00716530">
        <w:t>of</w:t>
      </w:r>
      <w:r w:rsidR="00716530" w:rsidRPr="001838B9">
        <w:t xml:space="preserve"> </w:t>
      </w:r>
      <w:r w:rsidR="00716530">
        <w:t>its</w:t>
      </w:r>
      <w:r w:rsidR="00716530" w:rsidRPr="001838B9">
        <w:t xml:space="preserve"> livelihood and nutritional outcomes</w:t>
      </w:r>
      <w:r w:rsidR="00716530">
        <w:t>, factors that include:</w:t>
      </w:r>
      <w:r w:rsidR="00716530" w:rsidRPr="001838B9">
        <w:t xml:space="preserve"> age, culture/ethnicity, remoteness and disability.</w:t>
      </w:r>
      <w:r w:rsidR="00716530">
        <w:t xml:space="preserve">  TOMAK can then consider how to best use its resources to improve inclusiveness from a broad perspective.</w:t>
      </w:r>
    </w:p>
    <w:p w14:paraId="3F4CB544" w14:textId="27874A65" w:rsidR="00913047" w:rsidRDefault="00913047" w:rsidP="00913047">
      <w:pPr>
        <w:pStyle w:val="10ptBodyText"/>
      </w:pPr>
      <w:r w:rsidRPr="001838B9">
        <w:t>ASI and Mercy Corp are clearly proud to have been selected to implement TOMAK</w:t>
      </w:r>
      <w:r>
        <w:t xml:space="preserve"> in Timor-Leste</w:t>
      </w:r>
      <w:r w:rsidRPr="001838B9">
        <w:t xml:space="preserve">, </w:t>
      </w:r>
      <w:r>
        <w:t xml:space="preserve">with </w:t>
      </w:r>
      <w:r w:rsidRPr="001838B9">
        <w:t>both acknowledg</w:t>
      </w:r>
      <w:r>
        <w:t>ing</w:t>
      </w:r>
      <w:r w:rsidRPr="001838B9">
        <w:t xml:space="preserve"> </w:t>
      </w:r>
      <w:r>
        <w:t>the Program</w:t>
      </w:r>
      <w:r w:rsidRPr="001838B9">
        <w:t xml:space="preserve"> </w:t>
      </w:r>
      <w:r>
        <w:t>as</w:t>
      </w:r>
      <w:r w:rsidRPr="001838B9">
        <w:t xml:space="preserve"> a milestone in their institutional development.  </w:t>
      </w:r>
      <w:r w:rsidR="00716530" w:rsidRPr="001838B9">
        <w:t>The MRG reviewed</w:t>
      </w:r>
      <w:r w:rsidR="00716530">
        <w:t xml:space="preserve"> the</w:t>
      </w:r>
      <w:r w:rsidR="00716530" w:rsidRPr="001838B9">
        <w:t xml:space="preserve"> </w:t>
      </w:r>
      <w:r w:rsidRPr="001838B9">
        <w:t xml:space="preserve">rollout of accommodation, administrative, financial, human resource and operational </w:t>
      </w:r>
      <w:r>
        <w:t>requirements</w:t>
      </w:r>
      <w:r w:rsidR="00716530">
        <w:t xml:space="preserve"> - </w:t>
      </w:r>
      <w:r w:rsidRPr="001838B9">
        <w:t>and is comfortable that ASI has thought through</w:t>
      </w:r>
      <w:r>
        <w:t>,</w:t>
      </w:r>
      <w:r w:rsidRPr="001838B9">
        <w:t xml:space="preserve"> and applied</w:t>
      </w:r>
      <w:r>
        <w:t>,</w:t>
      </w:r>
      <w:r w:rsidRPr="001838B9">
        <w:t xml:space="preserve"> industry standard practices.</w:t>
      </w:r>
    </w:p>
    <w:p w14:paraId="562C2587" w14:textId="049D613F" w:rsidR="00716530" w:rsidRPr="00401535" w:rsidRDefault="00716530" w:rsidP="00716530">
      <w:pPr>
        <w:pStyle w:val="10ptBodyText"/>
      </w:pPr>
      <w:r w:rsidRPr="00401535">
        <w:t xml:space="preserve">DFAT, TOMAK and the MRG </w:t>
      </w:r>
      <w:r>
        <w:t xml:space="preserve">have </w:t>
      </w:r>
      <w:r w:rsidRPr="00401535">
        <w:t xml:space="preserve">agreed that the next in-country </w:t>
      </w:r>
      <w:r>
        <w:t xml:space="preserve">MRG </w:t>
      </w:r>
      <w:r w:rsidRPr="00401535">
        <w:t>mission should be scheduled for late March 2017</w:t>
      </w:r>
      <w:r>
        <w:t>, at which time</w:t>
      </w:r>
      <w:r w:rsidRPr="00401535">
        <w:t xml:space="preserve"> DFAT plans to schedule the official ‘launch’ of the program.  </w:t>
      </w:r>
      <w:r>
        <w:t>This timing should</w:t>
      </w:r>
      <w:r w:rsidRPr="00401535">
        <w:t xml:space="preserve"> also enable </w:t>
      </w:r>
      <w:r>
        <w:t xml:space="preserve">the MRG to </w:t>
      </w:r>
      <w:r w:rsidRPr="00401535">
        <w:t xml:space="preserve">engage </w:t>
      </w:r>
      <w:r w:rsidR="00020F9D">
        <w:t>with</w:t>
      </w:r>
      <w:r w:rsidR="00020F9D" w:rsidRPr="00401535">
        <w:t xml:space="preserve"> </w:t>
      </w:r>
      <w:r w:rsidRPr="00401535">
        <w:t>TOMAK</w:t>
      </w:r>
      <w:r>
        <w:t>’s</w:t>
      </w:r>
      <w:r w:rsidRPr="00401535">
        <w:t xml:space="preserve"> </w:t>
      </w:r>
      <w:r w:rsidR="006E2796">
        <w:t>Monitoring and Evaluation (</w:t>
      </w:r>
      <w:r w:rsidRPr="00401535">
        <w:t>M&amp;E</w:t>
      </w:r>
      <w:r w:rsidR="006E2796">
        <w:t>)</w:t>
      </w:r>
      <w:r w:rsidRPr="00401535">
        <w:t xml:space="preserve"> Framework</w:t>
      </w:r>
      <w:r>
        <w:t>,</w:t>
      </w:r>
      <w:r w:rsidRPr="00401535">
        <w:t xml:space="preserve"> which should be </w:t>
      </w:r>
      <w:r>
        <w:t xml:space="preserve">at, or </w:t>
      </w:r>
      <w:r w:rsidRPr="00401535">
        <w:t>approaching</w:t>
      </w:r>
      <w:r>
        <w:t>,</w:t>
      </w:r>
      <w:r w:rsidRPr="00401535">
        <w:t xml:space="preserve"> finalisation.</w:t>
      </w:r>
    </w:p>
    <w:p w14:paraId="46268EF9" w14:textId="63120BD8" w:rsidR="00913047" w:rsidRPr="00401535" w:rsidRDefault="00913047" w:rsidP="00716530">
      <w:pPr>
        <w:pStyle w:val="10ptBodyText"/>
      </w:pPr>
      <w:r w:rsidRPr="00401535">
        <w:t xml:space="preserve">DFAT </w:t>
      </w:r>
      <w:r w:rsidR="00716530">
        <w:t>will now schedule</w:t>
      </w:r>
      <w:r w:rsidRPr="00401535">
        <w:t xml:space="preserve"> </w:t>
      </w:r>
      <w:r>
        <w:t xml:space="preserve">the </w:t>
      </w:r>
      <w:r w:rsidRPr="00401535">
        <w:t xml:space="preserve">engagement of two additional members </w:t>
      </w:r>
      <w:r>
        <w:t>of</w:t>
      </w:r>
      <w:r w:rsidRPr="00401535">
        <w:t xml:space="preserve"> the MRG</w:t>
      </w:r>
      <w:r w:rsidR="00E666CC">
        <w:t xml:space="preserve"> – one in the area of Market Systems Development, and the other in Nutrition Sensitive Agriculture</w:t>
      </w:r>
      <w:r w:rsidRPr="00401535">
        <w:t>.</w:t>
      </w:r>
    </w:p>
    <w:p w14:paraId="3120989A" w14:textId="77777777" w:rsidR="00E32325" w:rsidRPr="001838B9" w:rsidRDefault="00E32325" w:rsidP="00810264">
      <w:pPr>
        <w:pStyle w:val="Heading1"/>
        <w:numPr>
          <w:ilvl w:val="0"/>
          <w:numId w:val="0"/>
        </w:numPr>
      </w:pPr>
      <w:bookmarkStart w:id="13" w:name="_Toc463688140"/>
      <w:r w:rsidRPr="001838B9">
        <w:t>Recommendations</w:t>
      </w:r>
      <w:bookmarkEnd w:id="13"/>
    </w:p>
    <w:tbl>
      <w:tblPr>
        <w:tblStyle w:val="MediumList1-Accent1"/>
        <w:tblW w:w="4994" w:type="pct"/>
        <w:tblInd w:w="-34" w:type="dxa"/>
        <w:tblBorders>
          <w:top w:val="none" w:sz="0" w:space="0" w:color="auto"/>
          <w:insideH w:val="single" w:sz="8" w:space="0" w:color="582A87" w:themeColor="accent1"/>
          <w:insideV w:val="single" w:sz="8" w:space="0" w:color="582A87" w:themeColor="accent1"/>
        </w:tblBorders>
        <w:tblLayout w:type="fixed"/>
        <w:tblLook w:val="0420" w:firstRow="1" w:lastRow="0" w:firstColumn="0" w:lastColumn="0" w:noHBand="0" w:noVBand="1"/>
      </w:tblPr>
      <w:tblGrid>
        <w:gridCol w:w="6448"/>
        <w:gridCol w:w="759"/>
        <w:gridCol w:w="995"/>
        <w:gridCol w:w="1532"/>
      </w:tblGrid>
      <w:tr w:rsidR="00E32325" w:rsidRPr="001838B9" w14:paraId="74FD0FD7" w14:textId="77777777" w:rsidTr="001838B9">
        <w:trPr>
          <w:cnfStyle w:val="100000000000" w:firstRow="1" w:lastRow="0" w:firstColumn="0" w:lastColumn="0" w:oddVBand="0" w:evenVBand="0" w:oddHBand="0" w:evenHBand="0" w:firstRowFirstColumn="0" w:firstRowLastColumn="0" w:lastRowFirstColumn="0" w:lastRowLastColumn="0"/>
          <w:tblHeader/>
        </w:trPr>
        <w:tc>
          <w:tcPr>
            <w:tcW w:w="3312" w:type="pct"/>
            <w:vMerge w:val="restart"/>
            <w:vAlign w:val="center"/>
          </w:tcPr>
          <w:p w14:paraId="4A8B0DE2" w14:textId="77777777" w:rsidR="00E32325" w:rsidRPr="001838B9" w:rsidRDefault="00E32325" w:rsidP="001838B9">
            <w:pPr>
              <w:jc w:val="center"/>
              <w:rPr>
                <w:rFonts w:eastAsiaTheme="minorEastAsia" w:cstheme="minorBidi"/>
                <w:i/>
                <w:iCs/>
                <w:color w:val="auto"/>
              </w:rPr>
            </w:pPr>
            <w:r w:rsidRPr="001838B9">
              <w:t>RECOMMENDATION</w:t>
            </w:r>
          </w:p>
        </w:tc>
        <w:tc>
          <w:tcPr>
            <w:tcW w:w="390" w:type="pct"/>
            <w:vMerge w:val="restart"/>
            <w:tcMar>
              <w:left w:w="28" w:type="dxa"/>
              <w:right w:w="28" w:type="dxa"/>
            </w:tcMar>
            <w:vAlign w:val="center"/>
          </w:tcPr>
          <w:p w14:paraId="53A06AF2" w14:textId="77777777" w:rsidR="00E32325" w:rsidRPr="001838B9" w:rsidRDefault="00E32325" w:rsidP="001838B9">
            <w:pPr>
              <w:jc w:val="center"/>
              <w:rPr>
                <w:rFonts w:eastAsiaTheme="minorEastAsia" w:cstheme="minorBidi"/>
                <w:i/>
                <w:iCs/>
                <w:color w:val="auto"/>
              </w:rPr>
            </w:pPr>
            <w:r w:rsidRPr="001838B9">
              <w:t>PAGE</w:t>
            </w:r>
          </w:p>
        </w:tc>
        <w:tc>
          <w:tcPr>
            <w:tcW w:w="1298" w:type="pct"/>
            <w:gridSpan w:val="2"/>
            <w:tcMar>
              <w:left w:w="28" w:type="dxa"/>
              <w:right w:w="28" w:type="dxa"/>
            </w:tcMar>
          </w:tcPr>
          <w:p w14:paraId="4C33A991" w14:textId="77777777" w:rsidR="00E32325" w:rsidRPr="001838B9" w:rsidRDefault="00E32325" w:rsidP="001838B9">
            <w:pPr>
              <w:jc w:val="center"/>
            </w:pPr>
            <w:r w:rsidRPr="001838B9">
              <w:t>RESPONSIBILITY</w:t>
            </w:r>
          </w:p>
        </w:tc>
      </w:tr>
      <w:tr w:rsidR="00E32325" w:rsidRPr="001838B9" w14:paraId="558DC667" w14:textId="77777777" w:rsidTr="001838B9">
        <w:trPr>
          <w:cnfStyle w:val="100000000000" w:firstRow="1" w:lastRow="0" w:firstColumn="0" w:lastColumn="0" w:oddVBand="0" w:evenVBand="0" w:oddHBand="0" w:evenHBand="0" w:firstRowFirstColumn="0" w:firstRowLastColumn="0" w:lastRowFirstColumn="0" w:lastRowLastColumn="0"/>
          <w:tblHeader/>
        </w:trPr>
        <w:tc>
          <w:tcPr>
            <w:tcW w:w="3312" w:type="pct"/>
            <w:vMerge/>
            <w:vAlign w:val="center"/>
          </w:tcPr>
          <w:p w14:paraId="2B55A816" w14:textId="77777777" w:rsidR="00E32325" w:rsidRPr="001838B9" w:rsidRDefault="00E32325" w:rsidP="001838B9">
            <w:pPr>
              <w:jc w:val="center"/>
              <w:rPr>
                <w:color w:val="auto"/>
              </w:rPr>
            </w:pPr>
          </w:p>
        </w:tc>
        <w:tc>
          <w:tcPr>
            <w:tcW w:w="390" w:type="pct"/>
            <w:vMerge/>
            <w:tcMar>
              <w:left w:w="28" w:type="dxa"/>
              <w:right w:w="28" w:type="dxa"/>
            </w:tcMar>
          </w:tcPr>
          <w:p w14:paraId="101E2CEF" w14:textId="77777777" w:rsidR="00E32325" w:rsidRPr="001838B9" w:rsidRDefault="00E32325" w:rsidP="001838B9">
            <w:pPr>
              <w:jc w:val="center"/>
              <w:rPr>
                <w:color w:val="auto"/>
              </w:rPr>
            </w:pPr>
          </w:p>
        </w:tc>
        <w:tc>
          <w:tcPr>
            <w:tcW w:w="511" w:type="pct"/>
            <w:tcMar>
              <w:left w:w="28" w:type="dxa"/>
              <w:right w:w="28" w:type="dxa"/>
            </w:tcMar>
          </w:tcPr>
          <w:p w14:paraId="70AE979A" w14:textId="77777777" w:rsidR="00E32325" w:rsidRPr="001838B9" w:rsidRDefault="00E32325" w:rsidP="001838B9">
            <w:pPr>
              <w:jc w:val="center"/>
              <w:rPr>
                <w:i/>
                <w:iCs/>
                <w:color w:val="auto"/>
              </w:rPr>
            </w:pPr>
            <w:r w:rsidRPr="001838B9">
              <w:t xml:space="preserve">TOMAK Team </w:t>
            </w:r>
          </w:p>
        </w:tc>
        <w:tc>
          <w:tcPr>
            <w:tcW w:w="787" w:type="pct"/>
            <w:tcMar>
              <w:left w:w="28" w:type="dxa"/>
              <w:right w:w="28" w:type="dxa"/>
            </w:tcMar>
          </w:tcPr>
          <w:p w14:paraId="74FAD36C" w14:textId="77777777" w:rsidR="00E32325" w:rsidRPr="001838B9" w:rsidRDefault="00E32325" w:rsidP="001838B9">
            <w:pPr>
              <w:jc w:val="center"/>
              <w:rPr>
                <w:i/>
                <w:iCs/>
                <w:color w:val="auto"/>
              </w:rPr>
            </w:pPr>
            <w:r w:rsidRPr="001838B9">
              <w:t>DFAT TIMOR-LESTE POST</w:t>
            </w:r>
          </w:p>
        </w:tc>
      </w:tr>
      <w:tr w:rsidR="00E32325" w:rsidRPr="001838B9" w14:paraId="6C6AA43B" w14:textId="77777777" w:rsidTr="001838B9">
        <w:trPr>
          <w:cnfStyle w:val="000000100000" w:firstRow="0" w:lastRow="0" w:firstColumn="0" w:lastColumn="0" w:oddVBand="0" w:evenVBand="0" w:oddHBand="1" w:evenHBand="0" w:firstRowFirstColumn="0" w:firstRowLastColumn="0" w:lastRowFirstColumn="0" w:lastRowLastColumn="0"/>
        </w:trPr>
        <w:tc>
          <w:tcPr>
            <w:tcW w:w="3312" w:type="pct"/>
          </w:tcPr>
          <w:p w14:paraId="3B01341C" w14:textId="7E37140F" w:rsidR="00E32325" w:rsidRPr="001838B9" w:rsidRDefault="002E665E" w:rsidP="001838B9">
            <w:r>
              <w:fldChar w:fldCharType="begin"/>
            </w:r>
            <w:r>
              <w:instrText xml:space="preserve"> REF _Ref463604490 \r \h </w:instrText>
            </w:r>
            <w:r w:rsidR="00F76039">
              <w:instrText xml:space="preserve"> \* MERGEFORMAT </w:instrText>
            </w:r>
            <w:r>
              <w:fldChar w:fldCharType="separate"/>
            </w:r>
            <w:r w:rsidR="00A25BA6">
              <w:t>Recommendation 1</w:t>
            </w:r>
            <w:r>
              <w:fldChar w:fldCharType="end"/>
            </w:r>
            <w:r>
              <w:t xml:space="preserve">:  </w:t>
            </w:r>
            <w:r>
              <w:fldChar w:fldCharType="begin"/>
            </w:r>
            <w:r>
              <w:instrText xml:space="preserve"> REF _Ref463604490 \h </w:instrText>
            </w:r>
            <w:r w:rsidR="00F76039">
              <w:instrText xml:space="preserve"> \* MERGEFORMAT </w:instrText>
            </w:r>
            <w:r>
              <w:fldChar w:fldCharType="separate"/>
            </w:r>
            <w:r w:rsidR="00A25BA6" w:rsidRPr="0006724F">
              <w:t xml:space="preserve">TOMAK </w:t>
            </w:r>
            <w:r w:rsidR="00A25BA6">
              <w:t>should,</w:t>
            </w:r>
            <w:r w:rsidR="00A25BA6" w:rsidRPr="0006724F">
              <w:t xml:space="preserve"> </w:t>
            </w:r>
            <w:r w:rsidR="00A25BA6">
              <w:t xml:space="preserve">in the near future, </w:t>
            </w:r>
            <w:r w:rsidR="00A25BA6" w:rsidRPr="0006724F">
              <w:t xml:space="preserve">develop a short M&amp;E concept document that outlines the broad principles, links and models that could underpin </w:t>
            </w:r>
            <w:r w:rsidR="00A25BA6">
              <w:t xml:space="preserve">the </w:t>
            </w:r>
            <w:r w:rsidR="00A25BA6" w:rsidRPr="0006724F">
              <w:t>Program</w:t>
            </w:r>
            <w:r w:rsidR="00A25BA6">
              <w:t>’s</w:t>
            </w:r>
            <w:r w:rsidR="00A25BA6" w:rsidRPr="0006724F">
              <w:t xml:space="preserve"> M&amp;E</w:t>
            </w:r>
            <w:r w:rsidR="00A25BA6">
              <w:t>.</w:t>
            </w:r>
            <w:r>
              <w:fldChar w:fldCharType="end"/>
            </w:r>
          </w:p>
        </w:tc>
        <w:tc>
          <w:tcPr>
            <w:tcW w:w="390" w:type="pct"/>
            <w:vAlign w:val="center"/>
          </w:tcPr>
          <w:p w14:paraId="3838F615" w14:textId="5EB0F602" w:rsidR="00E32325" w:rsidRPr="001838B9" w:rsidRDefault="002E665E" w:rsidP="001838B9">
            <w:pPr>
              <w:jc w:val="center"/>
            </w:pPr>
            <w:r>
              <w:fldChar w:fldCharType="begin"/>
            </w:r>
            <w:r>
              <w:instrText xml:space="preserve"> PAGEREF _Ref463604490 \h </w:instrText>
            </w:r>
            <w:r>
              <w:fldChar w:fldCharType="separate"/>
            </w:r>
            <w:r w:rsidR="00A25BA6">
              <w:rPr>
                <w:noProof/>
              </w:rPr>
              <w:t>4</w:t>
            </w:r>
            <w:r>
              <w:fldChar w:fldCharType="end"/>
            </w:r>
          </w:p>
        </w:tc>
        <w:tc>
          <w:tcPr>
            <w:tcW w:w="511" w:type="pct"/>
            <w:vAlign w:val="center"/>
          </w:tcPr>
          <w:p w14:paraId="7C454A48" w14:textId="77777777" w:rsidR="00E32325" w:rsidRPr="00F76039" w:rsidRDefault="00E32325" w:rsidP="001838B9">
            <w:pPr>
              <w:jc w:val="center"/>
              <w:rPr>
                <w:sz w:val="36"/>
                <w:szCs w:val="36"/>
              </w:rPr>
            </w:pPr>
            <w:r w:rsidRPr="00F76039">
              <w:rPr>
                <w:sz w:val="36"/>
                <w:szCs w:val="36"/>
              </w:rPr>
              <w:sym w:font="Wingdings 2" w:char="F050"/>
            </w:r>
          </w:p>
        </w:tc>
        <w:tc>
          <w:tcPr>
            <w:tcW w:w="787" w:type="pct"/>
            <w:vAlign w:val="center"/>
          </w:tcPr>
          <w:p w14:paraId="093FB760" w14:textId="77777777" w:rsidR="00E32325" w:rsidRPr="00F76039" w:rsidRDefault="00E32325" w:rsidP="001838B9">
            <w:pPr>
              <w:jc w:val="center"/>
              <w:rPr>
                <w:sz w:val="36"/>
                <w:szCs w:val="36"/>
              </w:rPr>
            </w:pPr>
          </w:p>
        </w:tc>
      </w:tr>
      <w:tr w:rsidR="00E32325" w:rsidRPr="001838B9" w14:paraId="6F311A3A" w14:textId="77777777" w:rsidTr="001838B9">
        <w:tc>
          <w:tcPr>
            <w:tcW w:w="3312" w:type="pct"/>
          </w:tcPr>
          <w:p w14:paraId="522B5AC7" w14:textId="7B8C6AF7" w:rsidR="00E32325" w:rsidRPr="001838B9" w:rsidRDefault="002E665E" w:rsidP="001838B9">
            <w:r>
              <w:fldChar w:fldCharType="begin"/>
            </w:r>
            <w:r>
              <w:instrText xml:space="preserve"> REF _Ref463604516 \r \h </w:instrText>
            </w:r>
            <w:r w:rsidR="00F76039">
              <w:instrText xml:space="preserve"> \* MERGEFORMAT </w:instrText>
            </w:r>
            <w:r>
              <w:fldChar w:fldCharType="separate"/>
            </w:r>
            <w:r w:rsidR="00A25BA6">
              <w:t>Recommendation 2</w:t>
            </w:r>
            <w:r>
              <w:fldChar w:fldCharType="end"/>
            </w:r>
            <w:r>
              <w:t xml:space="preserve">:  </w:t>
            </w:r>
            <w:r>
              <w:fldChar w:fldCharType="begin"/>
            </w:r>
            <w:r>
              <w:instrText xml:space="preserve"> REF _Ref463604516 \h </w:instrText>
            </w:r>
            <w:r w:rsidR="00F76039">
              <w:instrText xml:space="preserve"> \* MERGEFORMAT </w:instrText>
            </w:r>
            <w:r>
              <w:fldChar w:fldCharType="separate"/>
            </w:r>
            <w:r w:rsidR="00A25BA6">
              <w:t xml:space="preserve">It is recommended that DFAT and </w:t>
            </w:r>
            <w:r w:rsidR="00A25BA6" w:rsidRPr="001838B9">
              <w:t xml:space="preserve">TOMAK carefully manage </w:t>
            </w:r>
            <w:r w:rsidR="00A25BA6">
              <w:t>the emerging relationship with MAF and MOH</w:t>
            </w:r>
            <w:r w:rsidR="00A25BA6" w:rsidRPr="001838B9">
              <w:t xml:space="preserve"> through</w:t>
            </w:r>
            <w:r w:rsidR="00A25BA6">
              <w:t>:</w:t>
            </w:r>
            <w:r w:rsidR="00A25BA6" w:rsidRPr="001838B9">
              <w:t xml:space="preserve"> ongoing communication, early tangible activities, and</w:t>
            </w:r>
            <w:r w:rsidR="00A25BA6">
              <w:t xml:space="preserve"> -</w:t>
            </w:r>
            <w:r w:rsidR="00A25BA6" w:rsidRPr="001838B9">
              <w:t xml:space="preserve"> most importantly</w:t>
            </w:r>
            <w:r w:rsidR="00A25BA6">
              <w:t xml:space="preserve"> -</w:t>
            </w:r>
            <w:r w:rsidR="00A25BA6" w:rsidRPr="001838B9">
              <w:t xml:space="preserve"> engagement </w:t>
            </w:r>
            <w:r w:rsidR="00A25BA6">
              <w:t>of</w:t>
            </w:r>
            <w:r w:rsidR="00A25BA6" w:rsidRPr="00B97FB5">
              <w:t xml:space="preserve"> both </w:t>
            </w:r>
            <w:r w:rsidR="00A25BA6">
              <w:t xml:space="preserve">the </w:t>
            </w:r>
            <w:r w:rsidR="00A25BA6" w:rsidRPr="00B97FB5">
              <w:t>Ministers of Agriculture and Health</w:t>
            </w:r>
            <w:r w:rsidR="00A25BA6" w:rsidRPr="001838B9">
              <w:t xml:space="preserve"> </w:t>
            </w:r>
            <w:r w:rsidR="00A25BA6">
              <w:t>to</w:t>
            </w:r>
            <w:r w:rsidR="00A25BA6" w:rsidRPr="001838B9">
              <w:t xml:space="preserve"> endorse </w:t>
            </w:r>
            <w:r w:rsidR="00A25BA6">
              <w:t xml:space="preserve">(although </w:t>
            </w:r>
            <w:r w:rsidR="00A25BA6" w:rsidRPr="001838B9">
              <w:t xml:space="preserve">not </w:t>
            </w:r>
            <w:r w:rsidR="00A25BA6">
              <w:t xml:space="preserve">necessarily </w:t>
            </w:r>
            <w:r w:rsidR="00A25BA6" w:rsidRPr="001838B9">
              <w:t>approv</w:t>
            </w:r>
            <w:r w:rsidR="00A25BA6">
              <w:t>e)</w:t>
            </w:r>
            <w:r w:rsidR="00A25BA6" w:rsidRPr="00A25BA6">
              <w:rPr>
                <w:i/>
              </w:rPr>
              <w:t xml:space="preserve"> </w:t>
            </w:r>
            <w:r w:rsidR="00A25BA6" w:rsidRPr="004B787A">
              <w:t>the</w:t>
            </w:r>
            <w:r w:rsidR="00A25BA6" w:rsidRPr="00A25BA6">
              <w:rPr>
                <w:i/>
              </w:rPr>
              <w:t xml:space="preserve"> </w:t>
            </w:r>
            <w:r w:rsidR="00A25BA6" w:rsidRPr="004B787A">
              <w:t>TOMAK</w:t>
            </w:r>
            <w:r w:rsidR="00A25BA6" w:rsidRPr="00A25BA6">
              <w:rPr>
                <w:i/>
              </w:rPr>
              <w:t xml:space="preserve"> </w:t>
            </w:r>
            <w:r w:rsidR="00A25BA6" w:rsidRPr="00DC3E56">
              <w:rPr>
                <w:i/>
              </w:rPr>
              <w:t>Program Guiding Strategy</w:t>
            </w:r>
            <w:r w:rsidR="00A25BA6">
              <w:t>.</w:t>
            </w:r>
            <w:r>
              <w:fldChar w:fldCharType="end"/>
            </w:r>
          </w:p>
        </w:tc>
        <w:tc>
          <w:tcPr>
            <w:tcW w:w="390" w:type="pct"/>
            <w:vAlign w:val="center"/>
          </w:tcPr>
          <w:p w14:paraId="64465B22" w14:textId="28F60318" w:rsidR="00E32325" w:rsidRPr="001838B9" w:rsidRDefault="002E665E" w:rsidP="001838B9">
            <w:pPr>
              <w:jc w:val="center"/>
            </w:pPr>
            <w:r>
              <w:fldChar w:fldCharType="begin"/>
            </w:r>
            <w:r>
              <w:instrText xml:space="preserve"> PAGEREF _Ref463604516 \h </w:instrText>
            </w:r>
            <w:r>
              <w:fldChar w:fldCharType="separate"/>
            </w:r>
            <w:r w:rsidR="00A25BA6">
              <w:rPr>
                <w:noProof/>
              </w:rPr>
              <w:t>5</w:t>
            </w:r>
            <w:r>
              <w:fldChar w:fldCharType="end"/>
            </w:r>
          </w:p>
        </w:tc>
        <w:tc>
          <w:tcPr>
            <w:tcW w:w="511" w:type="pct"/>
            <w:vAlign w:val="center"/>
          </w:tcPr>
          <w:p w14:paraId="7A231531" w14:textId="77777777" w:rsidR="00E32325" w:rsidRPr="00F76039" w:rsidRDefault="00E32325" w:rsidP="001838B9">
            <w:pPr>
              <w:jc w:val="center"/>
              <w:rPr>
                <w:sz w:val="36"/>
                <w:szCs w:val="36"/>
              </w:rPr>
            </w:pPr>
            <w:r w:rsidRPr="00F76039">
              <w:rPr>
                <w:sz w:val="36"/>
                <w:szCs w:val="36"/>
              </w:rPr>
              <w:sym w:font="Wingdings 2" w:char="F050"/>
            </w:r>
          </w:p>
        </w:tc>
        <w:tc>
          <w:tcPr>
            <w:tcW w:w="787" w:type="pct"/>
            <w:vAlign w:val="center"/>
          </w:tcPr>
          <w:p w14:paraId="2EF103F2" w14:textId="77777777" w:rsidR="00E32325" w:rsidRPr="00F76039" w:rsidRDefault="00E32325" w:rsidP="001838B9">
            <w:pPr>
              <w:jc w:val="center"/>
              <w:rPr>
                <w:sz w:val="36"/>
                <w:szCs w:val="36"/>
              </w:rPr>
            </w:pPr>
            <w:r w:rsidRPr="00F76039">
              <w:rPr>
                <w:sz w:val="36"/>
                <w:szCs w:val="36"/>
              </w:rPr>
              <w:sym w:font="Wingdings 2" w:char="F050"/>
            </w:r>
          </w:p>
        </w:tc>
      </w:tr>
      <w:tr w:rsidR="00E32325" w:rsidRPr="001838B9" w14:paraId="2F6D02E0" w14:textId="77777777" w:rsidTr="001838B9">
        <w:trPr>
          <w:cnfStyle w:val="000000100000" w:firstRow="0" w:lastRow="0" w:firstColumn="0" w:lastColumn="0" w:oddVBand="0" w:evenVBand="0" w:oddHBand="1" w:evenHBand="0" w:firstRowFirstColumn="0" w:firstRowLastColumn="0" w:lastRowFirstColumn="0" w:lastRowLastColumn="0"/>
        </w:trPr>
        <w:tc>
          <w:tcPr>
            <w:tcW w:w="3312" w:type="pct"/>
          </w:tcPr>
          <w:p w14:paraId="49C80F91" w14:textId="7D50E5BD" w:rsidR="00E32325" w:rsidRPr="001838B9" w:rsidRDefault="002E665E" w:rsidP="001838B9">
            <w:r>
              <w:fldChar w:fldCharType="begin"/>
            </w:r>
            <w:r>
              <w:instrText xml:space="preserve"> REF _Ref463604537 \r \h </w:instrText>
            </w:r>
            <w:r w:rsidR="00F76039">
              <w:instrText xml:space="preserve"> \* MERGEFORMAT </w:instrText>
            </w:r>
            <w:r>
              <w:fldChar w:fldCharType="separate"/>
            </w:r>
            <w:r w:rsidR="00A25BA6">
              <w:t>Recommendation 3</w:t>
            </w:r>
            <w:r>
              <w:fldChar w:fldCharType="end"/>
            </w:r>
            <w:r>
              <w:t xml:space="preserve">:  </w:t>
            </w:r>
            <w:r>
              <w:fldChar w:fldCharType="begin"/>
            </w:r>
            <w:r>
              <w:instrText xml:space="preserve"> REF _Ref463604537 \h </w:instrText>
            </w:r>
            <w:r w:rsidR="00F76039">
              <w:instrText xml:space="preserve"> \* MERGEFORMAT </w:instrText>
            </w:r>
            <w:r>
              <w:fldChar w:fldCharType="separate"/>
            </w:r>
            <w:r w:rsidR="00A25BA6">
              <w:t>TOMAK should prepare for discussion and consideration with DFAT, the options, justification, timing and costings necessary to efficiently and effectively meet TOMAK’s communication needs.</w:t>
            </w:r>
            <w:r>
              <w:fldChar w:fldCharType="end"/>
            </w:r>
          </w:p>
        </w:tc>
        <w:tc>
          <w:tcPr>
            <w:tcW w:w="390" w:type="pct"/>
            <w:vAlign w:val="center"/>
          </w:tcPr>
          <w:p w14:paraId="1B0A081E" w14:textId="1056D0A0" w:rsidR="00E32325" w:rsidRPr="001838B9" w:rsidRDefault="002E665E" w:rsidP="001838B9">
            <w:pPr>
              <w:jc w:val="center"/>
            </w:pPr>
            <w:r>
              <w:fldChar w:fldCharType="begin"/>
            </w:r>
            <w:r>
              <w:instrText xml:space="preserve"> PAGEREF _Ref463604537 \h </w:instrText>
            </w:r>
            <w:r>
              <w:fldChar w:fldCharType="separate"/>
            </w:r>
            <w:r w:rsidR="00A25BA6">
              <w:rPr>
                <w:noProof/>
              </w:rPr>
              <w:t>7</w:t>
            </w:r>
            <w:r>
              <w:fldChar w:fldCharType="end"/>
            </w:r>
          </w:p>
        </w:tc>
        <w:tc>
          <w:tcPr>
            <w:tcW w:w="511" w:type="pct"/>
            <w:vAlign w:val="center"/>
          </w:tcPr>
          <w:p w14:paraId="6AE62397" w14:textId="77777777" w:rsidR="00E32325" w:rsidRPr="00F76039" w:rsidRDefault="00E32325" w:rsidP="001838B9">
            <w:pPr>
              <w:jc w:val="center"/>
              <w:rPr>
                <w:sz w:val="36"/>
                <w:szCs w:val="36"/>
              </w:rPr>
            </w:pPr>
            <w:r w:rsidRPr="00F76039">
              <w:rPr>
                <w:sz w:val="36"/>
                <w:szCs w:val="36"/>
              </w:rPr>
              <w:sym w:font="Wingdings 2" w:char="F050"/>
            </w:r>
          </w:p>
        </w:tc>
        <w:tc>
          <w:tcPr>
            <w:tcW w:w="787" w:type="pct"/>
            <w:vAlign w:val="center"/>
          </w:tcPr>
          <w:p w14:paraId="19F036A4" w14:textId="77777777" w:rsidR="00E32325" w:rsidRPr="00F76039" w:rsidRDefault="002E665E" w:rsidP="001838B9">
            <w:pPr>
              <w:jc w:val="center"/>
              <w:rPr>
                <w:sz w:val="36"/>
                <w:szCs w:val="36"/>
              </w:rPr>
            </w:pPr>
            <w:r w:rsidRPr="00F76039">
              <w:rPr>
                <w:sz w:val="36"/>
                <w:szCs w:val="36"/>
              </w:rPr>
              <w:sym w:font="Wingdings 2" w:char="F050"/>
            </w:r>
          </w:p>
        </w:tc>
      </w:tr>
      <w:tr w:rsidR="00E32325" w:rsidRPr="001838B9" w14:paraId="09E24FBC" w14:textId="77777777" w:rsidTr="001838B9">
        <w:tc>
          <w:tcPr>
            <w:tcW w:w="3312" w:type="pct"/>
          </w:tcPr>
          <w:p w14:paraId="0414284A" w14:textId="314C2DCE" w:rsidR="00E32325" w:rsidRPr="001838B9" w:rsidRDefault="002E665E" w:rsidP="001838B9">
            <w:r>
              <w:fldChar w:fldCharType="begin"/>
            </w:r>
            <w:r>
              <w:instrText xml:space="preserve"> REF _Ref463604561 \r \h </w:instrText>
            </w:r>
            <w:r w:rsidR="00F76039">
              <w:instrText xml:space="preserve"> \* MERGEFORMAT </w:instrText>
            </w:r>
            <w:r>
              <w:fldChar w:fldCharType="separate"/>
            </w:r>
            <w:r w:rsidR="00A25BA6">
              <w:t>Recommendation 4</w:t>
            </w:r>
            <w:r>
              <w:fldChar w:fldCharType="end"/>
            </w:r>
            <w:r>
              <w:t xml:space="preserve">:  </w:t>
            </w:r>
            <w:r>
              <w:fldChar w:fldCharType="begin"/>
            </w:r>
            <w:r>
              <w:instrText xml:space="preserve"> REF _Ref463604561 \h </w:instrText>
            </w:r>
            <w:r w:rsidR="00F76039">
              <w:instrText xml:space="preserve"> \* MERGEFORMAT </w:instrText>
            </w:r>
            <w:r>
              <w:fldChar w:fldCharType="separate"/>
            </w:r>
            <w:r w:rsidR="00A25BA6">
              <w:t xml:space="preserve">As soon as possible, TOMAK needs to </w:t>
            </w:r>
            <w:r w:rsidR="00A25BA6" w:rsidRPr="00FE40BE">
              <w:t xml:space="preserve">prepare for consideration and discussion with the </w:t>
            </w:r>
            <w:r w:rsidR="00A25BA6">
              <w:t>Post,</w:t>
            </w:r>
            <w:r w:rsidR="00A25BA6" w:rsidRPr="00FE40BE">
              <w:t xml:space="preserve"> the options, justification, timing and costings for </w:t>
            </w:r>
            <w:r w:rsidR="00A25BA6">
              <w:t xml:space="preserve">the resourcing and appointment of two additional </w:t>
            </w:r>
            <w:r w:rsidR="00A25BA6" w:rsidRPr="00CC721B">
              <w:t>Investment/Intervention Managers (IM)</w:t>
            </w:r>
            <w:r w:rsidR="00A25BA6">
              <w:t xml:space="preserve"> to focus on TOMAK activities in Viqueque (including a sub-office or other facility)</w:t>
            </w:r>
            <w:r w:rsidR="00A25BA6" w:rsidRPr="00FE40BE">
              <w:t>.</w:t>
            </w:r>
            <w:r>
              <w:fldChar w:fldCharType="end"/>
            </w:r>
          </w:p>
        </w:tc>
        <w:tc>
          <w:tcPr>
            <w:tcW w:w="390" w:type="pct"/>
            <w:vAlign w:val="center"/>
          </w:tcPr>
          <w:p w14:paraId="145A5B5A" w14:textId="7D18E33D" w:rsidR="00E32325" w:rsidRPr="001838B9" w:rsidRDefault="002E665E" w:rsidP="001838B9">
            <w:pPr>
              <w:jc w:val="center"/>
            </w:pPr>
            <w:r>
              <w:fldChar w:fldCharType="begin"/>
            </w:r>
            <w:r>
              <w:instrText xml:space="preserve"> PAGEREF _Ref463604561 \h </w:instrText>
            </w:r>
            <w:r>
              <w:fldChar w:fldCharType="separate"/>
            </w:r>
            <w:r w:rsidR="00A25BA6">
              <w:rPr>
                <w:noProof/>
              </w:rPr>
              <w:t>7</w:t>
            </w:r>
            <w:r>
              <w:fldChar w:fldCharType="end"/>
            </w:r>
          </w:p>
        </w:tc>
        <w:tc>
          <w:tcPr>
            <w:tcW w:w="511" w:type="pct"/>
            <w:vAlign w:val="center"/>
          </w:tcPr>
          <w:p w14:paraId="696F5593" w14:textId="77777777" w:rsidR="00E32325" w:rsidRPr="00F76039" w:rsidRDefault="00E32325" w:rsidP="001838B9">
            <w:pPr>
              <w:jc w:val="center"/>
              <w:rPr>
                <w:sz w:val="36"/>
                <w:szCs w:val="36"/>
              </w:rPr>
            </w:pPr>
            <w:r w:rsidRPr="00F76039">
              <w:rPr>
                <w:sz w:val="36"/>
                <w:szCs w:val="36"/>
              </w:rPr>
              <w:sym w:font="Wingdings 2" w:char="F050"/>
            </w:r>
          </w:p>
        </w:tc>
        <w:tc>
          <w:tcPr>
            <w:tcW w:w="787" w:type="pct"/>
            <w:vAlign w:val="center"/>
          </w:tcPr>
          <w:p w14:paraId="6F32C5FC" w14:textId="77777777" w:rsidR="00E32325" w:rsidRPr="00F76039" w:rsidRDefault="00E32325" w:rsidP="001838B9">
            <w:pPr>
              <w:jc w:val="center"/>
              <w:rPr>
                <w:sz w:val="36"/>
                <w:szCs w:val="36"/>
              </w:rPr>
            </w:pPr>
            <w:r w:rsidRPr="00F76039">
              <w:rPr>
                <w:sz w:val="36"/>
                <w:szCs w:val="36"/>
              </w:rPr>
              <w:sym w:font="Wingdings 2" w:char="F050"/>
            </w:r>
          </w:p>
        </w:tc>
      </w:tr>
      <w:tr w:rsidR="00F76039" w:rsidRPr="001838B9" w14:paraId="171DB96B" w14:textId="77777777" w:rsidTr="001838B9">
        <w:trPr>
          <w:cnfStyle w:val="000000100000" w:firstRow="0" w:lastRow="0" w:firstColumn="0" w:lastColumn="0" w:oddVBand="0" w:evenVBand="0" w:oddHBand="1" w:evenHBand="0" w:firstRowFirstColumn="0" w:firstRowLastColumn="0" w:lastRowFirstColumn="0" w:lastRowLastColumn="0"/>
        </w:trPr>
        <w:tc>
          <w:tcPr>
            <w:tcW w:w="3312" w:type="pct"/>
          </w:tcPr>
          <w:p w14:paraId="591B04B8" w14:textId="5470160B" w:rsidR="00F76039" w:rsidRPr="001838B9" w:rsidRDefault="00F76039" w:rsidP="00F76039">
            <w:r>
              <w:fldChar w:fldCharType="begin"/>
            </w:r>
            <w:r>
              <w:instrText xml:space="preserve"> REF _Ref463604607 \r \h  \* MERGEFORMAT </w:instrText>
            </w:r>
            <w:r>
              <w:fldChar w:fldCharType="separate"/>
            </w:r>
            <w:r w:rsidR="00A25BA6">
              <w:t>Recommendation 5</w:t>
            </w:r>
            <w:r>
              <w:fldChar w:fldCharType="end"/>
            </w:r>
            <w:r>
              <w:t xml:space="preserve">:  </w:t>
            </w:r>
            <w:r>
              <w:fldChar w:fldCharType="begin"/>
            </w:r>
            <w:r>
              <w:instrText xml:space="preserve"> REF _Ref463604607 \h  \* MERGEFORMAT </w:instrText>
            </w:r>
            <w:r>
              <w:fldChar w:fldCharType="separate"/>
            </w:r>
            <w:r w:rsidR="00A25BA6" w:rsidRPr="0029040D">
              <w:t xml:space="preserve">It is suggested that TOMAK apply for one of the available </w:t>
            </w:r>
            <w:r w:rsidR="00A25BA6">
              <w:t xml:space="preserve">‘disability’ </w:t>
            </w:r>
            <w:r w:rsidR="00A25BA6" w:rsidRPr="0029040D">
              <w:t xml:space="preserve">grants ($25K) </w:t>
            </w:r>
            <w:r w:rsidR="00A25BA6">
              <w:t>to</w:t>
            </w:r>
            <w:r w:rsidR="00A25BA6" w:rsidRPr="0029040D">
              <w:t xml:space="preserve"> engage a </w:t>
            </w:r>
            <w:r w:rsidR="00A25BA6">
              <w:t>specialist</w:t>
            </w:r>
            <w:r w:rsidR="00A25BA6" w:rsidRPr="0029040D">
              <w:t xml:space="preserve"> </w:t>
            </w:r>
            <w:r w:rsidR="00A25BA6">
              <w:t>who can</w:t>
            </w:r>
            <w:r w:rsidR="00A25BA6" w:rsidRPr="0029040D">
              <w:t xml:space="preserve"> </w:t>
            </w:r>
            <w:r w:rsidR="00A25BA6">
              <w:t>better</w:t>
            </w:r>
            <w:r w:rsidR="00A25BA6" w:rsidRPr="0029040D">
              <w:t xml:space="preserve"> quantify the link between </w:t>
            </w:r>
            <w:r w:rsidR="00A25BA6">
              <w:t xml:space="preserve">the </w:t>
            </w:r>
            <w:r w:rsidR="00A25BA6" w:rsidRPr="0029040D">
              <w:t xml:space="preserve">nutrition </w:t>
            </w:r>
            <w:r w:rsidR="00A25BA6">
              <w:t xml:space="preserve">burden </w:t>
            </w:r>
            <w:r w:rsidR="00A25BA6" w:rsidRPr="0029040D">
              <w:t xml:space="preserve">and </w:t>
            </w:r>
            <w:r w:rsidR="00A25BA6">
              <w:t xml:space="preserve">ongoing </w:t>
            </w:r>
            <w:r w:rsidR="00A25BA6" w:rsidRPr="0029040D">
              <w:t>disability</w:t>
            </w:r>
            <w:r w:rsidR="00A25BA6">
              <w:t xml:space="preserve"> in its target communities</w:t>
            </w:r>
            <w:r w:rsidR="00A25BA6" w:rsidRPr="0029040D">
              <w:t>.</w:t>
            </w:r>
            <w:r>
              <w:fldChar w:fldCharType="end"/>
            </w:r>
          </w:p>
        </w:tc>
        <w:tc>
          <w:tcPr>
            <w:tcW w:w="390" w:type="pct"/>
            <w:vAlign w:val="center"/>
          </w:tcPr>
          <w:p w14:paraId="7C90FF2D" w14:textId="0F4D6C9A" w:rsidR="00F76039" w:rsidRPr="001838B9" w:rsidRDefault="00F76039" w:rsidP="00F76039">
            <w:pPr>
              <w:jc w:val="center"/>
            </w:pPr>
            <w:r>
              <w:fldChar w:fldCharType="begin"/>
            </w:r>
            <w:r>
              <w:instrText xml:space="preserve"> PAGEREF _Ref463604607 \h </w:instrText>
            </w:r>
            <w:r>
              <w:fldChar w:fldCharType="separate"/>
            </w:r>
            <w:r w:rsidR="00A25BA6">
              <w:rPr>
                <w:noProof/>
              </w:rPr>
              <w:t>8</w:t>
            </w:r>
            <w:r>
              <w:fldChar w:fldCharType="end"/>
            </w:r>
          </w:p>
        </w:tc>
        <w:tc>
          <w:tcPr>
            <w:tcW w:w="511" w:type="pct"/>
            <w:vAlign w:val="center"/>
          </w:tcPr>
          <w:p w14:paraId="619A569C" w14:textId="77777777" w:rsidR="00F76039" w:rsidRPr="00F76039" w:rsidRDefault="00F76039" w:rsidP="00F76039">
            <w:pPr>
              <w:jc w:val="center"/>
              <w:rPr>
                <w:sz w:val="36"/>
                <w:szCs w:val="36"/>
              </w:rPr>
            </w:pPr>
            <w:r w:rsidRPr="00F76039">
              <w:rPr>
                <w:sz w:val="36"/>
                <w:szCs w:val="36"/>
              </w:rPr>
              <w:sym w:font="Wingdings 2" w:char="F050"/>
            </w:r>
          </w:p>
        </w:tc>
        <w:tc>
          <w:tcPr>
            <w:tcW w:w="787" w:type="pct"/>
            <w:vAlign w:val="center"/>
          </w:tcPr>
          <w:p w14:paraId="78F982D9" w14:textId="77777777" w:rsidR="00F76039" w:rsidRPr="00F76039" w:rsidRDefault="00F76039" w:rsidP="00F76039">
            <w:pPr>
              <w:jc w:val="center"/>
              <w:rPr>
                <w:sz w:val="36"/>
                <w:szCs w:val="36"/>
              </w:rPr>
            </w:pPr>
            <w:r w:rsidRPr="00F76039">
              <w:rPr>
                <w:sz w:val="36"/>
                <w:szCs w:val="36"/>
              </w:rPr>
              <w:sym w:font="Wingdings 2" w:char="F050"/>
            </w:r>
          </w:p>
        </w:tc>
      </w:tr>
      <w:tr w:rsidR="00E32325" w:rsidRPr="001838B9" w14:paraId="0758D25B" w14:textId="77777777" w:rsidTr="001838B9">
        <w:tc>
          <w:tcPr>
            <w:tcW w:w="3312" w:type="pct"/>
          </w:tcPr>
          <w:p w14:paraId="6A5EF7A3" w14:textId="30B1B50C" w:rsidR="00E32325" w:rsidRPr="001838B9" w:rsidRDefault="002E665E" w:rsidP="001838B9">
            <w:r>
              <w:fldChar w:fldCharType="begin"/>
            </w:r>
            <w:r>
              <w:instrText xml:space="preserve"> REF _Ref463604630 \r \h </w:instrText>
            </w:r>
            <w:r w:rsidR="00F76039">
              <w:instrText xml:space="preserve"> \* MERGEFORMAT </w:instrText>
            </w:r>
            <w:r>
              <w:fldChar w:fldCharType="separate"/>
            </w:r>
            <w:r w:rsidR="00A25BA6">
              <w:t>Recommendation 6</w:t>
            </w:r>
            <w:r>
              <w:fldChar w:fldCharType="end"/>
            </w:r>
            <w:r>
              <w:t xml:space="preserve">:  </w:t>
            </w:r>
            <w:r>
              <w:fldChar w:fldCharType="begin"/>
            </w:r>
            <w:r>
              <w:instrText xml:space="preserve"> REF _Ref463604630 \h </w:instrText>
            </w:r>
            <w:r w:rsidR="00F76039">
              <w:instrText xml:space="preserve"> \* MERGEFORMAT </w:instrText>
            </w:r>
            <w:r>
              <w:fldChar w:fldCharType="separate"/>
            </w:r>
            <w:r w:rsidR="00A25BA6" w:rsidRPr="00401535">
              <w:t xml:space="preserve">DFAT </w:t>
            </w:r>
            <w:r w:rsidR="00A25BA6">
              <w:t>should schedule</w:t>
            </w:r>
            <w:r w:rsidR="00A25BA6" w:rsidRPr="00401535">
              <w:t xml:space="preserve"> </w:t>
            </w:r>
            <w:r w:rsidR="00A25BA6">
              <w:t xml:space="preserve">the </w:t>
            </w:r>
            <w:r w:rsidR="00A25BA6" w:rsidRPr="00401535">
              <w:t xml:space="preserve">engagement of the two additional members </w:t>
            </w:r>
            <w:r w:rsidR="00A25BA6">
              <w:t>of</w:t>
            </w:r>
            <w:r w:rsidR="00A25BA6" w:rsidRPr="00401535">
              <w:t xml:space="preserve"> the MRG </w:t>
            </w:r>
            <w:r w:rsidR="00A25BA6">
              <w:t>in a way that</w:t>
            </w:r>
            <w:r w:rsidR="00A25BA6" w:rsidRPr="00401535">
              <w:t xml:space="preserve"> enable</w:t>
            </w:r>
            <w:r w:rsidR="00A25BA6">
              <w:t>s</w:t>
            </w:r>
            <w:r w:rsidR="00A25BA6" w:rsidRPr="00401535">
              <w:t xml:space="preserve"> all three members to participate in the next mission in March 2017.</w:t>
            </w:r>
            <w:r>
              <w:fldChar w:fldCharType="end"/>
            </w:r>
          </w:p>
        </w:tc>
        <w:tc>
          <w:tcPr>
            <w:tcW w:w="390" w:type="pct"/>
            <w:vAlign w:val="center"/>
          </w:tcPr>
          <w:p w14:paraId="584F2A24" w14:textId="10DD531F" w:rsidR="00E32325" w:rsidRPr="001838B9" w:rsidRDefault="002E665E" w:rsidP="001838B9">
            <w:pPr>
              <w:jc w:val="center"/>
            </w:pPr>
            <w:r>
              <w:fldChar w:fldCharType="begin"/>
            </w:r>
            <w:r>
              <w:instrText xml:space="preserve"> PAGEREF _Ref463604630 \h </w:instrText>
            </w:r>
            <w:r>
              <w:fldChar w:fldCharType="separate"/>
            </w:r>
            <w:r w:rsidR="00A25BA6">
              <w:rPr>
                <w:noProof/>
              </w:rPr>
              <w:t>9</w:t>
            </w:r>
            <w:r>
              <w:fldChar w:fldCharType="end"/>
            </w:r>
          </w:p>
        </w:tc>
        <w:tc>
          <w:tcPr>
            <w:tcW w:w="511" w:type="pct"/>
            <w:vAlign w:val="center"/>
          </w:tcPr>
          <w:p w14:paraId="70107F91" w14:textId="77777777" w:rsidR="00E32325" w:rsidRPr="00F76039" w:rsidRDefault="00E32325" w:rsidP="001838B9">
            <w:pPr>
              <w:jc w:val="center"/>
              <w:rPr>
                <w:sz w:val="36"/>
                <w:szCs w:val="36"/>
              </w:rPr>
            </w:pPr>
          </w:p>
        </w:tc>
        <w:tc>
          <w:tcPr>
            <w:tcW w:w="787" w:type="pct"/>
            <w:vAlign w:val="center"/>
          </w:tcPr>
          <w:p w14:paraId="43FACB5F" w14:textId="77777777" w:rsidR="00E32325" w:rsidRPr="00F76039" w:rsidRDefault="00E32325" w:rsidP="001838B9">
            <w:pPr>
              <w:jc w:val="center"/>
              <w:rPr>
                <w:sz w:val="36"/>
                <w:szCs w:val="36"/>
              </w:rPr>
            </w:pPr>
            <w:r w:rsidRPr="00F76039">
              <w:rPr>
                <w:sz w:val="36"/>
                <w:szCs w:val="36"/>
              </w:rPr>
              <w:sym w:font="Wingdings 2" w:char="F050"/>
            </w:r>
          </w:p>
        </w:tc>
      </w:tr>
    </w:tbl>
    <w:p w14:paraId="34E5A94E" w14:textId="77777777" w:rsidR="00140B00" w:rsidRDefault="00140B00">
      <w:pPr>
        <w:sectPr w:rsidR="00140B00" w:rsidSect="00441CA0">
          <w:headerReference w:type="default" r:id="rId13"/>
          <w:footerReference w:type="default" r:id="rId14"/>
          <w:pgSz w:w="11906" w:h="16838" w:code="9"/>
          <w:pgMar w:top="1440" w:right="1080" w:bottom="1440" w:left="1080" w:header="567" w:footer="777" w:gutter="0"/>
          <w:pgNumType w:fmt="lowerRoman" w:start="1"/>
          <w:cols w:space="340"/>
          <w:docGrid w:linePitch="360"/>
        </w:sectPr>
      </w:pPr>
    </w:p>
    <w:p w14:paraId="5EA011BE" w14:textId="77777777" w:rsidR="00140B00" w:rsidRPr="001838B9" w:rsidRDefault="00140B00" w:rsidP="00140B00">
      <w:pPr>
        <w:pStyle w:val="SectionTitle"/>
      </w:pPr>
      <w:bookmarkStart w:id="14" w:name="_Toc463688141"/>
      <w:r w:rsidRPr="001838B9">
        <w:t>MRG Inception Mission Report</w:t>
      </w:r>
    </w:p>
    <w:p w14:paraId="3DD586C2" w14:textId="77777777" w:rsidR="00140B00" w:rsidRPr="001838B9" w:rsidRDefault="00140B00" w:rsidP="00140B00">
      <w:pPr>
        <w:jc w:val="right"/>
        <w:rPr>
          <w:sz w:val="32"/>
          <w:szCs w:val="32"/>
          <w:lang w:eastAsia="en-US"/>
        </w:rPr>
      </w:pPr>
      <w:r w:rsidRPr="001838B9">
        <w:rPr>
          <w:sz w:val="32"/>
          <w:szCs w:val="32"/>
          <w:lang w:eastAsia="en-US"/>
        </w:rPr>
        <w:t>26</w:t>
      </w:r>
      <w:r w:rsidRPr="001838B9">
        <w:rPr>
          <w:sz w:val="32"/>
          <w:szCs w:val="32"/>
          <w:vertAlign w:val="superscript"/>
          <w:lang w:eastAsia="en-US"/>
        </w:rPr>
        <w:t>th</w:t>
      </w:r>
      <w:r w:rsidRPr="001838B9">
        <w:rPr>
          <w:sz w:val="32"/>
          <w:szCs w:val="32"/>
          <w:lang w:eastAsia="en-US"/>
        </w:rPr>
        <w:t xml:space="preserve"> to 30</w:t>
      </w:r>
      <w:r w:rsidRPr="001838B9">
        <w:rPr>
          <w:sz w:val="32"/>
          <w:szCs w:val="32"/>
          <w:vertAlign w:val="superscript"/>
          <w:lang w:eastAsia="en-US"/>
        </w:rPr>
        <w:t>th</w:t>
      </w:r>
      <w:r w:rsidRPr="001838B9">
        <w:rPr>
          <w:sz w:val="32"/>
          <w:szCs w:val="32"/>
          <w:lang w:eastAsia="en-US"/>
        </w:rPr>
        <w:t xml:space="preserve"> September 2016</w:t>
      </w:r>
    </w:p>
    <w:p w14:paraId="653CF6E9" w14:textId="77777777" w:rsidR="005E2CC5" w:rsidRPr="001838B9" w:rsidRDefault="004C3B5B" w:rsidP="00810264">
      <w:pPr>
        <w:pStyle w:val="Heading1"/>
      </w:pPr>
      <w:r w:rsidRPr="001838B9">
        <w:t>Introduction</w:t>
      </w:r>
      <w:bookmarkEnd w:id="14"/>
    </w:p>
    <w:p w14:paraId="6ED92E52" w14:textId="77777777" w:rsidR="00E32325" w:rsidRPr="001838B9" w:rsidRDefault="00E32325" w:rsidP="00E32325">
      <w:pPr>
        <w:pStyle w:val="10ptBodyText"/>
      </w:pPr>
      <w:r w:rsidRPr="001838B9">
        <w:t xml:space="preserve">The primary purpose of the TOMAK Monitoring and Review Group (MRG) is to assist with the program’s continual improvement.  As such, the </w:t>
      </w:r>
      <w:r w:rsidR="00817418" w:rsidRPr="001838B9">
        <w:t>MRG</w:t>
      </w:r>
      <w:r w:rsidRPr="001838B9">
        <w:t xml:space="preserve"> plays both a review and advisory role for the </w:t>
      </w:r>
      <w:r w:rsidR="00817418" w:rsidRPr="001838B9">
        <w:t>TOMAK</w:t>
      </w:r>
      <w:r w:rsidRPr="001838B9">
        <w:t xml:space="preserve"> team, the managing contractor</w:t>
      </w:r>
      <w:r w:rsidR="00B74321">
        <w:t xml:space="preserve"> </w:t>
      </w:r>
      <w:r w:rsidRPr="001838B9">
        <w:t>(</w:t>
      </w:r>
      <w:r w:rsidR="00B74321" w:rsidRPr="00B74321">
        <w:t xml:space="preserve">ASI </w:t>
      </w:r>
      <w:r w:rsidR="00B74321">
        <w:t xml:space="preserve">- </w:t>
      </w:r>
      <w:r w:rsidR="00817418" w:rsidRPr="001838B9">
        <w:t>Adam Smith International</w:t>
      </w:r>
      <w:r w:rsidRPr="001838B9">
        <w:t>), and DFAT in their management of the program.</w:t>
      </w:r>
    </w:p>
    <w:p w14:paraId="1CD2EC4A" w14:textId="77777777" w:rsidR="00E32325" w:rsidRPr="001838B9" w:rsidRDefault="00E32325" w:rsidP="00E32325">
      <w:pPr>
        <w:pStyle w:val="10ptBodyText"/>
      </w:pPr>
      <w:r w:rsidRPr="001838B9">
        <w:t xml:space="preserve">The </w:t>
      </w:r>
      <w:r w:rsidR="00817418" w:rsidRPr="001838B9">
        <w:t>MRG</w:t>
      </w:r>
      <w:r w:rsidRPr="001838B9">
        <w:t xml:space="preserve"> conducted its </w:t>
      </w:r>
      <w:r w:rsidR="00817418" w:rsidRPr="001838B9">
        <w:t>Inception Mission</w:t>
      </w:r>
      <w:r w:rsidRPr="001838B9">
        <w:t xml:space="preserve"> to Timor-Leste from the 2</w:t>
      </w:r>
      <w:r w:rsidR="00817418" w:rsidRPr="001838B9">
        <w:t>6th</w:t>
      </w:r>
      <w:r w:rsidRPr="001838B9">
        <w:t xml:space="preserve"> to </w:t>
      </w:r>
      <w:r w:rsidR="00817418" w:rsidRPr="001838B9">
        <w:t>30</w:t>
      </w:r>
      <w:r w:rsidRPr="001838B9">
        <w:t xml:space="preserve">th </w:t>
      </w:r>
      <w:r w:rsidR="00817418" w:rsidRPr="001838B9">
        <w:t>September</w:t>
      </w:r>
      <w:r w:rsidRPr="001838B9">
        <w:t xml:space="preserve"> 2016, about </w:t>
      </w:r>
      <w:r w:rsidR="00A129A9" w:rsidRPr="001838B9">
        <w:t>four</w:t>
      </w:r>
      <w:r w:rsidRPr="001838B9">
        <w:t xml:space="preserve"> months after </w:t>
      </w:r>
      <w:r w:rsidR="00A129A9" w:rsidRPr="001838B9">
        <w:t>core staff from ASI mobilised to Dili.</w:t>
      </w:r>
    </w:p>
    <w:p w14:paraId="62BF86F5" w14:textId="77777777" w:rsidR="00E32325" w:rsidRPr="001838B9" w:rsidRDefault="00E32325" w:rsidP="00E32325">
      <w:pPr>
        <w:pStyle w:val="10ptBodyText"/>
      </w:pPr>
      <w:r w:rsidRPr="001838B9">
        <w:t xml:space="preserve">Over the </w:t>
      </w:r>
      <w:r w:rsidR="00A129A9" w:rsidRPr="001838B9">
        <w:t>five</w:t>
      </w:r>
      <w:r w:rsidRPr="001838B9">
        <w:t xml:space="preserve"> days of the mission the </w:t>
      </w:r>
      <w:r w:rsidR="00A129A9" w:rsidRPr="001838B9">
        <w:t>MRG</w:t>
      </w:r>
      <w:r w:rsidRPr="001838B9">
        <w:t>:</w:t>
      </w:r>
    </w:p>
    <w:p w14:paraId="68A9480F" w14:textId="19DBB407" w:rsidR="00E32325" w:rsidRPr="001838B9" w:rsidRDefault="00E32325" w:rsidP="00EF0258">
      <w:pPr>
        <w:pStyle w:val="ListBullet"/>
        <w:spacing w:after="0"/>
      </w:pPr>
      <w:r w:rsidRPr="001838B9">
        <w:t xml:space="preserve">Met with DFAT’s Timor-Leste Counsellor </w:t>
      </w:r>
      <w:r w:rsidR="00A129A9" w:rsidRPr="001838B9">
        <w:t>(Rural Development)</w:t>
      </w:r>
      <w:r w:rsidRPr="001838B9">
        <w:t>, Second Secretary</w:t>
      </w:r>
      <w:r w:rsidR="00B74321">
        <w:t>,</w:t>
      </w:r>
      <w:r w:rsidRPr="001838B9">
        <w:t xml:space="preserve"> and the </w:t>
      </w:r>
      <w:r w:rsidR="00A129A9" w:rsidRPr="001838B9">
        <w:t>TOMAK</w:t>
      </w:r>
      <w:r w:rsidRPr="001838B9">
        <w:t xml:space="preserve"> Program Manager, all of whom provided insights into the program’s progress.  Discussions focussed on:</w:t>
      </w:r>
    </w:p>
    <w:p w14:paraId="413E463C" w14:textId="77777777" w:rsidR="00E32325" w:rsidRPr="001838B9" w:rsidRDefault="00A129A9" w:rsidP="00EF0258">
      <w:pPr>
        <w:pStyle w:val="ListBullet2"/>
        <w:ind w:hanging="284"/>
      </w:pPr>
      <w:r w:rsidRPr="001838B9">
        <w:t>TOMAK’s establishment</w:t>
      </w:r>
      <w:r w:rsidR="00E32325" w:rsidRPr="001838B9">
        <w:t xml:space="preserve"> in Timor-Leste, particularly </w:t>
      </w:r>
      <w:r w:rsidR="00B74321">
        <w:t>the</w:t>
      </w:r>
      <w:r w:rsidR="00E32325" w:rsidRPr="001838B9">
        <w:t xml:space="preserve"> </w:t>
      </w:r>
      <w:r w:rsidRPr="001838B9">
        <w:t>effective</w:t>
      </w:r>
      <w:r w:rsidR="00B74321">
        <w:t>ness of its</w:t>
      </w:r>
      <w:r w:rsidRPr="001838B9">
        <w:t xml:space="preserve"> </w:t>
      </w:r>
      <w:r w:rsidR="00B74321">
        <w:t>stakeholder</w:t>
      </w:r>
      <w:r w:rsidR="00B74321" w:rsidRPr="001838B9">
        <w:t xml:space="preserve"> </w:t>
      </w:r>
      <w:r w:rsidRPr="001838B9">
        <w:t>engagement</w:t>
      </w:r>
      <w:r w:rsidR="00E32325" w:rsidRPr="001838B9">
        <w:t>;</w:t>
      </w:r>
    </w:p>
    <w:p w14:paraId="0D193D06" w14:textId="249D9C7A" w:rsidR="00E32325" w:rsidRPr="001838B9" w:rsidRDefault="00A129A9" w:rsidP="00EF0258">
      <w:pPr>
        <w:pStyle w:val="ListBullet2"/>
        <w:ind w:hanging="284"/>
      </w:pPr>
      <w:r w:rsidRPr="001838B9">
        <w:t>TOMAK’s</w:t>
      </w:r>
      <w:r w:rsidR="00E32325" w:rsidRPr="001838B9">
        <w:t xml:space="preserve"> links with other DFAT programs, particularly </w:t>
      </w:r>
      <w:r w:rsidRPr="001838B9">
        <w:t>MDF</w:t>
      </w:r>
      <w:r w:rsidR="00020F9D">
        <w:t>,</w:t>
      </w:r>
      <w:r w:rsidRPr="001838B9">
        <w:t xml:space="preserve"> the M&amp;E House</w:t>
      </w:r>
      <w:r w:rsidR="00020F9D">
        <w:t>, P</w:t>
      </w:r>
      <w:r w:rsidR="006E2796">
        <w:t xml:space="preserve">artnership for </w:t>
      </w:r>
      <w:r w:rsidR="00020F9D">
        <w:t>H</w:t>
      </w:r>
      <w:r w:rsidR="006E2796">
        <w:t xml:space="preserve">uman </w:t>
      </w:r>
      <w:r w:rsidR="00020F9D">
        <w:t>D</w:t>
      </w:r>
      <w:r w:rsidR="006E2796">
        <w:t>evelopment (PHD)</w:t>
      </w:r>
      <w:r w:rsidR="00020F9D">
        <w:t xml:space="preserve"> and </w:t>
      </w:r>
      <w:r w:rsidR="006E2796">
        <w:t>Roads for Development (</w:t>
      </w:r>
      <w:r w:rsidR="00020F9D">
        <w:t>R4D</w:t>
      </w:r>
      <w:r w:rsidR="006E2796">
        <w:t>)</w:t>
      </w:r>
      <w:r w:rsidR="00E32325" w:rsidRPr="001838B9">
        <w:t>;</w:t>
      </w:r>
    </w:p>
    <w:p w14:paraId="1C46BEC3" w14:textId="77777777" w:rsidR="00E32325" w:rsidRPr="001838B9" w:rsidRDefault="00A129A9" w:rsidP="00EF0258">
      <w:pPr>
        <w:pStyle w:val="ListBullet2"/>
        <w:ind w:hanging="284"/>
      </w:pPr>
      <w:r w:rsidRPr="001838B9">
        <w:t>TOMAK’s</w:t>
      </w:r>
      <w:r w:rsidR="00E32325" w:rsidRPr="001838B9">
        <w:t xml:space="preserve"> role in DFAT’s Timor-Leste portfolio; and</w:t>
      </w:r>
    </w:p>
    <w:p w14:paraId="6110FF6D" w14:textId="77777777" w:rsidR="00E32325" w:rsidRPr="001838B9" w:rsidRDefault="00E32325" w:rsidP="00EF0258">
      <w:pPr>
        <w:pStyle w:val="ListBullet2"/>
        <w:ind w:hanging="284"/>
      </w:pPr>
      <w:r w:rsidRPr="001838B9">
        <w:t>Thoughts on how the program might evolve.</w:t>
      </w:r>
    </w:p>
    <w:p w14:paraId="6423E877" w14:textId="77777777" w:rsidR="00E32325" w:rsidRPr="001838B9" w:rsidRDefault="00E32325" w:rsidP="00EF0258">
      <w:pPr>
        <w:pStyle w:val="ListBullet"/>
        <w:spacing w:after="0"/>
      </w:pPr>
      <w:r w:rsidRPr="001838B9">
        <w:t xml:space="preserve">Held discussions with the </w:t>
      </w:r>
      <w:r w:rsidR="00A129A9" w:rsidRPr="001838B9">
        <w:t>TOMAK</w:t>
      </w:r>
      <w:r w:rsidRPr="001838B9">
        <w:t xml:space="preserve"> team</w:t>
      </w:r>
      <w:r w:rsidR="00DB600A" w:rsidRPr="001838B9">
        <w:t xml:space="preserve"> in Dili and Maliana</w:t>
      </w:r>
      <w:r w:rsidRPr="001838B9">
        <w:t xml:space="preserve"> regarding program progress and plans</w:t>
      </w:r>
      <w:r w:rsidR="00B74321">
        <w:t>,</w:t>
      </w:r>
      <w:r w:rsidRPr="001838B9">
        <w:t xml:space="preserve"> with a particular focus on emerging </w:t>
      </w:r>
      <w:r w:rsidR="00DB600A" w:rsidRPr="001838B9">
        <w:t>value chain opportunities</w:t>
      </w:r>
      <w:r w:rsidRPr="001838B9">
        <w:t xml:space="preserve"> and stake</w:t>
      </w:r>
      <w:r w:rsidR="00DB600A" w:rsidRPr="001838B9">
        <w:t>holder engagement;</w:t>
      </w:r>
    </w:p>
    <w:p w14:paraId="5099FE56" w14:textId="77777777" w:rsidR="00E32325" w:rsidRPr="001838B9" w:rsidRDefault="00E32325" w:rsidP="00DB600A">
      <w:pPr>
        <w:pStyle w:val="ListBullet"/>
      </w:pPr>
      <w:r w:rsidRPr="001838B9">
        <w:t xml:space="preserve">Met with a selection of </w:t>
      </w:r>
      <w:r w:rsidR="00DB600A" w:rsidRPr="001838B9">
        <w:t>TOMAK</w:t>
      </w:r>
      <w:r w:rsidRPr="001838B9">
        <w:t xml:space="preserve"> stakeholders and partners to discuss trends and emerging opportunities in Timor-Leste, as well as </w:t>
      </w:r>
      <w:r w:rsidR="00B74321">
        <w:t xml:space="preserve">their </w:t>
      </w:r>
      <w:r w:rsidRPr="001838B9">
        <w:t xml:space="preserve">progress and thoughts on </w:t>
      </w:r>
      <w:r w:rsidR="00B74321">
        <w:t>working</w:t>
      </w:r>
      <w:r w:rsidRPr="001838B9">
        <w:t xml:space="preserve"> with </w:t>
      </w:r>
      <w:r w:rsidR="00DB600A" w:rsidRPr="001838B9">
        <w:t>TOMAK</w:t>
      </w:r>
      <w:r w:rsidRPr="001838B9">
        <w:t>; and</w:t>
      </w:r>
    </w:p>
    <w:p w14:paraId="3EBF12AB" w14:textId="77777777" w:rsidR="00E32325" w:rsidRPr="001838B9" w:rsidRDefault="00E32325" w:rsidP="00DB600A">
      <w:pPr>
        <w:pStyle w:val="ListBullet"/>
      </w:pPr>
      <w:r w:rsidRPr="001838B9">
        <w:t>Met with selected development partners who are implementing programs related to inclusive growth and private sector development (PSD) to discuss trends and emerging opportunities in private sector development</w:t>
      </w:r>
      <w:r w:rsidR="00B74321">
        <w:t>,</w:t>
      </w:r>
      <w:r w:rsidRPr="001838B9">
        <w:t xml:space="preserve"> and collaboration with </w:t>
      </w:r>
      <w:r w:rsidR="00DB600A" w:rsidRPr="001838B9">
        <w:t>TOMAK</w:t>
      </w:r>
      <w:r w:rsidRPr="001838B9">
        <w:t>.</w:t>
      </w:r>
    </w:p>
    <w:p w14:paraId="433BF367" w14:textId="77777777" w:rsidR="00E32325" w:rsidRPr="0089152F" w:rsidRDefault="00E32325" w:rsidP="00E32325">
      <w:pPr>
        <w:pStyle w:val="10ptBodyText"/>
      </w:pPr>
      <w:r w:rsidRPr="0089152F">
        <w:t xml:space="preserve">This report summarises the outcomes of the mission, and provides suggestions to both </w:t>
      </w:r>
      <w:r w:rsidR="00DB600A" w:rsidRPr="0089152F">
        <w:t>TOMAK</w:t>
      </w:r>
      <w:r w:rsidRPr="0089152F">
        <w:t xml:space="preserve"> and DFAT.  The report includes seven sections:</w:t>
      </w:r>
    </w:p>
    <w:p w14:paraId="6DF5829E" w14:textId="77777777" w:rsidR="00E32325" w:rsidRPr="0089152F" w:rsidRDefault="00E32325" w:rsidP="00DB600A">
      <w:pPr>
        <w:pStyle w:val="ListBullet"/>
      </w:pPr>
      <w:r w:rsidRPr="0089152F">
        <w:t>Section 1: this introduction;</w:t>
      </w:r>
    </w:p>
    <w:p w14:paraId="7EA0DD2F" w14:textId="77777777" w:rsidR="00E32325" w:rsidRPr="0089152F" w:rsidRDefault="00E32325" w:rsidP="00DB600A">
      <w:pPr>
        <w:pStyle w:val="ListBullet"/>
      </w:pPr>
      <w:r w:rsidRPr="0089152F">
        <w:t>Section 2</w:t>
      </w:r>
      <w:r w:rsidR="00DB600A" w:rsidRPr="0089152F">
        <w:t>:</w:t>
      </w:r>
      <w:r w:rsidRPr="0089152F">
        <w:t xml:space="preserve"> discusses </w:t>
      </w:r>
      <w:r w:rsidR="00DB600A" w:rsidRPr="0089152F">
        <w:t>TOMAK’s</w:t>
      </w:r>
      <w:r w:rsidRPr="0089152F">
        <w:t xml:space="preserve"> </w:t>
      </w:r>
      <w:r w:rsidR="0089152F" w:rsidRPr="0089152F">
        <w:t>alignment with the design</w:t>
      </w:r>
      <w:r w:rsidR="00B74321">
        <w:t>,</w:t>
      </w:r>
      <w:r w:rsidR="0089152F" w:rsidRPr="0089152F">
        <w:t xml:space="preserve"> and areas of necessary change</w:t>
      </w:r>
      <w:r w:rsidRPr="0089152F">
        <w:t>.</w:t>
      </w:r>
    </w:p>
    <w:p w14:paraId="7C524297" w14:textId="77777777" w:rsidR="00E32325" w:rsidRPr="0089152F" w:rsidRDefault="00E32325" w:rsidP="00DB600A">
      <w:pPr>
        <w:pStyle w:val="ListBullet"/>
      </w:pPr>
      <w:r w:rsidRPr="0089152F">
        <w:t xml:space="preserve">Section </w:t>
      </w:r>
      <w:r w:rsidR="00A72056">
        <w:t>3</w:t>
      </w:r>
      <w:r w:rsidR="00DB600A" w:rsidRPr="0089152F">
        <w:t>:</w:t>
      </w:r>
      <w:r w:rsidRPr="0089152F">
        <w:t xml:space="preserve"> summarizes </w:t>
      </w:r>
      <w:r w:rsidR="0089152F" w:rsidRPr="0089152F">
        <w:t>TOMAK’s</w:t>
      </w:r>
      <w:r w:rsidRPr="0089152F">
        <w:t xml:space="preserve"> current stakeholder engagement and governance;</w:t>
      </w:r>
    </w:p>
    <w:p w14:paraId="7AD1980F" w14:textId="77777777" w:rsidR="00E32325" w:rsidRPr="0089152F" w:rsidRDefault="00E32325" w:rsidP="00DB600A">
      <w:pPr>
        <w:pStyle w:val="ListBullet"/>
      </w:pPr>
      <w:r w:rsidRPr="0089152F">
        <w:t xml:space="preserve">Section </w:t>
      </w:r>
      <w:r w:rsidR="00A72056">
        <w:t>4</w:t>
      </w:r>
      <w:r w:rsidR="00DB600A" w:rsidRPr="0089152F">
        <w:t>:</w:t>
      </w:r>
      <w:r w:rsidRPr="0089152F">
        <w:t xml:space="preserve"> examines </w:t>
      </w:r>
      <w:r w:rsidR="0089152F" w:rsidRPr="0089152F">
        <w:t xml:space="preserve">staff </w:t>
      </w:r>
      <w:r w:rsidRPr="0089152F">
        <w:t xml:space="preserve">resourcing in </w:t>
      </w:r>
      <w:r w:rsidR="0089152F" w:rsidRPr="0089152F">
        <w:t>TOMAK</w:t>
      </w:r>
      <w:r w:rsidRPr="0089152F">
        <w:t xml:space="preserve">; </w:t>
      </w:r>
    </w:p>
    <w:p w14:paraId="55C3655E" w14:textId="77777777" w:rsidR="0089152F" w:rsidRPr="0089152F" w:rsidRDefault="00E32325" w:rsidP="00DB600A">
      <w:pPr>
        <w:pStyle w:val="ListBullet"/>
      </w:pPr>
      <w:r w:rsidRPr="0089152F">
        <w:t xml:space="preserve">Section </w:t>
      </w:r>
      <w:r w:rsidR="00A72056">
        <w:t>5</w:t>
      </w:r>
      <w:r w:rsidR="00DB600A" w:rsidRPr="0089152F">
        <w:t>:</w:t>
      </w:r>
      <w:r w:rsidRPr="0089152F">
        <w:t xml:space="preserve"> </w:t>
      </w:r>
      <w:r w:rsidR="0089152F" w:rsidRPr="0089152F">
        <w:t>looks at early approaches to gender and inclusion;</w:t>
      </w:r>
    </w:p>
    <w:p w14:paraId="4414B2F8" w14:textId="77777777" w:rsidR="00E32325" w:rsidRPr="0089152F" w:rsidRDefault="0089152F" w:rsidP="00DB600A">
      <w:pPr>
        <w:pStyle w:val="ListBullet"/>
      </w:pPr>
      <w:r w:rsidRPr="0089152F">
        <w:t xml:space="preserve">Section </w:t>
      </w:r>
      <w:r w:rsidR="00A72056">
        <w:t>6</w:t>
      </w:r>
      <w:r w:rsidRPr="0089152F">
        <w:t xml:space="preserve">: briefly reviews administrative establishment; </w:t>
      </w:r>
      <w:r w:rsidR="00E32325" w:rsidRPr="0089152F">
        <w:t>and</w:t>
      </w:r>
    </w:p>
    <w:p w14:paraId="6922BC8B" w14:textId="77777777" w:rsidR="00DB600A" w:rsidRPr="0089152F" w:rsidRDefault="00E32325" w:rsidP="001838B9">
      <w:pPr>
        <w:pStyle w:val="ListBullet"/>
        <w:ind w:hanging="284"/>
      </w:pPr>
      <w:r w:rsidRPr="0089152F">
        <w:t xml:space="preserve">Section </w:t>
      </w:r>
      <w:r w:rsidR="00A72056">
        <w:t>7</w:t>
      </w:r>
      <w:r w:rsidR="00DB600A" w:rsidRPr="0089152F">
        <w:t>:</w:t>
      </w:r>
      <w:r w:rsidRPr="0089152F">
        <w:t xml:space="preserve"> proposes next steps for the </w:t>
      </w:r>
      <w:r w:rsidR="00DB600A" w:rsidRPr="0089152F">
        <w:t>MRG</w:t>
      </w:r>
      <w:r w:rsidRPr="0089152F">
        <w:t>.</w:t>
      </w:r>
      <w:r w:rsidR="00DB600A" w:rsidRPr="0089152F">
        <w:t xml:space="preserve"> </w:t>
      </w:r>
    </w:p>
    <w:p w14:paraId="74A80246" w14:textId="77777777" w:rsidR="00DB600A" w:rsidRPr="001838B9" w:rsidRDefault="00DB600A" w:rsidP="00DB600A">
      <w:pPr>
        <w:pStyle w:val="10ptBodyText"/>
      </w:pPr>
      <w:r w:rsidRPr="001838B9">
        <w:t>Annex A outlines the agenda for the mission, including the participants and meetings.  Annex B presents the tasking note for the mission.</w:t>
      </w:r>
    </w:p>
    <w:p w14:paraId="6C6C3934" w14:textId="77777777" w:rsidR="009E24C4" w:rsidRPr="001838B9" w:rsidRDefault="009E24C4" w:rsidP="009E24C4">
      <w:pPr>
        <w:pStyle w:val="Heading1"/>
      </w:pPr>
      <w:bookmarkStart w:id="15" w:name="_Toc463688142"/>
      <w:r>
        <w:t>Design a</w:t>
      </w:r>
      <w:r w:rsidRPr="001838B9">
        <w:t>lignment and adaptation</w:t>
      </w:r>
      <w:bookmarkEnd w:id="15"/>
    </w:p>
    <w:p w14:paraId="0EDB70D0" w14:textId="4E2B836C" w:rsidR="009E24C4" w:rsidRPr="001838B9" w:rsidRDefault="009E24C4" w:rsidP="009E24C4">
      <w:pPr>
        <w:pStyle w:val="10ptBodyText"/>
      </w:pPr>
      <w:r w:rsidRPr="0089152F">
        <w:t xml:space="preserve">Analysis of the TOMAK Inception Plan and discussions with staff </w:t>
      </w:r>
      <w:r w:rsidR="00AD278B">
        <w:t>indicate</w:t>
      </w:r>
      <w:r w:rsidR="00AD278B" w:rsidRPr="0089152F">
        <w:t xml:space="preserve"> </w:t>
      </w:r>
      <w:r w:rsidR="00AD278B">
        <w:t xml:space="preserve">that the team have </w:t>
      </w:r>
      <w:r w:rsidRPr="0089152F">
        <w:t xml:space="preserve">a solid understanding of the concepts and principles embedded in the TOMAK design.  </w:t>
      </w:r>
      <w:r w:rsidR="00AD278B">
        <w:t>T</w:t>
      </w:r>
      <w:r w:rsidRPr="0089152F">
        <w:t xml:space="preserve">he thinking and integration of </w:t>
      </w:r>
      <w:r w:rsidR="00AD278B">
        <w:t xml:space="preserve">the </w:t>
      </w:r>
      <w:r w:rsidRPr="0089152F">
        <w:t>economic</w:t>
      </w:r>
      <w:r w:rsidR="0089359D">
        <w:t xml:space="preserve"> and </w:t>
      </w:r>
      <w:r w:rsidRPr="0089152F">
        <w:t xml:space="preserve">nutrition dimensions </w:t>
      </w:r>
      <w:r w:rsidR="00AD278B">
        <w:t>of TOMAK have been</w:t>
      </w:r>
      <w:r w:rsidR="00AD278B" w:rsidRPr="0089152F">
        <w:t xml:space="preserve"> </w:t>
      </w:r>
      <w:r w:rsidRPr="0089152F">
        <w:t>quickly evolving and deepening</w:t>
      </w:r>
      <w:r w:rsidR="00AD278B">
        <w:t xml:space="preserve">, especially as a result of the </w:t>
      </w:r>
      <w:r w:rsidR="00AD278B" w:rsidRPr="0089152F">
        <w:t>careful planning</w:t>
      </w:r>
      <w:r w:rsidR="00AD278B">
        <w:t xml:space="preserve"> needed for the substantial</w:t>
      </w:r>
      <w:r w:rsidRPr="0089152F">
        <w:t xml:space="preserve"> program of survey, analysis and strategy development work </w:t>
      </w:r>
      <w:r w:rsidR="00AD278B">
        <w:t xml:space="preserve">currently being undertaken (between </w:t>
      </w:r>
      <w:r w:rsidRPr="0089152F">
        <w:t xml:space="preserve">September </w:t>
      </w:r>
      <w:r w:rsidR="00AD278B">
        <w:t>and</w:t>
      </w:r>
      <w:r w:rsidR="00AD278B" w:rsidRPr="0089152F">
        <w:t xml:space="preserve"> </w:t>
      </w:r>
      <w:r w:rsidRPr="0089152F">
        <w:t>November</w:t>
      </w:r>
      <w:r w:rsidR="00AD278B">
        <w:t>)</w:t>
      </w:r>
      <w:r w:rsidRPr="0089152F">
        <w:t xml:space="preserve">.  However, sufficient time </w:t>
      </w:r>
      <w:r w:rsidR="00AD278B">
        <w:t xml:space="preserve">will also need to be given </w:t>
      </w:r>
      <w:r w:rsidRPr="0089152F">
        <w:t>to distil</w:t>
      </w:r>
      <w:r w:rsidR="00AD278B">
        <w:t>ling</w:t>
      </w:r>
      <w:r w:rsidRPr="0089152F">
        <w:t xml:space="preserve"> the outcomes of </w:t>
      </w:r>
      <w:r w:rsidR="0089359D">
        <w:t xml:space="preserve">the </w:t>
      </w:r>
      <w:r w:rsidRPr="0089152F">
        <w:t>value chain, nutrition and gender</w:t>
      </w:r>
      <w:r w:rsidR="0089359D">
        <w:t xml:space="preserve"> strategies</w:t>
      </w:r>
      <w:r w:rsidRPr="0089152F">
        <w:t xml:space="preserve">, </w:t>
      </w:r>
      <w:r w:rsidR="00AD278B">
        <w:t>in order that</w:t>
      </w:r>
      <w:r w:rsidRPr="0089152F">
        <w:t xml:space="preserve"> a coherent, integrated</w:t>
      </w:r>
      <w:r w:rsidR="0069600A">
        <w:t>,</w:t>
      </w:r>
      <w:r w:rsidRPr="0089152F">
        <w:t xml:space="preserve"> yet pragmatic </w:t>
      </w:r>
      <w:r w:rsidRPr="00594ADD">
        <w:rPr>
          <w:i/>
        </w:rPr>
        <w:t>Program Guiding Strategy</w:t>
      </w:r>
      <w:r w:rsidR="00AD278B">
        <w:rPr>
          <w:i/>
        </w:rPr>
        <w:t xml:space="preserve"> </w:t>
      </w:r>
      <w:r w:rsidR="00AD278B">
        <w:t>can be developed</w:t>
      </w:r>
      <w:r w:rsidRPr="0089152F">
        <w:t>.  The team is working hard and efficiently</w:t>
      </w:r>
      <w:r w:rsidR="00AD278B">
        <w:t>,</w:t>
      </w:r>
      <w:r w:rsidRPr="0089152F">
        <w:t xml:space="preserve"> and some flexibility in delivery time is essential to ensure </w:t>
      </w:r>
      <w:r w:rsidR="0069600A">
        <w:t xml:space="preserve">the </w:t>
      </w:r>
      <w:r w:rsidR="0069600A" w:rsidRPr="0089152F">
        <w:t>best final product</w:t>
      </w:r>
      <w:r w:rsidR="0069600A">
        <w:t>,</w:t>
      </w:r>
      <w:r w:rsidRPr="0089152F">
        <w:t xml:space="preserve"> and </w:t>
      </w:r>
      <w:r w:rsidR="0069600A">
        <w:t xml:space="preserve">its </w:t>
      </w:r>
      <w:r w:rsidRPr="0089152F">
        <w:t>ongoing iterative refinement.</w:t>
      </w:r>
    </w:p>
    <w:p w14:paraId="138384DA" w14:textId="77777777" w:rsidR="009E24C4" w:rsidRPr="001838B9" w:rsidRDefault="009E24C4" w:rsidP="009E24C4">
      <w:pPr>
        <w:pStyle w:val="10ptBodyText"/>
      </w:pPr>
      <w:r w:rsidRPr="001838B9">
        <w:t>The Team also raised a few design alignment issues</w:t>
      </w:r>
      <w:r w:rsidR="0069600A">
        <w:t>,</w:t>
      </w:r>
      <w:r w:rsidRPr="001838B9">
        <w:t xml:space="preserve"> </w:t>
      </w:r>
      <w:r>
        <w:t xml:space="preserve">which </w:t>
      </w:r>
      <w:r w:rsidRPr="001838B9">
        <w:t>were discussed and resolved during the Inception Mission.  These include</w:t>
      </w:r>
      <w:r w:rsidR="0069600A">
        <w:t>d the need for</w:t>
      </w:r>
      <w:r w:rsidRPr="001838B9">
        <w:t xml:space="preserve"> clarity on:</w:t>
      </w:r>
    </w:p>
    <w:p w14:paraId="378C55E5" w14:textId="77777777" w:rsidR="009E24C4" w:rsidRPr="00A444B0" w:rsidRDefault="00334F15" w:rsidP="009E24C4">
      <w:pPr>
        <w:pStyle w:val="ListBullet"/>
        <w:ind w:left="284" w:hanging="284"/>
        <w:contextualSpacing w:val="0"/>
      </w:pPr>
      <w:r>
        <w:rPr>
          <w:b/>
        </w:rPr>
        <w:t xml:space="preserve">TOMAK’s </w:t>
      </w:r>
      <w:r w:rsidR="009E24C4" w:rsidRPr="00605DAD">
        <w:rPr>
          <w:b/>
        </w:rPr>
        <w:t>Watershed/Catchment Management Approach</w:t>
      </w:r>
      <w:r w:rsidR="009E24C4" w:rsidRPr="00A444B0">
        <w:t xml:space="preserve">:  TOMAK does not have the resources nor the mandate to undertake a detailed participatory community-based catchment planning and management approach.  While this approach </w:t>
      </w:r>
      <w:r w:rsidR="0069600A">
        <w:t>was</w:t>
      </w:r>
      <w:r w:rsidR="009E24C4" w:rsidRPr="00A444B0">
        <w:t xml:space="preserve"> used and valued during Seeds of Life II support </w:t>
      </w:r>
      <w:r w:rsidR="0069600A">
        <w:t xml:space="preserve">to the </w:t>
      </w:r>
      <w:r w:rsidR="009E24C4" w:rsidRPr="00A444B0">
        <w:t xml:space="preserve">Raumoco watershed (Lautem), it was </w:t>
      </w:r>
      <w:r w:rsidR="0069600A">
        <w:t xml:space="preserve">a very </w:t>
      </w:r>
      <w:r w:rsidR="009E24C4" w:rsidRPr="00A444B0">
        <w:t>resource intens</w:t>
      </w:r>
      <w:r w:rsidR="0069600A">
        <w:t>ive process</w:t>
      </w:r>
      <w:r w:rsidR="009E24C4" w:rsidRPr="00A444B0">
        <w:t xml:space="preserve">.  It was </w:t>
      </w:r>
      <w:r w:rsidR="0069600A">
        <w:t xml:space="preserve">therefore </w:t>
      </w:r>
      <w:r w:rsidR="009E24C4" w:rsidRPr="00A444B0">
        <w:t xml:space="preserve">considered inappropriate for TOMAK to </w:t>
      </w:r>
      <w:r w:rsidR="0069600A">
        <w:t xml:space="preserve">undertake </w:t>
      </w:r>
      <w:r w:rsidR="009E24C4" w:rsidRPr="00A444B0">
        <w:t>engagement</w:t>
      </w:r>
      <w:r w:rsidR="0069600A" w:rsidRPr="0069600A">
        <w:t xml:space="preserve"> </w:t>
      </w:r>
      <w:r w:rsidR="0069600A">
        <w:t>at such a</w:t>
      </w:r>
      <w:r w:rsidR="0069600A" w:rsidRPr="00A444B0">
        <w:t xml:space="preserve"> level</w:t>
      </w:r>
      <w:r w:rsidR="0069600A">
        <w:t>.  H</w:t>
      </w:r>
      <w:r w:rsidR="009E24C4" w:rsidRPr="00A444B0">
        <w:t>owever</w:t>
      </w:r>
      <w:r w:rsidR="0069600A">
        <w:t>,</w:t>
      </w:r>
      <w:r w:rsidR="009E24C4" w:rsidRPr="00A444B0">
        <w:t xml:space="preserve"> the upcoming Sustainable Agriculture Productivity Improvement Project (SAPIP)</w:t>
      </w:r>
      <w:r w:rsidR="009E24C4" w:rsidRPr="00A444B0">
        <w:rPr>
          <w:rStyle w:val="FootnoteReference"/>
        </w:rPr>
        <w:footnoteReference w:id="2"/>
      </w:r>
      <w:r w:rsidR="009E24C4" w:rsidRPr="00A444B0">
        <w:t xml:space="preserve"> will further progress the approach</w:t>
      </w:r>
      <w:r w:rsidR="0069600A">
        <w:t>,</w:t>
      </w:r>
      <w:r w:rsidR="009E24C4" w:rsidRPr="00A444B0">
        <w:t xml:space="preserve"> through its planned work in four significant watersheds</w:t>
      </w:r>
      <w:r w:rsidR="009E24C4" w:rsidRPr="00A444B0">
        <w:rPr>
          <w:rStyle w:val="FootnoteReference"/>
        </w:rPr>
        <w:footnoteReference w:id="3"/>
      </w:r>
      <w:r w:rsidR="009E24C4" w:rsidRPr="00A444B0">
        <w:t xml:space="preserve"> (one of which, the Loes Watershed </w:t>
      </w:r>
      <w:r>
        <w:t>- where</w:t>
      </w:r>
      <w:r w:rsidRPr="00A444B0">
        <w:t xml:space="preserve"> SAPIP will cover six Sucos </w:t>
      </w:r>
      <w:r>
        <w:t>along</w:t>
      </w:r>
      <w:r w:rsidRPr="00A444B0">
        <w:t xml:space="preserve"> the Nunura River </w:t>
      </w:r>
      <w:r>
        <w:t xml:space="preserve">- </w:t>
      </w:r>
      <w:r w:rsidR="009E24C4" w:rsidRPr="00A444B0">
        <w:t>overlaps with TOMAK activity in Bobonaro).  Nonetheless, TOMAK</w:t>
      </w:r>
      <w:r>
        <w:t>’s</w:t>
      </w:r>
      <w:r w:rsidR="009E24C4" w:rsidRPr="00A444B0">
        <w:t xml:space="preserve"> </w:t>
      </w:r>
      <w:r w:rsidRPr="00A444B0">
        <w:t xml:space="preserve">upfront analysis of the livelihood zones </w:t>
      </w:r>
      <w:r w:rsidR="00EF0258">
        <w:t>is assessing</w:t>
      </w:r>
      <w:r w:rsidR="009E24C4" w:rsidRPr="00A444B0">
        <w:t xml:space="preserve"> the resource base</w:t>
      </w:r>
      <w:r>
        <w:t>,</w:t>
      </w:r>
      <w:r w:rsidR="009E24C4" w:rsidRPr="00A444B0">
        <w:t xml:space="preserve"> and thus its agricultural capability, its resilience and its risks</w:t>
      </w:r>
      <w:r w:rsidR="003A5921">
        <w:t xml:space="preserve"> -</w:t>
      </w:r>
      <w:r w:rsidR="009E24C4" w:rsidRPr="00A444B0">
        <w:t xml:space="preserve"> information </w:t>
      </w:r>
      <w:r>
        <w:t xml:space="preserve">that </w:t>
      </w:r>
      <w:r w:rsidR="009E24C4" w:rsidRPr="00A444B0">
        <w:t xml:space="preserve">will be a valuable resource </w:t>
      </w:r>
      <w:r>
        <w:t xml:space="preserve">not just for </w:t>
      </w:r>
      <w:r w:rsidRPr="00A444B0">
        <w:t>TOMAK</w:t>
      </w:r>
      <w:r>
        <w:t>, but also</w:t>
      </w:r>
      <w:r w:rsidRPr="00A444B0">
        <w:t xml:space="preserve"> </w:t>
      </w:r>
      <w:r w:rsidR="009E24C4" w:rsidRPr="00A444B0">
        <w:t>for the Municipal Governments.  TOMAK</w:t>
      </w:r>
      <w:r w:rsidR="003A5921">
        <w:t xml:space="preserve"> will, however,</w:t>
      </w:r>
      <w:r>
        <w:t xml:space="preserve"> use </w:t>
      </w:r>
      <w:r w:rsidRPr="00A444B0">
        <w:t xml:space="preserve">this </w:t>
      </w:r>
      <w:r w:rsidR="003A5921">
        <w:t xml:space="preserve">data to inform </w:t>
      </w:r>
      <w:r w:rsidR="003A5921" w:rsidRPr="00A444B0">
        <w:t>focused engagement</w:t>
      </w:r>
      <w:r w:rsidR="003A5921">
        <w:t>s</w:t>
      </w:r>
      <w:r w:rsidR="003A5921" w:rsidRPr="00A444B0">
        <w:t xml:space="preserve"> with target households, around specific value chain or nutrition options</w:t>
      </w:r>
      <w:r w:rsidR="003A5921">
        <w:t>, rather than for</w:t>
      </w:r>
      <w:r w:rsidR="009E24C4" w:rsidRPr="00A444B0">
        <w:t xml:space="preserve"> broad community-based resource planning.</w:t>
      </w:r>
    </w:p>
    <w:p w14:paraId="1DC7FC99" w14:textId="377FB9D3" w:rsidR="009E24C4" w:rsidRDefault="009E24C4" w:rsidP="009E24C4">
      <w:pPr>
        <w:pStyle w:val="ListBullet"/>
        <w:ind w:left="284" w:hanging="284"/>
        <w:contextualSpacing w:val="0"/>
      </w:pPr>
      <w:r w:rsidRPr="00605DAD">
        <w:rPr>
          <w:b/>
        </w:rPr>
        <w:t>Municipal Alignment and the de-concentration agenda</w:t>
      </w:r>
      <w:r w:rsidRPr="001838B9">
        <w:t>:  The GoTL continues with its intent to see core service delivery responsibilities devolved</w:t>
      </w:r>
      <w:r w:rsidR="003A5921">
        <w:t xml:space="preserve"> to</w:t>
      </w:r>
      <w:r w:rsidRPr="001838B9">
        <w:t>, integrated</w:t>
      </w:r>
      <w:r w:rsidR="003A5921">
        <w:t xml:space="preserve"> with,</w:t>
      </w:r>
      <w:r w:rsidRPr="001838B9">
        <w:t xml:space="preserve"> and resourced at the Municipal level.  However, </w:t>
      </w:r>
      <w:r w:rsidR="003A5921">
        <w:t>the</w:t>
      </w:r>
      <w:r w:rsidR="003A5921" w:rsidRPr="001838B9">
        <w:t xml:space="preserve"> </w:t>
      </w:r>
      <w:r w:rsidRPr="001838B9">
        <w:t>experience</w:t>
      </w:r>
      <w:r w:rsidR="00EF0258">
        <w:t xml:space="preserve"> in Timor-Leste (as</w:t>
      </w:r>
      <w:r w:rsidRPr="001838B9">
        <w:t xml:space="preserve"> in other countries</w:t>
      </w:r>
      <w:r w:rsidR="00EF0258">
        <w:t>)</w:t>
      </w:r>
      <w:r w:rsidR="003A5921">
        <w:t xml:space="preserve"> suggests that the realisation of</w:t>
      </w:r>
      <w:r w:rsidRPr="001838B9">
        <w:t xml:space="preserve"> this goal requires </w:t>
      </w:r>
      <w:r w:rsidR="003A5921">
        <w:t xml:space="preserve">the </w:t>
      </w:r>
      <w:r w:rsidRPr="001838B9">
        <w:t xml:space="preserve">accommodation of many divergent and competing interests.  In </w:t>
      </w:r>
      <w:r w:rsidR="003A5921">
        <w:t>such a</w:t>
      </w:r>
      <w:r w:rsidR="003A5921" w:rsidRPr="001838B9">
        <w:t xml:space="preserve"> </w:t>
      </w:r>
      <w:r w:rsidRPr="001838B9">
        <w:t>varied and dynamic environment, TOMAK’s engagement must be tailored to the local situation, while ensuring that it does not simply reinforce the status quo, but remains flexible</w:t>
      </w:r>
      <w:r w:rsidR="003A5921">
        <w:t>,</w:t>
      </w:r>
      <w:r w:rsidRPr="001838B9">
        <w:t xml:space="preserve"> </w:t>
      </w:r>
      <w:r w:rsidR="003A5921">
        <w:t>and thus can</w:t>
      </w:r>
      <w:r w:rsidR="003A5921" w:rsidRPr="001838B9">
        <w:t xml:space="preserve"> </w:t>
      </w:r>
      <w:r w:rsidRPr="001838B9">
        <w:t>align with reforms once the</w:t>
      </w:r>
      <w:r w:rsidR="003A5921">
        <w:t>se</w:t>
      </w:r>
      <w:r w:rsidRPr="001838B9">
        <w:t xml:space="preserve"> are agreed. </w:t>
      </w:r>
      <w:r>
        <w:t xml:space="preserve">TOMAK will not be involved in developing new practices and processes to underpin the ‘de-concentration’ agenda.  These will be the responsibility of the </w:t>
      </w:r>
      <w:r w:rsidRPr="00605DAD">
        <w:t>Ministry of State Administration</w:t>
      </w:r>
      <w:r>
        <w:t>, the Municipal Governments</w:t>
      </w:r>
      <w:r w:rsidR="003A5921">
        <w:t>,</w:t>
      </w:r>
      <w:r>
        <w:t xml:space="preserve"> and the line departments.  However, once the </w:t>
      </w:r>
      <w:r w:rsidR="0089359D">
        <w:t xml:space="preserve">new systems </w:t>
      </w:r>
      <w:r>
        <w:t>are in place</w:t>
      </w:r>
      <w:r w:rsidR="003A5921">
        <w:t>,</w:t>
      </w:r>
      <w:r>
        <w:t xml:space="preserve"> TOMAK will </w:t>
      </w:r>
      <w:r w:rsidR="0089359D">
        <w:t xml:space="preserve">support decentralisation by working through </w:t>
      </w:r>
      <w:r w:rsidR="00470A0F">
        <w:t>them</w:t>
      </w:r>
      <w:r>
        <w:t>.</w:t>
      </w:r>
    </w:p>
    <w:p w14:paraId="1C323B39" w14:textId="77777777" w:rsidR="009E24C4" w:rsidRPr="001838B9" w:rsidRDefault="009E24C4" w:rsidP="00EF0258">
      <w:pPr>
        <w:pStyle w:val="ListBullet"/>
        <w:spacing w:after="0"/>
      </w:pPr>
      <w:r w:rsidRPr="005226A8">
        <w:rPr>
          <w:b/>
        </w:rPr>
        <w:t>Balancing analysis and action during inception</w:t>
      </w:r>
      <w:r w:rsidRPr="001838B9">
        <w:t>:  The TOMAK Inception Plan proposes that the current distinction between the “inception planning and analysis”</w:t>
      </w:r>
      <w:r w:rsidR="003A5921">
        <w:t>,</w:t>
      </w:r>
      <w:r w:rsidRPr="001838B9">
        <w:t xml:space="preserve"> and the subsequent delivery of activities</w:t>
      </w:r>
      <w:r w:rsidR="003A5921">
        <w:t>,</w:t>
      </w:r>
      <w:r w:rsidRPr="001838B9">
        <w:t xml:space="preserve"> be blurred and foreshortened.  The MRG agrees with this sentiment as it appreciates:</w:t>
      </w:r>
    </w:p>
    <w:p w14:paraId="4E16B1AE" w14:textId="77777777" w:rsidR="009E24C4" w:rsidRPr="001838B9" w:rsidRDefault="009E24C4" w:rsidP="00EF0258">
      <w:pPr>
        <w:pStyle w:val="ListBullet2"/>
        <w:ind w:left="568" w:hanging="284"/>
      </w:pPr>
      <w:r w:rsidRPr="001838B9">
        <w:t>that planning, analysis and adaptive management must be embedded throughout the five + five years of the Program</w:t>
      </w:r>
      <w:r w:rsidR="003A5921">
        <w:t>,</w:t>
      </w:r>
      <w:r w:rsidRPr="001838B9">
        <w:t xml:space="preserve"> and not just concentrated at start-up;</w:t>
      </w:r>
    </w:p>
    <w:p w14:paraId="57AB2DFC" w14:textId="77777777" w:rsidR="009E24C4" w:rsidRPr="001838B9" w:rsidRDefault="009E24C4" w:rsidP="009E24C4">
      <w:pPr>
        <w:pStyle w:val="ListBullet2"/>
        <w:spacing w:after="240"/>
        <w:ind w:left="568" w:hanging="284"/>
      </w:pPr>
      <w:r w:rsidRPr="001838B9">
        <w:t>that early on-the-ground delivery provides the only way for communities, local businesses, NGOs and Government to really appreciate and understand TOMAK – the rhetoric of analysis and planning is no match for the evidence of action; and</w:t>
      </w:r>
    </w:p>
    <w:p w14:paraId="5D100B37" w14:textId="77777777" w:rsidR="009E24C4" w:rsidRDefault="009E24C4" w:rsidP="009E24C4">
      <w:pPr>
        <w:pStyle w:val="ListBullet2"/>
        <w:spacing w:after="240"/>
        <w:ind w:left="568" w:hanging="284"/>
      </w:pPr>
      <w:r w:rsidRPr="001838B9">
        <w:t xml:space="preserve">that stakeholders, while patient, will publicly appreciate and respond if there are earlier </w:t>
      </w:r>
      <w:r w:rsidR="003A13D3">
        <w:t>than anticipated (</w:t>
      </w:r>
      <w:r w:rsidRPr="001838B9">
        <w:t xml:space="preserve">but </w:t>
      </w:r>
      <w:r w:rsidR="003A13D3">
        <w:t xml:space="preserve">still </w:t>
      </w:r>
      <w:r w:rsidRPr="001838B9">
        <w:t>appropriate</w:t>
      </w:r>
      <w:r w:rsidR="003A13D3">
        <w:t>)</w:t>
      </w:r>
      <w:r w:rsidRPr="001838B9">
        <w:t xml:space="preserve"> local activities.</w:t>
      </w:r>
    </w:p>
    <w:p w14:paraId="4B8B21AF" w14:textId="10F1C8B0" w:rsidR="009E24C4" w:rsidRPr="005226A8" w:rsidRDefault="009E24C4" w:rsidP="009E24C4">
      <w:pPr>
        <w:pStyle w:val="ListBullet"/>
      </w:pPr>
      <w:r w:rsidRPr="00264300">
        <w:rPr>
          <w:b/>
        </w:rPr>
        <w:t>Market Systems Development Vs a Value Chain Approach:</w:t>
      </w:r>
      <w:r>
        <w:t xml:space="preserve">  The design envisages that over the next five years</w:t>
      </w:r>
      <w:r w:rsidR="003A13D3">
        <w:t>,</w:t>
      </w:r>
      <w:r>
        <w:t xml:space="preserve"> three to five value chains </w:t>
      </w:r>
      <w:r w:rsidR="003A13D3">
        <w:t xml:space="preserve">in each target Municipality </w:t>
      </w:r>
      <w:r>
        <w:t xml:space="preserve">will deliver improvements to the livelihoods of producers, entrepreneurs and workers. </w:t>
      </w:r>
      <w:r w:rsidR="003A13D3">
        <w:t xml:space="preserve"> </w:t>
      </w:r>
      <w:r>
        <w:t>As such</w:t>
      </w:r>
      <w:r w:rsidR="003A13D3">
        <w:t>,</w:t>
      </w:r>
      <w:r>
        <w:t xml:space="preserve"> the current value chain assessment is not aimed at picking the eventual ‘winners’, but </w:t>
      </w:r>
      <w:r w:rsidR="003A13D3">
        <w:t xml:space="preserve">at </w:t>
      </w:r>
      <w:r>
        <w:t xml:space="preserve">identifying a base </w:t>
      </w:r>
      <w:r w:rsidR="003A13D3">
        <w:t>for the commencement of</w:t>
      </w:r>
      <w:r>
        <w:t xml:space="preserve"> TOM</w:t>
      </w:r>
      <w:r w:rsidR="003A13D3">
        <w:t>A</w:t>
      </w:r>
      <w:r>
        <w:t>K investments.  TOMAK value chain partnerships with communities, individuals, the private sector and others will be constantly assessed and, where successful</w:t>
      </w:r>
      <w:r w:rsidR="003A13D3">
        <w:t>,</w:t>
      </w:r>
      <w:r>
        <w:t xml:space="preserve"> further supported</w:t>
      </w:r>
      <w:r w:rsidR="003A13D3">
        <w:t>.  W</w:t>
      </w:r>
      <w:r>
        <w:t>here unsuccessful</w:t>
      </w:r>
      <w:r w:rsidR="003A13D3">
        <w:t>,</w:t>
      </w:r>
      <w:r>
        <w:t xml:space="preserve"> TOMAK will disengage</w:t>
      </w:r>
      <w:r w:rsidR="006E2796">
        <w:t xml:space="preserve"> in an appropriate manner</w:t>
      </w:r>
      <w:r w:rsidR="003A13D3">
        <w:t>,</w:t>
      </w:r>
      <w:r>
        <w:t xml:space="preserve"> and </w:t>
      </w:r>
      <w:r w:rsidR="003A13D3">
        <w:t>consider alternative</w:t>
      </w:r>
      <w:r>
        <w:t xml:space="preserve"> opportunities for further investments.  </w:t>
      </w:r>
      <w:r w:rsidR="002E5E43">
        <w:t>N</w:t>
      </w:r>
      <w:r>
        <w:t>ew value chain opportunities will</w:t>
      </w:r>
      <w:r w:rsidR="002E5E43">
        <w:t xml:space="preserve">, therefore, be constantly </w:t>
      </w:r>
      <w:r>
        <w:t>emerg</w:t>
      </w:r>
      <w:r w:rsidR="002E5E43">
        <w:t>ing</w:t>
      </w:r>
      <w:r>
        <w:t xml:space="preserve"> as time goes by.  TOMAK’s </w:t>
      </w:r>
      <w:r w:rsidRPr="005226A8">
        <w:rPr>
          <w:i/>
        </w:rPr>
        <w:t>Program Guiding Strategy</w:t>
      </w:r>
      <w:r>
        <w:rPr>
          <w:i/>
        </w:rPr>
        <w:t xml:space="preserve"> </w:t>
      </w:r>
      <w:r w:rsidRPr="005226A8">
        <w:t xml:space="preserve">also </w:t>
      </w:r>
      <w:r w:rsidR="002E5E43">
        <w:t xml:space="preserve">needs to </w:t>
      </w:r>
      <w:r w:rsidRPr="005226A8">
        <w:t>appreciate that these value chains sit within a broader market system</w:t>
      </w:r>
      <w:r w:rsidR="002E5E43">
        <w:t>,</w:t>
      </w:r>
      <w:r w:rsidRPr="005226A8">
        <w:t xml:space="preserve"> and that TOMA</w:t>
      </w:r>
      <w:r>
        <w:t>K</w:t>
      </w:r>
      <w:r w:rsidRPr="005226A8">
        <w:t xml:space="preserve"> </w:t>
      </w:r>
      <w:r>
        <w:t xml:space="preserve">(or MDF) </w:t>
      </w:r>
      <w:r w:rsidR="00EF0258">
        <w:t>need</w:t>
      </w:r>
      <w:r w:rsidR="005B7540">
        <w:t>s</w:t>
      </w:r>
      <w:r w:rsidR="00EF0258">
        <w:t xml:space="preserve"> to</w:t>
      </w:r>
      <w:r w:rsidRPr="005226A8">
        <w:t xml:space="preserve"> </w:t>
      </w:r>
      <w:r w:rsidR="00EF0258">
        <w:t xml:space="preserve">ensure a strategic balance between investments in the value chain, and investments in </w:t>
      </w:r>
      <w:r>
        <w:t xml:space="preserve">cross cutting ‘support’ services </w:t>
      </w:r>
      <w:r w:rsidR="00EF0258">
        <w:t>that</w:t>
      </w:r>
      <w:r>
        <w:t xml:space="preserve"> improve market function </w:t>
      </w:r>
      <w:r w:rsidR="002E5E43">
        <w:t>in areas such as:</w:t>
      </w:r>
      <w:r>
        <w:t xml:space="preserve"> logistics, finance, consolidation, inputs supply, busi</w:t>
      </w:r>
      <w:r w:rsidR="00F23336">
        <w:t>ness development services etc.</w:t>
      </w:r>
    </w:p>
    <w:p w14:paraId="33981536" w14:textId="77777777" w:rsidR="004C3B5B" w:rsidRPr="009E24C4" w:rsidRDefault="004C3B5B" w:rsidP="00810264">
      <w:pPr>
        <w:pStyle w:val="Heading1"/>
      </w:pPr>
      <w:bookmarkStart w:id="16" w:name="_Toc463688143"/>
      <w:r w:rsidRPr="009E24C4">
        <w:t>Stakeholder and Partner engagement</w:t>
      </w:r>
      <w:bookmarkEnd w:id="16"/>
    </w:p>
    <w:p w14:paraId="6C727BE7" w14:textId="77777777" w:rsidR="004C3B5B" w:rsidRPr="0089152F" w:rsidRDefault="004C3B5B" w:rsidP="0089152F">
      <w:pPr>
        <w:pStyle w:val="Heading2"/>
      </w:pPr>
      <w:bookmarkStart w:id="17" w:name="_Toc463688144"/>
      <w:r w:rsidRPr="0089152F">
        <w:t>DFAT and Australian Programs</w:t>
      </w:r>
      <w:bookmarkEnd w:id="17"/>
    </w:p>
    <w:p w14:paraId="7F082B19" w14:textId="6CE818DD" w:rsidR="004C3B5B" w:rsidRPr="001838B9" w:rsidRDefault="00913047" w:rsidP="00B97FB5">
      <w:pPr>
        <w:pStyle w:val="10ptBodyText"/>
      </w:pPr>
      <w:r>
        <w:t xml:space="preserve">Under the guidance of the Team Leader, </w:t>
      </w:r>
      <w:r w:rsidR="000F6880" w:rsidRPr="001838B9">
        <w:t>TOMAK</w:t>
      </w:r>
      <w:r>
        <w:t>’</w:t>
      </w:r>
      <w:r w:rsidR="000F6880">
        <w:t>s</w:t>
      </w:r>
      <w:r w:rsidR="000F6880" w:rsidRPr="001838B9">
        <w:t xml:space="preserve"> </w:t>
      </w:r>
      <w:r w:rsidR="000F6880">
        <w:t>c</w:t>
      </w:r>
      <w:r w:rsidR="004C3B5B" w:rsidRPr="001838B9">
        <w:t xml:space="preserve">onsultation and networking with key stakeholders has been exemplary.  </w:t>
      </w:r>
      <w:r w:rsidR="001F1E5D">
        <w:t>T</w:t>
      </w:r>
      <w:r w:rsidR="001F1E5D" w:rsidRPr="001838B9">
        <w:t>he team</w:t>
      </w:r>
      <w:r w:rsidR="006A7EA4">
        <w:t xml:space="preserve">’s engagement with </w:t>
      </w:r>
      <w:r w:rsidR="006A7EA4" w:rsidRPr="001838B9">
        <w:t xml:space="preserve">DFAT </w:t>
      </w:r>
      <w:r w:rsidR="004C3B5B" w:rsidRPr="001838B9">
        <w:t xml:space="preserve">has </w:t>
      </w:r>
      <w:r w:rsidR="001F1E5D">
        <w:t>also</w:t>
      </w:r>
      <w:r w:rsidR="001F1E5D" w:rsidRPr="001838B9">
        <w:t xml:space="preserve"> </w:t>
      </w:r>
      <w:r w:rsidR="000F6880">
        <w:t xml:space="preserve">been </w:t>
      </w:r>
      <w:r w:rsidR="006A7EA4">
        <w:t>impressive</w:t>
      </w:r>
      <w:r w:rsidR="004C3B5B" w:rsidRPr="001838B9">
        <w:t xml:space="preserve"> at all levels</w:t>
      </w:r>
      <w:r w:rsidR="001F1E5D">
        <w:t xml:space="preserve"> </w:t>
      </w:r>
      <w:r w:rsidR="009E24C4">
        <w:t>–</w:t>
      </w:r>
      <w:r w:rsidR="001F1E5D">
        <w:t xml:space="preserve"> </w:t>
      </w:r>
      <w:r w:rsidR="009E24C4">
        <w:t xml:space="preserve">engagement with the </w:t>
      </w:r>
      <w:r w:rsidR="004C3B5B" w:rsidRPr="001838B9">
        <w:t>Rural Development team</w:t>
      </w:r>
      <w:r w:rsidR="0089359D">
        <w:t xml:space="preserve"> </w:t>
      </w:r>
      <w:r w:rsidR="000F6880">
        <w:t>has been</w:t>
      </w:r>
      <w:r w:rsidR="004C3B5B" w:rsidRPr="001838B9">
        <w:t xml:space="preserve"> strong, positive, and mutually beneficial</w:t>
      </w:r>
      <w:r w:rsidR="001F1E5D">
        <w:t>, while t</w:t>
      </w:r>
      <w:r w:rsidR="004C3B5B" w:rsidRPr="001838B9">
        <w:t xml:space="preserve">he broader engagement </w:t>
      </w:r>
      <w:r w:rsidR="001F1E5D">
        <w:t>with</w:t>
      </w:r>
      <w:r w:rsidR="001F1E5D" w:rsidRPr="001838B9">
        <w:t xml:space="preserve"> </w:t>
      </w:r>
      <w:r w:rsidR="004C3B5B" w:rsidRPr="001838B9">
        <w:t xml:space="preserve">DFAT </w:t>
      </w:r>
      <w:r w:rsidR="000F6880">
        <w:t>has gone</w:t>
      </w:r>
      <w:r w:rsidR="004C3B5B" w:rsidRPr="001838B9">
        <w:t xml:space="preserve"> well beyond simple information exchange</w:t>
      </w:r>
      <w:r w:rsidR="001F1E5D">
        <w:t xml:space="preserve">. </w:t>
      </w:r>
      <w:r w:rsidR="009E24C4">
        <w:t xml:space="preserve"> </w:t>
      </w:r>
      <w:r w:rsidR="001F1E5D">
        <w:t>C</w:t>
      </w:r>
      <w:r w:rsidR="004C3B5B" w:rsidRPr="001838B9">
        <w:t>reative discussions</w:t>
      </w:r>
      <w:r w:rsidR="001F1E5D">
        <w:t>,</w:t>
      </w:r>
      <w:r w:rsidR="004C3B5B" w:rsidRPr="001838B9">
        <w:t xml:space="preserve"> </w:t>
      </w:r>
      <w:r w:rsidR="001F1E5D">
        <w:t>f</w:t>
      </w:r>
      <w:r w:rsidR="001F1E5D" w:rsidRPr="001838B9">
        <w:t>or example</w:t>
      </w:r>
      <w:r w:rsidR="001F1E5D">
        <w:t>,</w:t>
      </w:r>
      <w:r w:rsidR="001F1E5D" w:rsidRPr="001838B9">
        <w:t xml:space="preserve"> </w:t>
      </w:r>
      <w:r w:rsidR="004C3B5B" w:rsidRPr="001838B9">
        <w:t>have occurred on thematic issues such as nutrition, gender</w:t>
      </w:r>
      <w:r w:rsidR="009E24C4">
        <w:t>,</w:t>
      </w:r>
      <w:r w:rsidR="004C3B5B" w:rsidRPr="001838B9">
        <w:t xml:space="preserve"> disability</w:t>
      </w:r>
      <w:r w:rsidR="009E24C4">
        <w:t>, and M&amp;E</w:t>
      </w:r>
      <w:r w:rsidR="004C3B5B" w:rsidRPr="001838B9">
        <w:t>.  In addition,</w:t>
      </w:r>
      <w:r w:rsidR="001F1E5D">
        <w:t xml:space="preserve"> </w:t>
      </w:r>
      <w:r w:rsidR="004C3B5B" w:rsidRPr="001838B9">
        <w:t xml:space="preserve">TOMAK has sought to </w:t>
      </w:r>
      <w:r w:rsidR="001F1E5D" w:rsidRPr="001838B9">
        <w:t xml:space="preserve">carefully </w:t>
      </w:r>
      <w:r w:rsidR="004C3B5B" w:rsidRPr="001838B9">
        <w:t>align its activities with other programs, especially the Market Development Facility</w:t>
      </w:r>
      <w:r w:rsidR="0006724F">
        <w:t xml:space="preserve"> (MDF)</w:t>
      </w:r>
      <w:r w:rsidR="004C3B5B" w:rsidRPr="001838B9">
        <w:t xml:space="preserve">, </w:t>
      </w:r>
      <w:r w:rsidR="001F1E5D">
        <w:t>and has</w:t>
      </w:r>
      <w:r w:rsidR="004C3B5B" w:rsidRPr="001838B9">
        <w:t xml:space="preserve"> contribut</w:t>
      </w:r>
      <w:r w:rsidR="001F1E5D">
        <w:t>ed</w:t>
      </w:r>
      <w:r w:rsidR="004C3B5B" w:rsidRPr="001838B9">
        <w:t xml:space="preserve"> to the emergent thinking on programs such as the M&amp;E House and the Partnership for Human Development.</w:t>
      </w:r>
      <w:r w:rsidR="001F1E5D">
        <w:t xml:space="preserve"> </w:t>
      </w:r>
      <w:r w:rsidR="000E54F6" w:rsidRPr="000E54F6">
        <w:t xml:space="preserve"> TOMAK </w:t>
      </w:r>
      <w:r w:rsidR="001F1E5D">
        <w:t>has also been</w:t>
      </w:r>
      <w:r w:rsidR="001F1E5D" w:rsidRPr="000E54F6">
        <w:t xml:space="preserve"> </w:t>
      </w:r>
      <w:r w:rsidR="000E54F6" w:rsidRPr="000E54F6">
        <w:t xml:space="preserve">considering closer engagement </w:t>
      </w:r>
      <w:r w:rsidR="001F1E5D">
        <w:t>w</w:t>
      </w:r>
      <w:r w:rsidR="001F1E5D" w:rsidRPr="000E54F6">
        <w:t xml:space="preserve">ith </w:t>
      </w:r>
      <w:r w:rsidR="00C626A6" w:rsidRPr="009E24C4">
        <w:rPr>
          <w:i/>
        </w:rPr>
        <w:t>Hamutuk</w:t>
      </w:r>
      <w:r w:rsidR="00C626A6" w:rsidRPr="009E24C4">
        <w:rPr>
          <w:rStyle w:val="FootnoteReference"/>
        </w:rPr>
        <w:footnoteReference w:id="4"/>
      </w:r>
      <w:r w:rsidR="009E24C4">
        <w:t>, h</w:t>
      </w:r>
      <w:r w:rsidR="00C626A6">
        <w:t>owever,</w:t>
      </w:r>
      <w:r w:rsidR="000E54F6" w:rsidRPr="000E54F6">
        <w:t xml:space="preserve"> </w:t>
      </w:r>
      <w:r w:rsidR="00D07900">
        <w:t xml:space="preserve">a current mismatch </w:t>
      </w:r>
      <w:r w:rsidR="000E54F6" w:rsidRPr="000E54F6">
        <w:t>geographic alignment makes this difficult</w:t>
      </w:r>
      <w:r w:rsidR="00B1548F">
        <w:t xml:space="preserve"> at this stage</w:t>
      </w:r>
      <w:r w:rsidR="000E54F6" w:rsidRPr="000E54F6">
        <w:t>.</w:t>
      </w:r>
    </w:p>
    <w:p w14:paraId="776A6AB8" w14:textId="77777777" w:rsidR="00FB7F82" w:rsidRDefault="00FB7F82" w:rsidP="000E54F6">
      <w:pPr>
        <w:pStyle w:val="Heading3"/>
      </w:pPr>
      <w:bookmarkStart w:id="18" w:name="_Toc463688145"/>
      <w:r>
        <w:t>Market Development Facility</w:t>
      </w:r>
      <w:bookmarkEnd w:id="18"/>
    </w:p>
    <w:p w14:paraId="488D12CC" w14:textId="3C17E0A4" w:rsidR="00FB7F82" w:rsidRDefault="000F6880" w:rsidP="00B97FB5">
      <w:pPr>
        <w:pStyle w:val="10ptBodyText"/>
      </w:pPr>
      <w:r>
        <w:t xml:space="preserve">TOMAK has </w:t>
      </w:r>
      <w:r w:rsidR="0006724F">
        <w:t xml:space="preserve">met </w:t>
      </w:r>
      <w:r>
        <w:t xml:space="preserve">with MDF </w:t>
      </w:r>
      <w:r w:rsidR="0006724F">
        <w:t xml:space="preserve">on numerous occasions to discuss the roll-out of collaborative efforts </w:t>
      </w:r>
      <w:r w:rsidR="0089359D">
        <w:t>under Component 1 across its</w:t>
      </w:r>
      <w:r w:rsidR="0006724F">
        <w:t xml:space="preserve"> three target Municipalities.  </w:t>
      </w:r>
      <w:r w:rsidR="00353D40">
        <w:t>C</w:t>
      </w:r>
      <w:r w:rsidR="00FB7F82">
        <w:t xml:space="preserve">ollaboration </w:t>
      </w:r>
      <w:r>
        <w:t xml:space="preserve">is </w:t>
      </w:r>
      <w:r w:rsidR="00353D40">
        <w:t xml:space="preserve">currently </w:t>
      </w:r>
      <w:r w:rsidR="00FB7F82">
        <w:t>focused on:</w:t>
      </w:r>
    </w:p>
    <w:p w14:paraId="671702FC" w14:textId="77777777" w:rsidR="00FB7F82" w:rsidRDefault="00353D40" w:rsidP="00FB7F82">
      <w:pPr>
        <w:pStyle w:val="ListBullet"/>
      </w:pPr>
      <w:r>
        <w:t xml:space="preserve">The need for </w:t>
      </w:r>
      <w:r w:rsidR="000F6880">
        <w:t>TOMAK</w:t>
      </w:r>
      <w:r>
        <w:t xml:space="preserve"> </w:t>
      </w:r>
      <w:r w:rsidR="009E24C4">
        <w:t>and</w:t>
      </w:r>
      <w:r w:rsidR="0006724F">
        <w:t xml:space="preserve"> MDF</w:t>
      </w:r>
      <w:r w:rsidR="009E24C4">
        <w:t xml:space="preserve"> to align their</w:t>
      </w:r>
      <w:r w:rsidR="0006724F">
        <w:t xml:space="preserve"> approaches to Women’s Economic Empowerment (WEE)</w:t>
      </w:r>
      <w:r w:rsidR="00FB7F82">
        <w:t xml:space="preserve"> and Monitoring and Results Management (MRM);</w:t>
      </w:r>
    </w:p>
    <w:p w14:paraId="78DA6671" w14:textId="4353E469" w:rsidR="00FB7F82" w:rsidRDefault="00907131" w:rsidP="00FB7F82">
      <w:pPr>
        <w:pStyle w:val="ListBullet"/>
      </w:pPr>
      <w:r>
        <w:t>MDF</w:t>
      </w:r>
      <w:r w:rsidR="000F6880">
        <w:t xml:space="preserve">’s </w:t>
      </w:r>
      <w:r w:rsidR="00B1548F">
        <w:t xml:space="preserve">full participation in </w:t>
      </w:r>
      <w:r w:rsidR="00FB7F82">
        <w:t>TOMAK</w:t>
      </w:r>
      <w:r w:rsidR="009F5AF5">
        <w:t>’s</w:t>
      </w:r>
      <w:r w:rsidR="000F6880">
        <w:t xml:space="preserve"> </w:t>
      </w:r>
      <w:r>
        <w:t>value chain assessments in each Municipality</w:t>
      </w:r>
      <w:r w:rsidR="00FB7F82">
        <w:t>;</w:t>
      </w:r>
      <w:r w:rsidR="000F6880">
        <w:t xml:space="preserve"> </w:t>
      </w:r>
      <w:r w:rsidR="00FB7F82">
        <w:t>and</w:t>
      </w:r>
    </w:p>
    <w:p w14:paraId="6D9908A4" w14:textId="0671CF2D" w:rsidR="00FB7F82" w:rsidRDefault="00907131" w:rsidP="00FB7F82">
      <w:pPr>
        <w:pStyle w:val="ListBullet"/>
      </w:pPr>
      <w:r w:rsidRPr="00907131">
        <w:t xml:space="preserve">DFAT </w:t>
      </w:r>
      <w:r w:rsidR="00353D40">
        <w:t xml:space="preserve">confirmation </w:t>
      </w:r>
      <w:r w:rsidRPr="00907131">
        <w:t xml:space="preserve">that the Phase II design of MDF </w:t>
      </w:r>
      <w:r w:rsidR="00353D40">
        <w:t xml:space="preserve">will </w:t>
      </w:r>
      <w:r w:rsidRPr="00907131">
        <w:t xml:space="preserve">include provision for </w:t>
      </w:r>
      <w:r w:rsidR="0089359D">
        <w:t xml:space="preserve">up to </w:t>
      </w:r>
      <w:r w:rsidRPr="00907131">
        <w:t xml:space="preserve">three </w:t>
      </w:r>
      <w:r w:rsidR="000E54F6">
        <w:t xml:space="preserve">new </w:t>
      </w:r>
      <w:r w:rsidRPr="00907131">
        <w:t xml:space="preserve">MDF Intervention Coordinators in Timor-Leste – one to be co-located with the TOMAK Team in each Municipality (Bobonaro, Baucau and Viqueque).  This will take effect once the </w:t>
      </w:r>
      <w:r w:rsidR="00353D40">
        <w:t xml:space="preserve">MDF Phase II </w:t>
      </w:r>
      <w:r w:rsidRPr="00907131">
        <w:t xml:space="preserve">contract has been awarded (currently envisaged for April/May 2017).  </w:t>
      </w:r>
      <w:r w:rsidR="000E54F6" w:rsidRPr="00907131">
        <w:t xml:space="preserve">TOMAK </w:t>
      </w:r>
      <w:r w:rsidR="000E54F6">
        <w:t xml:space="preserve">therefore </w:t>
      </w:r>
      <w:r w:rsidR="000E54F6" w:rsidRPr="00907131">
        <w:t>need</w:t>
      </w:r>
      <w:r w:rsidR="00353D40">
        <w:t>s</w:t>
      </w:r>
      <w:r w:rsidR="000E54F6" w:rsidRPr="00907131">
        <w:t xml:space="preserve"> to make accommodation provisions </w:t>
      </w:r>
      <w:r w:rsidR="00353D40" w:rsidRPr="00907131">
        <w:t xml:space="preserve">in their office planning </w:t>
      </w:r>
      <w:r w:rsidR="000E54F6" w:rsidRPr="00907131">
        <w:t>for</w:t>
      </w:r>
      <w:r w:rsidR="00353D40">
        <w:t xml:space="preserve"> </w:t>
      </w:r>
      <w:r w:rsidR="000E54F6" w:rsidRPr="00907131">
        <w:t>these staff.</w:t>
      </w:r>
    </w:p>
    <w:p w14:paraId="22ED64B4" w14:textId="77777777" w:rsidR="009F5AF5" w:rsidRDefault="00353D40" w:rsidP="00B97FB5">
      <w:pPr>
        <w:pStyle w:val="10ptBodyText"/>
      </w:pPr>
      <w:r>
        <w:t xml:space="preserve">The </w:t>
      </w:r>
      <w:r w:rsidR="00907131">
        <w:t xml:space="preserve">collaboration between TOMAK and MDF is </w:t>
      </w:r>
      <w:r>
        <w:t xml:space="preserve">welcome, appreciated, and </w:t>
      </w:r>
      <w:r w:rsidR="00907131">
        <w:t>progressing as hoped</w:t>
      </w:r>
      <w:r>
        <w:t>.</w:t>
      </w:r>
      <w:r w:rsidDel="00353D40">
        <w:t xml:space="preserve"> </w:t>
      </w:r>
      <w:r>
        <w:t>There remains, however, a</w:t>
      </w:r>
      <w:r w:rsidR="003A7167">
        <w:t xml:space="preserve"> single</w:t>
      </w:r>
      <w:r>
        <w:t xml:space="preserve"> </w:t>
      </w:r>
      <w:r w:rsidR="00907131">
        <w:t xml:space="preserve">area </w:t>
      </w:r>
      <w:r>
        <w:t>of</w:t>
      </w:r>
      <w:r w:rsidR="00907131">
        <w:t xml:space="preserve"> concern</w:t>
      </w:r>
      <w:r>
        <w:t xml:space="preserve">: </w:t>
      </w:r>
      <w:r w:rsidR="00907131">
        <w:t xml:space="preserve">MDF has </w:t>
      </w:r>
      <w:r>
        <w:t xml:space="preserve">only </w:t>
      </w:r>
      <w:r w:rsidR="00907131">
        <w:t xml:space="preserve">limited resources available to support </w:t>
      </w:r>
      <w:r w:rsidR="000E54F6">
        <w:t xml:space="preserve">private sector </w:t>
      </w:r>
      <w:r w:rsidR="00907131">
        <w:t xml:space="preserve">partnerships that directly </w:t>
      </w:r>
      <w:r w:rsidR="000E54F6">
        <w:t>integrate with</w:t>
      </w:r>
      <w:r w:rsidR="00907131">
        <w:t xml:space="preserve"> TOMAK.  The MDF Phase II design envisages about 35 partnerships over five years across the whole </w:t>
      </w:r>
      <w:r>
        <w:t>program</w:t>
      </w:r>
      <w:r w:rsidR="00907131">
        <w:t xml:space="preserve">.  Assuming half of these </w:t>
      </w:r>
      <w:r>
        <w:t xml:space="preserve">will be </w:t>
      </w:r>
      <w:r w:rsidR="00907131">
        <w:t xml:space="preserve">focused on MDF’s </w:t>
      </w:r>
      <w:r w:rsidR="00907131" w:rsidRPr="009F5AF5">
        <w:rPr>
          <w:i/>
        </w:rPr>
        <w:t>Greenfield</w:t>
      </w:r>
      <w:r w:rsidR="00907131">
        <w:t xml:space="preserve"> </w:t>
      </w:r>
      <w:r w:rsidR="006A7EA4" w:rsidRPr="009F5AF5">
        <w:rPr>
          <w:i/>
        </w:rPr>
        <w:t>S</w:t>
      </w:r>
      <w:r w:rsidR="00907131" w:rsidRPr="009F5AF5">
        <w:rPr>
          <w:i/>
        </w:rPr>
        <w:t>trategy</w:t>
      </w:r>
      <w:r w:rsidR="00907131">
        <w:t xml:space="preserve"> (tourism and light manufacturing), then </w:t>
      </w:r>
      <w:r>
        <w:t xml:space="preserve">just </w:t>
      </w:r>
      <w:r w:rsidR="00907131">
        <w:t>17</w:t>
      </w:r>
      <w:r>
        <w:t xml:space="preserve"> or </w:t>
      </w:r>
      <w:r w:rsidR="00907131">
        <w:t xml:space="preserve">18 will </w:t>
      </w:r>
      <w:r>
        <w:t>be focussed on</w:t>
      </w:r>
      <w:r w:rsidR="00907131">
        <w:t xml:space="preserve"> MDF’s </w:t>
      </w:r>
      <w:r w:rsidR="00907131" w:rsidRPr="009F5AF5">
        <w:rPr>
          <w:i/>
        </w:rPr>
        <w:t>Agribusiness, Processing and Rural Distribution</w:t>
      </w:r>
      <w:r w:rsidR="00907131">
        <w:t xml:space="preserve"> </w:t>
      </w:r>
      <w:r w:rsidR="006A7EA4" w:rsidRPr="009F5AF5">
        <w:rPr>
          <w:i/>
        </w:rPr>
        <w:t>S</w:t>
      </w:r>
      <w:r w:rsidR="00907131" w:rsidRPr="009F5AF5">
        <w:rPr>
          <w:i/>
        </w:rPr>
        <w:t>trategy</w:t>
      </w:r>
      <w:r w:rsidR="003A7167">
        <w:t>,</w:t>
      </w:r>
      <w:r w:rsidR="00907131">
        <w:t xml:space="preserve"> only part of </w:t>
      </w:r>
      <w:r w:rsidR="003A7167">
        <w:t>which can</w:t>
      </w:r>
      <w:r>
        <w:t xml:space="preserve"> </w:t>
      </w:r>
      <w:r w:rsidR="003A7167">
        <w:t>r</w:t>
      </w:r>
      <w:r>
        <w:t xml:space="preserve">ealistically </w:t>
      </w:r>
      <w:r w:rsidR="006A7EA4">
        <w:t xml:space="preserve">be </w:t>
      </w:r>
      <w:r w:rsidR="003A7167">
        <w:t xml:space="preserve">expected to </w:t>
      </w:r>
      <w:r w:rsidR="00907131" w:rsidRPr="00907131">
        <w:rPr>
          <w:b/>
        </w:rPr>
        <w:t>directly</w:t>
      </w:r>
      <w:r w:rsidR="00907131">
        <w:t xml:space="preserve"> focus on </w:t>
      </w:r>
      <w:r w:rsidR="003A7167">
        <w:t xml:space="preserve">the </w:t>
      </w:r>
      <w:r w:rsidR="00907131">
        <w:t>TOMAK target communities (say six partnerships)</w:t>
      </w:r>
      <w:r w:rsidR="003A7167">
        <w:t>.</w:t>
      </w:r>
      <w:r w:rsidR="00594ADD">
        <w:t xml:space="preserve"> </w:t>
      </w:r>
      <w:r w:rsidR="009F5AF5">
        <w:t xml:space="preserve"> </w:t>
      </w:r>
      <w:r w:rsidR="003A7167">
        <w:t xml:space="preserve">Another </w:t>
      </w:r>
      <w:r w:rsidR="009F5AF5">
        <w:t>suite of partnerships</w:t>
      </w:r>
      <w:r w:rsidR="003A7167">
        <w:t xml:space="preserve"> </w:t>
      </w:r>
      <w:r w:rsidR="00594ADD">
        <w:t xml:space="preserve">may be </w:t>
      </w:r>
      <w:r w:rsidR="00594ADD" w:rsidRPr="00594ADD">
        <w:rPr>
          <w:b/>
        </w:rPr>
        <w:t>tangentially</w:t>
      </w:r>
      <w:r w:rsidR="00594ADD">
        <w:t xml:space="preserve"> relevant</w:t>
      </w:r>
      <w:r w:rsidR="003A7167">
        <w:t>.  Yet</w:t>
      </w:r>
      <w:r w:rsidR="00594ADD">
        <w:t xml:space="preserve"> </w:t>
      </w:r>
      <w:r w:rsidR="009F5AF5">
        <w:t>some will</w:t>
      </w:r>
      <w:r w:rsidR="00594ADD">
        <w:t xml:space="preserve"> </w:t>
      </w:r>
      <w:r w:rsidR="003A7167">
        <w:t xml:space="preserve">have </w:t>
      </w:r>
      <w:r w:rsidR="003A7167" w:rsidRPr="009F5AF5">
        <w:rPr>
          <w:b/>
        </w:rPr>
        <w:t>no links</w:t>
      </w:r>
      <w:r w:rsidR="003A7167">
        <w:t xml:space="preserve"> to TOMAK at all</w:t>
      </w:r>
      <w:r w:rsidR="00594ADD">
        <w:t xml:space="preserve">.  </w:t>
      </w:r>
      <w:r w:rsidR="009F5AF5">
        <w:t xml:space="preserve">This risk needs to be reassessed when MDF and TOMAK clarify their expected contributions to the </w:t>
      </w:r>
      <w:r w:rsidR="009F5AF5" w:rsidRPr="00594ADD">
        <w:rPr>
          <w:i/>
        </w:rPr>
        <w:t>Program Guiding Strategy</w:t>
      </w:r>
      <w:r w:rsidR="009F5AF5">
        <w:rPr>
          <w:i/>
        </w:rPr>
        <w:t>.</w:t>
      </w:r>
      <w:r w:rsidR="009F5AF5">
        <w:t xml:space="preserve"> </w:t>
      </w:r>
      <w:r w:rsidR="006A7EA4">
        <w:t>If t</w:t>
      </w:r>
      <w:r w:rsidR="003A7167">
        <w:t>he</w:t>
      </w:r>
      <w:r w:rsidR="006A7EA4">
        <w:t xml:space="preserve"> extent of MDF’s</w:t>
      </w:r>
      <w:r w:rsidR="003A7167">
        <w:t xml:space="preserve"> </w:t>
      </w:r>
      <w:r w:rsidR="006A7EA4">
        <w:t xml:space="preserve">resourcing </w:t>
      </w:r>
      <w:r w:rsidR="003A7167">
        <w:t xml:space="preserve">limitations </w:t>
      </w:r>
      <w:r w:rsidR="00594ADD">
        <w:t>become a</w:t>
      </w:r>
      <w:r w:rsidR="004252A5">
        <w:t xml:space="preserve"> particular </w:t>
      </w:r>
      <w:r w:rsidR="009F5AF5">
        <w:t>constraint, then options will need to be discussed with DFAT.</w:t>
      </w:r>
    </w:p>
    <w:p w14:paraId="083D213D" w14:textId="2E2A70A3" w:rsidR="00F43B40" w:rsidRDefault="009F5AF5" w:rsidP="009F5AF5">
      <w:pPr>
        <w:pStyle w:val="10ptBodyText"/>
      </w:pPr>
      <w:r>
        <w:t>As a general principle</w:t>
      </w:r>
      <w:r w:rsidR="002E5E43">
        <w:t>,</w:t>
      </w:r>
      <w:r>
        <w:t xml:space="preserve"> decision making on </w:t>
      </w:r>
      <w:r w:rsidR="002E5E43">
        <w:t xml:space="preserve">the </w:t>
      </w:r>
      <w:r>
        <w:t>MDF/TOMAK interaction should be based on the following matrix:</w:t>
      </w:r>
    </w:p>
    <w:tbl>
      <w:tblPr>
        <w:tblStyle w:val="TableGrid"/>
        <w:tblW w:w="0" w:type="auto"/>
        <w:tblInd w:w="1985" w:type="dxa"/>
        <w:tblBorders>
          <w:top w:val="none" w:sz="0" w:space="0" w:color="auto"/>
          <w:left w:val="none" w:sz="0" w:space="0" w:color="auto"/>
        </w:tblBorders>
        <w:tblLook w:val="04A0" w:firstRow="1" w:lastRow="0" w:firstColumn="1" w:lastColumn="0" w:noHBand="0" w:noVBand="1"/>
      </w:tblPr>
      <w:tblGrid>
        <w:gridCol w:w="1969"/>
        <w:gridCol w:w="1701"/>
        <w:gridCol w:w="1701"/>
      </w:tblGrid>
      <w:tr w:rsidR="009F5AF5" w:rsidRPr="000878C8" w14:paraId="6FA6C558" w14:textId="77777777" w:rsidTr="00E123DB">
        <w:tc>
          <w:tcPr>
            <w:tcW w:w="1969" w:type="dxa"/>
            <w:vAlign w:val="center"/>
          </w:tcPr>
          <w:p w14:paraId="2C30DE74" w14:textId="5AEDD10D" w:rsidR="009F5AF5" w:rsidRPr="000878C8" w:rsidRDefault="009F5AF5" w:rsidP="00E123DB">
            <w:pPr>
              <w:pStyle w:val="10ptBodyText"/>
              <w:jc w:val="center"/>
              <w:rPr>
                <w:sz w:val="16"/>
                <w:szCs w:val="16"/>
              </w:rPr>
            </w:pPr>
          </w:p>
        </w:tc>
        <w:tc>
          <w:tcPr>
            <w:tcW w:w="1701" w:type="dxa"/>
            <w:vAlign w:val="center"/>
          </w:tcPr>
          <w:p w14:paraId="69D2D1F1" w14:textId="77777777" w:rsidR="009F5AF5" w:rsidRPr="000878C8" w:rsidRDefault="009F5AF5" w:rsidP="00E123DB">
            <w:pPr>
              <w:pStyle w:val="10ptBodyText"/>
              <w:jc w:val="center"/>
              <w:rPr>
                <w:sz w:val="16"/>
                <w:szCs w:val="16"/>
              </w:rPr>
            </w:pPr>
            <w:r w:rsidRPr="000878C8">
              <w:rPr>
                <w:sz w:val="16"/>
                <w:szCs w:val="16"/>
              </w:rPr>
              <w:t>Value chain, commodity or enterprise investments</w:t>
            </w:r>
          </w:p>
        </w:tc>
        <w:tc>
          <w:tcPr>
            <w:tcW w:w="1701" w:type="dxa"/>
            <w:vAlign w:val="center"/>
          </w:tcPr>
          <w:p w14:paraId="57CD0788" w14:textId="77777777" w:rsidR="009F5AF5" w:rsidRPr="000878C8" w:rsidRDefault="009F5AF5" w:rsidP="00E123DB">
            <w:pPr>
              <w:pStyle w:val="10ptBodyText"/>
              <w:jc w:val="center"/>
              <w:rPr>
                <w:sz w:val="16"/>
                <w:szCs w:val="16"/>
              </w:rPr>
            </w:pPr>
            <w:r w:rsidRPr="000878C8">
              <w:rPr>
                <w:sz w:val="16"/>
                <w:szCs w:val="16"/>
              </w:rPr>
              <w:t>Support Services or linkage partner investments</w:t>
            </w:r>
          </w:p>
        </w:tc>
      </w:tr>
      <w:tr w:rsidR="009F5AF5" w14:paraId="3DA51C5B" w14:textId="77777777" w:rsidTr="00E123DB">
        <w:trPr>
          <w:trHeight w:val="1701"/>
        </w:trPr>
        <w:tc>
          <w:tcPr>
            <w:tcW w:w="1969" w:type="dxa"/>
            <w:vAlign w:val="center"/>
          </w:tcPr>
          <w:p w14:paraId="6BEDB21C" w14:textId="77777777" w:rsidR="009F5AF5" w:rsidRPr="000878C8" w:rsidRDefault="009F5AF5" w:rsidP="00E123DB">
            <w:pPr>
              <w:pStyle w:val="10ptBodyText"/>
              <w:jc w:val="center"/>
              <w:rPr>
                <w:sz w:val="16"/>
                <w:szCs w:val="16"/>
              </w:rPr>
            </w:pPr>
            <w:r w:rsidRPr="000878C8">
              <w:rPr>
                <w:sz w:val="16"/>
                <w:szCs w:val="16"/>
              </w:rPr>
              <w:t>Community</w:t>
            </w:r>
            <w:r w:rsidR="002E5E43" w:rsidRPr="000878C8">
              <w:rPr>
                <w:sz w:val="16"/>
                <w:szCs w:val="16"/>
              </w:rPr>
              <w:t>-</w:t>
            </w:r>
            <w:r w:rsidRPr="000878C8">
              <w:rPr>
                <w:sz w:val="16"/>
                <w:szCs w:val="16"/>
              </w:rPr>
              <w:t>based or local partner investments</w:t>
            </w:r>
          </w:p>
        </w:tc>
        <w:tc>
          <w:tcPr>
            <w:tcW w:w="1701" w:type="dxa"/>
            <w:vAlign w:val="center"/>
          </w:tcPr>
          <w:p w14:paraId="18D6C0CE" w14:textId="77777777" w:rsidR="009F5AF5" w:rsidRDefault="009F5AF5" w:rsidP="00E123DB">
            <w:pPr>
              <w:pStyle w:val="10ptBodyText"/>
              <w:jc w:val="center"/>
            </w:pPr>
          </w:p>
        </w:tc>
        <w:tc>
          <w:tcPr>
            <w:tcW w:w="1701" w:type="dxa"/>
            <w:vAlign w:val="center"/>
          </w:tcPr>
          <w:p w14:paraId="01AF5038" w14:textId="7079D68E" w:rsidR="009F5AF5" w:rsidRDefault="000878C8" w:rsidP="00E123DB">
            <w:pPr>
              <w:pStyle w:val="10ptBodyText"/>
              <w:jc w:val="center"/>
            </w:pPr>
            <w:r w:rsidRPr="000878C8">
              <w:rPr>
                <w:noProof/>
                <w:sz w:val="16"/>
                <w:szCs w:val="16"/>
                <w:lang w:eastAsia="en-AU"/>
              </w:rPr>
              <mc:AlternateContent>
                <mc:Choice Requires="wpg">
                  <w:drawing>
                    <wp:anchor distT="0" distB="0" distL="114300" distR="114300" simplePos="0" relativeHeight="251701248" behindDoc="1" locked="0" layoutInCell="1" allowOverlap="1" wp14:anchorId="5E09A997" wp14:editId="328DC2B9">
                      <wp:simplePos x="0" y="0"/>
                      <wp:positionH relativeFrom="column">
                        <wp:posOffset>-1913255</wp:posOffset>
                      </wp:positionH>
                      <wp:positionV relativeFrom="paragraph">
                        <wp:posOffset>-76200</wp:posOffset>
                      </wp:positionV>
                      <wp:extent cx="3020060" cy="3010535"/>
                      <wp:effectExtent l="0" t="0" r="0" b="0"/>
                      <wp:wrapNone/>
                      <wp:docPr id="11" name="Group 11"/>
                      <wp:cNvGraphicFramePr/>
                      <a:graphic xmlns:a="http://schemas.openxmlformats.org/drawingml/2006/main">
                        <a:graphicData uri="http://schemas.microsoft.com/office/word/2010/wordprocessingGroup">
                          <wpg:wgp>
                            <wpg:cNvGrpSpPr/>
                            <wpg:grpSpPr>
                              <a:xfrm>
                                <a:off x="0" y="0"/>
                                <a:ext cx="3020060" cy="3010535"/>
                                <a:chOff x="0" y="0"/>
                                <a:chExt cx="3020060" cy="3010535"/>
                              </a:xfrm>
                            </wpg:grpSpPr>
                            <wpg:grpSp>
                              <wpg:cNvPr id="10" name="Group 10"/>
                              <wpg:cNvGrpSpPr/>
                              <wpg:grpSpPr>
                                <a:xfrm>
                                  <a:off x="1657350" y="266700"/>
                                  <a:ext cx="1362710" cy="2743835"/>
                                  <a:chOff x="0" y="0"/>
                                  <a:chExt cx="1362710" cy="2743835"/>
                                </a:xfrm>
                              </wpg:grpSpPr>
                              <wps:wsp>
                                <wps:cNvPr id="3" name="Flowchart: Extract 3"/>
                                <wps:cNvSpPr/>
                                <wps:spPr>
                                  <a:xfrm rot="8085966">
                                    <a:off x="-690563" y="690563"/>
                                    <a:ext cx="2743835" cy="1362710"/>
                                  </a:xfrm>
                                  <a:prstGeom prst="flowChartExtract">
                                    <a:avLst/>
                                  </a:prstGeom>
                                  <a:gradFill flip="none" rotWithShape="1">
                                    <a:gsLst>
                                      <a:gs pos="84000">
                                        <a:srgbClr val="FFDB5C">
                                          <a:lumMod val="40000"/>
                                          <a:lumOff val="60000"/>
                                        </a:srgbClr>
                                      </a:gs>
                                      <a:gs pos="67000">
                                        <a:srgbClr val="FFDB5C">
                                          <a:lumMod val="75000"/>
                                        </a:srgbClr>
                                      </a:gs>
                                      <a:gs pos="28000">
                                        <a:srgbClr val="FFDB5C">
                                          <a:lumMod val="50000"/>
                                        </a:srgbClr>
                                      </a:gs>
                                      <a:gs pos="97000">
                                        <a:sysClr val="window" lastClr="FFFFFF"/>
                                      </a:gs>
                                    </a:gsLst>
                                    <a:lin ang="5400000" scaled="0"/>
                                    <a:tileRect/>
                                  </a:gradFill>
                                  <a:ln w="9525" cap="flat" cmpd="sng" algn="ctr">
                                    <a:solidFill>
                                      <a:srgbClr val="582A87">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rot="18833343">
                                    <a:off x="276225" y="1181100"/>
                                    <a:ext cx="1038225" cy="589915"/>
                                  </a:xfrm>
                                  <a:prstGeom prst="rect">
                                    <a:avLst/>
                                  </a:prstGeom>
                                  <a:noFill/>
                                  <a:ln w="6350">
                                    <a:noFill/>
                                  </a:ln>
                                </wps:spPr>
                                <wps:txbx>
                                  <w:txbxContent>
                                    <w:p w14:paraId="160B2562" w14:textId="77777777" w:rsidR="002138A8" w:rsidRPr="0080270A" w:rsidRDefault="002138A8" w:rsidP="009F5AF5">
                                      <w:pPr>
                                        <w:jc w:val="center"/>
                                        <w:rPr>
                                          <w:b/>
                                          <w:color w:val="FFFFFF" w:themeColor="background1"/>
                                          <w:lang w:val="en-NZ"/>
                                        </w:rPr>
                                      </w:pPr>
                                      <w:r>
                                        <w:rPr>
                                          <w:b/>
                                          <w:color w:val="FFFFFF" w:themeColor="background1"/>
                                          <w:lang w:val="en-NZ"/>
                                        </w:rPr>
                                        <w:t>Usually MDF’s</w:t>
                                      </w:r>
                                      <w:r w:rsidRPr="0080270A">
                                        <w:rPr>
                                          <w:b/>
                                          <w:color w:val="FFFFFF" w:themeColor="background1"/>
                                          <w:lang w:val="en-NZ"/>
                                        </w:rPr>
                                        <w:t xml:space="preserve"> domain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 name="Group 9"/>
                              <wpg:cNvGrpSpPr/>
                              <wpg:grpSpPr>
                                <a:xfrm>
                                  <a:off x="0" y="0"/>
                                  <a:ext cx="2743835" cy="1362710"/>
                                  <a:chOff x="0" y="0"/>
                                  <a:chExt cx="2743835" cy="1362710"/>
                                </a:xfrm>
                              </wpg:grpSpPr>
                              <wps:wsp>
                                <wps:cNvPr id="2" name="Flowchart: Extract 2"/>
                                <wps:cNvSpPr/>
                                <wps:spPr>
                                  <a:xfrm rot="18913904">
                                    <a:off x="0" y="0"/>
                                    <a:ext cx="2743835" cy="1362710"/>
                                  </a:xfrm>
                                  <a:prstGeom prst="flowChartExtract">
                                    <a:avLst/>
                                  </a:prstGeom>
                                  <a:gradFill flip="none" rotWithShape="1">
                                    <a:gsLst>
                                      <a:gs pos="84000">
                                        <a:srgbClr val="9267C8">
                                          <a:lumMod val="60000"/>
                                          <a:lumOff val="40000"/>
                                        </a:srgbClr>
                                      </a:gs>
                                      <a:gs pos="70000">
                                        <a:srgbClr val="7C6598"/>
                                      </a:gs>
                                      <a:gs pos="42000">
                                        <a:srgbClr val="9267C8">
                                          <a:lumMod val="50000"/>
                                        </a:srgbClr>
                                      </a:gs>
                                      <a:gs pos="97000">
                                        <a:sysClr val="window" lastClr="FFFFFF"/>
                                      </a:gs>
                                    </a:gsLst>
                                    <a:lin ang="5400000" scaled="0"/>
                                    <a:tileRect/>
                                  </a:gradFill>
                                  <a:ln w="9525" cap="flat" cmpd="sng" algn="ctr">
                                    <a:solidFill>
                                      <a:srgbClr val="582A87">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rot="18931541">
                                    <a:off x="752475" y="304800"/>
                                    <a:ext cx="1038225" cy="589915"/>
                                  </a:xfrm>
                                  <a:prstGeom prst="rect">
                                    <a:avLst/>
                                  </a:prstGeom>
                                  <a:noFill/>
                                  <a:ln w="6350">
                                    <a:noFill/>
                                  </a:ln>
                                </wps:spPr>
                                <wps:txbx>
                                  <w:txbxContent>
                                    <w:p w14:paraId="278C8309" w14:textId="77777777" w:rsidR="002138A8" w:rsidRPr="0080270A" w:rsidRDefault="002138A8" w:rsidP="009F5AF5">
                                      <w:pPr>
                                        <w:jc w:val="center"/>
                                        <w:rPr>
                                          <w:b/>
                                          <w:color w:val="FFFFFF" w:themeColor="background1"/>
                                          <w:lang w:val="en-NZ"/>
                                        </w:rPr>
                                      </w:pPr>
                                      <w:r>
                                        <w:rPr>
                                          <w:b/>
                                          <w:color w:val="FFFFFF" w:themeColor="background1"/>
                                          <w:lang w:val="en-NZ"/>
                                        </w:rPr>
                                        <w:t xml:space="preserve">Usually </w:t>
                                      </w:r>
                                      <w:r w:rsidRPr="0080270A">
                                        <w:rPr>
                                          <w:b/>
                                          <w:color w:val="FFFFFF" w:themeColor="background1"/>
                                          <w:lang w:val="en-NZ"/>
                                        </w:rPr>
                                        <w:t>TOMAK</w:t>
                                      </w:r>
                                      <w:r>
                                        <w:rPr>
                                          <w:b/>
                                          <w:color w:val="FFFFFF" w:themeColor="background1"/>
                                          <w:lang w:val="en-NZ"/>
                                        </w:rPr>
                                        <w:t>’s</w:t>
                                      </w:r>
                                      <w:r w:rsidRPr="0080270A">
                                        <w:rPr>
                                          <w:b/>
                                          <w:color w:val="FFFFFF" w:themeColor="background1"/>
                                          <w:lang w:val="en-NZ"/>
                                        </w:rPr>
                                        <w:t xml:space="preserve"> domain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E09A997" id="Group 11" o:spid="_x0000_s1026" style="position:absolute;left:0;text-align:left;margin-left:-150.65pt;margin-top:-6pt;width:237.8pt;height:237.05pt;z-index:-251615232;mso-width-relative:margin;mso-height-relative:margin" coordsize="30200,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">
                      <v:group id="Group 10" o:spid="_x0000_s1027" style="position:absolute;left:16573;top:2667;width:13627;height:27438" coordsize="13627,2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127" coordsize="21600,21600" o:spt="127" path="m10800,l21600,21600,,21600xe">
                          <v:stroke joinstyle="miter"/>
                          <v:path gradientshapeok="t" o:connecttype="custom" o:connectlocs="10800,0;5400,10800;10800,21600;16200,10800" textboxrect="5400,10800,16200,21600"/>
                        </v:shapetype>
                        <v:shape id="Flowchart: Extract 3" o:spid="_x0000_s1028" type="#_x0000_t127" style="position:absolute;left:-6905;top:6905;width:27438;height:13627;rotation:88320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" fillcolor="#ad8700" strokecolor="#562786">
                          <v:fill color2="window" rotate="t" colors="0 #ad8700;18350f #ad8700;43909f #ffc805;55050f #fff1be" focus="100%" type="gradient">
                            <o:fill v:ext="view" type="gradientUnscaled"/>
                          </v:fill>
                          <v:shadow on="t" color="black" opacity="22937f" origin=",.5" offset="0,.63889mm"/>
                        </v:shape>
                        <v:shapetype id="_x0000_t202" coordsize="21600,21600" o:spt="202" path="m,l,21600r21600,l21600,xe">
                          <v:stroke joinstyle="miter"/>
                          <v:path gradientshapeok="t" o:connecttype="rect"/>
                        </v:shapetype>
                        <v:shape id="Text Box 4" o:spid="_x0000_s1029" type="#_x0000_t202" style="position:absolute;left:2762;top:11810;width:10382;height:5899;rotation:-302192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" filled="f" stroked="f" strokeweight=".5pt">
                          <v:textbox>
                            <w:txbxContent>
                              <w:p w14:paraId="160B2562" w14:textId="77777777" w:rsidR="002138A8" w:rsidRPr="0080270A" w:rsidRDefault="002138A8" w:rsidP="009F5AF5">
                                <w:pPr>
                                  <w:jc w:val="center"/>
                                  <w:rPr>
                                    <w:b/>
                                    <w:color w:val="FFFFFF" w:themeColor="background1"/>
                                    <w:lang w:val="en-NZ"/>
                                  </w:rPr>
                                </w:pPr>
                                <w:r>
                                  <w:rPr>
                                    <w:b/>
                                    <w:color w:val="FFFFFF" w:themeColor="background1"/>
                                    <w:lang w:val="en-NZ"/>
                                  </w:rPr>
                                  <w:t>Usually MDF’s</w:t>
                                </w:r>
                                <w:r w:rsidRPr="0080270A">
                                  <w:rPr>
                                    <w:b/>
                                    <w:color w:val="FFFFFF" w:themeColor="background1"/>
                                    <w:lang w:val="en-NZ"/>
                                  </w:rPr>
                                  <w:t xml:space="preserve"> domain</w:t>
                                </w:r>
                              </w:p>
                            </w:txbxContent>
                          </v:textbox>
                        </v:shape>
                      </v:group>
                      <v:group id="Group 9" o:spid="_x0000_s1030" style="position:absolute;width:27438;height:13627" coordsize="27438,1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lowchart: Extract 2" o:spid="_x0000_s1031" type="#_x0000_t127" style="position:absolute;width:27438;height:13627;rotation:-29339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" fillcolor="#48286f" strokecolor="#562786">
                          <v:fill color2="window" rotate="t" colors="0 #48286f;27525f #48286f;45875f #7c6598;55050f #bea4de" focus="100%" type="gradient">
                            <o:fill v:ext="view" type="gradientUnscaled"/>
                          </v:fill>
                          <v:shadow on="t" color="black" opacity="22937f" origin=",.5" offset="0,.63889mm"/>
                        </v:shape>
                        <v:shape id="Text Box 8" o:spid="_x0000_s1032" type="#_x0000_t202" style="position:absolute;left:7524;top:3048;width:10383;height:5899;rotation:-29146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" filled="f" stroked="f" strokeweight=".5pt">
                          <v:textbox>
                            <w:txbxContent>
                              <w:p w14:paraId="278C8309" w14:textId="77777777" w:rsidR="002138A8" w:rsidRPr="0080270A" w:rsidRDefault="002138A8" w:rsidP="009F5AF5">
                                <w:pPr>
                                  <w:jc w:val="center"/>
                                  <w:rPr>
                                    <w:b/>
                                    <w:color w:val="FFFFFF" w:themeColor="background1"/>
                                    <w:lang w:val="en-NZ"/>
                                  </w:rPr>
                                </w:pPr>
                                <w:r>
                                  <w:rPr>
                                    <w:b/>
                                    <w:color w:val="FFFFFF" w:themeColor="background1"/>
                                    <w:lang w:val="en-NZ"/>
                                  </w:rPr>
                                  <w:t xml:space="preserve">Usually </w:t>
                                </w:r>
                                <w:r w:rsidRPr="0080270A">
                                  <w:rPr>
                                    <w:b/>
                                    <w:color w:val="FFFFFF" w:themeColor="background1"/>
                                    <w:lang w:val="en-NZ"/>
                                  </w:rPr>
                                  <w:t>TOMAK</w:t>
                                </w:r>
                                <w:r>
                                  <w:rPr>
                                    <w:b/>
                                    <w:color w:val="FFFFFF" w:themeColor="background1"/>
                                    <w:lang w:val="en-NZ"/>
                                  </w:rPr>
                                  <w:t>’s</w:t>
                                </w:r>
                                <w:r w:rsidRPr="0080270A">
                                  <w:rPr>
                                    <w:b/>
                                    <w:color w:val="FFFFFF" w:themeColor="background1"/>
                                    <w:lang w:val="en-NZ"/>
                                  </w:rPr>
                                  <w:t xml:space="preserve"> domain</w:t>
                                </w:r>
                              </w:p>
                            </w:txbxContent>
                          </v:textbox>
                        </v:shape>
                      </v:group>
                    </v:group>
                  </w:pict>
                </mc:Fallback>
              </mc:AlternateContent>
            </w:r>
          </w:p>
        </w:tc>
      </w:tr>
      <w:tr w:rsidR="009F5AF5" w14:paraId="42BFAB20" w14:textId="77777777" w:rsidTr="00E123DB">
        <w:trPr>
          <w:trHeight w:val="1701"/>
        </w:trPr>
        <w:tc>
          <w:tcPr>
            <w:tcW w:w="1969" w:type="dxa"/>
            <w:vAlign w:val="center"/>
          </w:tcPr>
          <w:p w14:paraId="023DA8C1" w14:textId="77777777" w:rsidR="009F5AF5" w:rsidRPr="000878C8" w:rsidRDefault="009F5AF5" w:rsidP="00E123DB">
            <w:pPr>
              <w:pStyle w:val="10ptBodyText"/>
              <w:jc w:val="center"/>
              <w:rPr>
                <w:sz w:val="16"/>
                <w:szCs w:val="16"/>
              </w:rPr>
            </w:pPr>
            <w:r w:rsidRPr="000878C8">
              <w:rPr>
                <w:sz w:val="16"/>
                <w:szCs w:val="16"/>
              </w:rPr>
              <w:t>Cross</w:t>
            </w:r>
            <w:r w:rsidR="002E5E43" w:rsidRPr="000878C8">
              <w:rPr>
                <w:sz w:val="16"/>
                <w:szCs w:val="16"/>
              </w:rPr>
              <w:t>-</w:t>
            </w:r>
            <w:r w:rsidRPr="000878C8">
              <w:rPr>
                <w:sz w:val="16"/>
                <w:szCs w:val="16"/>
              </w:rPr>
              <w:t>regional or national partner investments</w:t>
            </w:r>
          </w:p>
        </w:tc>
        <w:tc>
          <w:tcPr>
            <w:tcW w:w="1701" w:type="dxa"/>
            <w:vAlign w:val="center"/>
          </w:tcPr>
          <w:p w14:paraId="127FA87E" w14:textId="77777777" w:rsidR="009F5AF5" w:rsidRDefault="009F5AF5" w:rsidP="00E123DB">
            <w:pPr>
              <w:pStyle w:val="10ptBodyText"/>
              <w:jc w:val="center"/>
            </w:pPr>
          </w:p>
        </w:tc>
        <w:tc>
          <w:tcPr>
            <w:tcW w:w="1701" w:type="dxa"/>
            <w:vAlign w:val="center"/>
          </w:tcPr>
          <w:p w14:paraId="466F9BFA" w14:textId="77777777" w:rsidR="009F5AF5" w:rsidRDefault="009F5AF5" w:rsidP="00E123DB">
            <w:pPr>
              <w:pStyle w:val="10ptBodyText"/>
              <w:jc w:val="center"/>
            </w:pPr>
          </w:p>
        </w:tc>
      </w:tr>
    </w:tbl>
    <w:p w14:paraId="4E14B447" w14:textId="77777777" w:rsidR="009F5AF5" w:rsidRDefault="009F5AF5" w:rsidP="009F5AF5">
      <w:pPr>
        <w:pStyle w:val="10ptBodyText"/>
        <w:spacing w:before="240"/>
      </w:pPr>
      <w:r>
        <w:t>Hence, where market interventions require cross-cutting support services</w:t>
      </w:r>
      <w:r w:rsidR="002E5E43">
        <w:t>,</w:t>
      </w:r>
      <w:r>
        <w:t xml:space="preserve"> or cross</w:t>
      </w:r>
      <w:r w:rsidR="002E5E43">
        <w:t>-</w:t>
      </w:r>
      <w:r>
        <w:t xml:space="preserve">regional or national investments, then MDF will generally take the lead.  For example, MDF could partner with national microfinance providers to improve product delivery to target communities.  </w:t>
      </w:r>
      <w:r w:rsidR="00816E96">
        <w:t>Conversely</w:t>
      </w:r>
      <w:r>
        <w:t xml:space="preserve">, market interventions that require Municipal, community-based or enterprise investments, will largely be led by TOMAK (e.g. </w:t>
      </w:r>
      <w:r w:rsidR="00816E96">
        <w:t>formation and</w:t>
      </w:r>
      <w:r>
        <w:t xml:space="preserve"> support</w:t>
      </w:r>
      <w:r w:rsidR="00816E96">
        <w:t xml:space="preserve"> of</w:t>
      </w:r>
      <w:r>
        <w:t xml:space="preserve"> community</w:t>
      </w:r>
      <w:r w:rsidR="00816E96">
        <w:t>-</w:t>
      </w:r>
      <w:r>
        <w:t>based production and marketing groups).</w:t>
      </w:r>
    </w:p>
    <w:p w14:paraId="0B54F6D7" w14:textId="77777777" w:rsidR="00FB7F82" w:rsidRDefault="00FB7F82" w:rsidP="000E54F6">
      <w:pPr>
        <w:pStyle w:val="Heading3"/>
      </w:pPr>
      <w:bookmarkStart w:id="19" w:name="_Toc463688146"/>
      <w:r>
        <w:t>M&amp;E House</w:t>
      </w:r>
      <w:bookmarkEnd w:id="19"/>
    </w:p>
    <w:p w14:paraId="558E50EC" w14:textId="2572A162" w:rsidR="00FB7F82" w:rsidRDefault="00FB7F82" w:rsidP="00FB7F82">
      <w:pPr>
        <w:pStyle w:val="10ptBodyText"/>
      </w:pPr>
      <w:r w:rsidRPr="001838B9">
        <w:t xml:space="preserve">TOMAK is well engaged with the thinking and principles underpinning DFAT’s upcoming M&amp;E House.  </w:t>
      </w:r>
      <w:r w:rsidR="002D3714">
        <w:t xml:space="preserve">While </w:t>
      </w:r>
      <w:r w:rsidRPr="001838B9">
        <w:t>TOMAK’s M&amp;E will need to be carefully designed to drive the necessary adaptive management, learning and outcomes</w:t>
      </w:r>
      <w:r w:rsidR="002D3714">
        <w:t>,</w:t>
      </w:r>
      <w:r w:rsidRPr="001838B9">
        <w:t xml:space="preserve"> </w:t>
      </w:r>
      <w:r w:rsidR="002D3714">
        <w:t>its</w:t>
      </w:r>
      <w:r w:rsidR="003A7167" w:rsidRPr="001838B9">
        <w:t xml:space="preserve"> </w:t>
      </w:r>
      <w:r w:rsidRPr="001838B9">
        <w:t xml:space="preserve">M&amp;E practices </w:t>
      </w:r>
      <w:r w:rsidR="003A7167" w:rsidRPr="001838B9">
        <w:t>(</w:t>
      </w:r>
      <w:r w:rsidR="003A7167">
        <w:t>particularly</w:t>
      </w:r>
      <w:r w:rsidR="003A7167" w:rsidRPr="001838B9">
        <w:t xml:space="preserve"> under the economic livelihoods objective)</w:t>
      </w:r>
      <w:r w:rsidR="003A7167">
        <w:t xml:space="preserve"> </w:t>
      </w:r>
      <w:r w:rsidR="002D3714">
        <w:t>will also need to</w:t>
      </w:r>
      <w:r w:rsidR="002D3714" w:rsidRPr="001838B9">
        <w:t xml:space="preserve"> </w:t>
      </w:r>
      <w:r w:rsidRPr="001838B9">
        <w:t xml:space="preserve">align with those of MDF.  </w:t>
      </w:r>
      <w:r w:rsidR="002D3714">
        <w:t>T</w:t>
      </w:r>
      <w:r w:rsidRPr="001838B9">
        <w:t>here is already quite a body of innovative thinking, ideas, models and expectations embedded in the TOMAK design</w:t>
      </w:r>
      <w:r w:rsidR="002D3714">
        <w:t>,</w:t>
      </w:r>
      <w:r w:rsidRPr="001838B9">
        <w:t xml:space="preserve"> and </w:t>
      </w:r>
      <w:r w:rsidR="002D3714">
        <w:t>the t</w:t>
      </w:r>
      <w:r w:rsidRPr="001838B9">
        <w:t>eam</w:t>
      </w:r>
      <w:r w:rsidR="002D3714">
        <w:t>’s</w:t>
      </w:r>
      <w:r w:rsidRPr="001838B9">
        <w:t xml:space="preserve"> thinking</w:t>
      </w:r>
      <w:r w:rsidR="00507AEC">
        <w:t>.  H</w:t>
      </w:r>
      <w:r w:rsidR="002D3714">
        <w:t>ence</w:t>
      </w:r>
      <w:r w:rsidRPr="001838B9">
        <w:t xml:space="preserve"> TOMAK</w:t>
      </w:r>
      <w:r w:rsidR="00507AEC">
        <w:t>’s</w:t>
      </w:r>
      <w:r w:rsidRPr="001838B9">
        <w:t xml:space="preserve"> M&amp;E </w:t>
      </w:r>
      <w:r w:rsidR="004252A5">
        <w:t>will</w:t>
      </w:r>
      <w:r w:rsidR="004252A5" w:rsidRPr="001838B9">
        <w:t xml:space="preserve"> </w:t>
      </w:r>
      <w:r w:rsidR="004252A5">
        <w:t>not</w:t>
      </w:r>
      <w:r w:rsidR="001D050A" w:rsidRPr="001838B9">
        <w:t xml:space="preserve"> </w:t>
      </w:r>
      <w:r w:rsidRPr="001838B9">
        <w:t>be best served by a ‘greenfield’ Framework.  As such</w:t>
      </w:r>
      <w:r w:rsidR="00507AEC">
        <w:t>,</w:t>
      </w:r>
      <w:r w:rsidRPr="001838B9">
        <w:t xml:space="preserve"> the MRG </w:t>
      </w:r>
      <w:r w:rsidR="00507AEC">
        <w:t>has discussed with</w:t>
      </w:r>
      <w:r w:rsidR="00507AEC" w:rsidRPr="001838B9">
        <w:t xml:space="preserve"> </w:t>
      </w:r>
      <w:r w:rsidR="001D050A">
        <w:t xml:space="preserve">the </w:t>
      </w:r>
      <w:r w:rsidRPr="001838B9">
        <w:t xml:space="preserve">TOMAK </w:t>
      </w:r>
      <w:r w:rsidR="001D050A">
        <w:t xml:space="preserve">team </w:t>
      </w:r>
      <w:r w:rsidRPr="001838B9">
        <w:t xml:space="preserve">the need to develop a short M&amp;E concept document that outlines the broad principles, links and models </w:t>
      </w:r>
      <w:r w:rsidR="001D050A">
        <w:t>already envisioned as</w:t>
      </w:r>
      <w:r w:rsidRPr="001838B9">
        <w:t xml:space="preserve"> underpin</w:t>
      </w:r>
      <w:r w:rsidR="001D050A">
        <w:t>ning</w:t>
      </w:r>
      <w:r w:rsidRPr="001838B9">
        <w:t xml:space="preserve"> </w:t>
      </w:r>
      <w:r w:rsidR="00507AEC">
        <w:t xml:space="preserve">the </w:t>
      </w:r>
      <w:r w:rsidRPr="001838B9">
        <w:t>Program</w:t>
      </w:r>
      <w:r w:rsidR="00507AEC">
        <w:t>’s</w:t>
      </w:r>
      <w:r w:rsidRPr="001838B9">
        <w:t xml:space="preserve"> M&amp;E.  This would be a valuable resource </w:t>
      </w:r>
      <w:r w:rsidR="00507AEC">
        <w:t>that</w:t>
      </w:r>
      <w:r w:rsidRPr="001838B9">
        <w:t xml:space="preserve"> would allow discussions with the M&amp;E House to ‘hit the ground running’</w:t>
      </w:r>
      <w:r w:rsidR="00507AEC">
        <w:t>,</w:t>
      </w:r>
      <w:r w:rsidRPr="001838B9">
        <w:t xml:space="preserve"> </w:t>
      </w:r>
      <w:r w:rsidR="001D050A">
        <w:t>yet</w:t>
      </w:r>
      <w:r w:rsidR="00507AEC">
        <w:t xml:space="preserve"> with the concept</w:t>
      </w:r>
      <w:r w:rsidR="00507AEC" w:rsidRPr="001838B9">
        <w:t xml:space="preserve"> </w:t>
      </w:r>
      <w:r w:rsidRPr="001838B9">
        <w:t xml:space="preserve">still open to adaptation and enhancement in </w:t>
      </w:r>
      <w:r w:rsidR="001D050A">
        <w:t xml:space="preserve">all </w:t>
      </w:r>
      <w:r w:rsidRPr="001838B9">
        <w:t>key areas.</w:t>
      </w:r>
    </w:p>
    <w:p w14:paraId="1F2F807C" w14:textId="77777777" w:rsidR="00DB1C3A" w:rsidRPr="001838B9" w:rsidRDefault="00DB1C3A" w:rsidP="00DB1C3A">
      <w:pPr>
        <w:pStyle w:val="QuoteboxWO"/>
      </w:pPr>
      <w:bookmarkStart w:id="20" w:name="_Ref463604490"/>
      <w:r w:rsidRPr="0006724F">
        <w:t xml:space="preserve">TOMAK </w:t>
      </w:r>
      <w:r>
        <w:t>should,</w:t>
      </w:r>
      <w:r w:rsidRPr="0006724F">
        <w:t xml:space="preserve"> </w:t>
      </w:r>
      <w:r>
        <w:t xml:space="preserve">in the near future, </w:t>
      </w:r>
      <w:r w:rsidRPr="0006724F">
        <w:t xml:space="preserve">develop a short M&amp;E concept document that outlines the broad principles, links and models that could underpin </w:t>
      </w:r>
      <w:r>
        <w:t xml:space="preserve">the </w:t>
      </w:r>
      <w:r w:rsidRPr="0006724F">
        <w:t>Program</w:t>
      </w:r>
      <w:r>
        <w:t>’s</w:t>
      </w:r>
      <w:r w:rsidRPr="0006724F">
        <w:t xml:space="preserve"> M&amp;E</w:t>
      </w:r>
      <w:r>
        <w:t>.</w:t>
      </w:r>
      <w:bookmarkEnd w:id="20"/>
    </w:p>
    <w:p w14:paraId="39A5E9AB" w14:textId="65DAFA5F" w:rsidR="00EA1383" w:rsidRDefault="00EA1383" w:rsidP="00EA1383">
      <w:pPr>
        <w:pStyle w:val="Heading3"/>
      </w:pPr>
      <w:r>
        <w:t>Other Australian Programs</w:t>
      </w:r>
    </w:p>
    <w:p w14:paraId="1CC3EA00" w14:textId="684D04A9" w:rsidR="00EA1383" w:rsidRPr="00EA1383" w:rsidRDefault="00EA1383" w:rsidP="00EA1383">
      <w:r>
        <w:t xml:space="preserve">There are two other programs that TOMAK may have opportunity to work with over time; the new Partnership for Human Development (PHD) and the ongoing Roads for Development (R4D) Initiative.  The TOMAK Team Leader has met frequently with DFAT staff and implementation team members for both these initiatives.  He attended the inaugural PHD workshop and </w:t>
      </w:r>
      <w:r w:rsidR="00DB1C3A">
        <w:t xml:space="preserve">has </w:t>
      </w:r>
      <w:r>
        <w:t>discussed the initiative in detail with the DFAT Counsellor</w:t>
      </w:r>
      <w:r w:rsidR="00DB1C3A">
        <w:t xml:space="preserve"> and new team</w:t>
      </w:r>
      <w:r>
        <w:t xml:space="preserve">.  As the PHD contractor completes their inception activities over the next few months, TOMAK will make them aware of </w:t>
      </w:r>
      <w:r w:rsidR="00DB1C3A">
        <w:t>their</w:t>
      </w:r>
      <w:r>
        <w:t xml:space="preserve"> emerging focus, and ensure that engagements are harmonised where necessary.  The R4D program</w:t>
      </w:r>
      <w:r w:rsidR="00DB1C3A">
        <w:t>,</w:t>
      </w:r>
      <w:r>
        <w:t xml:space="preserve"> </w:t>
      </w:r>
      <w:r w:rsidR="00DB1C3A">
        <w:t xml:space="preserve">in conjunction with the Ministry of Public Works, </w:t>
      </w:r>
      <w:r>
        <w:t>completed its Rural Road</w:t>
      </w:r>
      <w:r w:rsidR="00DB1C3A">
        <w:t>s</w:t>
      </w:r>
      <w:r>
        <w:t xml:space="preserve"> Master Plan</w:t>
      </w:r>
      <w:r w:rsidR="00DB1C3A">
        <w:t xml:space="preserve"> prior to TOMAK’s inception</w:t>
      </w:r>
      <w:r>
        <w:t xml:space="preserve">.  TOMAK has a copy of this Master Plan and appreciates that many of the roads identified sit within TOMAK’s target Municipalities. </w:t>
      </w:r>
      <w:r w:rsidR="00DB1C3A">
        <w:t xml:space="preserve"> Discussions between R4D and TOMAK appreciate the potential that rural road development has for enabling rural enterprises.  TOMAK is keeping R4D and DFAT appraised of its analytical work.  </w:t>
      </w:r>
      <w:r w:rsidR="00E41A32">
        <w:t xml:space="preserve">Meanwhile, </w:t>
      </w:r>
      <w:r w:rsidR="00DB1C3A">
        <w:t xml:space="preserve">R4D is continuing discussions with DFAT and the Ministry to clarify funding and timing of priority roads identified in the Master Plan.  TOMAK is also aware that other groups (e.g. SEFOPE) have been involved in rehabilitation of rural roads and </w:t>
      </w:r>
      <w:r w:rsidR="00E41A32">
        <w:t>TOMAK is</w:t>
      </w:r>
      <w:r w:rsidR="00DB1C3A">
        <w:t xml:space="preserve"> monitoring their plans for implementation in common Municipalities.</w:t>
      </w:r>
    </w:p>
    <w:p w14:paraId="14FEDD26" w14:textId="77777777" w:rsidR="004C3B5B" w:rsidRPr="001838B9" w:rsidRDefault="004C3B5B" w:rsidP="000E54F6">
      <w:pPr>
        <w:pStyle w:val="Heading2"/>
      </w:pPr>
      <w:bookmarkStart w:id="21" w:name="_Toc463688147"/>
      <w:r w:rsidRPr="001838B9">
        <w:t>Development Partner Collaboration</w:t>
      </w:r>
      <w:bookmarkEnd w:id="21"/>
    </w:p>
    <w:p w14:paraId="1076C762" w14:textId="77777777" w:rsidR="004C3B5B" w:rsidRPr="001838B9" w:rsidRDefault="001D050A" w:rsidP="00B97FB5">
      <w:pPr>
        <w:pStyle w:val="10ptBodyText"/>
      </w:pPr>
      <w:r>
        <w:t>TOMAK’s n</w:t>
      </w:r>
      <w:r w:rsidR="004C3B5B" w:rsidRPr="001838B9">
        <w:t xml:space="preserve">etworking and engagement with other development partners </w:t>
      </w:r>
      <w:r>
        <w:t xml:space="preserve">has </w:t>
      </w:r>
      <w:r w:rsidR="004C3B5B" w:rsidRPr="001838B9">
        <w:t xml:space="preserve">clearly </w:t>
      </w:r>
      <w:r>
        <w:t xml:space="preserve">been </w:t>
      </w:r>
      <w:r w:rsidR="004C3B5B" w:rsidRPr="001838B9">
        <w:t>meaningful</w:t>
      </w:r>
      <w:r w:rsidR="000D3914">
        <w:t>,</w:t>
      </w:r>
      <w:r w:rsidR="004C3B5B" w:rsidRPr="001838B9">
        <w:t xml:space="preserve"> </w:t>
      </w:r>
      <w:r w:rsidRPr="001838B9">
        <w:t>creative</w:t>
      </w:r>
      <w:r>
        <w:t>, and</w:t>
      </w:r>
      <w:r w:rsidRPr="001838B9">
        <w:t xml:space="preserve"> </w:t>
      </w:r>
      <w:r w:rsidR="004C3B5B" w:rsidRPr="001838B9">
        <w:t xml:space="preserve">at a realistic level.  </w:t>
      </w:r>
      <w:r w:rsidR="000D3914">
        <w:t xml:space="preserve">Adam Smith </w:t>
      </w:r>
      <w:r w:rsidR="000D3914" w:rsidRPr="000D3914">
        <w:t>International’s (</w:t>
      </w:r>
      <w:r w:rsidR="004C3B5B" w:rsidRPr="000D3914">
        <w:t>ASI’s</w:t>
      </w:r>
      <w:r w:rsidR="000D3914" w:rsidRPr="000D3914">
        <w:t>)</w:t>
      </w:r>
      <w:r w:rsidR="004C3B5B" w:rsidRPr="000D3914">
        <w:t xml:space="preserve"> consortium</w:t>
      </w:r>
      <w:r w:rsidR="004C3B5B" w:rsidRPr="001838B9">
        <w:t xml:space="preserve"> relationship with Mercy Corp is based on substantial and mutual professional respect, with Mercy Corp co-leading </w:t>
      </w:r>
      <w:r w:rsidR="00053310">
        <w:t xml:space="preserve">both </w:t>
      </w:r>
      <w:r w:rsidR="004C3B5B" w:rsidRPr="001838B9">
        <w:t>the nutrition analysis</w:t>
      </w:r>
      <w:r>
        <w:t>,</w:t>
      </w:r>
      <w:r w:rsidR="004C3B5B" w:rsidRPr="001838B9">
        <w:t xml:space="preserve"> and the development of the associated strategy.  </w:t>
      </w:r>
      <w:r>
        <w:t>TOMAK has also put s</w:t>
      </w:r>
      <w:r w:rsidR="004C3B5B" w:rsidRPr="001838B9">
        <w:t xml:space="preserve">ignificant effort </w:t>
      </w:r>
      <w:r>
        <w:t>into</w:t>
      </w:r>
      <w:r w:rsidR="004C3B5B" w:rsidRPr="001838B9">
        <w:t xml:space="preserve"> </w:t>
      </w:r>
      <w:r w:rsidRPr="001838B9">
        <w:t>alleviat</w:t>
      </w:r>
      <w:r>
        <w:t>ing</w:t>
      </w:r>
      <w:r w:rsidRPr="001838B9">
        <w:t xml:space="preserve"> the concerns </w:t>
      </w:r>
      <w:r>
        <w:t>of</w:t>
      </w:r>
      <w:r w:rsidRPr="001838B9">
        <w:t xml:space="preserve"> </w:t>
      </w:r>
      <w:r w:rsidR="004C3B5B" w:rsidRPr="001838B9">
        <w:t>other large INGOs (</w:t>
      </w:r>
      <w:r>
        <w:t xml:space="preserve">those not </w:t>
      </w:r>
      <w:r w:rsidR="004C3B5B" w:rsidRPr="001838B9">
        <w:t>part of the tender consortium</w:t>
      </w:r>
      <w:r w:rsidR="00053310">
        <w:t>),</w:t>
      </w:r>
      <w:r w:rsidR="004C3B5B" w:rsidRPr="001838B9">
        <w:t xml:space="preserve"> </w:t>
      </w:r>
      <w:r w:rsidR="004252A5">
        <w:t xml:space="preserve">explaining that </w:t>
      </w:r>
      <w:r w:rsidR="004C3B5B" w:rsidRPr="001838B9">
        <w:t xml:space="preserve">TOMAK’s approach </w:t>
      </w:r>
      <w:r w:rsidR="004252A5">
        <w:t>is</w:t>
      </w:r>
      <w:r w:rsidRPr="001838B9">
        <w:t xml:space="preserve"> </w:t>
      </w:r>
      <w:r w:rsidR="004C3B5B" w:rsidRPr="001838B9">
        <w:t xml:space="preserve">firmly focused on broad engagement that builds on, and does not duplicate, </w:t>
      </w:r>
      <w:r w:rsidR="00053310">
        <w:t xml:space="preserve">the </w:t>
      </w:r>
      <w:r w:rsidR="004C3B5B" w:rsidRPr="001838B9">
        <w:t>long-term commitment</w:t>
      </w:r>
      <w:r w:rsidR="00053310">
        <w:t>s,</w:t>
      </w:r>
      <w:r w:rsidR="004C3B5B" w:rsidRPr="001838B9">
        <w:t xml:space="preserve"> and geographic and thematic strengths</w:t>
      </w:r>
      <w:r w:rsidR="00053310" w:rsidRPr="00053310">
        <w:t xml:space="preserve"> </w:t>
      </w:r>
      <w:r w:rsidR="00053310">
        <w:t xml:space="preserve">of these other </w:t>
      </w:r>
      <w:r w:rsidR="00053310" w:rsidRPr="001838B9">
        <w:t>NGOs</w:t>
      </w:r>
      <w:r w:rsidR="004C3B5B" w:rsidRPr="001838B9">
        <w:t xml:space="preserve">.  For example, ongoing discussions with </w:t>
      </w:r>
      <w:r w:rsidR="000D3914" w:rsidRPr="000D3914">
        <w:t>Catholic Relief Services (</w:t>
      </w:r>
      <w:r w:rsidR="004C3B5B" w:rsidRPr="000D3914">
        <w:t>CRS</w:t>
      </w:r>
      <w:r w:rsidR="000D3914" w:rsidRPr="000D3914">
        <w:t>)</w:t>
      </w:r>
      <w:r w:rsidR="004C3B5B" w:rsidRPr="001838B9">
        <w:t xml:space="preserve"> are moving towards a relationship that will complement CRS’s long term development relationship with Baucau and Viqueque, while enhancing </w:t>
      </w:r>
      <w:r w:rsidR="00053310">
        <w:t xml:space="preserve">its </w:t>
      </w:r>
      <w:r w:rsidR="004C3B5B" w:rsidRPr="001838B9">
        <w:t xml:space="preserve">capacity for economic and nutritional outcomes.  Similarly, TOMAK is networking with a range of development partners to ensure </w:t>
      </w:r>
      <w:r w:rsidR="00053310">
        <w:t xml:space="preserve">that </w:t>
      </w:r>
      <w:r w:rsidR="004C3B5B" w:rsidRPr="001838B9">
        <w:t>its inception analysis builds on the wealth of primary data already collected</w:t>
      </w:r>
      <w:r w:rsidR="00053310">
        <w:t>, by</w:t>
      </w:r>
      <w:r w:rsidR="004C3B5B" w:rsidRPr="001838B9">
        <w:t xml:space="preserve"> focus</w:t>
      </w:r>
      <w:r w:rsidR="00053310">
        <w:t>ing</w:t>
      </w:r>
      <w:r w:rsidR="004C3B5B" w:rsidRPr="001838B9">
        <w:t xml:space="preserve"> on </w:t>
      </w:r>
      <w:r w:rsidR="00053310">
        <w:t>the</w:t>
      </w:r>
      <w:r w:rsidR="00053310" w:rsidRPr="001838B9">
        <w:t xml:space="preserve"> </w:t>
      </w:r>
      <w:r w:rsidR="004C3B5B" w:rsidRPr="001838B9">
        <w:t>gaps.  Sharing of data is being respectfully negotiated</w:t>
      </w:r>
      <w:r w:rsidR="00053310">
        <w:t>, at the same time as</w:t>
      </w:r>
      <w:r w:rsidR="004C3B5B" w:rsidRPr="001838B9">
        <w:t xml:space="preserve"> TOMAK</w:t>
      </w:r>
      <w:r w:rsidR="00053310">
        <w:t>’s</w:t>
      </w:r>
      <w:r w:rsidR="004C3B5B" w:rsidRPr="001838B9">
        <w:t xml:space="preserve"> survey tools and approaches are being shaped by </w:t>
      </w:r>
      <w:r w:rsidR="00053310">
        <w:t xml:space="preserve">its </w:t>
      </w:r>
      <w:r w:rsidR="004C3B5B" w:rsidRPr="001838B9">
        <w:t xml:space="preserve">key stakeholders.  For example, </w:t>
      </w:r>
      <w:r w:rsidR="00053310">
        <w:t xml:space="preserve">the input of </w:t>
      </w:r>
      <w:r w:rsidR="00053310" w:rsidRPr="001838B9">
        <w:t xml:space="preserve">multiple partners </w:t>
      </w:r>
      <w:r w:rsidR="00053310">
        <w:t xml:space="preserve">has been </w:t>
      </w:r>
      <w:r w:rsidR="004252A5">
        <w:t>incorporated</w:t>
      </w:r>
      <w:r w:rsidR="00053310">
        <w:t xml:space="preserve"> in</w:t>
      </w:r>
      <w:r w:rsidR="004252A5">
        <w:t>to</w:t>
      </w:r>
      <w:r w:rsidR="00053310">
        <w:t xml:space="preserve"> the design of </w:t>
      </w:r>
      <w:r w:rsidR="004C3B5B" w:rsidRPr="001838B9">
        <w:t>the gender and social inclusion survey.</w:t>
      </w:r>
    </w:p>
    <w:p w14:paraId="37CBC681" w14:textId="440CD8D9" w:rsidR="004C3B5B" w:rsidRDefault="000E54F6" w:rsidP="00B97FB5">
      <w:pPr>
        <w:pStyle w:val="10ptBodyText"/>
      </w:pPr>
      <w:r>
        <w:t>TOMAK has also met regularly with other bilateral and multi-lateral donor</w:t>
      </w:r>
      <w:r w:rsidR="003F5457">
        <w:t xml:space="preserve"> program</w:t>
      </w:r>
      <w:r>
        <w:t>s</w:t>
      </w:r>
      <w:r w:rsidR="00053310">
        <w:t xml:space="preserve">, </w:t>
      </w:r>
      <w:r w:rsidR="000D3914">
        <w:t>and especially with the</w:t>
      </w:r>
      <w:r>
        <w:t xml:space="preserve"> USAID</w:t>
      </w:r>
      <w:r w:rsidR="000D3914">
        <w:t>’s</w:t>
      </w:r>
      <w:r>
        <w:t xml:space="preserve"> </w:t>
      </w:r>
      <w:r w:rsidR="000D3914">
        <w:t xml:space="preserve">US$19.2m </w:t>
      </w:r>
      <w:r w:rsidR="003F5457" w:rsidRPr="000D3914">
        <w:rPr>
          <w:i/>
        </w:rPr>
        <w:t>AVANSA</w:t>
      </w:r>
      <w:r w:rsidR="000D3914" w:rsidRPr="000D3914">
        <w:rPr>
          <w:i/>
        </w:rPr>
        <w:t xml:space="preserve"> Agrikultura Project</w:t>
      </w:r>
      <w:r w:rsidR="000D3914">
        <w:t xml:space="preserve"> </w:t>
      </w:r>
      <w:r>
        <w:t xml:space="preserve">program which overlaps </w:t>
      </w:r>
      <w:r w:rsidR="00FD179C">
        <w:t xml:space="preserve">geographically </w:t>
      </w:r>
      <w:r>
        <w:t xml:space="preserve">with TOMAK in Bobonaro.  The current focus of </w:t>
      </w:r>
      <w:r w:rsidR="003F5457">
        <w:t xml:space="preserve">AVANSA </w:t>
      </w:r>
      <w:r>
        <w:t>is on high value horticulture (vegetables and fruit) and spices</w:t>
      </w:r>
      <w:r w:rsidR="00053310">
        <w:t xml:space="preserve">.  </w:t>
      </w:r>
      <w:r w:rsidR="00FD179C">
        <w:t>Careful o</w:t>
      </w:r>
      <w:r w:rsidR="003F5457">
        <w:t>ngoing monitoring</w:t>
      </w:r>
      <w:r w:rsidR="00BE13F4">
        <w:t xml:space="preserve"> of the synergies between the programs</w:t>
      </w:r>
      <w:r w:rsidR="003F5457">
        <w:t xml:space="preserve"> will be needed.</w:t>
      </w:r>
      <w:r w:rsidR="00020F9D">
        <w:t xml:space="preserve"> </w:t>
      </w:r>
      <w:r w:rsidR="00BE13F4">
        <w:t xml:space="preserve"> To</w:t>
      </w:r>
      <w:r w:rsidR="00020F9D">
        <w:t xml:space="preserve"> enhance collaboration</w:t>
      </w:r>
      <w:r w:rsidR="00BE13F4">
        <w:t>,</w:t>
      </w:r>
      <w:r w:rsidR="00020F9D">
        <w:t xml:space="preserve"> TOMAK and AVANSA</w:t>
      </w:r>
      <w:r w:rsidR="00BE13F4">
        <w:t>, along with their</w:t>
      </w:r>
      <w:r w:rsidR="00020F9D">
        <w:t xml:space="preserve"> respective </w:t>
      </w:r>
      <w:r w:rsidR="00BE13F4">
        <w:t xml:space="preserve">agency </w:t>
      </w:r>
      <w:r w:rsidR="00020F9D">
        <w:t>program managers</w:t>
      </w:r>
      <w:r w:rsidR="00BE13F4">
        <w:t>,</w:t>
      </w:r>
      <w:r w:rsidR="00020F9D">
        <w:t xml:space="preserve"> will have reciprocal participation rights in </w:t>
      </w:r>
      <w:r w:rsidR="00BE13F4">
        <w:t>their respective</w:t>
      </w:r>
      <w:r w:rsidR="00020F9D">
        <w:t xml:space="preserve"> Reference Group</w:t>
      </w:r>
      <w:r w:rsidR="00BE13F4">
        <w:t>s</w:t>
      </w:r>
      <w:r w:rsidR="00020F9D">
        <w:t>.</w:t>
      </w:r>
    </w:p>
    <w:p w14:paraId="1F8B1CC8" w14:textId="77777777" w:rsidR="004C3B5B" w:rsidRPr="001838B9" w:rsidRDefault="004C3B5B" w:rsidP="00C04BA3">
      <w:pPr>
        <w:pStyle w:val="Heading2"/>
        <w:keepNext/>
      </w:pPr>
      <w:bookmarkStart w:id="22" w:name="_Toc463688148"/>
      <w:r w:rsidRPr="001838B9">
        <w:t>Government Collaboration</w:t>
      </w:r>
      <w:bookmarkEnd w:id="22"/>
    </w:p>
    <w:p w14:paraId="36DBD6EF" w14:textId="16FC8E86" w:rsidR="004C3B5B" w:rsidRPr="001838B9" w:rsidRDefault="004C3B5B" w:rsidP="00B97FB5">
      <w:pPr>
        <w:pStyle w:val="10ptBodyText"/>
      </w:pPr>
      <w:r w:rsidRPr="001838B9">
        <w:t>Relationships with Government at all levels are evolving.  At the national level</w:t>
      </w:r>
      <w:r w:rsidR="004E37D8">
        <w:t>,</w:t>
      </w:r>
      <w:r w:rsidRPr="001838B9">
        <w:t xml:space="preserve"> </w:t>
      </w:r>
      <w:r w:rsidR="003F5457">
        <w:t>the Ministry of Agriculture and Fisheries (MAF)</w:t>
      </w:r>
      <w:r w:rsidR="005C6079">
        <w:t xml:space="preserve">, </w:t>
      </w:r>
      <w:r w:rsidR="0089359D">
        <w:t>t</w:t>
      </w:r>
      <w:r w:rsidR="0089359D" w:rsidRPr="0089359D">
        <w:t>he Instituto de Apoio ao Des</w:t>
      </w:r>
      <w:r w:rsidR="0089359D">
        <w:t>envolvimento Emprezarial (IADE)</w:t>
      </w:r>
      <w:r w:rsidR="005C6079">
        <w:t xml:space="preserve">, </w:t>
      </w:r>
      <w:r w:rsidRPr="001838B9">
        <w:t xml:space="preserve">and </w:t>
      </w:r>
      <w:r w:rsidR="003F5457" w:rsidRPr="001838B9">
        <w:t>to a lesser extent</w:t>
      </w:r>
      <w:r w:rsidR="003F5457">
        <w:t>,</w:t>
      </w:r>
      <w:r w:rsidR="003F5457" w:rsidRPr="001838B9">
        <w:t xml:space="preserve"> </w:t>
      </w:r>
      <w:r w:rsidR="003F5457">
        <w:t>the Ministry of Health (</w:t>
      </w:r>
      <w:r w:rsidRPr="001838B9">
        <w:t>MOH</w:t>
      </w:r>
      <w:r w:rsidR="003F5457">
        <w:t>)</w:t>
      </w:r>
      <w:r w:rsidRPr="001838B9">
        <w:t xml:space="preserve"> are well informed</w:t>
      </w:r>
      <w:r w:rsidR="004E37D8">
        <w:t>,</w:t>
      </w:r>
      <w:r w:rsidRPr="001838B9">
        <w:t xml:space="preserve"> and have an emerging</w:t>
      </w:r>
      <w:r w:rsidR="004E37D8">
        <w:t xml:space="preserve"> </w:t>
      </w:r>
      <w:r w:rsidRPr="001838B9">
        <w:t>appreciation of TOMAK’s intent</w:t>
      </w:r>
      <w:r w:rsidR="004E37D8">
        <w:t>,</w:t>
      </w:r>
      <w:r w:rsidRPr="001838B9">
        <w:t xml:space="preserve"> and its alignment with their </w:t>
      </w:r>
      <w:r w:rsidR="004E37D8">
        <w:t xml:space="preserve">own </w:t>
      </w:r>
      <w:r w:rsidRPr="001838B9">
        <w:t>priorit</w:t>
      </w:r>
      <w:r w:rsidR="003F5457">
        <w:t>ies.</w:t>
      </w:r>
    </w:p>
    <w:p w14:paraId="2AD16418" w14:textId="5E6A1177" w:rsidR="004C3B5B" w:rsidRPr="001838B9" w:rsidRDefault="004E37D8" w:rsidP="00B97FB5">
      <w:pPr>
        <w:pStyle w:val="10ptBodyText"/>
      </w:pPr>
      <w:r>
        <w:t xml:space="preserve">Nevertheless, </w:t>
      </w:r>
      <w:r w:rsidR="00A72056">
        <w:t xml:space="preserve">the lack of a formal agreement between DFAT and MOH </w:t>
      </w:r>
      <w:r>
        <w:t xml:space="preserve">is particularly </w:t>
      </w:r>
      <w:r w:rsidR="000A2F63">
        <w:t xml:space="preserve">limiting </w:t>
      </w:r>
      <w:r>
        <w:t xml:space="preserve">for </w:t>
      </w:r>
      <w:r w:rsidR="004252A5">
        <w:t>TOMAK</w:t>
      </w:r>
      <w:r w:rsidR="005C6079">
        <w:t>’s</w:t>
      </w:r>
      <w:r w:rsidR="004252A5">
        <w:t xml:space="preserve"> </w:t>
      </w:r>
      <w:r w:rsidR="000A2F63">
        <w:t>engagement</w:t>
      </w:r>
      <w:r>
        <w:t xml:space="preserve"> with </w:t>
      </w:r>
      <w:r w:rsidR="004252A5">
        <w:t>MOH</w:t>
      </w:r>
      <w:r w:rsidR="000A2F63">
        <w:rPr>
          <w:rStyle w:val="FootnoteReference"/>
        </w:rPr>
        <w:footnoteReference w:id="5"/>
      </w:r>
      <w:r w:rsidR="000A2F63">
        <w:t xml:space="preserve">.  While TOMAK </w:t>
      </w:r>
      <w:r w:rsidR="00DC3E56">
        <w:t xml:space="preserve">team members have </w:t>
      </w:r>
      <w:r w:rsidR="000A2F63">
        <w:t xml:space="preserve">met with </w:t>
      </w:r>
      <w:r w:rsidR="00F50FB1">
        <w:t>several</w:t>
      </w:r>
      <w:r>
        <w:t xml:space="preserve"> relevant departments within the Ministry – the </w:t>
      </w:r>
      <w:r w:rsidR="004C3B5B" w:rsidRPr="001838B9">
        <w:t>INS</w:t>
      </w:r>
      <w:r w:rsidR="00DC3E56" w:rsidRPr="00F50FB1">
        <w:rPr>
          <w:rStyle w:val="FootnoteReference"/>
        </w:rPr>
        <w:footnoteReference w:id="6"/>
      </w:r>
      <w:r>
        <w:t>,</w:t>
      </w:r>
      <w:r w:rsidR="004C3B5B" w:rsidRPr="001838B9">
        <w:t xml:space="preserve"> </w:t>
      </w:r>
      <w:r w:rsidR="000A2F63">
        <w:t xml:space="preserve">the </w:t>
      </w:r>
      <w:r w:rsidR="004C3B5B" w:rsidRPr="001838B9">
        <w:t>Department of Health Promotion</w:t>
      </w:r>
      <w:r>
        <w:t>,</w:t>
      </w:r>
      <w:r w:rsidR="004C3B5B" w:rsidRPr="001838B9">
        <w:t xml:space="preserve"> </w:t>
      </w:r>
      <w:r w:rsidR="000A2F63">
        <w:t xml:space="preserve">and the </w:t>
      </w:r>
      <w:r w:rsidR="004C3B5B" w:rsidRPr="001838B9">
        <w:t>Department of Nutrition</w:t>
      </w:r>
      <w:r>
        <w:t xml:space="preserve"> -</w:t>
      </w:r>
      <w:r w:rsidR="000A2F63">
        <w:t xml:space="preserve"> engagement has been </w:t>
      </w:r>
      <w:r w:rsidR="00BE13F4">
        <w:t>constrained</w:t>
      </w:r>
      <w:r w:rsidR="004C3B5B" w:rsidRPr="001838B9">
        <w:t xml:space="preserve"> because of th</w:t>
      </w:r>
      <w:r w:rsidR="004252A5">
        <w:t>is</w:t>
      </w:r>
      <w:r w:rsidR="004C3B5B" w:rsidRPr="001838B9">
        <w:t xml:space="preserve"> lack of official signoff</w:t>
      </w:r>
      <w:r w:rsidR="000A2F63">
        <w:t xml:space="preserve">.  As such, DFAT have now agreed a course of action with the Minister of Health to ensure </w:t>
      </w:r>
      <w:r>
        <w:t xml:space="preserve">that TOMAK’s </w:t>
      </w:r>
      <w:r w:rsidR="000A2F63">
        <w:t>collaboration</w:t>
      </w:r>
      <w:r>
        <w:t xml:space="preserve"> with MOH </w:t>
      </w:r>
      <w:r w:rsidR="000A2F63">
        <w:t xml:space="preserve">is formalised.  </w:t>
      </w:r>
      <w:r w:rsidR="004C3B5B" w:rsidRPr="001838B9">
        <w:t xml:space="preserve">DFAT </w:t>
      </w:r>
      <w:r w:rsidR="000A2F63">
        <w:t xml:space="preserve">is working with the MOH’s </w:t>
      </w:r>
      <w:r w:rsidR="004C3B5B" w:rsidRPr="001838B9">
        <w:t xml:space="preserve">Director of International Cooperation </w:t>
      </w:r>
      <w:r w:rsidR="000A2F63">
        <w:t>to progress:</w:t>
      </w:r>
    </w:p>
    <w:p w14:paraId="3DF9BB52" w14:textId="0C202367" w:rsidR="004C3B5B" w:rsidRPr="001838B9" w:rsidRDefault="004C3B5B" w:rsidP="000A2F63">
      <w:pPr>
        <w:pStyle w:val="ListBullet"/>
      </w:pPr>
      <w:r w:rsidRPr="001838B9">
        <w:t xml:space="preserve">An official letter of </w:t>
      </w:r>
      <w:r w:rsidR="00D3256E">
        <w:t>introduction</w:t>
      </w:r>
      <w:r w:rsidR="00D3256E" w:rsidRPr="001838B9">
        <w:t xml:space="preserve"> </w:t>
      </w:r>
      <w:r w:rsidRPr="001838B9">
        <w:t>to the Minister;</w:t>
      </w:r>
    </w:p>
    <w:p w14:paraId="30940105" w14:textId="26A82A12" w:rsidR="004C3B5B" w:rsidRPr="001838B9" w:rsidRDefault="00D3256E" w:rsidP="000A2F63">
      <w:pPr>
        <w:pStyle w:val="ListBullet"/>
      </w:pPr>
      <w:r>
        <w:t>The offer of a</w:t>
      </w:r>
      <w:r w:rsidR="004E37D8">
        <w:t xml:space="preserve"> p</w:t>
      </w:r>
      <w:r w:rsidR="004C3B5B" w:rsidRPr="001838B9">
        <w:t xml:space="preserve">resentation by TOMAK to the </w:t>
      </w:r>
      <w:r w:rsidR="00B1548F">
        <w:t xml:space="preserve">Minister and </w:t>
      </w:r>
      <w:r w:rsidR="000A2F63">
        <w:t xml:space="preserve">MOH </w:t>
      </w:r>
      <w:r w:rsidR="004C3B5B" w:rsidRPr="001838B9">
        <w:t>Council of Directors;</w:t>
      </w:r>
      <w:r w:rsidR="000A2F63">
        <w:t xml:space="preserve"> and</w:t>
      </w:r>
    </w:p>
    <w:p w14:paraId="38F7FA8D" w14:textId="5E4C42B5" w:rsidR="004C3B5B" w:rsidRPr="001838B9" w:rsidRDefault="004C3B5B" w:rsidP="000A2F63">
      <w:pPr>
        <w:pStyle w:val="ListBullet"/>
      </w:pPr>
      <w:r w:rsidRPr="001838B9">
        <w:t xml:space="preserve">The formalisation of a </w:t>
      </w:r>
      <w:r w:rsidR="00D3256E">
        <w:t>technical agreement between TOMAK and MOH</w:t>
      </w:r>
      <w:r w:rsidRPr="001838B9">
        <w:t>.</w:t>
      </w:r>
    </w:p>
    <w:p w14:paraId="7369BDBE" w14:textId="07276D04" w:rsidR="00F50FB1" w:rsidRDefault="000F746E" w:rsidP="00B97FB5">
      <w:pPr>
        <w:pStyle w:val="10ptBodyText"/>
      </w:pPr>
      <w:r>
        <w:t>TOMAK’s</w:t>
      </w:r>
      <w:r w:rsidR="00DC3E56">
        <w:t xml:space="preserve"> relationship with MAF</w:t>
      </w:r>
      <w:r>
        <w:t xml:space="preserve">, </w:t>
      </w:r>
      <w:r w:rsidR="00F50FB1">
        <w:t xml:space="preserve">is progressing well although ongoing communication is needed to strengthen MAF’s understanding of TOMAK across the </w:t>
      </w:r>
      <w:r w:rsidR="00BE13F4">
        <w:t xml:space="preserve">whole </w:t>
      </w:r>
      <w:r w:rsidR="00F50FB1">
        <w:t xml:space="preserve">Ministry, and differentiate it from Australia’s previous support under the </w:t>
      </w:r>
      <w:r w:rsidR="00F50FB1" w:rsidRPr="00BE13F4">
        <w:rPr>
          <w:i/>
        </w:rPr>
        <w:t>Seeds of Life</w:t>
      </w:r>
      <w:r w:rsidR="00F50FB1">
        <w:t xml:space="preserve"> Program.  In the month following the MRG Mission </w:t>
      </w:r>
      <w:r w:rsidR="00F50FB1" w:rsidRPr="00F50FB1">
        <w:t>TOMAK has</w:t>
      </w:r>
      <w:r w:rsidR="00F50FB1">
        <w:t xml:space="preserve"> had discussions with MAF</w:t>
      </w:r>
      <w:r w:rsidR="00F50FB1" w:rsidRPr="00F50FB1">
        <w:t xml:space="preserve"> to </w:t>
      </w:r>
      <w:r w:rsidR="00BE13F4">
        <w:t xml:space="preserve">potentially </w:t>
      </w:r>
      <w:r w:rsidR="00F50FB1" w:rsidRPr="00F50FB1">
        <w:t>support</w:t>
      </w:r>
      <w:r w:rsidR="00F50FB1">
        <w:t>:</w:t>
      </w:r>
    </w:p>
    <w:p w14:paraId="6485E7DC" w14:textId="52EC01E6" w:rsidR="00F50FB1" w:rsidRDefault="00F50FB1" w:rsidP="00F50FB1">
      <w:pPr>
        <w:pStyle w:val="ListBullet"/>
      </w:pPr>
      <w:r w:rsidRPr="00F50FB1">
        <w:t>the development of their Livestock Policy Framework</w:t>
      </w:r>
      <w:r w:rsidR="00B73503">
        <w:t>; and</w:t>
      </w:r>
    </w:p>
    <w:p w14:paraId="02ACAEC2" w14:textId="77777777" w:rsidR="00B73503" w:rsidRDefault="00F50FB1" w:rsidP="00F50FB1">
      <w:pPr>
        <w:pStyle w:val="ListBullet"/>
      </w:pPr>
      <w:r w:rsidRPr="00F50FB1">
        <w:t>an institutional assessment of MAF’s agricultural extension services</w:t>
      </w:r>
      <w:r w:rsidR="00B73503">
        <w:t>.</w:t>
      </w:r>
    </w:p>
    <w:p w14:paraId="1CA26003" w14:textId="50EE3ED9" w:rsidR="00F50FB1" w:rsidRDefault="00B73503" w:rsidP="00B73503">
      <w:pPr>
        <w:pStyle w:val="10ptBodyText"/>
      </w:pPr>
      <w:r>
        <w:t>Both these initiatives have</w:t>
      </w:r>
      <w:r w:rsidR="00F50FB1" w:rsidRPr="00F50FB1">
        <w:t xml:space="preserve"> been well received and w</w:t>
      </w:r>
      <w:r>
        <w:t>ill benefit both MAF and TOMAK</w:t>
      </w:r>
      <w:r w:rsidR="00F50FB1" w:rsidRPr="00F50FB1">
        <w:t>.</w:t>
      </w:r>
      <w:r w:rsidRPr="00B73503">
        <w:t xml:space="preserve"> </w:t>
      </w:r>
      <w:r>
        <w:t xml:space="preserve"> </w:t>
      </w:r>
      <w:r w:rsidRPr="00B73503">
        <w:t xml:space="preserve">Furthermore, the upcoming SAPIP program includes elements of institutional capacity building and support to MAF which should alleviate </w:t>
      </w:r>
      <w:r>
        <w:t>expectations that</w:t>
      </w:r>
      <w:r w:rsidRPr="00B73503">
        <w:t xml:space="preserve"> TOMAK </w:t>
      </w:r>
      <w:r>
        <w:t>could</w:t>
      </w:r>
      <w:r w:rsidRPr="00B73503">
        <w:t xml:space="preserve"> provide such services.</w:t>
      </w:r>
    </w:p>
    <w:p w14:paraId="5744C118" w14:textId="77777777" w:rsidR="00DC3E56" w:rsidRDefault="00DC3E56" w:rsidP="00D20F48">
      <w:pPr>
        <w:pStyle w:val="QuoteboxWO"/>
      </w:pPr>
      <w:bookmarkStart w:id="23" w:name="_Ref463604516"/>
      <w:r>
        <w:t xml:space="preserve">It is recommended that </w:t>
      </w:r>
      <w:r w:rsidR="002E665E">
        <w:t xml:space="preserve">DFAT and </w:t>
      </w:r>
      <w:r w:rsidR="004C3B5B" w:rsidRPr="001838B9">
        <w:t xml:space="preserve">TOMAK carefully manage </w:t>
      </w:r>
      <w:r w:rsidR="00D20F48">
        <w:t>the emerging relationship with MAF and MOH</w:t>
      </w:r>
      <w:r w:rsidR="004C3B5B" w:rsidRPr="001838B9">
        <w:t xml:space="preserve"> through</w:t>
      </w:r>
      <w:r w:rsidR="00F81DCE">
        <w:t>:</w:t>
      </w:r>
      <w:r w:rsidR="004C3B5B" w:rsidRPr="001838B9">
        <w:t xml:space="preserve"> ongoing communication, early tangible activities, and</w:t>
      </w:r>
      <w:r w:rsidR="000F746E">
        <w:t xml:space="preserve"> -</w:t>
      </w:r>
      <w:r w:rsidR="004C3B5B" w:rsidRPr="001838B9">
        <w:t xml:space="preserve"> most importantly</w:t>
      </w:r>
      <w:r w:rsidR="000F746E">
        <w:t xml:space="preserve"> -</w:t>
      </w:r>
      <w:r w:rsidR="004C3B5B" w:rsidRPr="001838B9">
        <w:t xml:space="preserve"> engagement </w:t>
      </w:r>
      <w:r>
        <w:t>of</w:t>
      </w:r>
      <w:r w:rsidR="004C3B5B" w:rsidRPr="00B97FB5">
        <w:t xml:space="preserve"> both </w:t>
      </w:r>
      <w:r>
        <w:t xml:space="preserve">the </w:t>
      </w:r>
      <w:r w:rsidR="004C3B5B" w:rsidRPr="00B97FB5">
        <w:t>Ministers of Agriculture and Health</w:t>
      </w:r>
      <w:r w:rsidR="004C3B5B" w:rsidRPr="001838B9">
        <w:t xml:space="preserve"> </w:t>
      </w:r>
      <w:r>
        <w:t>to</w:t>
      </w:r>
      <w:r w:rsidR="004C3B5B" w:rsidRPr="001838B9">
        <w:t xml:space="preserve"> endorse </w:t>
      </w:r>
      <w:r>
        <w:t>(</w:t>
      </w:r>
      <w:r w:rsidR="000F746E">
        <w:t xml:space="preserve">although </w:t>
      </w:r>
      <w:r w:rsidRPr="001838B9">
        <w:t xml:space="preserve">not </w:t>
      </w:r>
      <w:r>
        <w:t xml:space="preserve">necessarily </w:t>
      </w:r>
      <w:r w:rsidRPr="001838B9">
        <w:t>approv</w:t>
      </w:r>
      <w:r>
        <w:t>e)</w:t>
      </w:r>
      <w:r w:rsidRPr="001838B9">
        <w:t xml:space="preserve"> </w:t>
      </w:r>
      <w:r w:rsidR="004C3B5B" w:rsidRPr="004B787A">
        <w:t>the TOMAK</w:t>
      </w:r>
      <w:r w:rsidR="004C3B5B" w:rsidRPr="001838B9">
        <w:t xml:space="preserve"> </w:t>
      </w:r>
      <w:r w:rsidR="004C3B5B" w:rsidRPr="00DC3E56">
        <w:rPr>
          <w:i/>
        </w:rPr>
        <w:t>Program Guiding Strategy</w:t>
      </w:r>
      <w:r>
        <w:t>.</w:t>
      </w:r>
      <w:bookmarkEnd w:id="23"/>
    </w:p>
    <w:p w14:paraId="03B0976E" w14:textId="77777777" w:rsidR="002E665E" w:rsidRDefault="002E665E" w:rsidP="002E665E">
      <w:pPr>
        <w:pStyle w:val="10ptBodyText"/>
      </w:pPr>
      <w:r>
        <w:t xml:space="preserve">Once the two Ministers endorse the </w:t>
      </w:r>
      <w:r w:rsidRPr="00DC3E56">
        <w:rPr>
          <w:i/>
        </w:rPr>
        <w:t>Program Guiding Strategy</w:t>
      </w:r>
      <w:r>
        <w:t>, a program of ‘socialisation’ engagements</w:t>
      </w:r>
      <w:r w:rsidR="00F81DCE">
        <w:t xml:space="preserve"> </w:t>
      </w:r>
      <w:r w:rsidR="00A72056">
        <w:t>must</w:t>
      </w:r>
      <w:r w:rsidR="00F81DCE">
        <w:t xml:space="preserve"> follow</w:t>
      </w:r>
      <w:r>
        <w:t xml:space="preserve">.  These </w:t>
      </w:r>
      <w:r w:rsidR="00F81DCE">
        <w:t xml:space="preserve">engagements </w:t>
      </w:r>
      <w:r>
        <w:t xml:space="preserve">will inevitably be broad, but should commence with the </w:t>
      </w:r>
      <w:r w:rsidRPr="00D20F48">
        <w:t>National Council for Food Security, Sovereignty and Nutrition in Timor-Leste (KONSSANTIL)</w:t>
      </w:r>
      <w:r>
        <w:t>.</w:t>
      </w:r>
    </w:p>
    <w:p w14:paraId="28AE050B" w14:textId="77777777" w:rsidR="00D20F48" w:rsidRDefault="00D20F48" w:rsidP="00B97FB5">
      <w:pPr>
        <w:pStyle w:val="10ptBodyText"/>
      </w:pPr>
      <w:r>
        <w:t xml:space="preserve">The DFAT Counsellor for Human Development </w:t>
      </w:r>
      <w:r w:rsidR="000F746E">
        <w:t xml:space="preserve">needs to </w:t>
      </w:r>
      <w:r>
        <w:t xml:space="preserve">be kept informed of high-level TOMAK discussions with MOH.  The Human Development program has put considerable effort into establishing </w:t>
      </w:r>
      <w:r w:rsidR="00E565AA">
        <w:t xml:space="preserve">a </w:t>
      </w:r>
      <w:r>
        <w:t>relationship with the Minister</w:t>
      </w:r>
      <w:r w:rsidR="00E565AA">
        <w:t>,</w:t>
      </w:r>
      <w:r>
        <w:t xml:space="preserve"> and the MOH more generally</w:t>
      </w:r>
      <w:r w:rsidR="00E565AA">
        <w:t>,</w:t>
      </w:r>
      <w:r>
        <w:t xml:space="preserve"> and there may be opportunity to enhance high-level meetings by including broader discussions of Australia’s bilateral program.</w:t>
      </w:r>
    </w:p>
    <w:p w14:paraId="370445AC" w14:textId="77777777" w:rsidR="0089152F" w:rsidRPr="00CF0867" w:rsidRDefault="0089152F" w:rsidP="0089152F">
      <w:pPr>
        <w:pStyle w:val="Heading2"/>
      </w:pPr>
      <w:bookmarkStart w:id="24" w:name="_Toc463688149"/>
      <w:r w:rsidRPr="00CF0867">
        <w:t>TOMAK Reference Group and Municipal Liaison Committees</w:t>
      </w:r>
      <w:bookmarkEnd w:id="24"/>
    </w:p>
    <w:p w14:paraId="39F1A6AF" w14:textId="77777777" w:rsidR="0089152F" w:rsidRPr="00CF0867" w:rsidRDefault="0089152F" w:rsidP="0089152F">
      <w:pPr>
        <w:pStyle w:val="10ptBodyText"/>
      </w:pPr>
      <w:r>
        <w:t>The TOMAK design outlines two formal mechanisms for ongoing stakeholder engagement</w:t>
      </w:r>
      <w:r w:rsidR="000F746E">
        <w:t xml:space="preserve"> -</w:t>
      </w:r>
      <w:r w:rsidR="000F746E" w:rsidRPr="000F746E">
        <w:t xml:space="preserve"> </w:t>
      </w:r>
      <w:r w:rsidR="000F746E">
        <w:t>a TOMAK Reference Group (TRG) a</w:t>
      </w:r>
      <w:r>
        <w:t>t the national level</w:t>
      </w:r>
      <w:r w:rsidR="000F746E">
        <w:t>, and a Municipal Liaison Committee (MLC)</w:t>
      </w:r>
      <w:r>
        <w:t xml:space="preserve"> at the local level.  </w:t>
      </w:r>
      <w:r w:rsidR="00E565AA">
        <w:t>J</w:t>
      </w:r>
      <w:r w:rsidR="00E565AA" w:rsidRPr="00CF0867">
        <w:t>ust prior to the MRG mission</w:t>
      </w:r>
      <w:r w:rsidR="00E565AA">
        <w:t>, t</w:t>
      </w:r>
      <w:r w:rsidRPr="00CF0867">
        <w:t xml:space="preserve">he TOMAK Team Leader prepared and circulated a note </w:t>
      </w:r>
      <w:r>
        <w:t xml:space="preserve">suggesting how </w:t>
      </w:r>
      <w:r w:rsidR="00E565AA">
        <w:t>both groups might</w:t>
      </w:r>
      <w:r>
        <w:t xml:space="preserve"> function</w:t>
      </w:r>
      <w:r w:rsidR="000F746E">
        <w:t>, an assessment that t</w:t>
      </w:r>
      <w:r w:rsidRPr="00CF0867">
        <w:t xml:space="preserve">he MRG </w:t>
      </w:r>
      <w:r w:rsidR="00E565AA">
        <w:t>concurs with</w:t>
      </w:r>
      <w:r w:rsidRPr="00CF0867">
        <w:t>.  In summary:</w:t>
      </w:r>
    </w:p>
    <w:p w14:paraId="06946131" w14:textId="77777777" w:rsidR="0089152F" w:rsidRDefault="0089152F" w:rsidP="0089152F">
      <w:pPr>
        <w:pStyle w:val="10ptBodyText"/>
      </w:pPr>
      <w:r w:rsidRPr="00A81028">
        <w:rPr>
          <w:b/>
        </w:rPr>
        <w:t>TOMAK Reference Group:</w:t>
      </w:r>
      <w:r>
        <w:t xml:space="preserve">  </w:t>
      </w:r>
      <w:r w:rsidRPr="00A81028">
        <w:t>The</w:t>
      </w:r>
      <w:r w:rsidRPr="00CF0867">
        <w:rPr>
          <w:b/>
        </w:rPr>
        <w:t xml:space="preserve"> </w:t>
      </w:r>
      <w:r w:rsidRPr="00A81028">
        <w:t>TRG</w:t>
      </w:r>
      <w:r>
        <w:t xml:space="preserve"> should meet six-monthly</w:t>
      </w:r>
      <w:r w:rsidR="00E565AA">
        <w:t>,</w:t>
      </w:r>
      <w:r>
        <w:t xml:space="preserve"> and focus on linkages, leverage, coordination, </w:t>
      </w:r>
      <w:r w:rsidRPr="007F7EDB">
        <w:t>consultati</w:t>
      </w:r>
      <w:r>
        <w:t>on</w:t>
      </w:r>
      <w:r w:rsidRPr="007F7EDB">
        <w:t xml:space="preserve"> and information sharing</w:t>
      </w:r>
      <w:r>
        <w:t xml:space="preserve"> between key national stakeholders.  Membership should be restricted to about 15 </w:t>
      </w:r>
      <w:r w:rsidR="000F746E">
        <w:t>members</w:t>
      </w:r>
      <w:r>
        <w:t xml:space="preserve"> from organisations whose portfolios</w:t>
      </w:r>
      <w:r w:rsidR="00E565AA">
        <w:t>/</w:t>
      </w:r>
      <w:r>
        <w:t xml:space="preserve">responsibilities strongly </w:t>
      </w:r>
      <w:r w:rsidR="00E565AA">
        <w:t xml:space="preserve">link </w:t>
      </w:r>
      <w:r>
        <w:t>with TOMAK.  Key members could include:</w:t>
      </w:r>
    </w:p>
    <w:p w14:paraId="05615192" w14:textId="77777777" w:rsidR="0089152F" w:rsidRDefault="0089152F" w:rsidP="0089152F">
      <w:pPr>
        <w:pStyle w:val="ListBullet"/>
      </w:pPr>
      <w:r>
        <w:t>Relevant MAF and M</w:t>
      </w:r>
      <w:r w:rsidR="00E565AA">
        <w:t>O</w:t>
      </w:r>
      <w:r>
        <w:t xml:space="preserve">H Directors </w:t>
      </w:r>
      <w:r w:rsidR="00E565AA">
        <w:t xml:space="preserve">at the national </w:t>
      </w:r>
      <w:r>
        <w:t>level;</w:t>
      </w:r>
    </w:p>
    <w:p w14:paraId="01830D6F" w14:textId="77777777" w:rsidR="0089152F" w:rsidRDefault="00E565AA" w:rsidP="0089152F">
      <w:pPr>
        <w:pStyle w:val="ListBullet"/>
      </w:pPr>
      <w:r>
        <w:t>The h</w:t>
      </w:r>
      <w:r w:rsidR="0089152F">
        <w:t>ead of KONSSANTIL</w:t>
      </w:r>
      <w:r>
        <w:t>’s</w:t>
      </w:r>
      <w:r w:rsidR="0089152F">
        <w:t xml:space="preserve"> National Secretariat;</w:t>
      </w:r>
    </w:p>
    <w:p w14:paraId="1BA70211" w14:textId="6AEA46CA" w:rsidR="0089152F" w:rsidRDefault="0089152F" w:rsidP="0089152F">
      <w:pPr>
        <w:pStyle w:val="ListBullet"/>
      </w:pPr>
      <w:r>
        <w:t>National Director</w:t>
      </w:r>
      <w:r w:rsidR="00020F9D">
        <w:t xml:space="preserve"> from the Secretariat of State for the Support and Socio-Economic Promotion of Women</w:t>
      </w:r>
      <w:r>
        <w:t>;</w:t>
      </w:r>
    </w:p>
    <w:p w14:paraId="7106F621" w14:textId="77777777" w:rsidR="0089152F" w:rsidRDefault="00E565AA" w:rsidP="0089152F">
      <w:pPr>
        <w:pStyle w:val="ListBullet"/>
      </w:pPr>
      <w:r>
        <w:t xml:space="preserve">The </w:t>
      </w:r>
      <w:r w:rsidR="0089152F">
        <w:t>IADE National Director;</w:t>
      </w:r>
    </w:p>
    <w:p w14:paraId="331D3EEC" w14:textId="77777777" w:rsidR="0089152F" w:rsidRDefault="0089152F" w:rsidP="0089152F">
      <w:pPr>
        <w:pStyle w:val="ListBullet"/>
      </w:pPr>
      <w:r>
        <w:t>DFAT development staff and MRG members;</w:t>
      </w:r>
    </w:p>
    <w:p w14:paraId="0403A766" w14:textId="77777777" w:rsidR="0089152F" w:rsidRDefault="00E565AA" w:rsidP="0089152F">
      <w:pPr>
        <w:pStyle w:val="ListBullet"/>
      </w:pPr>
      <w:r w:rsidRPr="00E565AA">
        <w:t xml:space="preserve">Representatives of </w:t>
      </w:r>
      <w:r>
        <w:t>k</w:t>
      </w:r>
      <w:r w:rsidR="0089152F">
        <w:t>ey NGOs working directly with TOMAK (Mercy Corps, CRS, and possibly World Vision);</w:t>
      </w:r>
    </w:p>
    <w:p w14:paraId="1B39A85B" w14:textId="2A5A5E92" w:rsidR="0089152F" w:rsidRDefault="0089152F" w:rsidP="0089152F">
      <w:pPr>
        <w:pStyle w:val="ListBullet"/>
      </w:pPr>
      <w:r>
        <w:t>Key TOMAK staff;</w:t>
      </w:r>
    </w:p>
    <w:p w14:paraId="46E58E12" w14:textId="77777777" w:rsidR="00D3256E" w:rsidRDefault="00E565AA" w:rsidP="0089152F">
      <w:pPr>
        <w:pStyle w:val="ListBullet"/>
      </w:pPr>
      <w:r>
        <w:t xml:space="preserve">Representatives of </w:t>
      </w:r>
      <w:r w:rsidR="0089152F" w:rsidRPr="00CF0867">
        <w:t>‘</w:t>
      </w:r>
      <w:r>
        <w:t>s</w:t>
      </w:r>
      <w:r w:rsidR="0089152F" w:rsidRPr="00CF0867">
        <w:t>ister’ projects e.g. MDF, PHD</w:t>
      </w:r>
      <w:r w:rsidR="00D3256E">
        <w:t>;</w:t>
      </w:r>
      <w:r w:rsidR="0089152F" w:rsidRPr="00CF0867">
        <w:t xml:space="preserve"> and </w:t>
      </w:r>
    </w:p>
    <w:p w14:paraId="0DFC7CA9" w14:textId="088710FA" w:rsidR="0089152F" w:rsidRPr="00CF0867" w:rsidRDefault="00D3256E" w:rsidP="0089152F">
      <w:pPr>
        <w:pStyle w:val="ListBullet"/>
      </w:pPr>
      <w:r>
        <w:t>Relevant Development Partners including USAID/</w:t>
      </w:r>
      <w:r w:rsidR="0089152F" w:rsidRPr="00CF0867">
        <w:t>AVANSA</w:t>
      </w:r>
      <w:r w:rsidR="0089152F">
        <w:t>.</w:t>
      </w:r>
    </w:p>
    <w:p w14:paraId="2A470B74" w14:textId="18DD1156" w:rsidR="0089152F" w:rsidRDefault="0089152F" w:rsidP="0089152F">
      <w:pPr>
        <w:pStyle w:val="10ptBodyText"/>
      </w:pPr>
      <w:r>
        <w:t xml:space="preserve">The first meeting should be scheduled </w:t>
      </w:r>
      <w:r w:rsidR="00A72056">
        <w:t>after</w:t>
      </w:r>
      <w:r w:rsidR="00E565AA">
        <w:t xml:space="preserve"> the </w:t>
      </w:r>
      <w:r w:rsidR="00A72056" w:rsidRPr="00A72056">
        <w:rPr>
          <w:i/>
        </w:rPr>
        <w:t>Program</w:t>
      </w:r>
      <w:r w:rsidR="00E565AA" w:rsidRPr="00A72056">
        <w:rPr>
          <w:i/>
        </w:rPr>
        <w:t xml:space="preserve"> Guiding Strategy</w:t>
      </w:r>
      <w:r w:rsidR="00E565AA">
        <w:t xml:space="preserve"> </w:t>
      </w:r>
      <w:r w:rsidR="00172A30">
        <w:t xml:space="preserve">has been completed </w:t>
      </w:r>
      <w:r w:rsidR="00A72056">
        <w:t xml:space="preserve">and could coincide with the next MRG mission in </w:t>
      </w:r>
      <w:r w:rsidR="00952679">
        <w:t>late March 2017</w:t>
      </w:r>
      <w:r w:rsidR="00A72056">
        <w:t xml:space="preserve"> (see Section </w:t>
      </w:r>
      <w:r w:rsidR="00A72056">
        <w:fldChar w:fldCharType="begin"/>
      </w:r>
      <w:r w:rsidR="00A72056">
        <w:instrText xml:space="preserve"> REF _Ref463690142 \r \h </w:instrText>
      </w:r>
      <w:r w:rsidR="00A72056">
        <w:fldChar w:fldCharType="separate"/>
      </w:r>
      <w:r w:rsidR="00A25BA6">
        <w:t>7</w:t>
      </w:r>
      <w:r w:rsidR="00A72056">
        <w:fldChar w:fldCharType="end"/>
      </w:r>
      <w:r w:rsidR="00A72056">
        <w:t>)</w:t>
      </w:r>
      <w:r>
        <w:t xml:space="preserve">.  </w:t>
      </w:r>
      <w:r w:rsidR="001A2507">
        <w:t>E</w:t>
      </w:r>
      <w:r>
        <w:t xml:space="preserve">ngagement with national stakeholders beyond the core group </w:t>
      </w:r>
      <w:r w:rsidR="000F746E">
        <w:t>should</w:t>
      </w:r>
      <w:r w:rsidR="00CC2AE7">
        <w:t xml:space="preserve"> </w:t>
      </w:r>
      <w:r>
        <w:t>occur through ongoing networking</w:t>
      </w:r>
      <w:r w:rsidR="00CC2AE7">
        <w:t>,</w:t>
      </w:r>
      <w:r>
        <w:t xml:space="preserve"> and </w:t>
      </w:r>
      <w:r w:rsidR="00CC2AE7">
        <w:t xml:space="preserve">through the Program’s various </w:t>
      </w:r>
      <w:r>
        <w:t>communication tools (</w:t>
      </w:r>
      <w:r w:rsidR="00CC2AE7">
        <w:t xml:space="preserve">its </w:t>
      </w:r>
      <w:r>
        <w:t xml:space="preserve">website, newsletters, events and </w:t>
      </w:r>
      <w:r w:rsidRPr="001A2507">
        <w:rPr>
          <w:i/>
        </w:rPr>
        <w:t>ad hoc</w:t>
      </w:r>
      <w:r>
        <w:t xml:space="preserve"> engagements).</w:t>
      </w:r>
    </w:p>
    <w:p w14:paraId="028F337E" w14:textId="77777777" w:rsidR="0089152F" w:rsidRPr="006D1061" w:rsidRDefault="00835EC2" w:rsidP="0089152F">
      <w:pPr>
        <w:pStyle w:val="10ptBodyText"/>
      </w:pPr>
      <w:r>
        <w:t>I</w:t>
      </w:r>
      <w:r w:rsidR="0089152F" w:rsidRPr="00360C15">
        <w:t xml:space="preserve">t is suggested that </w:t>
      </w:r>
      <w:r w:rsidR="000F746E">
        <w:t>at this stage</w:t>
      </w:r>
      <w:r w:rsidR="000F746E" w:rsidRPr="00360C15">
        <w:t xml:space="preserve"> </w:t>
      </w:r>
      <w:r w:rsidR="0089152F" w:rsidRPr="00360C15">
        <w:t xml:space="preserve">Municipal </w:t>
      </w:r>
      <w:r w:rsidR="0089152F">
        <w:t>representation</w:t>
      </w:r>
      <w:r w:rsidR="0089152F" w:rsidRPr="00360C15">
        <w:t xml:space="preserve"> </w:t>
      </w:r>
      <w:r w:rsidR="000F746E">
        <w:t xml:space="preserve">should </w:t>
      </w:r>
      <w:r w:rsidR="0089152F" w:rsidRPr="00360C15">
        <w:t xml:space="preserve">not </w:t>
      </w:r>
      <w:r w:rsidR="0089152F">
        <w:t xml:space="preserve">be </w:t>
      </w:r>
      <w:r w:rsidR="0089152F" w:rsidRPr="00360C15">
        <w:t xml:space="preserve">included </w:t>
      </w:r>
      <w:r w:rsidR="0089152F">
        <w:t>in the TRG</w:t>
      </w:r>
      <w:r>
        <w:t xml:space="preserve">, </w:t>
      </w:r>
      <w:r w:rsidR="000F746E">
        <w:t>due to</w:t>
      </w:r>
      <w:r w:rsidR="000F746E" w:rsidRPr="00360C15">
        <w:t xml:space="preserve"> </w:t>
      </w:r>
      <w:r w:rsidR="0089152F" w:rsidRPr="00360C15">
        <w:t xml:space="preserve">of the variability </w:t>
      </w:r>
      <w:r w:rsidR="0089152F">
        <w:t>(</w:t>
      </w:r>
      <w:r w:rsidR="0089152F" w:rsidRPr="00360C15">
        <w:t xml:space="preserve">and uncertainty </w:t>
      </w:r>
      <w:r w:rsidR="0089152F">
        <w:t>of the</w:t>
      </w:r>
      <w:r w:rsidR="0089152F" w:rsidRPr="00360C15">
        <w:t xml:space="preserve"> de-concentration agenda</w:t>
      </w:r>
      <w:r w:rsidR="0089152F">
        <w:t>)</w:t>
      </w:r>
      <w:r w:rsidR="0089152F" w:rsidRPr="00360C15">
        <w:t xml:space="preserve"> </w:t>
      </w:r>
      <w:r w:rsidR="0089152F">
        <w:t xml:space="preserve">across the three Municipalities </w:t>
      </w:r>
      <w:r w:rsidR="0089152F" w:rsidRPr="00360C15">
        <w:t xml:space="preserve">– in </w:t>
      </w:r>
      <w:r>
        <w:t>the current</w:t>
      </w:r>
      <w:r w:rsidRPr="00360C15">
        <w:t xml:space="preserve"> </w:t>
      </w:r>
      <w:r w:rsidR="0089152F" w:rsidRPr="00360C15">
        <w:t>political environment</w:t>
      </w:r>
      <w:r>
        <w:t>,</w:t>
      </w:r>
      <w:r w:rsidR="0089152F" w:rsidRPr="00360C15">
        <w:t xml:space="preserve"> TOMAK would </w:t>
      </w:r>
      <w:r>
        <w:t>need</w:t>
      </w:r>
      <w:r w:rsidRPr="00360C15">
        <w:t xml:space="preserve"> </w:t>
      </w:r>
      <w:r w:rsidR="0089152F" w:rsidRPr="00360C15">
        <w:t>to invite too many people, making the TRG too unwieldy.</w:t>
      </w:r>
      <w:r w:rsidR="0089152F">
        <w:t xml:space="preserve">  This </w:t>
      </w:r>
      <w:r>
        <w:t xml:space="preserve">will, however, </w:t>
      </w:r>
      <w:r w:rsidR="0089152F">
        <w:t xml:space="preserve">need </w:t>
      </w:r>
      <w:r w:rsidR="0089152F" w:rsidRPr="006D1061">
        <w:t>reassess</w:t>
      </w:r>
      <w:r w:rsidR="000F746E">
        <w:t>ing</w:t>
      </w:r>
      <w:r w:rsidR="0089152F" w:rsidRPr="006D1061">
        <w:t xml:space="preserve"> </w:t>
      </w:r>
      <w:r>
        <w:t>as the political situation evolves</w:t>
      </w:r>
      <w:r w:rsidR="0089152F" w:rsidRPr="006D1061">
        <w:t>.</w:t>
      </w:r>
    </w:p>
    <w:p w14:paraId="4AB70DCA" w14:textId="77777777" w:rsidR="0089152F" w:rsidRDefault="0089152F" w:rsidP="0089152F">
      <w:pPr>
        <w:pStyle w:val="10ptBodyText"/>
      </w:pPr>
      <w:r w:rsidRPr="00A81028">
        <w:rPr>
          <w:b/>
        </w:rPr>
        <w:t>Municipal Liaison Committee</w:t>
      </w:r>
      <w:r w:rsidR="00172A30">
        <w:rPr>
          <w:b/>
        </w:rPr>
        <w:t>s</w:t>
      </w:r>
      <w:r w:rsidRPr="00A81028">
        <w:rPr>
          <w:b/>
        </w:rPr>
        <w:t>:</w:t>
      </w:r>
      <w:r>
        <w:t xml:space="preserve">  </w:t>
      </w:r>
      <w:r w:rsidR="00835EC2">
        <w:t>TOMAK’s</w:t>
      </w:r>
      <w:r w:rsidR="00835EC2" w:rsidRPr="006D1061">
        <w:t xml:space="preserve"> </w:t>
      </w:r>
      <w:r w:rsidRPr="006D1061">
        <w:t xml:space="preserve">design envisaged that </w:t>
      </w:r>
      <w:r w:rsidR="00C172BC">
        <w:t>a</w:t>
      </w:r>
      <w:r w:rsidR="00C172BC" w:rsidRPr="006D1061">
        <w:t xml:space="preserve"> </w:t>
      </w:r>
      <w:r w:rsidRPr="00A81028">
        <w:t>MLC</w:t>
      </w:r>
      <w:r w:rsidRPr="006D1061">
        <w:t xml:space="preserve"> would be established (or aligned with existing mechanisms) in each Municipality.  However, given </w:t>
      </w:r>
      <w:r w:rsidR="000F0061">
        <w:t xml:space="preserve">that the </w:t>
      </w:r>
      <w:r w:rsidRPr="006D1061">
        <w:t>decentralisation/ de-concentration agenda</w:t>
      </w:r>
      <w:r w:rsidR="000F0061" w:rsidRPr="000F0061">
        <w:t xml:space="preserve"> </w:t>
      </w:r>
      <w:r w:rsidR="000F0061">
        <w:t>remains</w:t>
      </w:r>
      <w:r w:rsidR="000F0061" w:rsidRPr="006D1061">
        <w:t xml:space="preserve"> unclear</w:t>
      </w:r>
      <w:r>
        <w:t>,</w:t>
      </w:r>
      <w:r w:rsidRPr="006D1061">
        <w:t xml:space="preserve"> the envisaged leadership role of </w:t>
      </w:r>
      <w:r w:rsidR="00B149FD">
        <w:t>the</w:t>
      </w:r>
      <w:r w:rsidR="000F0061" w:rsidRPr="006D1061">
        <w:t xml:space="preserve"> </w:t>
      </w:r>
      <w:r w:rsidRPr="006D1061">
        <w:t xml:space="preserve">Municipal Administrator </w:t>
      </w:r>
      <w:r w:rsidR="000F0061">
        <w:t xml:space="preserve">has </w:t>
      </w:r>
      <w:r w:rsidR="00B149FD">
        <w:t>remained uncertain</w:t>
      </w:r>
      <w:r w:rsidRPr="006D1061">
        <w:t xml:space="preserve">.  </w:t>
      </w:r>
      <w:r w:rsidR="000F0061">
        <w:t xml:space="preserve">Thus </w:t>
      </w:r>
      <w:r w:rsidRPr="006D1061">
        <w:t xml:space="preserve">the MLC cannot function as planned </w:t>
      </w:r>
      <w:r w:rsidR="000F0061">
        <w:t>into</w:t>
      </w:r>
      <w:r w:rsidRPr="006D1061">
        <w:t xml:space="preserve"> the foreseeable future. </w:t>
      </w:r>
      <w:r>
        <w:t xml:space="preserve"> </w:t>
      </w:r>
      <w:r w:rsidR="000F0061">
        <w:t xml:space="preserve">The </w:t>
      </w:r>
      <w:r>
        <w:t xml:space="preserve">need for close local coordination in each Municipality </w:t>
      </w:r>
      <w:r w:rsidR="000F0061">
        <w:t xml:space="preserve">can, however, </w:t>
      </w:r>
      <w:r>
        <w:t xml:space="preserve">hopefully </w:t>
      </w:r>
      <w:r w:rsidR="000F0061">
        <w:t xml:space="preserve">be </w:t>
      </w:r>
      <w:r>
        <w:t>achiev</w:t>
      </w:r>
      <w:r w:rsidR="000F0061">
        <w:t>ed</w:t>
      </w:r>
      <w:r>
        <w:t xml:space="preserve"> through existing cross-agency forums.  </w:t>
      </w:r>
      <w:r w:rsidR="000F0061">
        <w:t>A</w:t>
      </w:r>
      <w:r>
        <w:t xml:space="preserve"> group </w:t>
      </w:r>
      <w:r w:rsidR="000F0061">
        <w:t xml:space="preserve">could be established that </w:t>
      </w:r>
      <w:r w:rsidR="00C172BC">
        <w:t xml:space="preserve">preferably </w:t>
      </w:r>
      <w:r w:rsidR="000F0061">
        <w:t xml:space="preserve">would </w:t>
      </w:r>
      <w:r>
        <w:t>meet quarterly to discuss plans, resourc</w:t>
      </w:r>
      <w:r w:rsidR="0015555C">
        <w:t>ing</w:t>
      </w:r>
      <w:r>
        <w:t>, activities, timeframes, and targeting</w:t>
      </w:r>
      <w:r w:rsidR="0015555C">
        <w:t>,</w:t>
      </w:r>
      <w:r w:rsidR="00C172BC">
        <w:t xml:space="preserve"> </w:t>
      </w:r>
      <w:r w:rsidR="0015555C">
        <w:t>and serve as a forum at which</w:t>
      </w:r>
      <w:r>
        <w:t xml:space="preserve"> </w:t>
      </w:r>
      <w:r w:rsidR="0015555C">
        <w:t>local</w:t>
      </w:r>
      <w:r w:rsidR="0015555C" w:rsidRPr="00A81028">
        <w:t xml:space="preserve"> stakeholders</w:t>
      </w:r>
      <w:r w:rsidR="0015555C">
        <w:t xml:space="preserve"> </w:t>
      </w:r>
      <w:r w:rsidR="00C172BC">
        <w:t>can</w:t>
      </w:r>
      <w:r w:rsidRPr="00A81028">
        <w:t xml:space="preserve"> link, leverage, coordinat</w:t>
      </w:r>
      <w:r w:rsidR="0015555C">
        <w:t>e</w:t>
      </w:r>
      <w:r w:rsidRPr="00A81028">
        <w:t>, consult</w:t>
      </w:r>
      <w:r w:rsidR="0015555C">
        <w:t>,</w:t>
      </w:r>
      <w:r w:rsidRPr="00A81028">
        <w:t xml:space="preserve"> and </w:t>
      </w:r>
      <w:r w:rsidR="0015555C">
        <w:t xml:space="preserve">share </w:t>
      </w:r>
      <w:r w:rsidRPr="00A81028">
        <w:t>information</w:t>
      </w:r>
      <w:r>
        <w:t xml:space="preserve">.  TOMAK will </w:t>
      </w:r>
      <w:r w:rsidR="0015555C">
        <w:t xml:space="preserve">therefore </w:t>
      </w:r>
      <w:r>
        <w:t xml:space="preserve">need to adapt to, and sensitively align with, </w:t>
      </w:r>
      <w:r w:rsidR="0015555C">
        <w:t xml:space="preserve">whatever </w:t>
      </w:r>
      <w:r>
        <w:t>mechanisms</w:t>
      </w:r>
      <w:r w:rsidR="0015555C">
        <w:t xml:space="preserve"> are currently in place.  Where</w:t>
      </w:r>
      <w:r>
        <w:t xml:space="preserve"> possible</w:t>
      </w:r>
      <w:r w:rsidR="0015555C">
        <w:t>,</w:t>
      </w:r>
      <w:r>
        <w:t xml:space="preserve"> membership should include:</w:t>
      </w:r>
    </w:p>
    <w:p w14:paraId="6B98CDE2" w14:textId="77777777" w:rsidR="0089152F" w:rsidRDefault="0015555C" w:rsidP="0089152F">
      <w:pPr>
        <w:pStyle w:val="ListBullet"/>
      </w:pPr>
      <w:r>
        <w:t xml:space="preserve">The </w:t>
      </w:r>
      <w:r w:rsidR="0089152F">
        <w:t>Municipal Administrator (chair)</w:t>
      </w:r>
      <w:r>
        <w:t>;</w:t>
      </w:r>
    </w:p>
    <w:p w14:paraId="601F3D3A" w14:textId="77777777" w:rsidR="0089152F" w:rsidRDefault="0015555C" w:rsidP="0089152F">
      <w:pPr>
        <w:pStyle w:val="ListBullet"/>
      </w:pPr>
      <w:r w:rsidRPr="0015555C">
        <w:t xml:space="preserve">The </w:t>
      </w:r>
      <w:r w:rsidR="0089152F">
        <w:t>Municipal Director of Agriculture</w:t>
      </w:r>
      <w:r>
        <w:t>;</w:t>
      </w:r>
      <w:r w:rsidR="0089152F">
        <w:t xml:space="preserve"> </w:t>
      </w:r>
    </w:p>
    <w:p w14:paraId="297CCA17" w14:textId="77777777" w:rsidR="0089152F" w:rsidRDefault="0015555C" w:rsidP="0089152F">
      <w:pPr>
        <w:pStyle w:val="ListBullet"/>
      </w:pPr>
      <w:r w:rsidRPr="0015555C">
        <w:t xml:space="preserve">The </w:t>
      </w:r>
      <w:r w:rsidR="0089152F">
        <w:t>Municipal Director of Health/Nutrition</w:t>
      </w:r>
      <w:r>
        <w:t>;</w:t>
      </w:r>
    </w:p>
    <w:p w14:paraId="33619D09" w14:textId="77777777" w:rsidR="0089152F" w:rsidRDefault="0015555C" w:rsidP="0089152F">
      <w:pPr>
        <w:pStyle w:val="ListBullet"/>
      </w:pPr>
      <w:r w:rsidRPr="0015555C">
        <w:t xml:space="preserve">The </w:t>
      </w:r>
      <w:r w:rsidR="0089152F">
        <w:t>Municipal Director of SEM</w:t>
      </w:r>
      <w:r>
        <w:t>;</w:t>
      </w:r>
      <w:r w:rsidR="0089152F">
        <w:t xml:space="preserve"> </w:t>
      </w:r>
    </w:p>
    <w:p w14:paraId="42D24374" w14:textId="77777777" w:rsidR="0089152F" w:rsidRDefault="0015555C" w:rsidP="0089152F">
      <w:pPr>
        <w:pStyle w:val="ListBullet"/>
      </w:pPr>
      <w:r w:rsidRPr="0015555C">
        <w:t xml:space="preserve">The </w:t>
      </w:r>
      <w:r w:rsidR="0089152F">
        <w:t>Municipal Director of IADE</w:t>
      </w:r>
      <w:r>
        <w:t>;</w:t>
      </w:r>
      <w:r w:rsidR="0089152F">
        <w:t xml:space="preserve"> </w:t>
      </w:r>
    </w:p>
    <w:p w14:paraId="1772832C" w14:textId="77777777" w:rsidR="0089152F" w:rsidRDefault="0015555C" w:rsidP="0089152F">
      <w:pPr>
        <w:pStyle w:val="ListBullet"/>
      </w:pPr>
      <w:r w:rsidRPr="0015555C">
        <w:t xml:space="preserve">The </w:t>
      </w:r>
      <w:r>
        <w:t>h</w:t>
      </w:r>
      <w:r w:rsidR="0089152F">
        <w:t>ead of KONSSANTIL</w:t>
      </w:r>
      <w:r>
        <w:t>’s</w:t>
      </w:r>
      <w:r w:rsidR="0089152F">
        <w:t xml:space="preserve"> Municipal Secretariat</w:t>
      </w:r>
      <w:r>
        <w:t>;</w:t>
      </w:r>
    </w:p>
    <w:p w14:paraId="1F1EF425" w14:textId="29718263" w:rsidR="0089152F" w:rsidRDefault="0089152F" w:rsidP="0089152F">
      <w:pPr>
        <w:pStyle w:val="ListBullet"/>
      </w:pPr>
      <w:r>
        <w:t xml:space="preserve">Selected </w:t>
      </w:r>
      <w:r w:rsidR="008B34EC">
        <w:t xml:space="preserve">Administrative Post </w:t>
      </w:r>
      <w:r>
        <w:t>staff</w:t>
      </w:r>
      <w:r w:rsidR="0015555C">
        <w:t>;</w:t>
      </w:r>
    </w:p>
    <w:p w14:paraId="0188FC06" w14:textId="77777777" w:rsidR="0089152F" w:rsidRDefault="0089152F" w:rsidP="0089152F">
      <w:pPr>
        <w:pStyle w:val="ListBullet"/>
      </w:pPr>
      <w:r>
        <w:t xml:space="preserve">Key </w:t>
      </w:r>
      <w:r w:rsidR="00B149FD">
        <w:t>private sector</w:t>
      </w:r>
      <w:r>
        <w:t xml:space="preserve"> partners working directly in the Municipality</w:t>
      </w:r>
      <w:r w:rsidR="0015555C">
        <w:t>;</w:t>
      </w:r>
      <w:r>
        <w:t xml:space="preserve"> </w:t>
      </w:r>
    </w:p>
    <w:p w14:paraId="7F3917B7" w14:textId="77777777" w:rsidR="0089152F" w:rsidRDefault="0089152F" w:rsidP="0089152F">
      <w:pPr>
        <w:pStyle w:val="ListBullet"/>
      </w:pPr>
      <w:r>
        <w:t>Key lead NGOs working directly in the Municipality</w:t>
      </w:r>
      <w:r w:rsidR="0015555C">
        <w:t>;</w:t>
      </w:r>
    </w:p>
    <w:p w14:paraId="4C4FC7C2" w14:textId="77777777" w:rsidR="0089152F" w:rsidRDefault="0015555C" w:rsidP="0089152F">
      <w:pPr>
        <w:pStyle w:val="ListBullet"/>
      </w:pPr>
      <w:r>
        <w:t xml:space="preserve">The </w:t>
      </w:r>
      <w:r w:rsidR="0089152F">
        <w:t>TOMAK Regional Manager</w:t>
      </w:r>
      <w:r>
        <w:t>;</w:t>
      </w:r>
    </w:p>
    <w:p w14:paraId="2BAF41A8" w14:textId="77777777" w:rsidR="0089152F" w:rsidRDefault="0015555C" w:rsidP="0089152F">
      <w:pPr>
        <w:pStyle w:val="ListBullet"/>
      </w:pPr>
      <w:r>
        <w:t xml:space="preserve">Representatives of </w:t>
      </w:r>
      <w:r w:rsidR="0089152F">
        <w:t>‘</w:t>
      </w:r>
      <w:r>
        <w:t>s</w:t>
      </w:r>
      <w:r w:rsidR="0089152F">
        <w:t>ister’ projects working in the Municipality e.g. AVANSA.</w:t>
      </w:r>
    </w:p>
    <w:p w14:paraId="7D769E3F" w14:textId="77777777" w:rsidR="0089152F" w:rsidRPr="006D1061" w:rsidRDefault="0089152F" w:rsidP="0089152F">
      <w:pPr>
        <w:pStyle w:val="10ptBodyText"/>
      </w:pPr>
      <w:r>
        <w:t xml:space="preserve">TOMAK </w:t>
      </w:r>
      <w:r w:rsidRPr="00FD68F8">
        <w:t xml:space="preserve">should schedule </w:t>
      </w:r>
      <w:r>
        <w:t xml:space="preserve">the formation </w:t>
      </w:r>
      <w:r w:rsidR="0015555C">
        <w:t xml:space="preserve">of this group </w:t>
      </w:r>
      <w:r>
        <w:t xml:space="preserve">(or </w:t>
      </w:r>
      <w:r w:rsidR="0015555C">
        <w:t xml:space="preserve">an </w:t>
      </w:r>
      <w:r>
        <w:t xml:space="preserve">initial presentation to an existing group) </w:t>
      </w:r>
      <w:r w:rsidRPr="00FD68F8">
        <w:t xml:space="preserve">for </w:t>
      </w:r>
      <w:r w:rsidR="00B149FD">
        <w:t>after</w:t>
      </w:r>
      <w:r w:rsidR="0015555C" w:rsidRPr="00FD68F8">
        <w:t xml:space="preserve"> the </w:t>
      </w:r>
      <w:r w:rsidR="00B149FD" w:rsidRPr="00B149FD">
        <w:rPr>
          <w:i/>
        </w:rPr>
        <w:t>Program</w:t>
      </w:r>
      <w:r w:rsidR="0015555C" w:rsidRPr="00B149FD">
        <w:rPr>
          <w:i/>
        </w:rPr>
        <w:t xml:space="preserve"> Guiding Strategy</w:t>
      </w:r>
      <w:r w:rsidR="0015555C">
        <w:t xml:space="preserve"> is approved,</w:t>
      </w:r>
      <w:r w:rsidR="0015555C" w:rsidRPr="00FD68F8">
        <w:t xml:space="preserve"> </w:t>
      </w:r>
      <w:r w:rsidR="00B149FD">
        <w:t xml:space="preserve">possibly </w:t>
      </w:r>
      <w:r w:rsidRPr="00FD68F8">
        <w:t>around March 2017</w:t>
      </w:r>
      <w:r>
        <w:t>.</w:t>
      </w:r>
    </w:p>
    <w:p w14:paraId="4AA1DD62" w14:textId="77777777" w:rsidR="004C3B5B" w:rsidRPr="0089152F" w:rsidRDefault="004C3B5B" w:rsidP="00810264">
      <w:pPr>
        <w:pStyle w:val="Heading1"/>
      </w:pPr>
      <w:bookmarkStart w:id="25" w:name="_Toc463688150"/>
      <w:r w:rsidRPr="0089152F">
        <w:t>Team</w:t>
      </w:r>
      <w:bookmarkEnd w:id="25"/>
    </w:p>
    <w:p w14:paraId="3EB6D43D" w14:textId="78A11476" w:rsidR="004C3B5B" w:rsidRPr="001838B9" w:rsidRDefault="004C3B5B" w:rsidP="00810264">
      <w:pPr>
        <w:pStyle w:val="10ptBodyText"/>
      </w:pPr>
      <w:r w:rsidRPr="001838B9">
        <w:t xml:space="preserve">The MRG met with </w:t>
      </w:r>
      <w:r w:rsidR="0015555C">
        <w:t xml:space="preserve">the team as a whole, </w:t>
      </w:r>
      <w:r w:rsidR="00562956">
        <w:t>as well as individually with</w:t>
      </w:r>
      <w:r w:rsidRPr="001838B9">
        <w:t xml:space="preserve"> each member of the core team (</w:t>
      </w:r>
      <w:r w:rsidR="00562956">
        <w:t xml:space="preserve">the </w:t>
      </w:r>
      <w:r w:rsidRPr="001838B9">
        <w:t xml:space="preserve">Program Manager, Team Leader, Operations Manager, Value Chain Specialist, Nutrition Specialist and Gender Specialist).  </w:t>
      </w:r>
      <w:r w:rsidR="00562956">
        <w:t xml:space="preserve">Detailed </w:t>
      </w:r>
      <w:r w:rsidRPr="001838B9">
        <w:t xml:space="preserve">and constructive discussions occurred with all.  The Team </w:t>
      </w:r>
      <w:r w:rsidR="001A4B52">
        <w:t xml:space="preserve">members </w:t>
      </w:r>
      <w:r w:rsidRPr="001838B9">
        <w:t xml:space="preserve">are open to </w:t>
      </w:r>
      <w:r w:rsidR="00562956">
        <w:t xml:space="preserve">new </w:t>
      </w:r>
      <w:r w:rsidRPr="001838B9">
        <w:t>ideas</w:t>
      </w:r>
      <w:r w:rsidR="00562956">
        <w:t xml:space="preserve">, </w:t>
      </w:r>
      <w:r w:rsidR="001A4B52">
        <w:t>and</w:t>
      </w:r>
      <w:r w:rsidRPr="001838B9">
        <w:t xml:space="preserve"> the discussions help</w:t>
      </w:r>
      <w:r w:rsidR="001A4B52">
        <w:t>ed</w:t>
      </w:r>
      <w:r w:rsidRPr="001838B9">
        <w:t xml:space="preserve"> to clarify uncertainties</w:t>
      </w:r>
      <w:r w:rsidR="00562956" w:rsidRPr="00562956">
        <w:t xml:space="preserve"> </w:t>
      </w:r>
      <w:r w:rsidR="00562956" w:rsidRPr="001838B9">
        <w:t>in each case</w:t>
      </w:r>
      <w:r w:rsidR="001A4B52">
        <w:t xml:space="preserve">.  </w:t>
      </w:r>
      <w:r w:rsidR="00C172BC">
        <w:t>Furthermore</w:t>
      </w:r>
      <w:r w:rsidR="001A4B52">
        <w:t>,</w:t>
      </w:r>
      <w:r w:rsidRPr="001838B9">
        <w:t xml:space="preserve"> emerging opportunities and constraints</w:t>
      </w:r>
      <w:r w:rsidR="001A4B52" w:rsidRPr="001A4B52">
        <w:t xml:space="preserve"> </w:t>
      </w:r>
      <w:r w:rsidR="001A4B52">
        <w:t xml:space="preserve">were </w:t>
      </w:r>
      <w:r w:rsidR="001A4B52" w:rsidRPr="001838B9">
        <w:t>creatively discussed</w:t>
      </w:r>
      <w:r w:rsidRPr="001838B9">
        <w:t xml:space="preserve">.  TOMAK is now in the final stages of appointing </w:t>
      </w:r>
      <w:r w:rsidR="00562956">
        <w:t>a</w:t>
      </w:r>
      <w:r w:rsidR="00562956" w:rsidRPr="001838B9">
        <w:t xml:space="preserve"> </w:t>
      </w:r>
      <w:r w:rsidRPr="001838B9">
        <w:t xml:space="preserve">National Nutrition </w:t>
      </w:r>
      <w:r w:rsidR="00172A30">
        <w:t>S</w:t>
      </w:r>
      <w:r w:rsidRPr="001838B9">
        <w:t xml:space="preserve">pecialist and </w:t>
      </w:r>
      <w:r w:rsidR="00C172BC">
        <w:t xml:space="preserve">its </w:t>
      </w:r>
      <w:r w:rsidRPr="001838B9">
        <w:t xml:space="preserve">Regional Managers, </w:t>
      </w:r>
      <w:r w:rsidR="00562956">
        <w:t>while</w:t>
      </w:r>
      <w:r w:rsidR="00562956" w:rsidRPr="001838B9">
        <w:t xml:space="preserve"> </w:t>
      </w:r>
      <w:r w:rsidRPr="001838B9">
        <w:t xml:space="preserve">the </w:t>
      </w:r>
      <w:r w:rsidR="00DC75F1">
        <w:t>N</w:t>
      </w:r>
      <w:r w:rsidRPr="001838B9">
        <w:t>ational Gender</w:t>
      </w:r>
      <w:r w:rsidR="00DC75F1">
        <w:t xml:space="preserve"> Specialist</w:t>
      </w:r>
      <w:r w:rsidRPr="001838B9">
        <w:t xml:space="preserve"> and Monitoring and Evaluation Manager</w:t>
      </w:r>
      <w:r w:rsidR="00562956">
        <w:t xml:space="preserve"> </w:t>
      </w:r>
      <w:r w:rsidR="00DC75F1">
        <w:t xml:space="preserve">are </w:t>
      </w:r>
      <w:r w:rsidR="00562956">
        <w:t>due to</w:t>
      </w:r>
      <w:r w:rsidRPr="001838B9">
        <w:t xml:space="preserve"> commenc</w:t>
      </w:r>
      <w:r w:rsidR="00562956">
        <w:t>e</w:t>
      </w:r>
      <w:r w:rsidRPr="001838B9">
        <w:t xml:space="preserve"> in early October.</w:t>
      </w:r>
    </w:p>
    <w:p w14:paraId="06F9079F" w14:textId="77777777" w:rsidR="004C3B5B" w:rsidRDefault="001A4B52" w:rsidP="00810264">
      <w:pPr>
        <w:pStyle w:val="10ptBodyText"/>
      </w:pPr>
      <w:r>
        <w:t xml:space="preserve">There remain, however, </w:t>
      </w:r>
      <w:r w:rsidR="0088475A">
        <w:t>skill</w:t>
      </w:r>
      <w:r>
        <w:t>s</w:t>
      </w:r>
      <w:r w:rsidR="0088475A">
        <w:t xml:space="preserve"> shortage</w:t>
      </w:r>
      <w:r>
        <w:t>s</w:t>
      </w:r>
      <w:r w:rsidR="0088475A">
        <w:t xml:space="preserve"> </w:t>
      </w:r>
      <w:r>
        <w:t xml:space="preserve">in two areas, </w:t>
      </w:r>
      <w:r w:rsidR="00C172BC">
        <w:t>which</w:t>
      </w:r>
      <w:r>
        <w:t xml:space="preserve"> need</w:t>
      </w:r>
      <w:r w:rsidR="004C3B5B" w:rsidRPr="001838B9">
        <w:t xml:space="preserve"> further attention</w:t>
      </w:r>
      <w:r w:rsidR="0088475A">
        <w:t>: communications</w:t>
      </w:r>
      <w:r>
        <w:t>,</w:t>
      </w:r>
      <w:r w:rsidR="0088475A">
        <w:t xml:space="preserve"> and staffing at</w:t>
      </w:r>
      <w:r>
        <w:t xml:space="preserve"> the</w:t>
      </w:r>
      <w:r w:rsidR="0088475A">
        <w:t xml:space="preserve"> Municipal Offices</w:t>
      </w:r>
      <w:r w:rsidR="004C3B5B" w:rsidRPr="001838B9">
        <w:t>.</w:t>
      </w:r>
    </w:p>
    <w:p w14:paraId="1AA621FA" w14:textId="77777777" w:rsidR="0088475A" w:rsidRPr="0088475A" w:rsidRDefault="0088475A" w:rsidP="00C04BA3">
      <w:pPr>
        <w:pStyle w:val="Heading2"/>
        <w:keepNext/>
      </w:pPr>
      <w:bookmarkStart w:id="26" w:name="_Toc463688151"/>
      <w:r>
        <w:t>Communications</w:t>
      </w:r>
      <w:bookmarkEnd w:id="26"/>
    </w:p>
    <w:p w14:paraId="727224AC" w14:textId="1098738A" w:rsidR="004C3B5B" w:rsidRPr="001838B9" w:rsidRDefault="004C3B5B" w:rsidP="00FE40BE">
      <w:pPr>
        <w:pStyle w:val="10ptBodyText"/>
      </w:pPr>
      <w:r w:rsidRPr="001838B9">
        <w:t xml:space="preserve">It is very unfortunate that </w:t>
      </w:r>
      <w:r w:rsidR="001A4B52" w:rsidRPr="001838B9">
        <w:t xml:space="preserve">during </w:t>
      </w:r>
      <w:r w:rsidR="008B34EC">
        <w:t xml:space="preserve">contract </w:t>
      </w:r>
      <w:r w:rsidR="001A4B52" w:rsidRPr="001838B9">
        <w:t xml:space="preserve">negotiations </w:t>
      </w:r>
      <w:r w:rsidRPr="001838B9">
        <w:t xml:space="preserve">the Communications </w:t>
      </w:r>
      <w:r w:rsidR="00B149FD">
        <w:t xml:space="preserve">Specialist </w:t>
      </w:r>
      <w:r w:rsidRPr="001838B9">
        <w:t xml:space="preserve">position was cut from </w:t>
      </w:r>
      <w:r w:rsidR="001A4B52">
        <w:t>TOMAK’s</w:t>
      </w:r>
      <w:r w:rsidR="001A4B52" w:rsidRPr="001838B9">
        <w:t xml:space="preserve"> </w:t>
      </w:r>
      <w:r w:rsidRPr="001838B9">
        <w:t xml:space="preserve">budget.  The MRG finds this unacceptable in a program </w:t>
      </w:r>
      <w:r w:rsidR="001A4B52">
        <w:t>whose</w:t>
      </w:r>
      <w:r w:rsidRPr="001838B9">
        <w:t xml:space="preserve"> success is heavily dependent on:</w:t>
      </w:r>
    </w:p>
    <w:p w14:paraId="1FF5C4CF" w14:textId="77777777" w:rsidR="004C3B5B" w:rsidRPr="001838B9" w:rsidRDefault="004C3B5B" w:rsidP="00FE40BE">
      <w:pPr>
        <w:pStyle w:val="ListBullet"/>
      </w:pPr>
      <w:r w:rsidRPr="001838B9">
        <w:t xml:space="preserve">the quality of </w:t>
      </w:r>
      <w:r w:rsidR="001A4B52">
        <w:t xml:space="preserve">the </w:t>
      </w:r>
      <w:r w:rsidRPr="001838B9">
        <w:t xml:space="preserve">communications </w:t>
      </w:r>
      <w:r w:rsidR="001A4B52">
        <w:t xml:space="preserve">that are </w:t>
      </w:r>
      <w:r w:rsidR="0088475A">
        <w:t>necessary to drive social</w:t>
      </w:r>
      <w:r w:rsidRPr="001838B9">
        <w:t xml:space="preserve"> behaviour change </w:t>
      </w:r>
      <w:r w:rsidR="0088475A">
        <w:t xml:space="preserve">in </w:t>
      </w:r>
      <w:r w:rsidR="001A4B52" w:rsidRPr="001A4B52">
        <w:t xml:space="preserve">TOMAK’s </w:t>
      </w:r>
      <w:r w:rsidRPr="001838B9">
        <w:t>target communities (</w:t>
      </w:r>
      <w:r w:rsidR="001A4B52">
        <w:t>in the areas of</w:t>
      </w:r>
      <w:r w:rsidR="001A4B52" w:rsidRPr="001838B9">
        <w:t xml:space="preserve"> </w:t>
      </w:r>
      <w:r w:rsidRPr="001838B9">
        <w:t>nutrition, gender</w:t>
      </w:r>
      <w:r w:rsidR="0088475A">
        <w:t>, inclusion</w:t>
      </w:r>
      <w:r w:rsidRPr="001838B9">
        <w:t xml:space="preserve"> and economic </w:t>
      </w:r>
      <w:r w:rsidR="00B149FD">
        <w:t>livelihoods</w:t>
      </w:r>
      <w:r w:rsidRPr="001838B9">
        <w:t>);</w:t>
      </w:r>
    </w:p>
    <w:p w14:paraId="328C0973" w14:textId="77777777" w:rsidR="004C3B5B" w:rsidRPr="001838B9" w:rsidRDefault="004C3B5B" w:rsidP="00FE40BE">
      <w:pPr>
        <w:pStyle w:val="ListBullet"/>
      </w:pPr>
      <w:r w:rsidRPr="001838B9">
        <w:t xml:space="preserve">the development of effective messages, processes and communication strategies that inform, inspire and link the </w:t>
      </w:r>
      <w:r w:rsidR="001A4B52">
        <w:t>hundreds</w:t>
      </w:r>
      <w:r w:rsidR="001A4B52" w:rsidRPr="001838B9">
        <w:t xml:space="preserve"> </w:t>
      </w:r>
      <w:r w:rsidRPr="001838B9">
        <w:t xml:space="preserve">of stakeholder groups </w:t>
      </w:r>
      <w:r w:rsidR="001A4B52">
        <w:t>that will be</w:t>
      </w:r>
      <w:r w:rsidRPr="001838B9">
        <w:t xml:space="preserve"> engaged</w:t>
      </w:r>
      <w:r w:rsidR="001A4B52">
        <w:t xml:space="preserve"> with</w:t>
      </w:r>
      <w:r w:rsidRPr="001838B9">
        <w:t xml:space="preserve">, impacted </w:t>
      </w:r>
      <w:r w:rsidR="001A4B52">
        <w:t xml:space="preserve">by, </w:t>
      </w:r>
      <w:r w:rsidRPr="001838B9">
        <w:t xml:space="preserve">or interested in the </w:t>
      </w:r>
      <w:r w:rsidR="001A4B52" w:rsidRPr="001A4B52">
        <w:t>TOMAK</w:t>
      </w:r>
      <w:r w:rsidR="001A4B52">
        <w:t xml:space="preserve"> </w:t>
      </w:r>
      <w:r w:rsidRPr="001838B9">
        <w:t xml:space="preserve">program; and </w:t>
      </w:r>
    </w:p>
    <w:p w14:paraId="415348DC" w14:textId="77777777" w:rsidR="004C3B5B" w:rsidRPr="001838B9" w:rsidRDefault="004C3B5B" w:rsidP="00FE40BE">
      <w:pPr>
        <w:pStyle w:val="ListBullet"/>
      </w:pPr>
      <w:r w:rsidRPr="001838B9">
        <w:t xml:space="preserve">the need for regular quality messages that drive public and government perceptions and appreciation of TOMAK’s contribution to </w:t>
      </w:r>
      <w:r w:rsidR="001A4B52">
        <w:t xml:space="preserve">the development of </w:t>
      </w:r>
      <w:r w:rsidR="00B149FD">
        <w:t>Timor-Leste.</w:t>
      </w:r>
    </w:p>
    <w:p w14:paraId="331EEFB9" w14:textId="271794E0" w:rsidR="00F24357" w:rsidRDefault="004C3B5B" w:rsidP="00FE40BE">
      <w:pPr>
        <w:pStyle w:val="10ptBodyText"/>
      </w:pPr>
      <w:r w:rsidRPr="004744D7">
        <w:t xml:space="preserve">The MRG considers that the lack of a fulltime communications specialist </w:t>
      </w:r>
      <w:r w:rsidR="00B149FD">
        <w:t>will</w:t>
      </w:r>
      <w:r w:rsidR="001A4B52">
        <w:t xml:space="preserve"> </w:t>
      </w:r>
      <w:r w:rsidRPr="004744D7">
        <w:t>compromis</w:t>
      </w:r>
      <w:r w:rsidR="00B149FD">
        <w:t>e</w:t>
      </w:r>
      <w:r w:rsidRPr="004744D7">
        <w:t xml:space="preserve"> the program</w:t>
      </w:r>
      <w:r w:rsidR="001A4B52">
        <w:t>,</w:t>
      </w:r>
      <w:r w:rsidRPr="004744D7">
        <w:t xml:space="preserve"> and </w:t>
      </w:r>
      <w:r w:rsidR="001A4B52">
        <w:t xml:space="preserve">that this </w:t>
      </w:r>
      <w:r w:rsidRPr="004744D7">
        <w:t xml:space="preserve">must be addressed. </w:t>
      </w:r>
      <w:r w:rsidR="00F24357">
        <w:t xml:space="preserve"> It is appreciated that </w:t>
      </w:r>
      <w:r w:rsidR="001A4B52">
        <w:t xml:space="preserve">the removal of the Communications Specialist was necessitated by </w:t>
      </w:r>
      <w:r w:rsidR="001A2507">
        <w:t>limited</w:t>
      </w:r>
      <w:r w:rsidR="00F24357">
        <w:t xml:space="preserve"> funds. However, </w:t>
      </w:r>
      <w:r w:rsidR="00FD3ED1">
        <w:t xml:space="preserve">there are other </w:t>
      </w:r>
      <w:r w:rsidR="00F24357">
        <w:t xml:space="preserve">options available </w:t>
      </w:r>
      <w:r w:rsidR="00110410">
        <w:t xml:space="preserve">to contain </w:t>
      </w:r>
      <w:r w:rsidR="00172A30">
        <w:t xml:space="preserve">the </w:t>
      </w:r>
      <w:r w:rsidR="00110410">
        <w:t>cost</w:t>
      </w:r>
      <w:r w:rsidR="00D003FF">
        <w:t xml:space="preserve"> of providing some measure of </w:t>
      </w:r>
      <w:r w:rsidR="001A2507">
        <w:t>Communications</w:t>
      </w:r>
      <w:r w:rsidR="00172A30">
        <w:t xml:space="preserve"> </w:t>
      </w:r>
      <w:r w:rsidR="001A2507">
        <w:t>support</w:t>
      </w:r>
      <w:r w:rsidR="00FD3ED1">
        <w:t>,</w:t>
      </w:r>
      <w:r w:rsidR="00110410">
        <w:t xml:space="preserve"> </w:t>
      </w:r>
      <w:r w:rsidR="00F24357">
        <w:t>includ</w:t>
      </w:r>
      <w:r w:rsidR="00FD3ED1">
        <w:t>ing some</w:t>
      </w:r>
      <w:r w:rsidR="00F24357">
        <w:t xml:space="preserve"> </w:t>
      </w:r>
      <w:r w:rsidR="00B149FD">
        <w:t>combination</w:t>
      </w:r>
      <w:r w:rsidR="008965CD">
        <w:t xml:space="preserve"> </w:t>
      </w:r>
      <w:r w:rsidR="00F24357">
        <w:t>of the following:</w:t>
      </w:r>
    </w:p>
    <w:p w14:paraId="44DF50D7" w14:textId="77777777" w:rsidR="00110410" w:rsidRDefault="00F24357" w:rsidP="00110410">
      <w:pPr>
        <w:pStyle w:val="ListBullet"/>
      </w:pPr>
      <w:r>
        <w:t xml:space="preserve">ongoing international </w:t>
      </w:r>
      <w:r w:rsidR="00110410">
        <w:t>short-term specialist</w:t>
      </w:r>
      <w:r>
        <w:t xml:space="preserve"> support</w:t>
      </w:r>
      <w:r w:rsidR="00110410">
        <w:t>;</w:t>
      </w:r>
    </w:p>
    <w:p w14:paraId="462D30A1" w14:textId="77777777" w:rsidR="00110410" w:rsidRDefault="00110410" w:rsidP="00110410">
      <w:pPr>
        <w:pStyle w:val="ListBullet"/>
      </w:pPr>
      <w:r>
        <w:t>fulltime national adviser support;</w:t>
      </w:r>
    </w:p>
    <w:p w14:paraId="4EAF793D" w14:textId="77777777" w:rsidR="00110410" w:rsidRDefault="00110410" w:rsidP="00110410">
      <w:pPr>
        <w:pStyle w:val="ListBullet"/>
      </w:pPr>
      <w:r>
        <w:t xml:space="preserve">engagement of </w:t>
      </w:r>
      <w:r w:rsidR="00FD3ED1">
        <w:t xml:space="preserve">an </w:t>
      </w:r>
      <w:r>
        <w:t>Australian young professional or vocational volunteer;</w:t>
      </w:r>
    </w:p>
    <w:p w14:paraId="3CCAF074" w14:textId="77777777" w:rsidR="00110410" w:rsidRDefault="00110410" w:rsidP="00110410">
      <w:pPr>
        <w:pStyle w:val="ListBullet"/>
      </w:pPr>
      <w:r>
        <w:t>ongoing engagement of one or more local contractors to undertake specific messaging support;</w:t>
      </w:r>
    </w:p>
    <w:p w14:paraId="50775D11" w14:textId="77777777" w:rsidR="00110410" w:rsidRDefault="00110410" w:rsidP="00110410">
      <w:pPr>
        <w:pStyle w:val="ListBullet"/>
      </w:pPr>
      <w:r>
        <w:t xml:space="preserve">sharing the Communications role with other development initiatives – the obvious and best fit would be with the two ACIAR projects </w:t>
      </w:r>
      <w:r w:rsidR="00FD3ED1">
        <w:t xml:space="preserve">co-located </w:t>
      </w:r>
      <w:r>
        <w:t>at the TOMAK office</w:t>
      </w:r>
      <w:r w:rsidR="00C172BC">
        <w:t xml:space="preserve">, although sharing </w:t>
      </w:r>
      <w:r>
        <w:t>with other DFAT programs</w:t>
      </w:r>
      <w:r w:rsidR="00C172BC">
        <w:t xml:space="preserve"> is also possible</w:t>
      </w:r>
      <w:r>
        <w:t xml:space="preserve">.  </w:t>
      </w:r>
      <w:r w:rsidR="00C172BC">
        <w:t>It must</w:t>
      </w:r>
      <w:r>
        <w:t>,</w:t>
      </w:r>
      <w:r w:rsidR="00C172BC">
        <w:t xml:space="preserve"> however, be kept in mind that</w:t>
      </w:r>
      <w:r>
        <w:t xml:space="preserve"> the expected communications workload within TOMAK is considerable</w:t>
      </w:r>
      <w:r w:rsidR="00FD3ED1">
        <w:t>,</w:t>
      </w:r>
      <w:r>
        <w:t xml:space="preserve"> and </w:t>
      </w:r>
      <w:r w:rsidR="00C172BC">
        <w:t xml:space="preserve">that </w:t>
      </w:r>
      <w:r>
        <w:t xml:space="preserve">under-resourcing </w:t>
      </w:r>
      <w:r w:rsidR="00C172BC">
        <w:t xml:space="preserve">needs to </w:t>
      </w:r>
      <w:r>
        <w:t>be avoided.</w:t>
      </w:r>
    </w:p>
    <w:p w14:paraId="0E3A4798" w14:textId="77777777" w:rsidR="00110410" w:rsidRDefault="008965CD" w:rsidP="008965CD">
      <w:pPr>
        <w:pStyle w:val="QuoteboxWO"/>
      </w:pPr>
      <w:bookmarkStart w:id="27" w:name="_Ref463604537"/>
      <w:r>
        <w:t xml:space="preserve">TOMAK should prepare </w:t>
      </w:r>
      <w:r w:rsidR="00FD3ED1">
        <w:t xml:space="preserve">for discussion and consideration with DFAT, </w:t>
      </w:r>
      <w:r>
        <w:t xml:space="preserve">the options, justification, timing and costings necessary to efficiently </w:t>
      </w:r>
      <w:r w:rsidR="00FD3ED1">
        <w:t xml:space="preserve">and </w:t>
      </w:r>
      <w:r>
        <w:t>effectively meet TOMAK’s communication needs.</w:t>
      </w:r>
      <w:bookmarkEnd w:id="27"/>
    </w:p>
    <w:p w14:paraId="6CD953B4" w14:textId="77777777" w:rsidR="0088475A" w:rsidRPr="008965CD" w:rsidRDefault="004C3B5B" w:rsidP="0088475A">
      <w:pPr>
        <w:pStyle w:val="Heading2"/>
      </w:pPr>
      <w:bookmarkStart w:id="28" w:name="_Toc463688152"/>
      <w:r w:rsidRPr="008965CD">
        <w:t>Monitoring of</w:t>
      </w:r>
      <w:r w:rsidR="0088475A" w:rsidRPr="008965CD">
        <w:t xml:space="preserve"> resources at the local level:</w:t>
      </w:r>
      <w:bookmarkEnd w:id="28"/>
    </w:p>
    <w:p w14:paraId="686D1726" w14:textId="77777777" w:rsidR="0088475A" w:rsidRDefault="00934A1C" w:rsidP="0088475A">
      <w:pPr>
        <w:pStyle w:val="10ptBodyText"/>
      </w:pPr>
      <w:r>
        <w:t>T</w:t>
      </w:r>
      <w:r w:rsidR="004C3B5B" w:rsidRPr="001838B9">
        <w:t xml:space="preserve">he MRG is concerned that the staff resources at the local level may need </w:t>
      </w:r>
      <w:r w:rsidRPr="001838B9">
        <w:t>enhanci</w:t>
      </w:r>
      <w:r>
        <w:t xml:space="preserve">ng </w:t>
      </w:r>
      <w:r w:rsidR="004C3B5B" w:rsidRPr="001838B9">
        <w:t>as the program progresses.  Currently</w:t>
      </w:r>
      <w:r w:rsidR="00FD3ED1">
        <w:t>,</w:t>
      </w:r>
      <w:r w:rsidR="004C3B5B" w:rsidRPr="001838B9">
        <w:t xml:space="preserve"> three Intervention Manager</w:t>
      </w:r>
      <w:r w:rsidR="0088475A">
        <w:t>s</w:t>
      </w:r>
      <w:r w:rsidR="004C3B5B" w:rsidRPr="001838B9">
        <w:t xml:space="preserve"> (IMs) </w:t>
      </w:r>
      <w:r w:rsidR="0088475A">
        <w:t>are identified</w:t>
      </w:r>
      <w:r w:rsidR="004C3B5B" w:rsidRPr="001838B9">
        <w:t xml:space="preserve"> under each Regional Manager (</w:t>
      </w:r>
      <w:r w:rsidR="00FD3ED1">
        <w:t xml:space="preserve">making </w:t>
      </w:r>
      <w:r w:rsidR="004C3B5B" w:rsidRPr="001838B9">
        <w:t xml:space="preserve">six in total).  </w:t>
      </w:r>
      <w:r w:rsidR="00FD3ED1">
        <w:t>A</w:t>
      </w:r>
      <w:r w:rsidR="00FD3ED1" w:rsidRPr="001838B9">
        <w:t xml:space="preserve">s </w:t>
      </w:r>
      <w:r w:rsidR="00945328" w:rsidRPr="001838B9">
        <w:t xml:space="preserve">the </w:t>
      </w:r>
      <w:r w:rsidR="00945328" w:rsidRPr="0088475A">
        <w:rPr>
          <w:i/>
        </w:rPr>
        <w:t>Program Guiding Strategy</w:t>
      </w:r>
      <w:r w:rsidR="00945328">
        <w:t xml:space="preserve"> is finalised, and</w:t>
      </w:r>
      <w:r w:rsidR="00945328" w:rsidRPr="001838B9">
        <w:t xml:space="preserve"> </w:t>
      </w:r>
      <w:r w:rsidR="00FD3ED1" w:rsidRPr="001838B9">
        <w:t xml:space="preserve">the scope, scale and focus of partnerships become </w:t>
      </w:r>
      <w:r w:rsidR="00945328">
        <w:t xml:space="preserve">ever </w:t>
      </w:r>
      <w:r w:rsidR="00FD3ED1" w:rsidRPr="001838B9">
        <w:t>clearer</w:t>
      </w:r>
      <w:r>
        <w:t xml:space="preserve">, </w:t>
      </w:r>
      <w:r w:rsidR="00FD3ED1">
        <w:t>t</w:t>
      </w:r>
      <w:r w:rsidR="004C3B5B" w:rsidRPr="001838B9">
        <w:t xml:space="preserve">he roles and functions of these </w:t>
      </w:r>
      <w:r w:rsidR="0088475A">
        <w:t>IMs</w:t>
      </w:r>
      <w:r>
        <w:t xml:space="preserve"> - which are currently quite generic -</w:t>
      </w:r>
      <w:r w:rsidR="0088475A">
        <w:t xml:space="preserve"> </w:t>
      </w:r>
      <w:r w:rsidR="00945328">
        <w:t xml:space="preserve">will </w:t>
      </w:r>
      <w:r w:rsidR="004C3B5B" w:rsidRPr="001838B9">
        <w:t>need to be clarified</w:t>
      </w:r>
      <w:r w:rsidR="0088475A">
        <w:t xml:space="preserve">.  </w:t>
      </w:r>
      <w:r w:rsidR="00B149FD">
        <w:t>A</w:t>
      </w:r>
      <w:r w:rsidR="00FD3ED1">
        <w:t xml:space="preserve">lthough the IMs will </w:t>
      </w:r>
      <w:r w:rsidR="00945328">
        <w:t xml:space="preserve">need to </w:t>
      </w:r>
      <w:r w:rsidR="00FD3ED1">
        <w:t>work as a team, s</w:t>
      </w:r>
      <w:r w:rsidR="0088475A">
        <w:t xml:space="preserve">ome form of specialisation </w:t>
      </w:r>
      <w:r w:rsidR="00FD3ED1">
        <w:t xml:space="preserve">is likely to </w:t>
      </w:r>
      <w:r>
        <w:t>be needed</w:t>
      </w:r>
      <w:r w:rsidR="0088475A">
        <w:t>.</w:t>
      </w:r>
    </w:p>
    <w:p w14:paraId="3C1E0943" w14:textId="219BD062" w:rsidR="009E06B6" w:rsidRDefault="00934A1C" w:rsidP="0088475A">
      <w:pPr>
        <w:pStyle w:val="10ptBodyText"/>
      </w:pPr>
      <w:r>
        <w:t>M</w:t>
      </w:r>
      <w:r w:rsidR="004C3B5B" w:rsidRPr="001838B9">
        <w:t xml:space="preserve">ore thought is </w:t>
      </w:r>
      <w:r>
        <w:t xml:space="preserve">also </w:t>
      </w:r>
      <w:r w:rsidR="004C3B5B" w:rsidRPr="001838B9">
        <w:t xml:space="preserve">needed </w:t>
      </w:r>
      <w:r w:rsidR="00945328">
        <w:t>regarding the</w:t>
      </w:r>
      <w:r w:rsidR="00945328" w:rsidRPr="001838B9">
        <w:t xml:space="preserve"> </w:t>
      </w:r>
      <w:r w:rsidR="004C3B5B" w:rsidRPr="001838B9">
        <w:t xml:space="preserve">resourcing </w:t>
      </w:r>
      <w:r w:rsidR="00945328">
        <w:t xml:space="preserve">of </w:t>
      </w:r>
      <w:r w:rsidR="004C3B5B" w:rsidRPr="001838B9">
        <w:t xml:space="preserve">support to Viqueque.  The </w:t>
      </w:r>
      <w:r w:rsidR="00945328">
        <w:t>heart</w:t>
      </w:r>
      <w:r w:rsidR="00945328" w:rsidRPr="001838B9">
        <w:t xml:space="preserve"> </w:t>
      </w:r>
      <w:r w:rsidR="004C3B5B" w:rsidRPr="001838B9">
        <w:t xml:space="preserve">of TOMAK is to build local ownership and </w:t>
      </w:r>
      <w:r w:rsidR="009E06B6" w:rsidRPr="001838B9">
        <w:t>sustainability</w:t>
      </w:r>
      <w:r w:rsidR="004C3B5B" w:rsidRPr="001838B9">
        <w:t xml:space="preserve">.  </w:t>
      </w:r>
      <w:r w:rsidR="00945328">
        <w:t>Yet t</w:t>
      </w:r>
      <w:r w:rsidR="009E06B6">
        <w:t xml:space="preserve">he current plan to service </w:t>
      </w:r>
      <w:r w:rsidR="004C3B5B" w:rsidRPr="001838B9">
        <w:t xml:space="preserve">Viqueque from Baucau </w:t>
      </w:r>
      <w:r>
        <w:t xml:space="preserve">is an </w:t>
      </w:r>
      <w:r w:rsidR="004C3B5B" w:rsidRPr="001838B9">
        <w:t>immediate challenge</w:t>
      </w:r>
      <w:r>
        <w:t xml:space="preserve"> to</w:t>
      </w:r>
      <w:r w:rsidR="004C3B5B" w:rsidRPr="001838B9">
        <w:t xml:space="preserve"> </w:t>
      </w:r>
      <w:r>
        <w:t>this</w:t>
      </w:r>
      <w:r w:rsidR="002D13CB" w:rsidRPr="001838B9">
        <w:t xml:space="preserve"> </w:t>
      </w:r>
      <w:r w:rsidR="004C3B5B" w:rsidRPr="001838B9">
        <w:t>outcome</w:t>
      </w:r>
      <w:r w:rsidR="00B3411A">
        <w:t xml:space="preserve"> - a</w:t>
      </w:r>
      <w:r w:rsidR="00B3411A" w:rsidRPr="001838B9">
        <w:t xml:space="preserve"> </w:t>
      </w:r>
      <w:r w:rsidR="00B3411A">
        <w:t xml:space="preserve">shortfall that </w:t>
      </w:r>
      <w:r w:rsidR="00B3411A" w:rsidRPr="001838B9">
        <w:t xml:space="preserve">is </w:t>
      </w:r>
      <w:r w:rsidR="00B3411A">
        <w:t xml:space="preserve">accentuated by </w:t>
      </w:r>
      <w:r w:rsidR="00B3411A" w:rsidRPr="001838B9">
        <w:t xml:space="preserve">only three IMs </w:t>
      </w:r>
      <w:r w:rsidR="00B3411A">
        <w:t xml:space="preserve">proposed for </w:t>
      </w:r>
      <w:r w:rsidR="00B3411A" w:rsidRPr="001838B9">
        <w:t>the Baucau office</w:t>
      </w:r>
      <w:r w:rsidR="00B3411A">
        <w:t>, despite</w:t>
      </w:r>
      <w:r w:rsidR="00B3411A" w:rsidRPr="001838B9">
        <w:t xml:space="preserve"> it servic</w:t>
      </w:r>
      <w:r w:rsidR="00B3411A">
        <w:t>ing</w:t>
      </w:r>
      <w:r w:rsidR="00B3411A" w:rsidRPr="001838B9">
        <w:t xml:space="preserve"> two Municipalities</w:t>
      </w:r>
      <w:r w:rsidR="004C3B5B" w:rsidRPr="001838B9">
        <w:t xml:space="preserve">.  </w:t>
      </w:r>
      <w:r w:rsidR="002D13CB">
        <w:t>Already</w:t>
      </w:r>
      <w:r w:rsidR="009E06B6">
        <w:t xml:space="preserve"> the Municipal Administrator and line Directors in Viqueque have expressed </w:t>
      </w:r>
      <w:r w:rsidR="00B3411A">
        <w:t xml:space="preserve">a desire for </w:t>
      </w:r>
      <w:r w:rsidR="009E06B6">
        <w:t xml:space="preserve">TOMAK </w:t>
      </w:r>
      <w:r w:rsidR="00B3411A">
        <w:t xml:space="preserve">to have a </w:t>
      </w:r>
      <w:r w:rsidR="009E06B6">
        <w:t>permanent presence in the Municipality</w:t>
      </w:r>
      <w:r w:rsidR="00B3411A">
        <w:t>.</w:t>
      </w:r>
      <w:r w:rsidR="004C3B5B" w:rsidRPr="001838B9">
        <w:t xml:space="preserve"> Consideration </w:t>
      </w:r>
      <w:r w:rsidR="00945328">
        <w:t xml:space="preserve">therefore </w:t>
      </w:r>
      <w:r w:rsidR="009E06B6">
        <w:t xml:space="preserve">needs to </w:t>
      </w:r>
      <w:r w:rsidR="004C3B5B" w:rsidRPr="001838B9">
        <w:t xml:space="preserve">be given to establishing </w:t>
      </w:r>
      <w:r w:rsidR="002D13CB" w:rsidRPr="002D13CB">
        <w:t xml:space="preserve">some form of permanent IM presence in Viqueque. These staff (along with the proposed MDF Intervention </w:t>
      </w:r>
      <w:r w:rsidR="002D13CB">
        <w:t>Coordinator</w:t>
      </w:r>
      <w:r w:rsidR="002D13CB" w:rsidRPr="009E06B6">
        <w:t xml:space="preserve"> </w:t>
      </w:r>
      <w:r w:rsidR="002D13CB">
        <w:t>for Viqueque) should be based in a TOMAK sub-office (or other facility) in Viqueque, that can be managed by the Re</w:t>
      </w:r>
      <w:r w:rsidR="00E123DB">
        <w:t>gional Manager based in Baucau.</w:t>
      </w:r>
    </w:p>
    <w:p w14:paraId="67561DDD" w14:textId="70036BF8" w:rsidR="009E06B6" w:rsidRDefault="00945328" w:rsidP="00CC721B">
      <w:pPr>
        <w:pStyle w:val="QuoteboxWO"/>
      </w:pPr>
      <w:bookmarkStart w:id="29" w:name="_Ref463604561"/>
      <w:r>
        <w:t xml:space="preserve">As soon as possible, </w:t>
      </w:r>
      <w:r w:rsidR="009E06B6">
        <w:t>TOMAK need</w:t>
      </w:r>
      <w:r>
        <w:t>s</w:t>
      </w:r>
      <w:r w:rsidR="009E06B6">
        <w:t xml:space="preserve"> </w:t>
      </w:r>
      <w:r w:rsidR="00934A1C">
        <w:t xml:space="preserve">to </w:t>
      </w:r>
      <w:r w:rsidR="008965CD" w:rsidRPr="00FE40BE">
        <w:t xml:space="preserve">prepare </w:t>
      </w:r>
      <w:r w:rsidRPr="00FE40BE">
        <w:t xml:space="preserve">for consideration and discussion with the </w:t>
      </w:r>
      <w:r w:rsidR="002D13CB">
        <w:t>Post</w:t>
      </w:r>
      <w:r>
        <w:t>,</w:t>
      </w:r>
      <w:r w:rsidRPr="00FE40BE">
        <w:t xml:space="preserve"> </w:t>
      </w:r>
      <w:r w:rsidR="008965CD" w:rsidRPr="00FE40BE">
        <w:t xml:space="preserve">the options, justification, timing and costings for </w:t>
      </w:r>
      <w:r>
        <w:t xml:space="preserve">the resourcing and appointment of two additional </w:t>
      </w:r>
      <w:r w:rsidR="00CC721B" w:rsidRPr="00CC721B">
        <w:t>Investment/Intervention Managers (IM)</w:t>
      </w:r>
      <w:r>
        <w:t xml:space="preserve"> to focus on TOMAK activities in Viqueque</w:t>
      </w:r>
      <w:r w:rsidR="004B787A">
        <w:t xml:space="preserve"> (including a sub-office or other facility)</w:t>
      </w:r>
      <w:r w:rsidR="008965CD" w:rsidRPr="00FE40BE">
        <w:t>.</w:t>
      </w:r>
      <w:bookmarkEnd w:id="29"/>
    </w:p>
    <w:p w14:paraId="6DC48EE9" w14:textId="77777777" w:rsidR="004C3B5B" w:rsidRPr="00810264" w:rsidRDefault="004C3B5B" w:rsidP="00810264">
      <w:pPr>
        <w:pStyle w:val="Heading1"/>
      </w:pPr>
      <w:bookmarkStart w:id="30" w:name="_Toc463688153"/>
      <w:r w:rsidRPr="00810264">
        <w:t>Gender and Inclusion</w:t>
      </w:r>
      <w:bookmarkEnd w:id="30"/>
    </w:p>
    <w:p w14:paraId="28AB6281" w14:textId="469658A9" w:rsidR="00D1138E" w:rsidRDefault="004C3B5B" w:rsidP="001850B4">
      <w:pPr>
        <w:pStyle w:val="10ptBodyText"/>
      </w:pPr>
      <w:r w:rsidRPr="001838B9">
        <w:t xml:space="preserve">TOMAK has heavily resourced its program to ensure </w:t>
      </w:r>
      <w:r w:rsidR="002D13CB" w:rsidRPr="001838B9">
        <w:t xml:space="preserve">equitable and inclusive economic and nutritional outcomes </w:t>
      </w:r>
      <w:r w:rsidR="00934A1C">
        <w:t>for</w:t>
      </w:r>
      <w:r w:rsidR="002D13CB" w:rsidRPr="001838B9">
        <w:t xml:space="preserve"> </w:t>
      </w:r>
      <w:r w:rsidRPr="001838B9">
        <w:t>women, men, girls and boys.  The Gender Specialist is currently supporting the value chain assessments</w:t>
      </w:r>
      <w:r w:rsidR="002D13CB">
        <w:t xml:space="preserve"> </w:t>
      </w:r>
      <w:r w:rsidRPr="001838B9">
        <w:t xml:space="preserve">to ensure effective gender integration, before commencing </w:t>
      </w:r>
      <w:r w:rsidR="00414FA6">
        <w:t>a detailed</w:t>
      </w:r>
      <w:r w:rsidRPr="001838B9">
        <w:t xml:space="preserve"> </w:t>
      </w:r>
      <w:r w:rsidRPr="00654DAE">
        <w:rPr>
          <w:i/>
        </w:rPr>
        <w:t xml:space="preserve">Gender and Social Inclusion </w:t>
      </w:r>
      <w:r w:rsidR="00414FA6" w:rsidRPr="00654DAE">
        <w:rPr>
          <w:i/>
        </w:rPr>
        <w:t>Analysis</w:t>
      </w:r>
      <w:r w:rsidR="000E577E">
        <w:t xml:space="preserve"> (G&amp;SI</w:t>
      </w:r>
      <w:r w:rsidR="00414FA6">
        <w:t>A</w:t>
      </w:r>
      <w:r w:rsidR="000E577E">
        <w:t>)</w:t>
      </w:r>
      <w:r w:rsidR="00D1138E">
        <w:t>.</w:t>
      </w:r>
    </w:p>
    <w:p w14:paraId="51EEAB08" w14:textId="77777777" w:rsidR="004C3B5B" w:rsidRDefault="004C3B5B" w:rsidP="00810264">
      <w:pPr>
        <w:pStyle w:val="10ptBodyText"/>
      </w:pPr>
      <w:r w:rsidRPr="001838B9">
        <w:t>Gender approaches within TOMAK will need to carefully integrate W</w:t>
      </w:r>
      <w:r w:rsidR="00B1134F">
        <w:t>omen’s Economic Empowerment (WEE)</w:t>
      </w:r>
      <w:r w:rsidRPr="001838B9">
        <w:t xml:space="preserve">, </w:t>
      </w:r>
      <w:r w:rsidR="00B1134F">
        <w:t>Gender</w:t>
      </w:r>
      <w:r w:rsidR="002D13CB">
        <w:t>-b</w:t>
      </w:r>
      <w:r w:rsidR="00B1134F">
        <w:t>ased Violence (</w:t>
      </w:r>
      <w:r w:rsidRPr="001838B9">
        <w:t>GBV</w:t>
      </w:r>
      <w:r w:rsidR="00B1134F">
        <w:t>)</w:t>
      </w:r>
      <w:r w:rsidRPr="001838B9">
        <w:t xml:space="preserve">, </w:t>
      </w:r>
      <w:r w:rsidR="00B1134F">
        <w:t xml:space="preserve">Gender </w:t>
      </w:r>
      <w:r w:rsidRPr="001838B9">
        <w:t xml:space="preserve">Awareness </w:t>
      </w:r>
      <w:r w:rsidR="00B1134F">
        <w:t xml:space="preserve">(GA) </w:t>
      </w:r>
      <w:r w:rsidRPr="001838B9">
        <w:t xml:space="preserve">and </w:t>
      </w:r>
      <w:r w:rsidR="00B1134F">
        <w:t>r</w:t>
      </w:r>
      <w:r w:rsidRPr="001838B9">
        <w:t>ights</w:t>
      </w:r>
      <w:r w:rsidR="00B1134F">
        <w:t>-</w:t>
      </w:r>
      <w:r w:rsidRPr="001838B9">
        <w:t xml:space="preserve">based </w:t>
      </w:r>
      <w:r w:rsidR="001850B4">
        <w:t xml:space="preserve">Gender Equality </w:t>
      </w:r>
      <w:r w:rsidRPr="001838B9">
        <w:t>approaches</w:t>
      </w:r>
      <w:r w:rsidR="00DE0467">
        <w:t xml:space="preserve"> within the two core components of the program</w:t>
      </w:r>
      <w:r w:rsidRPr="001838B9">
        <w:t xml:space="preserve">.  One </w:t>
      </w:r>
      <w:r w:rsidR="001850B4">
        <w:t xml:space="preserve">innovative </w:t>
      </w:r>
      <w:r w:rsidRPr="001838B9">
        <w:t xml:space="preserve">example </w:t>
      </w:r>
      <w:r w:rsidR="00654DAE">
        <w:t>already progressed</w:t>
      </w:r>
      <w:r w:rsidR="00934A1C">
        <w:t>,</w:t>
      </w:r>
      <w:r w:rsidR="00654DAE">
        <w:t xml:space="preserve"> </w:t>
      </w:r>
      <w:r w:rsidRPr="001838B9">
        <w:t xml:space="preserve">is the integration of sensitive approaches to </w:t>
      </w:r>
      <w:r w:rsidR="002D13CB">
        <w:t xml:space="preserve">determine the </w:t>
      </w:r>
      <w:r w:rsidRPr="001838B9">
        <w:t>factors that drive stress and conflict in households</w:t>
      </w:r>
      <w:r w:rsidR="002D13CB">
        <w:t>,</w:t>
      </w:r>
      <w:r w:rsidRPr="001838B9">
        <w:t xml:space="preserve"> </w:t>
      </w:r>
      <w:r w:rsidR="00B1134F">
        <w:t xml:space="preserve">and </w:t>
      </w:r>
      <w:r w:rsidR="004758DB">
        <w:t xml:space="preserve">can therefore </w:t>
      </w:r>
      <w:r w:rsidRPr="001838B9">
        <w:t>contribut</w:t>
      </w:r>
      <w:r w:rsidR="00B1134F">
        <w:t>e to</w:t>
      </w:r>
      <w:r w:rsidRPr="001838B9">
        <w:t xml:space="preserve"> GBV.  TOMAK has a critical focus on two of the most important drivers of </w:t>
      </w:r>
      <w:r w:rsidR="00654DAE">
        <w:t xml:space="preserve">family </w:t>
      </w:r>
      <w:r w:rsidRPr="001838B9">
        <w:t>stress and conflict</w:t>
      </w:r>
      <w:r w:rsidR="00654DAE">
        <w:t xml:space="preserve"> </w:t>
      </w:r>
      <w:r w:rsidRPr="001838B9">
        <w:t xml:space="preserve">– income and food.  TOMAK’s approach must do-no-harm, </w:t>
      </w:r>
      <w:r w:rsidR="004758DB">
        <w:t>while</w:t>
      </w:r>
      <w:r w:rsidRPr="001838B9">
        <w:t xml:space="preserve"> help</w:t>
      </w:r>
      <w:r w:rsidR="004758DB">
        <w:t xml:space="preserve">ing </w:t>
      </w:r>
      <w:r w:rsidRPr="001838B9">
        <w:t xml:space="preserve">households </w:t>
      </w:r>
      <w:r w:rsidR="00934A1C">
        <w:t>to</w:t>
      </w:r>
      <w:r w:rsidR="00934A1C" w:rsidRPr="001838B9">
        <w:t xml:space="preserve"> </w:t>
      </w:r>
      <w:r w:rsidRPr="001838B9">
        <w:t xml:space="preserve">manage stress and conflict </w:t>
      </w:r>
      <w:r w:rsidR="004758DB">
        <w:t>by</w:t>
      </w:r>
      <w:r w:rsidRPr="001838B9">
        <w:t xml:space="preserve"> </w:t>
      </w:r>
      <w:r w:rsidR="004758DB">
        <w:t xml:space="preserve">directly </w:t>
      </w:r>
      <w:r w:rsidRPr="001838B9">
        <w:t>improv</w:t>
      </w:r>
      <w:r w:rsidR="004758DB">
        <w:t>ing</w:t>
      </w:r>
      <w:r w:rsidRPr="001838B9">
        <w:t xml:space="preserve"> incomes and nutrition, </w:t>
      </w:r>
      <w:r w:rsidR="004758DB">
        <w:t>and through the provision of</w:t>
      </w:r>
      <w:r w:rsidRPr="001838B9">
        <w:t xml:space="preserve"> life skills that </w:t>
      </w:r>
      <w:r w:rsidR="004758DB">
        <w:t>indirectly target the same</w:t>
      </w:r>
      <w:r w:rsidRPr="001838B9">
        <w:t>.</w:t>
      </w:r>
    </w:p>
    <w:p w14:paraId="4C242646" w14:textId="77777777" w:rsidR="001850B4" w:rsidRDefault="00414FA6" w:rsidP="00810264">
      <w:pPr>
        <w:pStyle w:val="10ptBodyText"/>
      </w:pPr>
      <w:r>
        <w:t xml:space="preserve">Once the G&amp;SIA is finalised, TOMAK </w:t>
      </w:r>
      <w:r w:rsidR="00B1134F">
        <w:t>will</w:t>
      </w:r>
      <w:r>
        <w:t xml:space="preserve"> </w:t>
      </w:r>
      <w:r w:rsidR="00B1134F">
        <w:t xml:space="preserve">use </w:t>
      </w:r>
      <w:r w:rsidR="006C5D67">
        <w:t xml:space="preserve">its </w:t>
      </w:r>
      <w:r w:rsidR="00B1134F">
        <w:t>results to develop</w:t>
      </w:r>
      <w:r w:rsidR="00B1134F" w:rsidRPr="00B1134F">
        <w:t xml:space="preserve"> </w:t>
      </w:r>
      <w:r w:rsidR="00B1134F">
        <w:t xml:space="preserve">a </w:t>
      </w:r>
      <w:r w:rsidR="00B1134F" w:rsidRPr="00654DAE">
        <w:rPr>
          <w:i/>
        </w:rPr>
        <w:t xml:space="preserve">Gender and </w:t>
      </w:r>
      <w:r w:rsidR="001850B4" w:rsidRPr="00654DAE">
        <w:rPr>
          <w:i/>
        </w:rPr>
        <w:t xml:space="preserve">Social </w:t>
      </w:r>
      <w:r w:rsidR="00B1134F" w:rsidRPr="00654DAE">
        <w:rPr>
          <w:i/>
        </w:rPr>
        <w:t>Inclusion Strategy</w:t>
      </w:r>
      <w:r w:rsidR="00B1134F">
        <w:t xml:space="preserve"> </w:t>
      </w:r>
      <w:r w:rsidR="001850B4">
        <w:t xml:space="preserve">(G&amp;SIS) </w:t>
      </w:r>
      <w:r w:rsidR="00B1134F">
        <w:t xml:space="preserve">that outlines mechanisms </w:t>
      </w:r>
      <w:r w:rsidR="00654DAE">
        <w:t>to</w:t>
      </w:r>
      <w:r w:rsidR="00B1134F">
        <w:t xml:space="preserve"> ensure </w:t>
      </w:r>
      <w:r w:rsidR="006C5D67">
        <w:t xml:space="preserve">that </w:t>
      </w:r>
      <w:r w:rsidR="00B1134F">
        <w:t xml:space="preserve">gender is appropriately </w:t>
      </w:r>
      <w:r w:rsidR="001850B4">
        <w:t>incorporated into:</w:t>
      </w:r>
      <w:r w:rsidR="00B1134F">
        <w:t xml:space="preserve"> its two objectives</w:t>
      </w:r>
      <w:r w:rsidR="001850B4">
        <w:t>;</w:t>
      </w:r>
      <w:r w:rsidR="00B1134F">
        <w:t xml:space="preserve"> </w:t>
      </w:r>
      <w:r w:rsidR="004758DB">
        <w:t xml:space="preserve">all </w:t>
      </w:r>
      <w:r w:rsidR="00B1134F">
        <w:t xml:space="preserve">associated partnership activities; </w:t>
      </w:r>
      <w:r w:rsidR="001850B4">
        <w:t xml:space="preserve">capacity development; and its </w:t>
      </w:r>
      <w:r w:rsidR="001850B4" w:rsidRPr="00654DAE">
        <w:rPr>
          <w:i/>
        </w:rPr>
        <w:t>Social Behavioural Change Communication</w:t>
      </w:r>
      <w:r w:rsidR="001850B4">
        <w:t xml:space="preserve"> (SBCC) strategy.</w:t>
      </w:r>
    </w:p>
    <w:p w14:paraId="21DD3980" w14:textId="040DB33D" w:rsidR="00FF3FD6" w:rsidRDefault="007711DC" w:rsidP="00FF3FD6">
      <w:pPr>
        <w:pStyle w:val="10ptBodyText"/>
        <w:rPr>
          <w:highlight w:val="yellow"/>
        </w:rPr>
      </w:pPr>
      <w:r>
        <w:t>The Gender Specialist</w:t>
      </w:r>
      <w:r w:rsidR="003B0659">
        <w:t xml:space="preserve">, whose </w:t>
      </w:r>
      <w:r w:rsidR="00E03138">
        <w:t xml:space="preserve">full-time </w:t>
      </w:r>
      <w:r w:rsidR="00FF3FD6" w:rsidRPr="00E03138">
        <w:t xml:space="preserve">support to </w:t>
      </w:r>
      <w:r w:rsidR="00E03138">
        <w:t>TOMAK</w:t>
      </w:r>
      <w:r w:rsidR="00FF3FD6" w:rsidRPr="00E03138">
        <w:t xml:space="preserve"> is currently scheduled for three years</w:t>
      </w:r>
      <w:r w:rsidR="003B0659">
        <w:t>, will be aided by</w:t>
      </w:r>
      <w:r w:rsidR="00FF3FD6" w:rsidRPr="00E03138">
        <w:t xml:space="preserve"> a National Gender Adviser </w:t>
      </w:r>
      <w:r w:rsidR="003B0659">
        <w:t xml:space="preserve">who </w:t>
      </w:r>
      <w:r w:rsidR="00FF3FD6" w:rsidRPr="00E03138">
        <w:t xml:space="preserve">commenced on the 3 October 2016, and </w:t>
      </w:r>
      <w:r w:rsidR="003B0659">
        <w:t xml:space="preserve">who </w:t>
      </w:r>
      <w:r w:rsidR="00FF3FD6" w:rsidRPr="00E03138">
        <w:t>will increasingly take responsibility for managing TOMAK’s gender activities</w:t>
      </w:r>
      <w:r w:rsidR="00654DAE">
        <w:t xml:space="preserve"> </w:t>
      </w:r>
      <w:r w:rsidR="003B0659">
        <w:t xml:space="preserve">in </w:t>
      </w:r>
      <w:r w:rsidR="00654DAE">
        <w:t>the longer-term</w:t>
      </w:r>
      <w:r w:rsidR="00D512AA">
        <w:t>.</w:t>
      </w:r>
    </w:p>
    <w:p w14:paraId="3EF3B6D2" w14:textId="77777777" w:rsidR="00654DAE" w:rsidRDefault="004C3B5B" w:rsidP="00810264">
      <w:pPr>
        <w:pStyle w:val="10ptBodyText"/>
      </w:pPr>
      <w:r w:rsidRPr="001838B9">
        <w:t xml:space="preserve">Another area that needs ongoing thought is </w:t>
      </w:r>
      <w:r w:rsidR="00FB3D41">
        <w:t xml:space="preserve">how </w:t>
      </w:r>
      <w:r w:rsidRPr="001838B9">
        <w:t xml:space="preserve">TOMAK can </w:t>
      </w:r>
      <w:r w:rsidR="003B0659">
        <w:t xml:space="preserve">more </w:t>
      </w:r>
      <w:r w:rsidRPr="001838B9">
        <w:t>purposefully respond to the important issue of disability</w:t>
      </w:r>
      <w:r w:rsidR="006C5D67">
        <w:t xml:space="preserve">.  This </w:t>
      </w:r>
      <w:r w:rsidR="0029040D">
        <w:t>response will</w:t>
      </w:r>
      <w:r w:rsidR="006C5D67">
        <w:t>, however,</w:t>
      </w:r>
      <w:r w:rsidR="0029040D">
        <w:t xml:space="preserve"> be driven by resourcing priorities</w:t>
      </w:r>
      <w:r w:rsidR="00CE1024">
        <w:t>,</w:t>
      </w:r>
      <w:r w:rsidR="0029040D">
        <w:t xml:space="preserve"> as</w:t>
      </w:r>
      <w:r w:rsidR="00FB3D41">
        <w:t xml:space="preserve"> TOMAK must </w:t>
      </w:r>
      <w:r w:rsidR="00CE1024">
        <w:t>prioritise</w:t>
      </w:r>
      <w:r w:rsidR="00FB3D41">
        <w:t xml:space="preserve"> </w:t>
      </w:r>
      <w:r w:rsidR="00CE1024">
        <w:t xml:space="preserve">the </w:t>
      </w:r>
      <w:r w:rsidR="00FB3D41">
        <w:t>whole range of factors that drive</w:t>
      </w:r>
      <w:r w:rsidR="003567C2">
        <w:t xml:space="preserve"> </w:t>
      </w:r>
      <w:r w:rsidR="00CE1024">
        <w:t xml:space="preserve">the </w:t>
      </w:r>
      <w:r w:rsidR="003567C2">
        <w:t>inclusiveness</w:t>
      </w:r>
      <w:r w:rsidRPr="001838B9">
        <w:t xml:space="preserve"> </w:t>
      </w:r>
      <w:r w:rsidR="00CE1024">
        <w:t>of</w:t>
      </w:r>
      <w:r w:rsidR="00CE1024" w:rsidRPr="001838B9">
        <w:t xml:space="preserve"> </w:t>
      </w:r>
      <w:r w:rsidR="00CE1024">
        <w:t>its</w:t>
      </w:r>
      <w:r w:rsidR="00CE1024" w:rsidRPr="001838B9">
        <w:t xml:space="preserve"> </w:t>
      </w:r>
      <w:r w:rsidRPr="001838B9">
        <w:t>livelihood and nutritional outcomes</w:t>
      </w:r>
      <w:r w:rsidR="00CE1024">
        <w:t>, factors that include:</w:t>
      </w:r>
      <w:r w:rsidRPr="001838B9">
        <w:t xml:space="preserve"> gender, age, culture/ethnicity, remoteness and disability.  </w:t>
      </w:r>
      <w:r w:rsidR="006C5D67">
        <w:t>Thus g</w:t>
      </w:r>
      <w:r w:rsidRPr="001838B9">
        <w:t>ender is clearly central</w:t>
      </w:r>
      <w:r w:rsidR="00CE1024">
        <w:t xml:space="preserve">, </w:t>
      </w:r>
      <w:r w:rsidR="009A6545">
        <w:t>while</w:t>
      </w:r>
      <w:r w:rsidR="00CE1024">
        <w:t xml:space="preserve"> the</w:t>
      </w:r>
      <w:r w:rsidRPr="001838B9">
        <w:t xml:space="preserve"> other drivers </w:t>
      </w:r>
      <w:r w:rsidR="009A6545">
        <w:t xml:space="preserve">will </w:t>
      </w:r>
      <w:r w:rsidR="00CE1024">
        <w:t>vary</w:t>
      </w:r>
      <w:r w:rsidR="00CE1024" w:rsidRPr="001838B9">
        <w:t xml:space="preserve"> </w:t>
      </w:r>
      <w:r w:rsidRPr="001838B9">
        <w:t xml:space="preserve">from </w:t>
      </w:r>
      <w:r w:rsidR="00CE1024">
        <w:t>household</w:t>
      </w:r>
      <w:r w:rsidR="00CE1024" w:rsidRPr="001838B9">
        <w:t xml:space="preserve"> </w:t>
      </w:r>
      <w:r w:rsidRPr="001838B9">
        <w:t xml:space="preserve">to </w:t>
      </w:r>
      <w:r w:rsidR="00CE1024">
        <w:t>household</w:t>
      </w:r>
      <w:r w:rsidRPr="001838B9">
        <w:t xml:space="preserve">.  </w:t>
      </w:r>
      <w:r w:rsidR="00CE1024">
        <w:t xml:space="preserve">As much as possible then, </w:t>
      </w:r>
      <w:r w:rsidRPr="001838B9">
        <w:t>TOMAK</w:t>
      </w:r>
      <w:r w:rsidR="00037150">
        <w:t>’</w:t>
      </w:r>
      <w:r w:rsidRPr="001838B9">
        <w:t xml:space="preserve">s approach </w:t>
      </w:r>
      <w:r w:rsidR="0029040D">
        <w:t>should</w:t>
      </w:r>
      <w:r w:rsidRPr="001838B9">
        <w:t xml:space="preserve"> focus on assessing the relative importance of all drivers</w:t>
      </w:r>
      <w:r w:rsidR="00CE1024">
        <w:t>,</w:t>
      </w:r>
      <w:r w:rsidRPr="001838B9">
        <w:t xml:space="preserve"> and then allocating its limited resources to those initiatives that will</w:t>
      </w:r>
      <w:r w:rsidR="00654DAE">
        <w:t xml:space="preserve"> make the greatest difference.</w:t>
      </w:r>
    </w:p>
    <w:p w14:paraId="26B96F88" w14:textId="77777777" w:rsidR="00037150" w:rsidRDefault="009A6545" w:rsidP="00810264">
      <w:pPr>
        <w:pStyle w:val="10ptBodyText"/>
      </w:pPr>
      <w:r>
        <w:t>T</w:t>
      </w:r>
      <w:r w:rsidR="004C3B5B" w:rsidRPr="001838B9">
        <w:t xml:space="preserve">he first step for TOMAK </w:t>
      </w:r>
      <w:r w:rsidR="00E123DB">
        <w:t>is to understand when and how</w:t>
      </w:r>
      <w:r w:rsidRPr="001838B9">
        <w:t xml:space="preserve"> disability</w:t>
      </w:r>
      <w:r>
        <w:t xml:space="preserve"> is likely to be a driver of inclusiveness</w:t>
      </w:r>
      <w:r w:rsidR="004C3B5B" w:rsidRPr="001838B9">
        <w:t>.  The</w:t>
      </w:r>
      <w:r w:rsidR="000E577E">
        <w:t xml:space="preserve"> </w:t>
      </w:r>
      <w:r w:rsidR="003567C2">
        <w:t xml:space="preserve">upcoming </w:t>
      </w:r>
      <w:r w:rsidR="000E577E">
        <w:t xml:space="preserve">surveys that </w:t>
      </w:r>
      <w:r>
        <w:t xml:space="preserve">are to </w:t>
      </w:r>
      <w:r w:rsidR="000E577E">
        <w:t xml:space="preserve">underpin </w:t>
      </w:r>
      <w:r w:rsidR="003567C2">
        <w:t>TOMAK’s</w:t>
      </w:r>
      <w:r w:rsidR="000E577E">
        <w:t xml:space="preserve"> </w:t>
      </w:r>
      <w:r w:rsidR="004C3B5B" w:rsidRPr="003567C2">
        <w:rPr>
          <w:i/>
        </w:rPr>
        <w:t>Gender and Social Inclusion Strategy</w:t>
      </w:r>
      <w:r>
        <w:rPr>
          <w:i/>
        </w:rPr>
        <w:t>,</w:t>
      </w:r>
      <w:r w:rsidR="003567C2">
        <w:t xml:space="preserve"> </w:t>
      </w:r>
      <w:r w:rsidR="004C3B5B" w:rsidRPr="001838B9">
        <w:t xml:space="preserve">include innovative questioning that </w:t>
      </w:r>
      <w:r>
        <w:t xml:space="preserve">aims to </w:t>
      </w:r>
      <w:r w:rsidR="004C3B5B" w:rsidRPr="001838B9">
        <w:t xml:space="preserve">draw out </w:t>
      </w:r>
      <w:r>
        <w:t xml:space="preserve">an </w:t>
      </w:r>
      <w:r w:rsidRPr="001838B9">
        <w:t>understanding</w:t>
      </w:r>
      <w:r>
        <w:t xml:space="preserve"> of </w:t>
      </w:r>
      <w:r w:rsidR="003567C2">
        <w:t>disability</w:t>
      </w:r>
      <w:r w:rsidR="00CE1024">
        <w:t>,</w:t>
      </w:r>
      <w:r w:rsidR="004C3B5B" w:rsidRPr="001838B9">
        <w:t xml:space="preserve"> while avoiding language that stigmatises</w:t>
      </w:r>
      <w:r>
        <w:t>,</w:t>
      </w:r>
      <w:r w:rsidR="004C3B5B" w:rsidRPr="001838B9">
        <w:t xml:space="preserve"> or constrains responses</w:t>
      </w:r>
      <w:r w:rsidR="00037150">
        <w:rPr>
          <w:rStyle w:val="FootnoteReference"/>
        </w:rPr>
        <w:footnoteReference w:id="7"/>
      </w:r>
      <w:r w:rsidR="004C3B5B" w:rsidRPr="001838B9">
        <w:t xml:space="preserve">.  How TOMAK responds to </w:t>
      </w:r>
      <w:r>
        <w:t>this</w:t>
      </w:r>
      <w:r w:rsidRPr="001838B9">
        <w:t xml:space="preserve"> </w:t>
      </w:r>
      <w:r w:rsidR="004C3B5B" w:rsidRPr="001838B9">
        <w:t>information will</w:t>
      </w:r>
      <w:r w:rsidR="00195C44">
        <w:t xml:space="preserve"> </w:t>
      </w:r>
      <w:r w:rsidR="004C3B5B" w:rsidRPr="001838B9">
        <w:t xml:space="preserve">need </w:t>
      </w:r>
      <w:r>
        <w:t xml:space="preserve">to be </w:t>
      </w:r>
      <w:r w:rsidR="004C3B5B" w:rsidRPr="001838B9">
        <w:t>careful</w:t>
      </w:r>
      <w:r>
        <w:t>ly considered</w:t>
      </w:r>
      <w:r w:rsidR="00037150">
        <w:t xml:space="preserve">.  </w:t>
      </w:r>
      <w:r w:rsidR="00D512AA">
        <w:t xml:space="preserve">Initially TOMAK </w:t>
      </w:r>
      <w:r w:rsidR="00195C44">
        <w:t>will</w:t>
      </w:r>
      <w:r w:rsidR="00D512AA">
        <w:t xml:space="preserve"> share and discuss the outcomes of TOMAK’s G&amp;SIS amongst DFAT, Government, service providers, and other stakeholders to improve awareness of issues related to inclusiveness.  TOMAK can then consider how to best use its resources to improve inclusiveness </w:t>
      </w:r>
      <w:r w:rsidR="00195C44">
        <w:t>from</w:t>
      </w:r>
      <w:r w:rsidR="00D512AA">
        <w:t xml:space="preserve"> a broad perspective.</w:t>
      </w:r>
    </w:p>
    <w:p w14:paraId="32F874B2" w14:textId="77777777" w:rsidR="00D512AA" w:rsidRDefault="00D512AA" w:rsidP="00D512AA">
      <w:pPr>
        <w:pStyle w:val="10ptBodyText"/>
      </w:pPr>
      <w:r>
        <w:t xml:space="preserve">It is worth noting that TOMAK’s focus on nutrition is already addressing a core element of disability prevention.  While the prevention of disability is not the focus of DFAT’s </w:t>
      </w:r>
      <w:r w:rsidRPr="002875EF">
        <w:rPr>
          <w:i/>
        </w:rPr>
        <w:t>Development for All Strategy</w:t>
      </w:r>
      <w:r>
        <w:rPr>
          <w:rStyle w:val="FootnoteReference"/>
        </w:rPr>
        <w:footnoteReference w:id="8"/>
      </w:r>
      <w:r>
        <w:t xml:space="preserve">, TOMAK’s work on improving nutrition for children under five will, in the longer term, significantly reduce suboptimal physical and mental performance within its target populations.  A deeper understanding of the links between undernutrition and physical and mental performance in Timor-Leste is definitely needed.  In this regard, the Post has successfully accessed some limited funds to enable DFAT’s programs to better understand and address the widespread occurrence of disability in </w:t>
      </w:r>
      <w:r w:rsidRPr="00054BB6">
        <w:t>Timor-Leste</w:t>
      </w:r>
      <w:r>
        <w:t>.</w:t>
      </w:r>
    </w:p>
    <w:p w14:paraId="00A1A4AA" w14:textId="2A65A7DD" w:rsidR="002875EF" w:rsidRPr="0029040D" w:rsidRDefault="003567C2" w:rsidP="00401535">
      <w:pPr>
        <w:pStyle w:val="QuoteboxWO"/>
      </w:pPr>
      <w:bookmarkStart w:id="31" w:name="_Ref463604607"/>
      <w:r w:rsidRPr="0029040D">
        <w:t xml:space="preserve">It is suggested that TOMAK apply for one of the available </w:t>
      </w:r>
      <w:r w:rsidR="00401535">
        <w:t xml:space="preserve">‘disability’ </w:t>
      </w:r>
      <w:r w:rsidRPr="0029040D">
        <w:t xml:space="preserve">grants ($25K) </w:t>
      </w:r>
      <w:r w:rsidR="00CC721B">
        <w:t>to</w:t>
      </w:r>
      <w:r w:rsidRPr="0029040D">
        <w:t xml:space="preserve"> engage a </w:t>
      </w:r>
      <w:r w:rsidR="00401535">
        <w:t>specialist</w:t>
      </w:r>
      <w:r w:rsidRPr="0029040D">
        <w:t xml:space="preserve"> </w:t>
      </w:r>
      <w:r w:rsidR="00401535">
        <w:t>who can</w:t>
      </w:r>
      <w:r w:rsidRPr="0029040D">
        <w:t xml:space="preserve"> </w:t>
      </w:r>
      <w:r w:rsidR="00401535">
        <w:t>better</w:t>
      </w:r>
      <w:r w:rsidRPr="0029040D">
        <w:t xml:space="preserve"> </w:t>
      </w:r>
      <w:r w:rsidR="0029040D" w:rsidRPr="0029040D">
        <w:t xml:space="preserve">quantify the link between </w:t>
      </w:r>
      <w:r w:rsidR="000D2C2B">
        <w:t xml:space="preserve">the </w:t>
      </w:r>
      <w:r w:rsidR="0029040D" w:rsidRPr="0029040D">
        <w:t xml:space="preserve">nutrition </w:t>
      </w:r>
      <w:r w:rsidR="003A7A0B">
        <w:t xml:space="preserve">burden </w:t>
      </w:r>
      <w:r w:rsidR="0029040D" w:rsidRPr="0029040D">
        <w:t xml:space="preserve">and </w:t>
      </w:r>
      <w:r w:rsidR="003A7A0B">
        <w:t xml:space="preserve">ongoing </w:t>
      </w:r>
      <w:r w:rsidR="0029040D" w:rsidRPr="0029040D">
        <w:t>disability</w:t>
      </w:r>
      <w:r w:rsidR="00401535">
        <w:t xml:space="preserve"> in</w:t>
      </w:r>
      <w:r w:rsidR="000D2C2B">
        <w:t xml:space="preserve"> its</w:t>
      </w:r>
      <w:r w:rsidR="00401535">
        <w:t xml:space="preserve"> target communities</w:t>
      </w:r>
      <w:r w:rsidR="0029040D" w:rsidRPr="0029040D">
        <w:t>.</w:t>
      </w:r>
      <w:bookmarkEnd w:id="31"/>
    </w:p>
    <w:p w14:paraId="5436B29F" w14:textId="77777777" w:rsidR="004C3B5B" w:rsidRPr="001838B9" w:rsidRDefault="004C3B5B" w:rsidP="00810264">
      <w:pPr>
        <w:pStyle w:val="Heading1"/>
      </w:pPr>
      <w:bookmarkStart w:id="32" w:name="_Toc463688154"/>
      <w:r w:rsidRPr="001838B9">
        <w:t>Administrative, Financial and Operational establishment</w:t>
      </w:r>
      <w:bookmarkEnd w:id="32"/>
    </w:p>
    <w:p w14:paraId="516F65B0" w14:textId="3D6A8CB0" w:rsidR="0006724F" w:rsidRDefault="004C3B5B" w:rsidP="00810264">
      <w:pPr>
        <w:pStyle w:val="10ptBodyText"/>
      </w:pPr>
      <w:r w:rsidRPr="001838B9">
        <w:t>ASI and Mercy Corp are clearly proud to have been selected to implement TOMAK</w:t>
      </w:r>
      <w:r w:rsidR="006C5D67">
        <w:t xml:space="preserve"> in Timor-Leste</w:t>
      </w:r>
      <w:r w:rsidRPr="001838B9">
        <w:t xml:space="preserve">, </w:t>
      </w:r>
      <w:r w:rsidR="000D2C2B">
        <w:t xml:space="preserve">with </w:t>
      </w:r>
      <w:r w:rsidRPr="001838B9">
        <w:t>both acknowledg</w:t>
      </w:r>
      <w:r w:rsidR="000D2C2B">
        <w:t>ing</w:t>
      </w:r>
      <w:r w:rsidRPr="001838B9">
        <w:t xml:space="preserve"> </w:t>
      </w:r>
      <w:r w:rsidR="000D2C2B">
        <w:t>the Program</w:t>
      </w:r>
      <w:r w:rsidR="000D2C2B" w:rsidRPr="001838B9">
        <w:t xml:space="preserve"> </w:t>
      </w:r>
      <w:r w:rsidR="000D2C2B">
        <w:t>as</w:t>
      </w:r>
      <w:r w:rsidR="000D2C2B" w:rsidRPr="001838B9">
        <w:t xml:space="preserve"> </w:t>
      </w:r>
      <w:r w:rsidRPr="001838B9">
        <w:t xml:space="preserve">a milestone in their institutional development.  </w:t>
      </w:r>
      <w:r w:rsidR="000D2C2B">
        <w:t>For its part,</w:t>
      </w:r>
      <w:r w:rsidRPr="001838B9">
        <w:t xml:space="preserve"> ASI has put considerable resources into ensuring </w:t>
      </w:r>
      <w:r w:rsidR="000D2C2B">
        <w:t xml:space="preserve">that </w:t>
      </w:r>
      <w:r w:rsidRPr="001838B9">
        <w:t xml:space="preserve">the program is properly backstopped.  </w:t>
      </w:r>
      <w:r w:rsidR="000D2C2B">
        <w:t xml:space="preserve">The way in which </w:t>
      </w:r>
      <w:r w:rsidR="00773EAA">
        <w:t>the TOMAK Program Manager</w:t>
      </w:r>
      <w:r w:rsidR="00952679">
        <w:t xml:space="preserve"> initially</w:t>
      </w:r>
      <w:r w:rsidRPr="001838B9">
        <w:t xml:space="preserve">, and now </w:t>
      </w:r>
      <w:r w:rsidR="00773EAA">
        <w:t>TOMAK Operations and Finance Manager</w:t>
      </w:r>
      <w:r w:rsidRPr="001838B9">
        <w:t xml:space="preserve"> and </w:t>
      </w:r>
      <w:r w:rsidR="002138A8">
        <w:t>TOMAK Program Manager</w:t>
      </w:r>
      <w:r w:rsidRPr="001838B9">
        <w:t xml:space="preserve">, </w:t>
      </w:r>
      <w:r w:rsidR="000D2C2B">
        <w:t xml:space="preserve">have been </w:t>
      </w:r>
      <w:r w:rsidRPr="001838B9">
        <w:t>guid</w:t>
      </w:r>
      <w:r w:rsidR="000D2C2B">
        <w:t>ing</w:t>
      </w:r>
      <w:r w:rsidRPr="001838B9">
        <w:t xml:space="preserve"> the establishment of TOMAK</w:t>
      </w:r>
      <w:r w:rsidR="000D2C2B">
        <w:t>,</w:t>
      </w:r>
      <w:r w:rsidRPr="001838B9">
        <w:t xml:space="preserve"> has been essential to </w:t>
      </w:r>
      <w:r w:rsidR="000D2C2B">
        <w:t>a</w:t>
      </w:r>
      <w:r w:rsidR="000D2C2B" w:rsidRPr="001838B9">
        <w:t xml:space="preserve"> </w:t>
      </w:r>
      <w:r w:rsidRPr="001838B9">
        <w:t xml:space="preserve">coherent </w:t>
      </w:r>
      <w:r w:rsidR="000D2C2B">
        <w:t xml:space="preserve">and efficient </w:t>
      </w:r>
      <w:r w:rsidRPr="001838B9">
        <w:t xml:space="preserve">rollout of accommodation, administrative, financial, human resource and operational </w:t>
      </w:r>
      <w:r w:rsidR="00952679">
        <w:t>requirements</w:t>
      </w:r>
      <w:r w:rsidRPr="001838B9">
        <w:t>.  The MRG reviewed each of these facets of the program</w:t>
      </w:r>
      <w:r w:rsidR="000D2C2B">
        <w:t>,</w:t>
      </w:r>
      <w:r w:rsidRPr="001838B9">
        <w:t xml:space="preserve"> and is comfortable that ASI has thought through</w:t>
      </w:r>
      <w:r w:rsidR="000D2C2B">
        <w:t>,</w:t>
      </w:r>
      <w:r w:rsidRPr="001838B9">
        <w:t xml:space="preserve"> and applied</w:t>
      </w:r>
      <w:r w:rsidR="000D2C2B">
        <w:t>,</w:t>
      </w:r>
      <w:r w:rsidRPr="001838B9">
        <w:t xml:space="preserve"> industry standard practices.</w:t>
      </w:r>
    </w:p>
    <w:p w14:paraId="399CF3C5" w14:textId="77777777" w:rsidR="004C3B5B" w:rsidRPr="001838B9" w:rsidRDefault="004C3B5B" w:rsidP="00810264">
      <w:pPr>
        <w:pStyle w:val="10ptBodyText"/>
      </w:pPr>
      <w:r w:rsidRPr="001838B9">
        <w:t xml:space="preserve">A few minor suggestions were made </w:t>
      </w:r>
      <w:r w:rsidR="000D2C2B">
        <w:t>while on mission, with</w:t>
      </w:r>
      <w:r w:rsidRPr="001838B9">
        <w:t xml:space="preserve"> the only area of lingering concern relat</w:t>
      </w:r>
      <w:r w:rsidR="000D2C2B">
        <w:t>ing</w:t>
      </w:r>
      <w:r w:rsidRPr="001838B9">
        <w:t xml:space="preserve"> to the quality of the MAF offices.  Current fire and evacuation facilities, as well as pedestrian access</w:t>
      </w:r>
      <w:r w:rsidR="000D2C2B">
        <w:t>,</w:t>
      </w:r>
      <w:r w:rsidRPr="001838B9">
        <w:t xml:space="preserve"> are inadequate</w:t>
      </w:r>
      <w:r w:rsidR="000D2C2B">
        <w:t>,</w:t>
      </w:r>
      <w:r w:rsidRPr="001838B9">
        <w:t xml:space="preserve"> and must </w:t>
      </w:r>
      <w:r w:rsidR="000D2C2B">
        <w:t xml:space="preserve">therefore </w:t>
      </w:r>
      <w:r w:rsidRPr="001838B9">
        <w:t>be an important focus for the upcoming review of workplace health and safety.</w:t>
      </w:r>
    </w:p>
    <w:p w14:paraId="55409672" w14:textId="77777777" w:rsidR="004C3B5B" w:rsidRPr="00810264" w:rsidRDefault="004C3B5B" w:rsidP="00810264">
      <w:pPr>
        <w:pStyle w:val="Heading1"/>
      </w:pPr>
      <w:bookmarkStart w:id="33" w:name="_Toc463688155"/>
      <w:bookmarkStart w:id="34" w:name="_Ref463690142"/>
      <w:r w:rsidRPr="00810264">
        <w:t>MRG</w:t>
      </w:r>
      <w:r w:rsidR="00401535">
        <w:t xml:space="preserve"> and ongoing inputs</w:t>
      </w:r>
      <w:bookmarkEnd w:id="33"/>
      <w:bookmarkEnd w:id="34"/>
    </w:p>
    <w:p w14:paraId="29D87100" w14:textId="0BB486E1" w:rsidR="004C3B5B" w:rsidRPr="001838B9" w:rsidRDefault="004C3B5B" w:rsidP="00FE0574">
      <w:pPr>
        <w:pStyle w:val="10ptBodyText"/>
      </w:pPr>
      <w:r w:rsidRPr="001838B9">
        <w:t>This inception mission was conducted by the MRG Director, David Swete Kelly</w:t>
      </w:r>
      <w:r w:rsidR="000D2C2B">
        <w:t xml:space="preserve">, who discussed with </w:t>
      </w:r>
      <w:r w:rsidRPr="001838B9">
        <w:t>DFAT</w:t>
      </w:r>
      <w:r w:rsidR="000D2C2B">
        <w:t xml:space="preserve"> and the</w:t>
      </w:r>
      <w:r w:rsidRPr="001838B9">
        <w:t xml:space="preserve"> TOMAK </w:t>
      </w:r>
      <w:r w:rsidR="000D2C2B">
        <w:t>team</w:t>
      </w:r>
      <w:r w:rsidRPr="001838B9">
        <w:t xml:space="preserve"> the </w:t>
      </w:r>
      <w:r w:rsidR="00952679">
        <w:t xml:space="preserve">most beneficial </w:t>
      </w:r>
      <w:r w:rsidRPr="001838B9">
        <w:t xml:space="preserve">composition of the </w:t>
      </w:r>
      <w:r w:rsidR="00952679">
        <w:t>overall</w:t>
      </w:r>
      <w:r w:rsidR="00D33BB8">
        <w:t xml:space="preserve"> </w:t>
      </w:r>
      <w:r w:rsidRPr="001838B9">
        <w:t xml:space="preserve">MRG.  The skills needed </w:t>
      </w:r>
      <w:r w:rsidR="000D2C2B">
        <w:t>were</w:t>
      </w:r>
      <w:r w:rsidRPr="001838B9">
        <w:t xml:space="preserve"> outlined in the design</w:t>
      </w:r>
      <w:r w:rsidR="000D2C2B">
        <w:t>,</w:t>
      </w:r>
      <w:r w:rsidRPr="001838B9">
        <w:t xml:space="preserve"> and developed in the recently approved </w:t>
      </w:r>
      <w:r w:rsidR="00773EAA">
        <w:t>terms of reference (</w:t>
      </w:r>
      <w:r w:rsidRPr="001838B9">
        <w:t>TOR</w:t>
      </w:r>
      <w:r w:rsidR="00773EAA">
        <w:t>)</w:t>
      </w:r>
      <w:r w:rsidRPr="001838B9">
        <w:t xml:space="preserve">.  It is proposed that the team include professionals with </w:t>
      </w:r>
      <w:r w:rsidR="00D33BB8">
        <w:t xml:space="preserve">both </w:t>
      </w:r>
      <w:r w:rsidRPr="001838B9">
        <w:t>specific skills</w:t>
      </w:r>
      <w:r w:rsidR="00D33BB8">
        <w:t>, and a</w:t>
      </w:r>
      <w:r w:rsidRPr="001838B9">
        <w:t xml:space="preserve"> broader ability to engage across all components of the program.  The priority skills include</w:t>
      </w:r>
      <w:r w:rsidR="00D33BB8">
        <w:t>:</w:t>
      </w:r>
      <w:r w:rsidRPr="001838B9">
        <w:t xml:space="preserve"> agricultural production, food security, nutrition</w:t>
      </w:r>
      <w:r w:rsidR="00952679">
        <w:t xml:space="preserve"> sensitive agriculture</w:t>
      </w:r>
      <w:r w:rsidRPr="001838B9">
        <w:t>, market system development</w:t>
      </w:r>
      <w:r w:rsidR="00952679">
        <w:t xml:space="preserve"> (MSD)</w:t>
      </w:r>
      <w:r w:rsidRPr="001838B9">
        <w:t xml:space="preserve"> and gender.  It </w:t>
      </w:r>
      <w:r w:rsidR="00D33BB8">
        <w:t>is</w:t>
      </w:r>
      <w:r w:rsidRPr="001838B9">
        <w:t xml:space="preserve"> recommended that the core MRG be kept to three people to enable balance</w:t>
      </w:r>
      <w:r w:rsidR="00D33BB8">
        <w:t>,</w:t>
      </w:r>
      <w:r w:rsidRPr="001838B9">
        <w:t xml:space="preserve"> </w:t>
      </w:r>
      <w:r w:rsidR="00D33BB8">
        <w:t>while</w:t>
      </w:r>
      <w:r w:rsidRPr="001838B9">
        <w:t xml:space="preserve"> </w:t>
      </w:r>
      <w:r w:rsidR="00D33BB8">
        <w:t xml:space="preserve">at the same time </w:t>
      </w:r>
      <w:r w:rsidRPr="001838B9">
        <w:t>ensur</w:t>
      </w:r>
      <w:r w:rsidR="00D33BB8">
        <w:t>ing</w:t>
      </w:r>
      <w:r w:rsidRPr="001838B9">
        <w:t xml:space="preserve"> manageability, consistency, continuity and efficiency.  </w:t>
      </w:r>
      <w:r w:rsidR="00D33BB8">
        <w:t>T</w:t>
      </w:r>
      <w:r w:rsidRPr="001838B9">
        <w:t>he pro</w:t>
      </w:r>
      <w:r w:rsidR="00D33BB8">
        <w:t>po</w:t>
      </w:r>
      <w:r w:rsidRPr="001838B9">
        <w:t>sed MRG includes:</w:t>
      </w:r>
    </w:p>
    <w:p w14:paraId="6F73E1D1" w14:textId="77777777" w:rsidR="004C3B5B" w:rsidRPr="001838B9" w:rsidRDefault="004C3B5B" w:rsidP="00FE0574">
      <w:pPr>
        <w:pStyle w:val="ListBullet"/>
      </w:pPr>
      <w:r w:rsidRPr="001838B9">
        <w:t>David Swete Kelly (MRG Director): David is the part-time Rural Livelihoods Advisor with the DFAT Timor-Leste program.  Under this role he led the design of TOMAK</w:t>
      </w:r>
      <w:r w:rsidR="00D33BB8">
        <w:t>, but</w:t>
      </w:r>
      <w:r w:rsidRPr="001838B9">
        <w:t xml:space="preserve"> has </w:t>
      </w:r>
      <w:r w:rsidR="00C91C37">
        <w:t xml:space="preserve">also </w:t>
      </w:r>
      <w:r w:rsidRPr="001838B9">
        <w:t xml:space="preserve">supported other key engagements </w:t>
      </w:r>
      <w:r w:rsidR="00C91C37">
        <w:t xml:space="preserve">in Timor- Leste </w:t>
      </w:r>
      <w:r w:rsidRPr="001838B9">
        <w:t>(especially Seeds of Life).</w:t>
      </w:r>
    </w:p>
    <w:p w14:paraId="4BAB0071" w14:textId="77777777" w:rsidR="00FE0574" w:rsidRPr="001838B9" w:rsidRDefault="00FE0574" w:rsidP="00FE0574">
      <w:pPr>
        <w:pStyle w:val="ListBullet"/>
      </w:pPr>
      <w:r w:rsidRPr="001838B9">
        <w:t>Aly Miehlbradt:  Aly is a renowned specialist in Market Systems Development</w:t>
      </w:r>
      <w:r w:rsidR="00D33BB8">
        <w:t>,</w:t>
      </w:r>
      <w:r w:rsidRPr="001838B9">
        <w:t xml:space="preserve"> and the monitoring and results measurement processes </w:t>
      </w:r>
      <w:r w:rsidR="00952679">
        <w:t xml:space="preserve">for private sector engagement </w:t>
      </w:r>
      <w:r w:rsidRPr="001838B9">
        <w:t xml:space="preserve">as proposed by the Donor Committee on Economic Development (DCED).  She is </w:t>
      </w:r>
      <w:r w:rsidR="00D33BB8" w:rsidRPr="001838B9">
        <w:t xml:space="preserve">also </w:t>
      </w:r>
      <w:r w:rsidRPr="001838B9">
        <w:t>the director o</w:t>
      </w:r>
      <w:r w:rsidR="00D33BB8">
        <w:t>f</w:t>
      </w:r>
      <w:r w:rsidRPr="001838B9">
        <w:t xml:space="preserve"> the Independent Advisory Committee for DFAT’s multi-country Market Development Facility (MDF)</w:t>
      </w:r>
      <w:r w:rsidR="00D33BB8">
        <w:t>,</w:t>
      </w:r>
      <w:r>
        <w:t xml:space="preserve"> and has particularly supported </w:t>
      </w:r>
      <w:r w:rsidR="00D33BB8">
        <w:t xml:space="preserve">the </w:t>
      </w:r>
      <w:r>
        <w:t xml:space="preserve">integration of Women’s Economic Empowerment into </w:t>
      </w:r>
      <w:r w:rsidRPr="00952679">
        <w:t>MSD a</w:t>
      </w:r>
      <w:r>
        <w:t>pproaches.</w:t>
      </w:r>
      <w:r w:rsidRPr="001838B9">
        <w:t xml:space="preserve">  </w:t>
      </w:r>
      <w:r w:rsidR="00D33BB8">
        <w:t>Aly’s</w:t>
      </w:r>
      <w:r w:rsidR="00D33BB8" w:rsidRPr="001838B9">
        <w:t xml:space="preserve"> </w:t>
      </w:r>
      <w:r w:rsidRPr="001838B9">
        <w:t>involvement will significantly strengthen TOMAK’s economic livelihoods partnerships</w:t>
      </w:r>
      <w:r w:rsidR="00D33BB8">
        <w:t>,</w:t>
      </w:r>
      <w:r w:rsidRPr="001838B9">
        <w:t xml:space="preserve"> and help </w:t>
      </w:r>
      <w:r w:rsidR="00D33BB8">
        <w:t xml:space="preserve">to </w:t>
      </w:r>
      <w:r w:rsidRPr="001838B9">
        <w:t xml:space="preserve">ensure </w:t>
      </w:r>
      <w:r w:rsidR="00D33BB8">
        <w:t xml:space="preserve">that its </w:t>
      </w:r>
      <w:r w:rsidRPr="001838B9">
        <w:t>M&amp;E systems drive internal adaptive management</w:t>
      </w:r>
      <w:r w:rsidR="00D33BB8">
        <w:t>,</w:t>
      </w:r>
      <w:r w:rsidRPr="001838B9">
        <w:t xml:space="preserve"> while </w:t>
      </w:r>
      <w:r w:rsidR="00D33BB8">
        <w:t xml:space="preserve">also </w:t>
      </w:r>
      <w:r w:rsidRPr="001838B9">
        <w:t xml:space="preserve">aligning with the </w:t>
      </w:r>
      <w:r w:rsidR="00C91C37" w:rsidRPr="001838B9">
        <w:t>outcome reporting</w:t>
      </w:r>
      <w:r w:rsidR="00C91C37">
        <w:t xml:space="preserve"> of the</w:t>
      </w:r>
      <w:r w:rsidR="00C91C37" w:rsidRPr="001838B9">
        <w:t xml:space="preserve"> </w:t>
      </w:r>
      <w:r w:rsidRPr="001838B9">
        <w:t>M&amp;E House.</w:t>
      </w:r>
    </w:p>
    <w:p w14:paraId="7A3CD014" w14:textId="77777777" w:rsidR="004C3B5B" w:rsidRDefault="00FE0574" w:rsidP="00FE0574">
      <w:pPr>
        <w:pStyle w:val="ListBullet"/>
      </w:pPr>
      <w:r>
        <w:t>A specialist in Nutrition Sensitive Agriculture</w:t>
      </w:r>
      <w:r w:rsidR="004C3B5B" w:rsidRPr="001838B9">
        <w:t xml:space="preserve">:  </w:t>
      </w:r>
      <w:r>
        <w:t>DFAT, TOMAK and the MRG Director will liaise to identify candidates skilled in Nutrition Sensitive Agriculture</w:t>
      </w:r>
      <w:r w:rsidR="00D33BB8">
        <w:t>, a</w:t>
      </w:r>
      <w:r>
        <w:t xml:space="preserve"> skill </w:t>
      </w:r>
      <w:r w:rsidR="00D33BB8">
        <w:t xml:space="preserve">that is needed to </w:t>
      </w:r>
      <w:r>
        <w:t xml:space="preserve">complement the other </w:t>
      </w:r>
      <w:r w:rsidR="00D33BB8">
        <w:t xml:space="preserve">two </w:t>
      </w:r>
      <w:r>
        <w:t>members of the MRG.</w:t>
      </w:r>
    </w:p>
    <w:p w14:paraId="0A079817" w14:textId="77777777" w:rsidR="00FE0574" w:rsidRPr="00401535" w:rsidRDefault="00AF773C" w:rsidP="00401535">
      <w:pPr>
        <w:pStyle w:val="QuoteboxWO"/>
      </w:pPr>
      <w:bookmarkStart w:id="35" w:name="_Ref463604630"/>
      <w:r w:rsidRPr="00401535">
        <w:t xml:space="preserve">DFAT </w:t>
      </w:r>
      <w:r w:rsidR="00F76039">
        <w:t>should schedule</w:t>
      </w:r>
      <w:r w:rsidR="0029040D" w:rsidRPr="00401535">
        <w:t xml:space="preserve"> </w:t>
      </w:r>
      <w:r w:rsidR="00D33BB8">
        <w:t xml:space="preserve">the </w:t>
      </w:r>
      <w:r w:rsidR="0029040D" w:rsidRPr="00401535">
        <w:t>engagement of</w:t>
      </w:r>
      <w:r w:rsidRPr="00401535">
        <w:t xml:space="preserve"> </w:t>
      </w:r>
      <w:r w:rsidR="0029040D" w:rsidRPr="00401535">
        <w:t xml:space="preserve">the </w:t>
      </w:r>
      <w:r w:rsidRPr="00401535">
        <w:t xml:space="preserve">two additional members </w:t>
      </w:r>
      <w:r w:rsidR="00D33BB8">
        <w:t>of</w:t>
      </w:r>
      <w:r w:rsidR="00D33BB8" w:rsidRPr="00401535">
        <w:t xml:space="preserve"> </w:t>
      </w:r>
      <w:r w:rsidRPr="00401535">
        <w:t xml:space="preserve">the </w:t>
      </w:r>
      <w:r w:rsidR="00195C44" w:rsidRPr="00401535">
        <w:t xml:space="preserve">MRG </w:t>
      </w:r>
      <w:r w:rsidR="00C91C37">
        <w:t>in a way that</w:t>
      </w:r>
      <w:r w:rsidRPr="00401535">
        <w:t xml:space="preserve"> enable</w:t>
      </w:r>
      <w:r w:rsidR="00C91C37">
        <w:t>s</w:t>
      </w:r>
      <w:r w:rsidRPr="00401535">
        <w:t xml:space="preserve"> all three members to participate in the next mission in March 2017.</w:t>
      </w:r>
      <w:bookmarkEnd w:id="35"/>
    </w:p>
    <w:p w14:paraId="6062518B" w14:textId="77777777" w:rsidR="00FE0574" w:rsidRPr="00401535" w:rsidRDefault="003D6D09" w:rsidP="00401535">
      <w:pPr>
        <w:pStyle w:val="10ptBodyText"/>
      </w:pPr>
      <w:r w:rsidRPr="00401535">
        <w:t xml:space="preserve">DFAT, TOMAK and the MRG </w:t>
      </w:r>
      <w:r w:rsidR="00290BC8">
        <w:t xml:space="preserve">have </w:t>
      </w:r>
      <w:r w:rsidRPr="00401535">
        <w:t>agreed that the next in-country mission should be scheduled for late March 201</w:t>
      </w:r>
      <w:r w:rsidR="00AF773C" w:rsidRPr="00401535">
        <w:t>7</w:t>
      </w:r>
      <w:r w:rsidR="00290BC8">
        <w:t>, at which time</w:t>
      </w:r>
      <w:r w:rsidRPr="00401535">
        <w:t xml:space="preserve"> DFAT plans to schedule the official ‘launch’ of the program.  </w:t>
      </w:r>
      <w:r w:rsidR="00290BC8">
        <w:t>This timing should</w:t>
      </w:r>
      <w:r w:rsidRPr="00401535">
        <w:t xml:space="preserve"> also enable </w:t>
      </w:r>
      <w:r w:rsidR="00290BC8">
        <w:t xml:space="preserve">the MRG to </w:t>
      </w:r>
      <w:r w:rsidRPr="00401535">
        <w:t xml:space="preserve">engage </w:t>
      </w:r>
      <w:r w:rsidR="00290BC8">
        <w:t>which</w:t>
      </w:r>
      <w:r w:rsidR="00290BC8" w:rsidRPr="00401535">
        <w:t xml:space="preserve"> </w:t>
      </w:r>
      <w:r w:rsidRPr="00401535">
        <w:t>TOMAK</w:t>
      </w:r>
      <w:r w:rsidR="00290BC8">
        <w:t>’s</w:t>
      </w:r>
      <w:r w:rsidR="004C3B5B" w:rsidRPr="00401535">
        <w:t xml:space="preserve"> M&amp;E Framework</w:t>
      </w:r>
      <w:r w:rsidR="00290BC8">
        <w:t>,</w:t>
      </w:r>
      <w:r w:rsidR="004C3B5B" w:rsidRPr="00401535">
        <w:t xml:space="preserve"> </w:t>
      </w:r>
      <w:r w:rsidR="00FE0574" w:rsidRPr="00401535">
        <w:t xml:space="preserve">which should be </w:t>
      </w:r>
      <w:r w:rsidR="00290BC8">
        <w:t>at</w:t>
      </w:r>
      <w:r w:rsidR="00C91C37">
        <w:t>,</w:t>
      </w:r>
      <w:r w:rsidR="00290BC8">
        <w:t xml:space="preserve"> or </w:t>
      </w:r>
      <w:r w:rsidR="00FE0574" w:rsidRPr="00401535">
        <w:t>approaching</w:t>
      </w:r>
      <w:r w:rsidR="00C91C37">
        <w:t>,</w:t>
      </w:r>
      <w:r w:rsidR="00FE0574" w:rsidRPr="00401535">
        <w:t xml:space="preserve"> finalisation.</w:t>
      </w:r>
    </w:p>
    <w:p w14:paraId="36DF1B43" w14:textId="77777777" w:rsidR="00FE0574" w:rsidRPr="00FE0574" w:rsidRDefault="004C3B5B" w:rsidP="00FE0574">
      <w:pPr>
        <w:pStyle w:val="10ptBodyText"/>
      </w:pPr>
      <w:r w:rsidRPr="00FE0574">
        <w:t>Prior to th</w:t>
      </w:r>
      <w:r w:rsidR="00C91C37">
        <w:t>e</w:t>
      </w:r>
      <w:r w:rsidRPr="00FE0574">
        <w:t xml:space="preserve"> </w:t>
      </w:r>
      <w:r w:rsidR="00290BC8">
        <w:t>next mission,</w:t>
      </w:r>
      <w:r w:rsidR="00FE0574" w:rsidRPr="00FE0574">
        <w:t xml:space="preserve"> the </w:t>
      </w:r>
      <w:r w:rsidR="00C91C37">
        <w:t xml:space="preserve">members of the </w:t>
      </w:r>
      <w:r w:rsidR="00FE0574" w:rsidRPr="00FE0574">
        <w:t xml:space="preserve">MRG </w:t>
      </w:r>
      <w:r w:rsidR="00290BC8">
        <w:t xml:space="preserve">are expecting </w:t>
      </w:r>
      <w:r w:rsidR="00FE0574" w:rsidRPr="00FE0574">
        <w:t>to undertake desk-based engagement</w:t>
      </w:r>
      <w:r w:rsidR="00290BC8">
        <w:t>s</w:t>
      </w:r>
      <w:r w:rsidR="00FE0574" w:rsidRPr="00FE0574">
        <w:t xml:space="preserve"> with DFAT and the TOMAK </w:t>
      </w:r>
      <w:r w:rsidR="00290BC8">
        <w:t>t</w:t>
      </w:r>
      <w:r w:rsidR="00FE0574" w:rsidRPr="00FE0574">
        <w:t>eam during the finalisation of:</w:t>
      </w:r>
    </w:p>
    <w:p w14:paraId="2825A40C" w14:textId="77777777" w:rsidR="00FE0574" w:rsidRPr="00FE0574" w:rsidRDefault="00290BC8" w:rsidP="00FE0574">
      <w:pPr>
        <w:pStyle w:val="ListBullet"/>
      </w:pPr>
      <w:r w:rsidRPr="00290BC8">
        <w:t xml:space="preserve">the </w:t>
      </w:r>
      <w:r w:rsidR="004C3B5B" w:rsidRPr="00FE0574">
        <w:t>upcoming component strategies</w:t>
      </w:r>
      <w:r w:rsidR="00FE0574" w:rsidRPr="00FE0574">
        <w:t>;</w:t>
      </w:r>
    </w:p>
    <w:p w14:paraId="47131782" w14:textId="77777777" w:rsidR="001838B9" w:rsidRPr="00FE0574" w:rsidRDefault="004C3B5B" w:rsidP="00FE0574">
      <w:pPr>
        <w:pStyle w:val="ListBullet"/>
      </w:pPr>
      <w:r w:rsidRPr="00FE0574">
        <w:t xml:space="preserve">the </w:t>
      </w:r>
      <w:r w:rsidRPr="00952679">
        <w:rPr>
          <w:i/>
        </w:rPr>
        <w:t>Program Guiding Strategy</w:t>
      </w:r>
      <w:r w:rsidR="00FE0574" w:rsidRPr="00FE0574">
        <w:t>;</w:t>
      </w:r>
    </w:p>
    <w:p w14:paraId="4279A414" w14:textId="77777777" w:rsidR="00FE0574" w:rsidRPr="00FE0574" w:rsidRDefault="00FE0574" w:rsidP="00FE0574">
      <w:pPr>
        <w:pStyle w:val="ListBullet"/>
      </w:pPr>
      <w:r w:rsidRPr="00FE0574">
        <w:t>the M&amp;E Concept document; and</w:t>
      </w:r>
    </w:p>
    <w:p w14:paraId="4F98628A" w14:textId="77777777" w:rsidR="00FE0574" w:rsidRPr="00FE0574" w:rsidRDefault="00290BC8" w:rsidP="00FE0574">
      <w:pPr>
        <w:pStyle w:val="ListBullet"/>
      </w:pPr>
      <w:r>
        <w:t>the</w:t>
      </w:r>
      <w:r w:rsidRPr="00FE0574">
        <w:t xml:space="preserve"> </w:t>
      </w:r>
      <w:r w:rsidR="00FE0574" w:rsidRPr="00FE0574">
        <w:t>M&amp;E Framework.</w:t>
      </w:r>
    </w:p>
    <w:p w14:paraId="240928B8" w14:textId="77777777" w:rsidR="00FE0574" w:rsidRDefault="00FE0574" w:rsidP="00FE0574">
      <w:pPr>
        <w:pStyle w:val="ListBullet"/>
        <w:numPr>
          <w:ilvl w:val="0"/>
          <w:numId w:val="0"/>
        </w:numPr>
        <w:ind w:left="283" w:hanging="283"/>
      </w:pPr>
    </w:p>
    <w:p w14:paraId="0E6BD37E" w14:textId="77777777" w:rsidR="00FE0574" w:rsidRPr="00FE0574" w:rsidRDefault="00FE0574" w:rsidP="00FE0574">
      <w:pPr>
        <w:pStyle w:val="ListBullet"/>
        <w:numPr>
          <w:ilvl w:val="0"/>
          <w:numId w:val="0"/>
        </w:numPr>
        <w:ind w:left="283" w:hanging="283"/>
        <w:sectPr w:rsidR="00FE0574" w:rsidRPr="00FE0574" w:rsidSect="00BE13F4">
          <w:footerReference w:type="default" r:id="rId15"/>
          <w:pgSz w:w="11906" w:h="16838" w:code="9"/>
          <w:pgMar w:top="1340" w:right="1080" w:bottom="1440" w:left="1080" w:header="426" w:footer="777" w:gutter="0"/>
          <w:pgNumType w:start="1"/>
          <w:cols w:space="340"/>
          <w:docGrid w:linePitch="360"/>
        </w:sectPr>
      </w:pPr>
    </w:p>
    <w:p w14:paraId="599D4889" w14:textId="77777777" w:rsidR="00C757A8" w:rsidRPr="001838B9" w:rsidRDefault="00DB600A" w:rsidP="00DB600A">
      <w:pPr>
        <w:pStyle w:val="ChapterTitle"/>
        <w:numPr>
          <w:ilvl w:val="0"/>
          <w:numId w:val="0"/>
        </w:numPr>
        <w:ind w:left="709"/>
      </w:pPr>
      <w:bookmarkStart w:id="36" w:name="_Toc463530918"/>
      <w:bookmarkStart w:id="37" w:name="_Toc463688156"/>
      <w:r w:rsidRPr="001838B9">
        <w:t>Annexes</w:t>
      </w:r>
      <w:bookmarkEnd w:id="36"/>
      <w:bookmarkEnd w:id="37"/>
    </w:p>
    <w:p w14:paraId="01F49FB7" w14:textId="77777777" w:rsidR="00DB600A" w:rsidRPr="001838B9" w:rsidRDefault="001838B9" w:rsidP="00810264">
      <w:pPr>
        <w:pStyle w:val="Heading1"/>
        <w:numPr>
          <w:ilvl w:val="0"/>
          <w:numId w:val="0"/>
        </w:numPr>
      </w:pPr>
      <w:bookmarkStart w:id="38" w:name="_Toc463688157"/>
      <w:r w:rsidRPr="001838B9">
        <w:t>Annex A: MRG Inception Mission Agenda</w:t>
      </w:r>
      <w:bookmarkEnd w:id="38"/>
    </w:p>
    <w:tbl>
      <w:tblPr>
        <w:tblStyle w:val="GridTable4-Accent31"/>
        <w:tblW w:w="5000" w:type="pct"/>
        <w:tblLook w:val="04A0" w:firstRow="1" w:lastRow="0" w:firstColumn="1" w:lastColumn="0" w:noHBand="0" w:noVBand="1"/>
      </w:tblPr>
      <w:tblGrid>
        <w:gridCol w:w="1292"/>
        <w:gridCol w:w="1252"/>
        <w:gridCol w:w="5816"/>
        <w:gridCol w:w="5588"/>
      </w:tblGrid>
      <w:tr w:rsidR="001838B9" w:rsidRPr="001838B9" w14:paraId="121E0057" w14:textId="77777777" w:rsidTr="00C306C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63" w:type="pct"/>
          </w:tcPr>
          <w:p w14:paraId="209FF132" w14:textId="77777777" w:rsidR="001838B9" w:rsidRPr="001838B9" w:rsidRDefault="001838B9" w:rsidP="001838B9">
            <w:pPr>
              <w:rPr>
                <w:b w:val="0"/>
              </w:rPr>
            </w:pPr>
            <w:r w:rsidRPr="001838B9">
              <w:t>Day</w:t>
            </w:r>
          </w:p>
        </w:tc>
        <w:tc>
          <w:tcPr>
            <w:tcW w:w="449" w:type="pct"/>
          </w:tcPr>
          <w:p w14:paraId="32F4CA1B" w14:textId="77777777" w:rsidR="001838B9" w:rsidRPr="001838B9" w:rsidRDefault="001838B9" w:rsidP="001838B9">
            <w:pPr>
              <w:cnfStyle w:val="100000000000" w:firstRow="1" w:lastRow="0" w:firstColumn="0" w:lastColumn="0" w:oddVBand="0" w:evenVBand="0" w:oddHBand="0" w:evenHBand="0" w:firstRowFirstColumn="0" w:firstRowLastColumn="0" w:lastRowFirstColumn="0" w:lastRowLastColumn="0"/>
              <w:rPr>
                <w:b w:val="0"/>
              </w:rPr>
            </w:pPr>
            <w:r w:rsidRPr="001838B9">
              <w:t>Time &amp; Location</w:t>
            </w:r>
          </w:p>
        </w:tc>
        <w:tc>
          <w:tcPr>
            <w:tcW w:w="2085" w:type="pct"/>
          </w:tcPr>
          <w:p w14:paraId="73FA4E77" w14:textId="77777777" w:rsidR="001838B9" w:rsidRPr="001838B9" w:rsidRDefault="001838B9" w:rsidP="001838B9">
            <w:pPr>
              <w:cnfStyle w:val="100000000000" w:firstRow="1" w:lastRow="0" w:firstColumn="0" w:lastColumn="0" w:oddVBand="0" w:evenVBand="0" w:oddHBand="0" w:evenHBand="0" w:firstRowFirstColumn="0" w:firstRowLastColumn="0" w:lastRowFirstColumn="0" w:lastRowLastColumn="0"/>
              <w:rPr>
                <w:b w:val="0"/>
              </w:rPr>
            </w:pPr>
            <w:r w:rsidRPr="001838B9">
              <w:t>Agenda</w:t>
            </w:r>
          </w:p>
        </w:tc>
        <w:tc>
          <w:tcPr>
            <w:tcW w:w="2003" w:type="pct"/>
          </w:tcPr>
          <w:p w14:paraId="64A11135" w14:textId="77777777" w:rsidR="001838B9" w:rsidRPr="001838B9" w:rsidRDefault="001838B9" w:rsidP="001838B9">
            <w:pPr>
              <w:cnfStyle w:val="100000000000" w:firstRow="1" w:lastRow="0" w:firstColumn="0" w:lastColumn="0" w:oddVBand="0" w:evenVBand="0" w:oddHBand="0" w:evenHBand="0" w:firstRowFirstColumn="0" w:firstRowLastColumn="0" w:lastRowFirstColumn="0" w:lastRowLastColumn="0"/>
              <w:rPr>
                <w:b w:val="0"/>
              </w:rPr>
            </w:pPr>
            <w:r w:rsidRPr="001838B9">
              <w:t>Venue/Attendance</w:t>
            </w:r>
          </w:p>
        </w:tc>
      </w:tr>
      <w:tr w:rsidR="001838B9" w:rsidRPr="001838B9" w14:paraId="798D02EE" w14:textId="77777777" w:rsidTr="00C306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val="restart"/>
            <w:vAlign w:val="center"/>
          </w:tcPr>
          <w:p w14:paraId="23FFB42B" w14:textId="77777777" w:rsidR="001838B9" w:rsidRPr="001838B9" w:rsidRDefault="001838B9" w:rsidP="001838B9">
            <w:pPr>
              <w:spacing w:after="100" w:afterAutospacing="1"/>
            </w:pPr>
            <w:r w:rsidRPr="001838B9">
              <w:t>Monday 26</w:t>
            </w:r>
            <w:r w:rsidRPr="001838B9">
              <w:rPr>
                <w:vertAlign w:val="superscript"/>
              </w:rPr>
              <w:t>th</w:t>
            </w:r>
            <w:r w:rsidRPr="001838B9">
              <w:t xml:space="preserve"> September, 2016</w:t>
            </w:r>
          </w:p>
        </w:tc>
        <w:tc>
          <w:tcPr>
            <w:tcW w:w="449" w:type="pct"/>
          </w:tcPr>
          <w:p w14:paraId="23AF8FB1" w14:textId="77777777" w:rsidR="001838B9" w:rsidRPr="001838B9" w:rsidRDefault="001838B9" w:rsidP="001838B9">
            <w:pPr>
              <w:spacing w:after="100" w:afterAutospacing="1"/>
              <w:cnfStyle w:val="000000100000" w:firstRow="0" w:lastRow="0" w:firstColumn="0" w:lastColumn="0" w:oddVBand="0" w:evenVBand="0" w:oddHBand="1" w:evenHBand="0" w:firstRowFirstColumn="0" w:firstRowLastColumn="0" w:lastRowFirstColumn="0" w:lastRowLastColumn="0"/>
            </w:pPr>
            <w:r w:rsidRPr="001838B9">
              <w:t>6:35am</w:t>
            </w:r>
          </w:p>
        </w:tc>
        <w:tc>
          <w:tcPr>
            <w:tcW w:w="2085" w:type="pct"/>
          </w:tcPr>
          <w:p w14:paraId="21284A60" w14:textId="77777777" w:rsidR="001838B9" w:rsidRPr="001838B9" w:rsidRDefault="001838B9" w:rsidP="001838B9">
            <w:pPr>
              <w:spacing w:after="100" w:afterAutospacing="1"/>
              <w:ind w:left="80"/>
              <w:cnfStyle w:val="000000100000" w:firstRow="0" w:lastRow="0" w:firstColumn="0" w:lastColumn="0" w:oddVBand="0" w:evenVBand="0" w:oddHBand="1" w:evenHBand="0" w:firstRowFirstColumn="0" w:firstRowLastColumn="0" w:lastRowFirstColumn="0" w:lastRowLastColumn="0"/>
            </w:pPr>
            <w:r w:rsidRPr="001838B9">
              <w:t>David Swete Kelly arrives Air North (QF307) Presidente Nicolau Lobato Intl Airport, Dili Timor-Leste.</w:t>
            </w:r>
          </w:p>
        </w:tc>
        <w:tc>
          <w:tcPr>
            <w:tcW w:w="2003" w:type="pct"/>
          </w:tcPr>
          <w:p w14:paraId="21BA0CE2" w14:textId="77777777" w:rsidR="001838B9" w:rsidRPr="001838B9" w:rsidRDefault="001838B9" w:rsidP="001838B9">
            <w:pPr>
              <w:spacing w:after="100" w:afterAutospacing="1"/>
              <w:cnfStyle w:val="000000100000" w:firstRow="0" w:lastRow="0" w:firstColumn="0" w:lastColumn="0" w:oddVBand="0" w:evenVBand="0" w:oddHBand="1" w:evenHBand="0" w:firstRowFirstColumn="0" w:firstRowLastColumn="0" w:lastRowFirstColumn="0" w:lastRowLastColumn="0"/>
            </w:pPr>
          </w:p>
        </w:tc>
      </w:tr>
      <w:tr w:rsidR="001838B9" w:rsidRPr="001838B9" w14:paraId="0F096390"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tcPr>
          <w:p w14:paraId="31B65395" w14:textId="77777777" w:rsidR="001838B9" w:rsidRPr="001838B9" w:rsidRDefault="001838B9" w:rsidP="001838B9">
            <w:pPr>
              <w:spacing w:after="100" w:afterAutospacing="1"/>
            </w:pPr>
          </w:p>
        </w:tc>
        <w:tc>
          <w:tcPr>
            <w:tcW w:w="449" w:type="pct"/>
          </w:tcPr>
          <w:p w14:paraId="3AB13CFE" w14:textId="77777777" w:rsidR="001838B9" w:rsidRPr="001838B9" w:rsidRDefault="001838B9" w:rsidP="001838B9">
            <w:pPr>
              <w:spacing w:after="100" w:afterAutospacing="1"/>
              <w:cnfStyle w:val="000000000000" w:firstRow="0" w:lastRow="0" w:firstColumn="0" w:lastColumn="0" w:oddVBand="0" w:evenVBand="0" w:oddHBand="0" w:evenHBand="0" w:firstRowFirstColumn="0" w:firstRowLastColumn="0" w:lastRowFirstColumn="0" w:lastRowLastColumn="0"/>
            </w:pPr>
            <w:r w:rsidRPr="001838B9">
              <w:t>7:00am</w:t>
            </w:r>
          </w:p>
        </w:tc>
        <w:tc>
          <w:tcPr>
            <w:tcW w:w="2085" w:type="pct"/>
          </w:tcPr>
          <w:p w14:paraId="3C7DA927" w14:textId="77777777" w:rsidR="001838B9" w:rsidRPr="001838B9" w:rsidRDefault="001838B9" w:rsidP="001838B9">
            <w:pPr>
              <w:spacing w:after="100" w:afterAutospacing="1"/>
              <w:ind w:left="80"/>
              <w:cnfStyle w:val="000000000000" w:firstRow="0" w:lastRow="0" w:firstColumn="0" w:lastColumn="0" w:oddVBand="0" w:evenVBand="0" w:oddHBand="0" w:evenHBand="0" w:firstRowFirstColumn="0" w:firstRowLastColumn="0" w:lastRowFirstColumn="0" w:lastRowLastColumn="0"/>
            </w:pPr>
            <w:r w:rsidRPr="001838B9">
              <w:t>Pick up by TOMAK and transport to Palm Beach Hotel</w:t>
            </w:r>
          </w:p>
        </w:tc>
        <w:tc>
          <w:tcPr>
            <w:tcW w:w="2003" w:type="pct"/>
          </w:tcPr>
          <w:p w14:paraId="3BCEFE95" w14:textId="77777777" w:rsidR="001838B9" w:rsidRPr="001838B9" w:rsidRDefault="001838B9" w:rsidP="001838B9">
            <w:pPr>
              <w:spacing w:after="100" w:afterAutospacing="1"/>
              <w:cnfStyle w:val="000000000000" w:firstRow="0" w:lastRow="0" w:firstColumn="0" w:lastColumn="0" w:oddVBand="0" w:evenVBand="0" w:oddHBand="0" w:evenHBand="0" w:firstRowFirstColumn="0" w:firstRowLastColumn="0" w:lastRowFirstColumn="0" w:lastRowLastColumn="0"/>
              <w:rPr>
                <w:highlight w:val="cyan"/>
              </w:rPr>
            </w:pPr>
          </w:p>
        </w:tc>
      </w:tr>
      <w:tr w:rsidR="001838B9" w:rsidRPr="001838B9" w14:paraId="71E808DE" w14:textId="77777777" w:rsidTr="00C306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tcPr>
          <w:p w14:paraId="763D3F16" w14:textId="77777777" w:rsidR="001838B9" w:rsidRPr="001838B9" w:rsidRDefault="001838B9" w:rsidP="001838B9">
            <w:pPr>
              <w:spacing w:after="100" w:afterAutospacing="1"/>
            </w:pPr>
          </w:p>
        </w:tc>
        <w:tc>
          <w:tcPr>
            <w:tcW w:w="449" w:type="pct"/>
          </w:tcPr>
          <w:p w14:paraId="26AA1C8A" w14:textId="77777777" w:rsidR="001838B9" w:rsidRPr="001838B9" w:rsidRDefault="001838B9" w:rsidP="001838B9">
            <w:pPr>
              <w:spacing w:after="100" w:afterAutospacing="1"/>
              <w:cnfStyle w:val="000000100000" w:firstRow="0" w:lastRow="0" w:firstColumn="0" w:lastColumn="0" w:oddVBand="0" w:evenVBand="0" w:oddHBand="1" w:evenHBand="0" w:firstRowFirstColumn="0" w:firstRowLastColumn="0" w:lastRowFirstColumn="0" w:lastRowLastColumn="0"/>
            </w:pPr>
            <w:r w:rsidRPr="001838B9">
              <w:t>7:30am</w:t>
            </w:r>
          </w:p>
        </w:tc>
        <w:tc>
          <w:tcPr>
            <w:tcW w:w="2085" w:type="pct"/>
          </w:tcPr>
          <w:p w14:paraId="6715A330" w14:textId="77777777" w:rsidR="001838B9" w:rsidRPr="001838B9" w:rsidRDefault="001838B9" w:rsidP="001838B9">
            <w:pPr>
              <w:spacing w:after="100" w:afterAutospacing="1"/>
              <w:ind w:left="80"/>
              <w:cnfStyle w:val="000000100000" w:firstRow="0" w:lastRow="0" w:firstColumn="0" w:lastColumn="0" w:oddVBand="0" w:evenVBand="0" w:oddHBand="1" w:evenHBand="0" w:firstRowFirstColumn="0" w:firstRowLastColumn="0" w:lastRowFirstColumn="0" w:lastRowLastColumn="0"/>
            </w:pPr>
            <w:r w:rsidRPr="001838B9">
              <w:t>Check-in Palm Beach Hotel (nights of 26, 27, 29 &amp; 30 September)</w:t>
            </w:r>
          </w:p>
        </w:tc>
        <w:tc>
          <w:tcPr>
            <w:tcW w:w="2003" w:type="pct"/>
          </w:tcPr>
          <w:p w14:paraId="44224619" w14:textId="77777777" w:rsidR="001838B9" w:rsidRPr="001838B9" w:rsidRDefault="001838B9" w:rsidP="001838B9">
            <w:pPr>
              <w:spacing w:after="100" w:afterAutospacing="1"/>
              <w:cnfStyle w:val="000000100000" w:firstRow="0" w:lastRow="0" w:firstColumn="0" w:lastColumn="0" w:oddVBand="0" w:evenVBand="0" w:oddHBand="1" w:evenHBand="0" w:firstRowFirstColumn="0" w:firstRowLastColumn="0" w:lastRowFirstColumn="0" w:lastRowLastColumn="0"/>
              <w:rPr>
                <w:highlight w:val="cyan"/>
              </w:rPr>
            </w:pPr>
          </w:p>
        </w:tc>
      </w:tr>
      <w:tr w:rsidR="001838B9" w:rsidRPr="001838B9" w14:paraId="7D250940"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tcPr>
          <w:p w14:paraId="6DA91A0B" w14:textId="77777777" w:rsidR="001838B9" w:rsidRPr="001838B9" w:rsidRDefault="001838B9" w:rsidP="001838B9">
            <w:pPr>
              <w:spacing w:after="100" w:afterAutospacing="1"/>
            </w:pPr>
          </w:p>
        </w:tc>
        <w:tc>
          <w:tcPr>
            <w:tcW w:w="449" w:type="pct"/>
          </w:tcPr>
          <w:p w14:paraId="0B58F955" w14:textId="77777777" w:rsidR="001838B9" w:rsidRPr="001838B9" w:rsidRDefault="001838B9" w:rsidP="001838B9">
            <w:pPr>
              <w:spacing w:after="100" w:afterAutospacing="1"/>
              <w:cnfStyle w:val="000000000000" w:firstRow="0" w:lastRow="0" w:firstColumn="0" w:lastColumn="0" w:oddVBand="0" w:evenVBand="0" w:oddHBand="0" w:evenHBand="0" w:firstRowFirstColumn="0" w:firstRowLastColumn="0" w:lastRowFirstColumn="0" w:lastRowLastColumn="0"/>
            </w:pPr>
            <w:r w:rsidRPr="001838B9">
              <w:t>8:00-10:00am</w:t>
            </w:r>
          </w:p>
        </w:tc>
        <w:tc>
          <w:tcPr>
            <w:tcW w:w="2085" w:type="pct"/>
          </w:tcPr>
          <w:p w14:paraId="6F61E38E" w14:textId="77777777" w:rsidR="001838B9" w:rsidRPr="001838B9" w:rsidRDefault="001838B9" w:rsidP="001838B9">
            <w:pPr>
              <w:spacing w:after="100" w:afterAutospacing="1"/>
              <w:ind w:left="80"/>
              <w:cnfStyle w:val="000000000000" w:firstRow="0" w:lastRow="0" w:firstColumn="0" w:lastColumn="0" w:oddVBand="0" w:evenVBand="0" w:oddHBand="0" w:evenHBand="0" w:firstRowFirstColumn="0" w:firstRowLastColumn="0" w:lastRowFirstColumn="0" w:lastRowLastColumn="0"/>
            </w:pPr>
            <w:r w:rsidRPr="001838B9">
              <w:t>Breakfast with TOMAK Managers</w:t>
            </w:r>
          </w:p>
        </w:tc>
        <w:tc>
          <w:tcPr>
            <w:tcW w:w="2003" w:type="pct"/>
          </w:tcPr>
          <w:p w14:paraId="1963A8D6" w14:textId="77777777" w:rsidR="001838B9" w:rsidRPr="001838B9" w:rsidRDefault="001838B9" w:rsidP="00AF2A32">
            <w:pPr>
              <w:spacing w:after="200"/>
              <w:cnfStyle w:val="000000000000" w:firstRow="0" w:lastRow="0" w:firstColumn="0" w:lastColumn="0" w:oddVBand="0" w:evenVBand="0" w:oddHBand="0" w:evenHBand="0" w:firstRowFirstColumn="0" w:firstRowLastColumn="0" w:lastRowFirstColumn="0" w:lastRowLastColumn="0"/>
            </w:pPr>
            <w:r w:rsidRPr="001838B9">
              <w:t>Venue: Palm Beach Hotel</w:t>
            </w:r>
          </w:p>
          <w:p w14:paraId="1F50E319" w14:textId="4E46AC0E" w:rsidR="001838B9" w:rsidRPr="001838B9" w:rsidRDefault="001838B9" w:rsidP="00773EAA">
            <w:pPr>
              <w:spacing w:after="200"/>
              <w:cnfStyle w:val="000000000000" w:firstRow="0" w:lastRow="0" w:firstColumn="0" w:lastColumn="0" w:oddVBand="0" w:evenVBand="0" w:oddHBand="0" w:evenHBand="0" w:firstRowFirstColumn="0" w:firstRowLastColumn="0" w:lastRowFirstColumn="0" w:lastRowLastColumn="0"/>
            </w:pPr>
            <w:r w:rsidRPr="001838B9">
              <w:t xml:space="preserve">Attendance: David Swete Kelly, </w:t>
            </w:r>
            <w:r w:rsidR="00773EAA">
              <w:t>TOMAK managers.</w:t>
            </w:r>
          </w:p>
        </w:tc>
      </w:tr>
      <w:tr w:rsidR="001838B9" w:rsidRPr="001838B9" w14:paraId="13675FEB" w14:textId="77777777" w:rsidTr="00C306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tcPr>
          <w:p w14:paraId="10E0CDEB" w14:textId="77777777" w:rsidR="001838B9" w:rsidRPr="001838B9" w:rsidRDefault="001838B9" w:rsidP="001838B9">
            <w:pPr>
              <w:spacing w:after="100" w:afterAutospacing="1"/>
            </w:pPr>
          </w:p>
        </w:tc>
        <w:tc>
          <w:tcPr>
            <w:tcW w:w="449" w:type="pct"/>
            <w:shd w:val="clear" w:color="auto" w:fill="FFFFFF" w:themeFill="background2"/>
          </w:tcPr>
          <w:p w14:paraId="1B4878FB" w14:textId="77777777" w:rsidR="001838B9" w:rsidRPr="001838B9" w:rsidRDefault="001838B9" w:rsidP="001838B9">
            <w:pPr>
              <w:spacing w:after="100" w:afterAutospacing="1"/>
              <w:cnfStyle w:val="000000100000" w:firstRow="0" w:lastRow="0" w:firstColumn="0" w:lastColumn="0" w:oddVBand="0" w:evenVBand="0" w:oddHBand="1" w:evenHBand="0" w:firstRowFirstColumn="0" w:firstRowLastColumn="0" w:lastRowFirstColumn="0" w:lastRowLastColumn="0"/>
            </w:pPr>
            <w:r w:rsidRPr="001838B9">
              <w:t>10:00-10:30</w:t>
            </w:r>
          </w:p>
        </w:tc>
        <w:tc>
          <w:tcPr>
            <w:tcW w:w="2085" w:type="pct"/>
            <w:shd w:val="clear" w:color="auto" w:fill="FFFFFF" w:themeFill="background2"/>
          </w:tcPr>
          <w:p w14:paraId="4655E909" w14:textId="77777777" w:rsidR="001838B9" w:rsidRPr="001838B9" w:rsidRDefault="001838B9" w:rsidP="001838B9">
            <w:pPr>
              <w:spacing w:after="100" w:afterAutospacing="1"/>
              <w:cnfStyle w:val="000000100000" w:firstRow="0" w:lastRow="0" w:firstColumn="0" w:lastColumn="0" w:oddVBand="0" w:evenVBand="0" w:oddHBand="1" w:evenHBand="0" w:firstRowFirstColumn="0" w:firstRowLastColumn="0" w:lastRowFirstColumn="0" w:lastRowLastColumn="0"/>
            </w:pPr>
            <w:r w:rsidRPr="001838B9">
              <w:t>Meeting with DFAT regarding agenda.</w:t>
            </w:r>
          </w:p>
        </w:tc>
        <w:tc>
          <w:tcPr>
            <w:tcW w:w="2003" w:type="pct"/>
            <w:shd w:val="clear" w:color="auto" w:fill="FFFFFF" w:themeFill="background2"/>
          </w:tcPr>
          <w:p w14:paraId="68D9CC6B" w14:textId="77777777" w:rsidR="001838B9" w:rsidRPr="001838B9" w:rsidRDefault="001838B9" w:rsidP="00AF2A32">
            <w:pPr>
              <w:spacing w:after="200"/>
              <w:cnfStyle w:val="000000100000" w:firstRow="0" w:lastRow="0" w:firstColumn="0" w:lastColumn="0" w:oddVBand="0" w:evenVBand="0" w:oddHBand="1" w:evenHBand="0" w:firstRowFirstColumn="0" w:firstRowLastColumn="0" w:lastRowFirstColumn="0" w:lastRowLastColumn="0"/>
            </w:pPr>
            <w:r w:rsidRPr="001838B9">
              <w:t>Venue: Australian Embassy Program Office</w:t>
            </w:r>
            <w:r w:rsidR="00AF2A32" w:rsidRPr="001838B9">
              <w:t xml:space="preserve"> meeting room</w:t>
            </w:r>
          </w:p>
          <w:p w14:paraId="06841006" w14:textId="1DCF8E1A" w:rsidR="001838B9" w:rsidRPr="001838B9" w:rsidRDefault="001838B9" w:rsidP="00773EAA">
            <w:pPr>
              <w:spacing w:after="200"/>
              <w:cnfStyle w:val="000000100000" w:firstRow="0" w:lastRow="0" w:firstColumn="0" w:lastColumn="0" w:oddVBand="0" w:evenVBand="0" w:oddHBand="1" w:evenHBand="0" w:firstRowFirstColumn="0" w:firstRowLastColumn="0" w:lastRowFirstColumn="0" w:lastRowLastColumn="0"/>
            </w:pPr>
            <w:r w:rsidRPr="001838B9">
              <w:t xml:space="preserve">Attendance: David Swete Kelly, </w:t>
            </w:r>
            <w:r w:rsidR="00773EAA">
              <w:t>DFAT staff and TOMAK managers</w:t>
            </w:r>
            <w:r w:rsidRPr="001838B9">
              <w:t>.</w:t>
            </w:r>
          </w:p>
        </w:tc>
      </w:tr>
      <w:tr w:rsidR="001838B9" w:rsidRPr="001838B9" w14:paraId="420DA0C9"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tcPr>
          <w:p w14:paraId="7FD77483" w14:textId="77777777" w:rsidR="001838B9" w:rsidRPr="001838B9" w:rsidRDefault="001838B9" w:rsidP="001838B9">
            <w:pPr>
              <w:spacing w:after="100" w:afterAutospacing="1"/>
            </w:pPr>
          </w:p>
        </w:tc>
        <w:tc>
          <w:tcPr>
            <w:tcW w:w="449" w:type="pct"/>
          </w:tcPr>
          <w:p w14:paraId="079DC3FF" w14:textId="77777777" w:rsidR="001838B9" w:rsidRPr="001838B9" w:rsidRDefault="001838B9" w:rsidP="001838B9">
            <w:pPr>
              <w:spacing w:after="100" w:afterAutospacing="1"/>
              <w:cnfStyle w:val="000000000000" w:firstRow="0" w:lastRow="0" w:firstColumn="0" w:lastColumn="0" w:oddVBand="0" w:evenVBand="0" w:oddHBand="0" w:evenHBand="0" w:firstRowFirstColumn="0" w:firstRowLastColumn="0" w:lastRowFirstColumn="0" w:lastRowLastColumn="0"/>
            </w:pPr>
            <w:r w:rsidRPr="001838B9">
              <w:t>10.30-12:00am</w:t>
            </w:r>
          </w:p>
        </w:tc>
        <w:tc>
          <w:tcPr>
            <w:tcW w:w="2085" w:type="pct"/>
          </w:tcPr>
          <w:p w14:paraId="4A74D199" w14:textId="77777777" w:rsidR="001838B9" w:rsidRPr="001838B9" w:rsidRDefault="001838B9" w:rsidP="001838B9">
            <w:pPr>
              <w:ind w:left="79"/>
              <w:cnfStyle w:val="000000000000" w:firstRow="0" w:lastRow="0" w:firstColumn="0" w:lastColumn="0" w:oddVBand="0" w:evenVBand="0" w:oddHBand="0" w:evenHBand="0" w:firstRowFirstColumn="0" w:firstRowLastColumn="0" w:lastRowFirstColumn="0" w:lastRowLastColumn="0"/>
            </w:pPr>
            <w:r w:rsidRPr="001838B9">
              <w:t>Meeting with DFAT Rural Development Team</w:t>
            </w:r>
          </w:p>
          <w:p w14:paraId="7E99AAC0" w14:textId="77777777" w:rsidR="001838B9" w:rsidRPr="001838B9" w:rsidRDefault="001838B9" w:rsidP="007C7E35">
            <w:pPr>
              <w:pStyle w:val="ListParagraph"/>
              <w:numPr>
                <w:ilvl w:val="0"/>
                <w:numId w:val="23"/>
              </w:numPr>
              <w:spacing w:after="100" w:afterAutospacing="1"/>
              <w:cnfStyle w:val="000000000000" w:firstRow="0" w:lastRow="0" w:firstColumn="0" w:lastColumn="0" w:oddVBand="0" w:evenVBand="0" w:oddHBand="0" w:evenHBand="0" w:firstRowFirstColumn="0" w:firstRowLastColumn="0" w:lastRowFirstColumn="0" w:lastRowLastColumn="0"/>
            </w:pPr>
            <w:r w:rsidRPr="001838B9">
              <w:t>Itinerary and planning</w:t>
            </w:r>
          </w:p>
          <w:p w14:paraId="68389596" w14:textId="77777777" w:rsidR="001838B9" w:rsidRPr="001838B9" w:rsidRDefault="001838B9" w:rsidP="007C7E35">
            <w:pPr>
              <w:pStyle w:val="ListParagraph"/>
              <w:numPr>
                <w:ilvl w:val="0"/>
                <w:numId w:val="23"/>
              </w:numPr>
              <w:spacing w:after="100" w:afterAutospacing="1"/>
              <w:cnfStyle w:val="000000000000" w:firstRow="0" w:lastRow="0" w:firstColumn="0" w:lastColumn="0" w:oddVBand="0" w:evenVBand="0" w:oddHBand="0" w:evenHBand="0" w:firstRowFirstColumn="0" w:firstRowLastColumn="0" w:lastRowFirstColumn="0" w:lastRowLastColumn="0"/>
            </w:pPr>
            <w:r w:rsidRPr="001838B9">
              <w:t>Update on the broader development context, DFAT initiatives and risks</w:t>
            </w:r>
          </w:p>
          <w:p w14:paraId="5DCF95D9" w14:textId="77777777" w:rsidR="001838B9" w:rsidRPr="001838B9" w:rsidRDefault="001838B9" w:rsidP="007C7E35">
            <w:pPr>
              <w:pStyle w:val="ListParagraph"/>
              <w:numPr>
                <w:ilvl w:val="0"/>
                <w:numId w:val="23"/>
              </w:numPr>
              <w:spacing w:after="100" w:afterAutospacing="1"/>
              <w:cnfStyle w:val="000000000000" w:firstRow="0" w:lastRow="0" w:firstColumn="0" w:lastColumn="0" w:oddVBand="0" w:evenVBand="0" w:oddHBand="0" w:evenHBand="0" w:firstRowFirstColumn="0" w:firstRowLastColumn="0" w:lastRowFirstColumn="0" w:lastRowLastColumn="0"/>
            </w:pPr>
            <w:r w:rsidRPr="001838B9">
              <w:t>Perceptions on TOMAK progress, opportunities and concerns</w:t>
            </w:r>
          </w:p>
          <w:p w14:paraId="7FB4976B" w14:textId="77777777" w:rsidR="001838B9" w:rsidRPr="001838B9" w:rsidRDefault="001838B9" w:rsidP="007C7E35">
            <w:pPr>
              <w:pStyle w:val="ListParagraph"/>
              <w:numPr>
                <w:ilvl w:val="0"/>
                <w:numId w:val="23"/>
              </w:numPr>
              <w:spacing w:after="100" w:afterAutospacing="1"/>
              <w:cnfStyle w:val="000000000000" w:firstRow="0" w:lastRow="0" w:firstColumn="0" w:lastColumn="0" w:oddVBand="0" w:evenVBand="0" w:oddHBand="0" w:evenHBand="0" w:firstRowFirstColumn="0" w:firstRowLastColumn="0" w:lastRowFirstColumn="0" w:lastRowLastColumn="0"/>
            </w:pPr>
            <w:r w:rsidRPr="001838B9">
              <w:t>Harmonisation with other initiatives</w:t>
            </w:r>
          </w:p>
          <w:p w14:paraId="4E21F229" w14:textId="77777777" w:rsidR="001838B9" w:rsidRPr="001838B9" w:rsidRDefault="001838B9" w:rsidP="007C7E35">
            <w:pPr>
              <w:pStyle w:val="ListParagraph"/>
              <w:numPr>
                <w:ilvl w:val="0"/>
                <w:numId w:val="23"/>
              </w:numPr>
              <w:ind w:left="799" w:hanging="357"/>
              <w:cnfStyle w:val="000000000000" w:firstRow="0" w:lastRow="0" w:firstColumn="0" w:lastColumn="0" w:oddVBand="0" w:evenVBand="0" w:oddHBand="0" w:evenHBand="0" w:firstRowFirstColumn="0" w:firstRowLastColumn="0" w:lastRowFirstColumn="0" w:lastRowLastColumn="0"/>
            </w:pPr>
            <w:r w:rsidRPr="001838B9">
              <w:t>MRG TORs and composition</w:t>
            </w:r>
          </w:p>
          <w:p w14:paraId="0753E657" w14:textId="77777777" w:rsidR="001838B9" w:rsidRPr="001838B9" w:rsidRDefault="001838B9" w:rsidP="007C7E35">
            <w:pPr>
              <w:pStyle w:val="ListParagraph"/>
              <w:numPr>
                <w:ilvl w:val="0"/>
                <w:numId w:val="23"/>
              </w:numPr>
              <w:ind w:left="799" w:hanging="357"/>
              <w:cnfStyle w:val="000000000000" w:firstRow="0" w:lastRow="0" w:firstColumn="0" w:lastColumn="0" w:oddVBand="0" w:evenVBand="0" w:oddHBand="0" w:evenHBand="0" w:firstRowFirstColumn="0" w:firstRowLastColumn="0" w:lastRowFirstColumn="0" w:lastRowLastColumn="0"/>
            </w:pPr>
            <w:r w:rsidRPr="001838B9">
              <w:t>Governance committees and mechanisms</w:t>
            </w:r>
          </w:p>
        </w:tc>
        <w:tc>
          <w:tcPr>
            <w:tcW w:w="2003" w:type="pct"/>
          </w:tcPr>
          <w:p w14:paraId="38B84A1C" w14:textId="77777777" w:rsidR="001838B9" w:rsidRPr="001838B9" w:rsidRDefault="001838B9" w:rsidP="00AF2A32">
            <w:pPr>
              <w:spacing w:after="200"/>
              <w:cnfStyle w:val="000000000000" w:firstRow="0" w:lastRow="0" w:firstColumn="0" w:lastColumn="0" w:oddVBand="0" w:evenVBand="0" w:oddHBand="0" w:evenHBand="0" w:firstRowFirstColumn="0" w:firstRowLastColumn="0" w:lastRowFirstColumn="0" w:lastRowLastColumn="0"/>
            </w:pPr>
            <w:r w:rsidRPr="001838B9">
              <w:t>Venue: Australian Embassy Program Office meeting room</w:t>
            </w:r>
          </w:p>
          <w:p w14:paraId="10FFD7FC" w14:textId="7C20EA93" w:rsidR="001838B9" w:rsidRPr="001838B9" w:rsidRDefault="001838B9" w:rsidP="00773EAA">
            <w:pPr>
              <w:spacing w:after="200"/>
              <w:cnfStyle w:val="000000000000" w:firstRow="0" w:lastRow="0" w:firstColumn="0" w:lastColumn="0" w:oddVBand="0" w:evenVBand="0" w:oddHBand="0" w:evenHBand="0" w:firstRowFirstColumn="0" w:firstRowLastColumn="0" w:lastRowFirstColumn="0" w:lastRowLastColumn="0"/>
            </w:pPr>
            <w:r w:rsidRPr="001838B9">
              <w:t xml:space="preserve">Attendance: David Swete Kelly, </w:t>
            </w:r>
            <w:r w:rsidR="00773EAA">
              <w:t>DFAT staff and TOMAK managers</w:t>
            </w:r>
            <w:r w:rsidR="00AF2A32">
              <w:t>.</w:t>
            </w:r>
          </w:p>
        </w:tc>
      </w:tr>
      <w:tr w:rsidR="001838B9" w:rsidRPr="001838B9" w14:paraId="77EE0920" w14:textId="77777777" w:rsidTr="00C306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tcPr>
          <w:p w14:paraId="1FDE0860" w14:textId="77777777" w:rsidR="001838B9" w:rsidRPr="001838B9" w:rsidRDefault="001838B9" w:rsidP="001838B9">
            <w:pPr>
              <w:spacing w:after="100" w:afterAutospacing="1"/>
            </w:pPr>
          </w:p>
        </w:tc>
        <w:tc>
          <w:tcPr>
            <w:tcW w:w="449" w:type="pct"/>
          </w:tcPr>
          <w:p w14:paraId="23F41E0C" w14:textId="77777777" w:rsidR="001838B9" w:rsidRPr="001838B9" w:rsidRDefault="001838B9" w:rsidP="001838B9">
            <w:pPr>
              <w:spacing w:after="100" w:afterAutospacing="1"/>
              <w:cnfStyle w:val="000000100000" w:firstRow="0" w:lastRow="0" w:firstColumn="0" w:lastColumn="0" w:oddVBand="0" w:evenVBand="0" w:oddHBand="1" w:evenHBand="0" w:firstRowFirstColumn="0" w:firstRowLastColumn="0" w:lastRowFirstColumn="0" w:lastRowLastColumn="0"/>
            </w:pPr>
            <w:r w:rsidRPr="001838B9">
              <w:t>12:00-1:00pm</w:t>
            </w:r>
          </w:p>
        </w:tc>
        <w:tc>
          <w:tcPr>
            <w:tcW w:w="2085" w:type="pct"/>
          </w:tcPr>
          <w:p w14:paraId="67317DA9" w14:textId="77777777" w:rsidR="001838B9" w:rsidRPr="001838B9" w:rsidRDefault="001838B9" w:rsidP="001838B9">
            <w:pPr>
              <w:ind w:left="79"/>
              <w:cnfStyle w:val="000000100000" w:firstRow="0" w:lastRow="0" w:firstColumn="0" w:lastColumn="0" w:oddVBand="0" w:evenVBand="0" w:oddHBand="1" w:evenHBand="0" w:firstRowFirstColumn="0" w:firstRowLastColumn="0" w:lastRowFirstColumn="0" w:lastRowLastColumn="0"/>
            </w:pPr>
            <w:r w:rsidRPr="001838B9">
              <w:t>Lunch</w:t>
            </w:r>
          </w:p>
        </w:tc>
        <w:tc>
          <w:tcPr>
            <w:tcW w:w="2003" w:type="pct"/>
          </w:tcPr>
          <w:p w14:paraId="70AEAB49" w14:textId="77777777" w:rsidR="001838B9" w:rsidRPr="001838B9" w:rsidRDefault="001838B9" w:rsidP="00AF2A32">
            <w:pPr>
              <w:spacing w:after="200"/>
              <w:cnfStyle w:val="000000100000" w:firstRow="0" w:lastRow="0" w:firstColumn="0" w:lastColumn="0" w:oddVBand="0" w:evenVBand="0" w:oddHBand="1" w:evenHBand="0" w:firstRowFirstColumn="0" w:firstRowLastColumn="0" w:lastRowFirstColumn="0" w:lastRowLastColumn="0"/>
            </w:pPr>
          </w:p>
        </w:tc>
      </w:tr>
      <w:tr w:rsidR="001838B9" w:rsidRPr="001838B9" w14:paraId="2668B4EB"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tcPr>
          <w:p w14:paraId="01E10957" w14:textId="77777777" w:rsidR="001838B9" w:rsidRPr="001838B9" w:rsidRDefault="001838B9" w:rsidP="001838B9">
            <w:pPr>
              <w:spacing w:after="100" w:afterAutospacing="1"/>
            </w:pPr>
          </w:p>
        </w:tc>
        <w:tc>
          <w:tcPr>
            <w:tcW w:w="449" w:type="pct"/>
          </w:tcPr>
          <w:p w14:paraId="312FF3B2" w14:textId="77777777" w:rsidR="001838B9" w:rsidRPr="001838B9" w:rsidRDefault="001838B9" w:rsidP="001838B9">
            <w:pPr>
              <w:spacing w:after="100" w:afterAutospacing="1"/>
              <w:cnfStyle w:val="000000000000" w:firstRow="0" w:lastRow="0" w:firstColumn="0" w:lastColumn="0" w:oddVBand="0" w:evenVBand="0" w:oddHBand="0" w:evenHBand="0" w:firstRowFirstColumn="0" w:firstRowLastColumn="0" w:lastRowFirstColumn="0" w:lastRowLastColumn="0"/>
            </w:pPr>
            <w:r w:rsidRPr="001838B9">
              <w:t>1:00-5:00pm</w:t>
            </w:r>
          </w:p>
        </w:tc>
        <w:tc>
          <w:tcPr>
            <w:tcW w:w="2085" w:type="pct"/>
          </w:tcPr>
          <w:p w14:paraId="17A4CA23" w14:textId="77777777" w:rsidR="001838B9" w:rsidRPr="001838B9" w:rsidRDefault="001838B9" w:rsidP="001838B9">
            <w:pPr>
              <w:ind w:left="79"/>
              <w:cnfStyle w:val="000000000000" w:firstRow="0" w:lastRow="0" w:firstColumn="0" w:lastColumn="0" w:oddVBand="0" w:evenVBand="0" w:oddHBand="0" w:evenHBand="0" w:firstRowFirstColumn="0" w:firstRowLastColumn="0" w:lastRowFirstColumn="0" w:lastRowLastColumn="0"/>
            </w:pPr>
            <w:r w:rsidRPr="001838B9">
              <w:t>Meeting with TOMAK Team</w:t>
            </w:r>
          </w:p>
          <w:p w14:paraId="27EB5C5C" w14:textId="77777777" w:rsidR="001838B9" w:rsidRPr="001838B9" w:rsidRDefault="001838B9" w:rsidP="007C7E35">
            <w:pPr>
              <w:pStyle w:val="ListParagraph"/>
              <w:numPr>
                <w:ilvl w:val="0"/>
                <w:numId w:val="24"/>
              </w:numPr>
              <w:spacing w:after="100" w:afterAutospacing="1"/>
              <w:cnfStyle w:val="000000000000" w:firstRow="0" w:lastRow="0" w:firstColumn="0" w:lastColumn="0" w:oddVBand="0" w:evenVBand="0" w:oddHBand="0" w:evenHBand="0" w:firstRowFirstColumn="0" w:firstRowLastColumn="0" w:lastRowFirstColumn="0" w:lastRowLastColumn="0"/>
            </w:pPr>
            <w:r w:rsidRPr="001838B9">
              <w:t>Review of design intentions and ‘drift’</w:t>
            </w:r>
          </w:p>
          <w:p w14:paraId="0B42FF61" w14:textId="77777777" w:rsidR="001838B9" w:rsidRPr="001838B9" w:rsidRDefault="001838B9" w:rsidP="007C7E35">
            <w:pPr>
              <w:pStyle w:val="ListParagraph"/>
              <w:numPr>
                <w:ilvl w:val="0"/>
                <w:numId w:val="24"/>
              </w:numPr>
              <w:spacing w:after="100" w:afterAutospacing="1"/>
              <w:cnfStyle w:val="000000000000" w:firstRow="0" w:lastRow="0" w:firstColumn="0" w:lastColumn="0" w:oddVBand="0" w:evenVBand="0" w:oddHBand="0" w:evenHBand="0" w:firstRowFirstColumn="0" w:firstRowLastColumn="0" w:lastRowFirstColumn="0" w:lastRowLastColumn="0"/>
            </w:pPr>
            <w:r w:rsidRPr="001838B9">
              <w:t>Communications and engagement with DFAT, GoTL, Districts &amp; other stakeholders</w:t>
            </w:r>
          </w:p>
          <w:p w14:paraId="244BEA6E" w14:textId="77777777" w:rsidR="001838B9" w:rsidRPr="001838B9" w:rsidRDefault="001838B9" w:rsidP="007C7E35">
            <w:pPr>
              <w:pStyle w:val="ListParagraph"/>
              <w:numPr>
                <w:ilvl w:val="0"/>
                <w:numId w:val="24"/>
              </w:numPr>
              <w:spacing w:after="100" w:afterAutospacing="1"/>
              <w:cnfStyle w:val="000000000000" w:firstRow="0" w:lastRow="0" w:firstColumn="0" w:lastColumn="0" w:oddVBand="0" w:evenVBand="0" w:oddHBand="0" w:evenHBand="0" w:firstRowFirstColumn="0" w:firstRowLastColumn="0" w:lastRowFirstColumn="0" w:lastRowLastColumn="0"/>
            </w:pPr>
            <w:r w:rsidRPr="001838B9">
              <w:t>Inception planning and processes</w:t>
            </w:r>
          </w:p>
          <w:p w14:paraId="0F6D4EA9" w14:textId="77777777" w:rsidR="001838B9" w:rsidRPr="001838B9" w:rsidRDefault="001838B9" w:rsidP="007C7E35">
            <w:pPr>
              <w:pStyle w:val="ListParagraph"/>
              <w:numPr>
                <w:ilvl w:val="0"/>
                <w:numId w:val="24"/>
              </w:numPr>
              <w:spacing w:after="100" w:afterAutospacing="1"/>
              <w:cnfStyle w:val="000000000000" w:firstRow="0" w:lastRow="0" w:firstColumn="0" w:lastColumn="0" w:oddVBand="0" w:evenVBand="0" w:oddHBand="0" w:evenHBand="0" w:firstRowFirstColumn="0" w:firstRowLastColumn="0" w:lastRowFirstColumn="0" w:lastRowLastColumn="0"/>
            </w:pPr>
            <w:r w:rsidRPr="001838B9">
              <w:t>Mobilisation, staffing and accommodation</w:t>
            </w:r>
          </w:p>
          <w:p w14:paraId="6F6F74EB" w14:textId="77777777" w:rsidR="001838B9" w:rsidRPr="001838B9" w:rsidRDefault="001838B9" w:rsidP="007C7E35">
            <w:pPr>
              <w:pStyle w:val="ListParagraph"/>
              <w:numPr>
                <w:ilvl w:val="0"/>
                <w:numId w:val="24"/>
              </w:numPr>
              <w:ind w:left="799" w:hanging="357"/>
              <w:cnfStyle w:val="000000000000" w:firstRow="0" w:lastRow="0" w:firstColumn="0" w:lastColumn="0" w:oddVBand="0" w:evenVBand="0" w:oddHBand="0" w:evenHBand="0" w:firstRowFirstColumn="0" w:firstRowLastColumn="0" w:lastRowFirstColumn="0" w:lastRowLastColumn="0"/>
            </w:pPr>
            <w:r w:rsidRPr="001838B9">
              <w:t>Links with MDF</w:t>
            </w:r>
          </w:p>
        </w:tc>
        <w:tc>
          <w:tcPr>
            <w:tcW w:w="2003" w:type="pct"/>
          </w:tcPr>
          <w:p w14:paraId="21E55F2C" w14:textId="77777777" w:rsidR="001838B9" w:rsidRPr="001838B9" w:rsidRDefault="001838B9" w:rsidP="00AF2A32">
            <w:pPr>
              <w:spacing w:after="200"/>
              <w:cnfStyle w:val="000000000000" w:firstRow="0" w:lastRow="0" w:firstColumn="0" w:lastColumn="0" w:oddVBand="0" w:evenVBand="0" w:oddHBand="0" w:evenHBand="0" w:firstRowFirstColumn="0" w:firstRowLastColumn="0" w:lastRowFirstColumn="0" w:lastRowLastColumn="0"/>
            </w:pPr>
            <w:r w:rsidRPr="001838B9">
              <w:t>Venue: TOMAK office</w:t>
            </w:r>
          </w:p>
          <w:p w14:paraId="7780E1F0" w14:textId="237B5E25" w:rsidR="001838B9" w:rsidRPr="001838B9" w:rsidRDefault="001838B9" w:rsidP="002138A8">
            <w:pPr>
              <w:spacing w:after="200"/>
              <w:cnfStyle w:val="000000000000" w:firstRow="0" w:lastRow="0" w:firstColumn="0" w:lastColumn="0" w:oddVBand="0" w:evenVBand="0" w:oddHBand="0" w:evenHBand="0" w:firstRowFirstColumn="0" w:firstRowLastColumn="0" w:lastRowFirstColumn="0" w:lastRowLastColumn="0"/>
            </w:pPr>
            <w:r w:rsidRPr="001838B9">
              <w:t xml:space="preserve">Attendance: David Swete Kelly, </w:t>
            </w:r>
            <w:r w:rsidR="00773EAA">
              <w:t xml:space="preserve">DFAT staff and TOMAK </w:t>
            </w:r>
            <w:r w:rsidR="002138A8">
              <w:t>staff</w:t>
            </w:r>
            <w:r w:rsidR="00773EAA">
              <w:t>.</w:t>
            </w:r>
          </w:p>
        </w:tc>
      </w:tr>
      <w:tr w:rsidR="001838B9" w:rsidRPr="001838B9" w14:paraId="58C9E8AA" w14:textId="77777777" w:rsidTr="00C306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tcPr>
          <w:p w14:paraId="19F1513F" w14:textId="77777777" w:rsidR="001838B9" w:rsidRPr="001838B9" w:rsidRDefault="001838B9" w:rsidP="001838B9">
            <w:pPr>
              <w:spacing w:after="100" w:afterAutospacing="1"/>
            </w:pPr>
          </w:p>
        </w:tc>
        <w:tc>
          <w:tcPr>
            <w:tcW w:w="449" w:type="pct"/>
          </w:tcPr>
          <w:p w14:paraId="59C6A85D" w14:textId="77777777" w:rsidR="001838B9" w:rsidRPr="001838B9" w:rsidRDefault="001838B9" w:rsidP="001838B9">
            <w:pPr>
              <w:spacing w:after="100" w:afterAutospacing="1"/>
              <w:cnfStyle w:val="000000100000" w:firstRow="0" w:lastRow="0" w:firstColumn="0" w:lastColumn="0" w:oddVBand="0" w:evenVBand="0" w:oddHBand="1" w:evenHBand="0" w:firstRowFirstColumn="0" w:firstRowLastColumn="0" w:lastRowFirstColumn="0" w:lastRowLastColumn="0"/>
            </w:pPr>
            <w:r w:rsidRPr="001838B9">
              <w:t>Overnight</w:t>
            </w:r>
          </w:p>
        </w:tc>
        <w:tc>
          <w:tcPr>
            <w:tcW w:w="2085" w:type="pct"/>
          </w:tcPr>
          <w:p w14:paraId="3535E6C1" w14:textId="77777777" w:rsidR="001838B9" w:rsidRPr="001838B9" w:rsidRDefault="001838B9" w:rsidP="001838B9">
            <w:pPr>
              <w:ind w:left="79"/>
              <w:cnfStyle w:val="000000100000" w:firstRow="0" w:lastRow="0" w:firstColumn="0" w:lastColumn="0" w:oddVBand="0" w:evenVBand="0" w:oddHBand="1" w:evenHBand="0" w:firstRowFirstColumn="0" w:firstRowLastColumn="0" w:lastRowFirstColumn="0" w:lastRowLastColumn="0"/>
            </w:pPr>
            <w:r w:rsidRPr="001838B9">
              <w:t>Palm Beach Hotel</w:t>
            </w:r>
          </w:p>
        </w:tc>
        <w:tc>
          <w:tcPr>
            <w:tcW w:w="2003" w:type="pct"/>
          </w:tcPr>
          <w:p w14:paraId="6FE25453" w14:textId="77777777" w:rsidR="001838B9" w:rsidRPr="001838B9" w:rsidRDefault="001838B9" w:rsidP="00AF2A32">
            <w:pPr>
              <w:spacing w:after="200"/>
              <w:cnfStyle w:val="000000100000" w:firstRow="0" w:lastRow="0" w:firstColumn="0" w:lastColumn="0" w:oddVBand="0" w:evenVBand="0" w:oddHBand="1" w:evenHBand="0" w:firstRowFirstColumn="0" w:firstRowLastColumn="0" w:lastRowFirstColumn="0" w:lastRowLastColumn="0"/>
            </w:pPr>
            <w:r w:rsidRPr="001838B9">
              <w:t>CONFIRMED</w:t>
            </w:r>
          </w:p>
        </w:tc>
      </w:tr>
      <w:tr w:rsidR="001838B9" w:rsidRPr="001838B9" w14:paraId="16569DDC"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val="restart"/>
            <w:shd w:val="clear" w:color="auto" w:fill="FFFFFF" w:themeFill="background1"/>
            <w:vAlign w:val="center"/>
          </w:tcPr>
          <w:p w14:paraId="54EFACFB" w14:textId="77777777" w:rsidR="001838B9" w:rsidRPr="001838B9" w:rsidRDefault="001838B9" w:rsidP="001838B9">
            <w:pPr>
              <w:spacing w:after="100" w:afterAutospacing="1"/>
            </w:pPr>
            <w:r w:rsidRPr="001838B9">
              <w:t>Tuesday 27</w:t>
            </w:r>
            <w:r w:rsidRPr="001838B9">
              <w:rPr>
                <w:vertAlign w:val="superscript"/>
              </w:rPr>
              <w:t>th</w:t>
            </w:r>
            <w:r w:rsidRPr="001838B9">
              <w:t xml:space="preserve"> September 2016</w:t>
            </w:r>
          </w:p>
        </w:tc>
        <w:tc>
          <w:tcPr>
            <w:tcW w:w="449" w:type="pct"/>
          </w:tcPr>
          <w:p w14:paraId="09CBF041" w14:textId="77777777" w:rsidR="001838B9" w:rsidRPr="001838B9" w:rsidRDefault="001838B9" w:rsidP="001838B9">
            <w:pPr>
              <w:spacing w:after="100" w:afterAutospacing="1"/>
              <w:cnfStyle w:val="000000000000" w:firstRow="0" w:lastRow="0" w:firstColumn="0" w:lastColumn="0" w:oddVBand="0" w:evenVBand="0" w:oddHBand="0" w:evenHBand="0" w:firstRowFirstColumn="0" w:firstRowLastColumn="0" w:lastRowFirstColumn="0" w:lastRowLastColumn="0"/>
            </w:pPr>
            <w:r w:rsidRPr="001838B9">
              <w:t>8:30-9:30am</w:t>
            </w:r>
          </w:p>
        </w:tc>
        <w:tc>
          <w:tcPr>
            <w:tcW w:w="2085" w:type="pct"/>
          </w:tcPr>
          <w:p w14:paraId="6FCCA3A2" w14:textId="7D03AD35" w:rsidR="001838B9" w:rsidRPr="001838B9" w:rsidRDefault="00727377" w:rsidP="001838B9">
            <w:pPr>
              <w:ind w:left="79"/>
              <w:cnfStyle w:val="000000000000" w:firstRow="0" w:lastRow="0" w:firstColumn="0" w:lastColumn="0" w:oddVBand="0" w:evenVBand="0" w:oddHBand="0" w:evenHBand="0" w:firstRowFirstColumn="0" w:firstRowLastColumn="0" w:lastRowFirstColumn="0" w:lastRowLastColumn="0"/>
            </w:pPr>
            <w:r>
              <w:t>Second Secretary – Aid Management</w:t>
            </w:r>
            <w:r w:rsidR="001838B9" w:rsidRPr="001838B9">
              <w:t xml:space="preserve"> re M&amp;E House and integration</w:t>
            </w:r>
          </w:p>
          <w:p w14:paraId="18AE7CA2" w14:textId="77777777" w:rsidR="001838B9" w:rsidRPr="001838B9" w:rsidRDefault="001838B9" w:rsidP="007C7E35">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1838B9">
              <w:t>Timelines for mobilisation</w:t>
            </w:r>
          </w:p>
          <w:p w14:paraId="78F01336" w14:textId="77777777" w:rsidR="001838B9" w:rsidRPr="001838B9" w:rsidRDefault="001838B9" w:rsidP="007C7E35">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1838B9">
              <w:t>Interim planning and preparation</w:t>
            </w:r>
          </w:p>
        </w:tc>
        <w:tc>
          <w:tcPr>
            <w:tcW w:w="2003" w:type="pct"/>
          </w:tcPr>
          <w:p w14:paraId="2D1DFFF2" w14:textId="77777777" w:rsidR="001838B9" w:rsidRPr="001838B9" w:rsidRDefault="001838B9" w:rsidP="00AF2A32">
            <w:pPr>
              <w:spacing w:after="200"/>
              <w:cnfStyle w:val="000000000000" w:firstRow="0" w:lastRow="0" w:firstColumn="0" w:lastColumn="0" w:oddVBand="0" w:evenVBand="0" w:oddHBand="0" w:evenHBand="0" w:firstRowFirstColumn="0" w:firstRowLastColumn="0" w:lastRowFirstColumn="0" w:lastRowLastColumn="0"/>
            </w:pPr>
            <w:r w:rsidRPr="001838B9">
              <w:t>Venue: Australian Embassy</w:t>
            </w:r>
          </w:p>
          <w:p w14:paraId="72F0AE2B" w14:textId="1118C1D8" w:rsidR="001838B9" w:rsidRPr="001838B9" w:rsidRDefault="001838B9" w:rsidP="00773EAA">
            <w:pPr>
              <w:spacing w:after="200"/>
              <w:cnfStyle w:val="000000000000" w:firstRow="0" w:lastRow="0" w:firstColumn="0" w:lastColumn="0" w:oddVBand="0" w:evenVBand="0" w:oddHBand="0" w:evenHBand="0" w:firstRowFirstColumn="0" w:firstRowLastColumn="0" w:lastRowFirstColumn="0" w:lastRowLastColumn="0"/>
            </w:pPr>
            <w:r w:rsidRPr="001838B9">
              <w:t xml:space="preserve">Attendance: David Swete Kelly, </w:t>
            </w:r>
            <w:r w:rsidR="00773EAA">
              <w:t>DFAT staff and TOMAK managers</w:t>
            </w:r>
            <w:r w:rsidRPr="001838B9">
              <w:t>.</w:t>
            </w:r>
          </w:p>
        </w:tc>
      </w:tr>
      <w:tr w:rsidR="001838B9" w:rsidRPr="001838B9" w14:paraId="36488D32" w14:textId="77777777" w:rsidTr="00C306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shd w:val="clear" w:color="auto" w:fill="FFFFFF" w:themeFill="background1"/>
            <w:vAlign w:val="center"/>
          </w:tcPr>
          <w:p w14:paraId="13F2CCAD" w14:textId="77777777" w:rsidR="001838B9" w:rsidRPr="001838B9" w:rsidRDefault="001838B9" w:rsidP="001838B9">
            <w:pPr>
              <w:spacing w:after="100" w:afterAutospacing="1"/>
            </w:pPr>
          </w:p>
        </w:tc>
        <w:tc>
          <w:tcPr>
            <w:tcW w:w="449" w:type="pct"/>
          </w:tcPr>
          <w:p w14:paraId="64A2D4D3" w14:textId="77777777" w:rsidR="001838B9" w:rsidRPr="001838B9" w:rsidRDefault="001838B9" w:rsidP="001838B9">
            <w:pPr>
              <w:spacing w:after="100" w:afterAutospacing="1"/>
              <w:cnfStyle w:val="000000100000" w:firstRow="0" w:lastRow="0" w:firstColumn="0" w:lastColumn="0" w:oddVBand="0" w:evenVBand="0" w:oddHBand="1" w:evenHBand="0" w:firstRowFirstColumn="0" w:firstRowLastColumn="0" w:lastRowFirstColumn="0" w:lastRowLastColumn="0"/>
            </w:pPr>
            <w:r w:rsidRPr="001838B9">
              <w:t>9:30-10:30am</w:t>
            </w:r>
          </w:p>
        </w:tc>
        <w:tc>
          <w:tcPr>
            <w:tcW w:w="2085" w:type="pct"/>
          </w:tcPr>
          <w:p w14:paraId="55CB8389" w14:textId="4151F7CF" w:rsidR="001838B9" w:rsidRPr="001838B9" w:rsidRDefault="001838B9" w:rsidP="001838B9">
            <w:pPr>
              <w:ind w:left="79"/>
              <w:cnfStyle w:val="000000100000" w:firstRow="0" w:lastRow="0" w:firstColumn="0" w:lastColumn="0" w:oddVBand="0" w:evenVBand="0" w:oddHBand="1" w:evenHBand="0" w:firstRowFirstColumn="0" w:firstRowLastColumn="0" w:lastRowFirstColumn="0" w:lastRowLastColumn="0"/>
            </w:pPr>
            <w:r w:rsidRPr="001838B9">
              <w:t>Presentation:</w:t>
            </w:r>
            <w:r w:rsidR="00556440">
              <w:t xml:space="preserve"> Monash University</w:t>
            </w:r>
            <w:r w:rsidRPr="001838B9">
              <w:t xml:space="preserve"> - Measuring </w:t>
            </w:r>
            <w:r w:rsidR="00AF2A32">
              <w:t>Under-N</w:t>
            </w:r>
            <w:r w:rsidRPr="001838B9">
              <w:t>utrition in Timor-Leste - Analysis of the TLFNS 2013</w:t>
            </w:r>
          </w:p>
        </w:tc>
        <w:tc>
          <w:tcPr>
            <w:tcW w:w="2003" w:type="pct"/>
          </w:tcPr>
          <w:p w14:paraId="7B81F349" w14:textId="77777777" w:rsidR="001838B9" w:rsidRPr="001838B9" w:rsidRDefault="001838B9" w:rsidP="00AF2A32">
            <w:pPr>
              <w:spacing w:after="200"/>
              <w:cnfStyle w:val="000000100000" w:firstRow="0" w:lastRow="0" w:firstColumn="0" w:lastColumn="0" w:oddVBand="0" w:evenVBand="0" w:oddHBand="1" w:evenHBand="0" w:firstRowFirstColumn="0" w:firstRowLastColumn="0" w:lastRowFirstColumn="0" w:lastRowLastColumn="0"/>
            </w:pPr>
            <w:r w:rsidRPr="001838B9">
              <w:t>Venue: Sparrow Force House</w:t>
            </w:r>
          </w:p>
          <w:p w14:paraId="435F3387" w14:textId="4767A756" w:rsidR="001838B9" w:rsidRPr="001838B9" w:rsidRDefault="001838B9" w:rsidP="00773EAA">
            <w:pPr>
              <w:spacing w:after="200"/>
              <w:cnfStyle w:val="000000100000" w:firstRow="0" w:lastRow="0" w:firstColumn="0" w:lastColumn="0" w:oddVBand="0" w:evenVBand="0" w:oddHBand="1" w:evenHBand="0" w:firstRowFirstColumn="0" w:firstRowLastColumn="0" w:lastRowFirstColumn="0" w:lastRowLastColumn="0"/>
            </w:pPr>
            <w:r w:rsidRPr="001838B9">
              <w:t xml:space="preserve">Attendance: David Swete Kelly, </w:t>
            </w:r>
            <w:r w:rsidR="00773EAA">
              <w:t xml:space="preserve">DFAT staff </w:t>
            </w:r>
            <w:r w:rsidR="00773EAA" w:rsidRPr="002138A8">
              <w:t xml:space="preserve">and TOMAK </w:t>
            </w:r>
            <w:r w:rsidR="002138A8" w:rsidRPr="002138A8">
              <w:t>Program M</w:t>
            </w:r>
            <w:r w:rsidR="00773EAA" w:rsidRPr="002138A8">
              <w:t>anager</w:t>
            </w:r>
            <w:r w:rsidRPr="002138A8">
              <w:t>.</w:t>
            </w:r>
          </w:p>
        </w:tc>
      </w:tr>
      <w:tr w:rsidR="001838B9" w:rsidRPr="001838B9" w14:paraId="3DAD8D2F"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shd w:val="clear" w:color="auto" w:fill="FFFFFF" w:themeFill="background1"/>
            <w:vAlign w:val="center"/>
          </w:tcPr>
          <w:p w14:paraId="185D9820" w14:textId="77777777" w:rsidR="001838B9" w:rsidRPr="001838B9" w:rsidRDefault="001838B9" w:rsidP="001838B9">
            <w:pPr>
              <w:spacing w:after="100" w:afterAutospacing="1"/>
            </w:pPr>
          </w:p>
        </w:tc>
        <w:tc>
          <w:tcPr>
            <w:tcW w:w="449" w:type="pct"/>
          </w:tcPr>
          <w:p w14:paraId="59A1B8BF" w14:textId="77777777" w:rsidR="001838B9" w:rsidRPr="001838B9" w:rsidRDefault="001838B9" w:rsidP="001838B9">
            <w:pPr>
              <w:spacing w:after="100" w:afterAutospacing="1"/>
              <w:cnfStyle w:val="000000000000" w:firstRow="0" w:lastRow="0" w:firstColumn="0" w:lastColumn="0" w:oddVBand="0" w:evenVBand="0" w:oddHBand="0" w:evenHBand="0" w:firstRowFirstColumn="0" w:firstRowLastColumn="0" w:lastRowFirstColumn="0" w:lastRowLastColumn="0"/>
            </w:pPr>
            <w:r w:rsidRPr="001838B9">
              <w:t>11:00am–12:00 noon</w:t>
            </w:r>
          </w:p>
        </w:tc>
        <w:tc>
          <w:tcPr>
            <w:tcW w:w="2085" w:type="pct"/>
          </w:tcPr>
          <w:p w14:paraId="2C396F46" w14:textId="15EBAB87" w:rsidR="001838B9" w:rsidRPr="001838B9" w:rsidRDefault="001838B9" w:rsidP="001838B9">
            <w:pPr>
              <w:ind w:left="80"/>
              <w:cnfStyle w:val="000000000000" w:firstRow="0" w:lastRow="0" w:firstColumn="0" w:lastColumn="0" w:oddVBand="0" w:evenVBand="0" w:oddHBand="0" w:evenHBand="0" w:firstRowFirstColumn="0" w:firstRowLastColumn="0" w:lastRowFirstColumn="0" w:lastRowLastColumn="0"/>
            </w:pPr>
            <w:r w:rsidRPr="001838B9">
              <w:t>Meeting with DFAT first Secretary Gender &amp; Disability</w:t>
            </w:r>
          </w:p>
          <w:p w14:paraId="326E9BE2" w14:textId="77777777" w:rsidR="001838B9" w:rsidRPr="001838B9" w:rsidRDefault="001838B9" w:rsidP="007C7E35">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1838B9">
              <w:t>Gender integration for WEE and nutrition</w:t>
            </w:r>
          </w:p>
          <w:p w14:paraId="585F0391" w14:textId="77777777" w:rsidR="001838B9" w:rsidRPr="001838B9" w:rsidRDefault="001838B9" w:rsidP="007C7E35">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1838B9">
              <w:t>Gender planning and integration</w:t>
            </w:r>
          </w:p>
        </w:tc>
        <w:tc>
          <w:tcPr>
            <w:tcW w:w="2003" w:type="pct"/>
          </w:tcPr>
          <w:p w14:paraId="5018C30B" w14:textId="77777777" w:rsidR="001838B9" w:rsidRPr="001838B9" w:rsidRDefault="001838B9" w:rsidP="00AF2A32">
            <w:pPr>
              <w:spacing w:after="200"/>
              <w:cnfStyle w:val="000000000000" w:firstRow="0" w:lastRow="0" w:firstColumn="0" w:lastColumn="0" w:oddVBand="0" w:evenVBand="0" w:oddHBand="0" w:evenHBand="0" w:firstRowFirstColumn="0" w:firstRowLastColumn="0" w:lastRowFirstColumn="0" w:lastRowLastColumn="0"/>
            </w:pPr>
            <w:r w:rsidRPr="001838B9">
              <w:t>Venue: Australian Embassy Program Office</w:t>
            </w:r>
          </w:p>
          <w:p w14:paraId="60FF5004" w14:textId="46331B12" w:rsidR="001838B9" w:rsidRPr="001838B9" w:rsidRDefault="001838B9" w:rsidP="00773EAA">
            <w:pPr>
              <w:spacing w:after="200"/>
              <w:cnfStyle w:val="000000000000" w:firstRow="0" w:lastRow="0" w:firstColumn="0" w:lastColumn="0" w:oddVBand="0" w:evenVBand="0" w:oddHBand="0" w:evenHBand="0" w:firstRowFirstColumn="0" w:firstRowLastColumn="0" w:lastRowFirstColumn="0" w:lastRowLastColumn="0"/>
            </w:pPr>
            <w:r w:rsidRPr="001838B9">
              <w:t xml:space="preserve">Attendance: David Swete Kelly, </w:t>
            </w:r>
            <w:r w:rsidR="00773EAA">
              <w:t>DFAT staff and TOMAK managers</w:t>
            </w:r>
            <w:r w:rsidRPr="001838B9">
              <w:t>.</w:t>
            </w:r>
          </w:p>
        </w:tc>
      </w:tr>
      <w:tr w:rsidR="001838B9" w:rsidRPr="001838B9" w14:paraId="001E1518" w14:textId="77777777" w:rsidTr="00C306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shd w:val="clear" w:color="auto" w:fill="FFFFFF" w:themeFill="background1"/>
            <w:vAlign w:val="center"/>
          </w:tcPr>
          <w:p w14:paraId="460E14D9" w14:textId="77777777" w:rsidR="001838B9" w:rsidRPr="001838B9" w:rsidRDefault="001838B9" w:rsidP="001838B9">
            <w:pPr>
              <w:spacing w:after="100" w:afterAutospacing="1"/>
            </w:pPr>
          </w:p>
        </w:tc>
        <w:tc>
          <w:tcPr>
            <w:tcW w:w="449" w:type="pct"/>
          </w:tcPr>
          <w:p w14:paraId="25429B54" w14:textId="77777777" w:rsidR="001838B9" w:rsidRPr="001838B9" w:rsidRDefault="001838B9" w:rsidP="001838B9">
            <w:pPr>
              <w:spacing w:after="100" w:afterAutospacing="1"/>
              <w:cnfStyle w:val="000000100000" w:firstRow="0" w:lastRow="0" w:firstColumn="0" w:lastColumn="0" w:oddVBand="0" w:evenVBand="0" w:oddHBand="1" w:evenHBand="0" w:firstRowFirstColumn="0" w:firstRowLastColumn="0" w:lastRowFirstColumn="0" w:lastRowLastColumn="0"/>
            </w:pPr>
            <w:r w:rsidRPr="001838B9">
              <w:t>12:00 – 1:00pm</w:t>
            </w:r>
          </w:p>
        </w:tc>
        <w:tc>
          <w:tcPr>
            <w:tcW w:w="2085" w:type="pct"/>
          </w:tcPr>
          <w:p w14:paraId="074DBED5" w14:textId="77777777" w:rsidR="001838B9" w:rsidRPr="001838B9" w:rsidRDefault="001838B9" w:rsidP="001838B9">
            <w:pPr>
              <w:spacing w:after="100" w:afterAutospacing="1"/>
              <w:ind w:left="80"/>
              <w:cnfStyle w:val="000000100000" w:firstRow="0" w:lastRow="0" w:firstColumn="0" w:lastColumn="0" w:oddVBand="0" w:evenVBand="0" w:oddHBand="1" w:evenHBand="0" w:firstRowFirstColumn="0" w:firstRowLastColumn="0" w:lastRowFirstColumn="0" w:lastRowLastColumn="0"/>
            </w:pPr>
            <w:r w:rsidRPr="001838B9">
              <w:t>LUNCH</w:t>
            </w:r>
          </w:p>
        </w:tc>
        <w:tc>
          <w:tcPr>
            <w:tcW w:w="2003" w:type="pct"/>
          </w:tcPr>
          <w:p w14:paraId="4C9EB8A3" w14:textId="77777777" w:rsidR="001838B9" w:rsidRPr="001838B9" w:rsidRDefault="001838B9" w:rsidP="00AF2A32">
            <w:pPr>
              <w:spacing w:after="200"/>
              <w:cnfStyle w:val="000000100000" w:firstRow="0" w:lastRow="0" w:firstColumn="0" w:lastColumn="0" w:oddVBand="0" w:evenVBand="0" w:oddHBand="1" w:evenHBand="0" w:firstRowFirstColumn="0" w:firstRowLastColumn="0" w:lastRowFirstColumn="0" w:lastRowLastColumn="0"/>
            </w:pPr>
          </w:p>
        </w:tc>
      </w:tr>
      <w:tr w:rsidR="001838B9" w:rsidRPr="001838B9" w14:paraId="0BBF90D0"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shd w:val="clear" w:color="auto" w:fill="FFFFFF" w:themeFill="background1"/>
            <w:vAlign w:val="center"/>
          </w:tcPr>
          <w:p w14:paraId="1D1BDEF6" w14:textId="77777777" w:rsidR="001838B9" w:rsidRPr="001838B9" w:rsidRDefault="001838B9" w:rsidP="001838B9">
            <w:pPr>
              <w:spacing w:after="100" w:afterAutospacing="1"/>
            </w:pPr>
          </w:p>
        </w:tc>
        <w:tc>
          <w:tcPr>
            <w:tcW w:w="449" w:type="pct"/>
          </w:tcPr>
          <w:p w14:paraId="51454169" w14:textId="77777777" w:rsidR="001838B9" w:rsidRPr="001838B9" w:rsidRDefault="001838B9" w:rsidP="001838B9">
            <w:pPr>
              <w:spacing w:after="100" w:afterAutospacing="1"/>
              <w:cnfStyle w:val="000000000000" w:firstRow="0" w:lastRow="0" w:firstColumn="0" w:lastColumn="0" w:oddVBand="0" w:evenVBand="0" w:oddHBand="0" w:evenHBand="0" w:firstRowFirstColumn="0" w:firstRowLastColumn="0" w:lastRowFirstColumn="0" w:lastRowLastColumn="0"/>
            </w:pPr>
            <w:r w:rsidRPr="001838B9">
              <w:t>1:00pm-2:30pm</w:t>
            </w:r>
          </w:p>
        </w:tc>
        <w:tc>
          <w:tcPr>
            <w:tcW w:w="2085" w:type="pct"/>
          </w:tcPr>
          <w:p w14:paraId="68EB2A4A" w14:textId="77777777" w:rsidR="001838B9" w:rsidRPr="001838B9" w:rsidRDefault="001838B9" w:rsidP="001838B9">
            <w:pPr>
              <w:ind w:left="79"/>
              <w:cnfStyle w:val="000000000000" w:firstRow="0" w:lastRow="0" w:firstColumn="0" w:lastColumn="0" w:oddVBand="0" w:evenVBand="0" w:oddHBand="0" w:evenHBand="0" w:firstRowFirstColumn="0" w:firstRowLastColumn="0" w:lastRowFirstColumn="0" w:lastRowLastColumn="0"/>
            </w:pPr>
            <w:r w:rsidRPr="001838B9">
              <w:t>Meeting with MDF re links:</w:t>
            </w:r>
          </w:p>
          <w:p w14:paraId="20C24E39" w14:textId="77777777" w:rsidR="001838B9" w:rsidRPr="001838B9" w:rsidRDefault="001838B9" w:rsidP="007C7E35">
            <w:pPr>
              <w:pStyle w:val="ListParagraph"/>
              <w:numPr>
                <w:ilvl w:val="0"/>
                <w:numId w:val="25"/>
              </w:numPr>
              <w:spacing w:after="100" w:afterAutospacing="1"/>
              <w:cnfStyle w:val="000000000000" w:firstRow="0" w:lastRow="0" w:firstColumn="0" w:lastColumn="0" w:oddVBand="0" w:evenVBand="0" w:oddHBand="0" w:evenHBand="0" w:firstRowFirstColumn="0" w:firstRowLastColumn="0" w:lastRowFirstColumn="0" w:lastRowLastColumn="0"/>
            </w:pPr>
            <w:r w:rsidRPr="001838B9">
              <w:t>Joint analysis</w:t>
            </w:r>
          </w:p>
          <w:p w14:paraId="593FA56A" w14:textId="77777777" w:rsidR="001838B9" w:rsidRPr="001838B9" w:rsidRDefault="001838B9" w:rsidP="007C7E35">
            <w:pPr>
              <w:pStyle w:val="ListParagraph"/>
              <w:numPr>
                <w:ilvl w:val="0"/>
                <w:numId w:val="25"/>
              </w:numPr>
              <w:spacing w:after="100" w:afterAutospacing="1"/>
              <w:cnfStyle w:val="000000000000" w:firstRow="0" w:lastRow="0" w:firstColumn="0" w:lastColumn="0" w:oddVBand="0" w:evenVBand="0" w:oddHBand="0" w:evenHBand="0" w:firstRowFirstColumn="0" w:firstRowLastColumn="0" w:lastRowFirstColumn="0" w:lastRowLastColumn="0"/>
            </w:pPr>
            <w:r w:rsidRPr="001838B9">
              <w:t>Planning of integration</w:t>
            </w:r>
          </w:p>
          <w:p w14:paraId="79B9C2FF" w14:textId="77777777" w:rsidR="001838B9" w:rsidRPr="001838B9" w:rsidRDefault="001838B9" w:rsidP="007C7E35">
            <w:pPr>
              <w:pStyle w:val="ListParagraph"/>
              <w:numPr>
                <w:ilvl w:val="0"/>
                <w:numId w:val="25"/>
              </w:numPr>
              <w:ind w:left="799" w:hanging="357"/>
              <w:cnfStyle w:val="000000000000" w:firstRow="0" w:lastRow="0" w:firstColumn="0" w:lastColumn="0" w:oddVBand="0" w:evenVBand="0" w:oddHBand="0" w:evenHBand="0" w:firstRowFirstColumn="0" w:firstRowLastColumn="0" w:lastRowFirstColumn="0" w:lastRowLastColumn="0"/>
            </w:pPr>
            <w:r w:rsidRPr="001838B9">
              <w:t>Resources, budgets and co-location</w:t>
            </w:r>
          </w:p>
        </w:tc>
        <w:tc>
          <w:tcPr>
            <w:tcW w:w="2003" w:type="pct"/>
          </w:tcPr>
          <w:p w14:paraId="667ABBA0" w14:textId="77777777" w:rsidR="001838B9" w:rsidRPr="001838B9" w:rsidRDefault="001838B9" w:rsidP="00AF2A32">
            <w:pPr>
              <w:spacing w:after="200"/>
              <w:cnfStyle w:val="000000000000" w:firstRow="0" w:lastRow="0" w:firstColumn="0" w:lastColumn="0" w:oddVBand="0" w:evenVBand="0" w:oddHBand="0" w:evenHBand="0" w:firstRowFirstColumn="0" w:firstRowLastColumn="0" w:lastRowFirstColumn="0" w:lastRowLastColumn="0"/>
            </w:pPr>
            <w:r w:rsidRPr="001838B9">
              <w:t>Venue: MDF office</w:t>
            </w:r>
          </w:p>
          <w:p w14:paraId="0D7CE73C" w14:textId="18E262F3" w:rsidR="001838B9" w:rsidRPr="001838B9" w:rsidRDefault="001838B9" w:rsidP="002138A8">
            <w:pPr>
              <w:spacing w:after="200"/>
              <w:cnfStyle w:val="000000000000" w:firstRow="0" w:lastRow="0" w:firstColumn="0" w:lastColumn="0" w:oddVBand="0" w:evenVBand="0" w:oddHBand="0" w:evenHBand="0" w:firstRowFirstColumn="0" w:firstRowLastColumn="0" w:lastRowFirstColumn="0" w:lastRowLastColumn="0"/>
            </w:pPr>
            <w:r w:rsidRPr="001838B9">
              <w:t xml:space="preserve">Attendance: David Swete Kelly, </w:t>
            </w:r>
            <w:r w:rsidR="00773EAA">
              <w:t>DFAT staff</w:t>
            </w:r>
            <w:r w:rsidR="002138A8">
              <w:t xml:space="preserve">, </w:t>
            </w:r>
            <w:r w:rsidR="00773EAA">
              <w:t xml:space="preserve">TOMAK managers </w:t>
            </w:r>
            <w:r w:rsidR="002138A8">
              <w:t>and MDF staff.</w:t>
            </w:r>
          </w:p>
        </w:tc>
      </w:tr>
      <w:tr w:rsidR="001838B9" w:rsidRPr="001838B9" w14:paraId="429BFE45" w14:textId="77777777" w:rsidTr="00C306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shd w:val="clear" w:color="auto" w:fill="FFFFFF" w:themeFill="background1"/>
            <w:vAlign w:val="center"/>
          </w:tcPr>
          <w:p w14:paraId="4F232EE3" w14:textId="77777777" w:rsidR="001838B9" w:rsidRPr="001838B9" w:rsidRDefault="001838B9" w:rsidP="001838B9">
            <w:pPr>
              <w:spacing w:after="100" w:afterAutospacing="1"/>
            </w:pPr>
          </w:p>
        </w:tc>
        <w:tc>
          <w:tcPr>
            <w:tcW w:w="449" w:type="pct"/>
          </w:tcPr>
          <w:p w14:paraId="13CAA491" w14:textId="77777777" w:rsidR="001838B9" w:rsidRPr="001838B9" w:rsidRDefault="001838B9" w:rsidP="001838B9">
            <w:pPr>
              <w:spacing w:after="100" w:afterAutospacing="1"/>
              <w:cnfStyle w:val="000000100000" w:firstRow="0" w:lastRow="0" w:firstColumn="0" w:lastColumn="0" w:oddVBand="0" w:evenVBand="0" w:oddHBand="1" w:evenHBand="0" w:firstRowFirstColumn="0" w:firstRowLastColumn="0" w:lastRowFirstColumn="0" w:lastRowLastColumn="0"/>
            </w:pPr>
            <w:r w:rsidRPr="001838B9">
              <w:t>3:00-4:00pm</w:t>
            </w:r>
          </w:p>
        </w:tc>
        <w:tc>
          <w:tcPr>
            <w:tcW w:w="2085" w:type="pct"/>
          </w:tcPr>
          <w:p w14:paraId="601809F1" w14:textId="77777777" w:rsidR="001838B9" w:rsidRPr="001838B9" w:rsidRDefault="001838B9" w:rsidP="001838B9">
            <w:pPr>
              <w:ind w:left="80"/>
              <w:cnfStyle w:val="000000100000" w:firstRow="0" w:lastRow="0" w:firstColumn="0" w:lastColumn="0" w:oddVBand="0" w:evenVBand="0" w:oddHBand="1" w:evenHBand="0" w:firstRowFirstColumn="0" w:firstRowLastColumn="0" w:lastRowFirstColumn="0" w:lastRowLastColumn="0"/>
            </w:pPr>
            <w:r w:rsidRPr="001838B9">
              <w:t>Meeting with Mercy Corp re partnerships with TOMAK</w:t>
            </w:r>
          </w:p>
          <w:p w14:paraId="15425665" w14:textId="77777777" w:rsidR="001838B9" w:rsidRPr="001838B9" w:rsidRDefault="001838B9" w:rsidP="007C7E35">
            <w:pPr>
              <w:pStyle w:val="ListParagraph"/>
              <w:numPr>
                <w:ilvl w:val="0"/>
                <w:numId w:val="28"/>
              </w:numPr>
              <w:cnfStyle w:val="000000100000" w:firstRow="0" w:lastRow="0" w:firstColumn="0" w:lastColumn="0" w:oddVBand="0" w:evenVBand="0" w:oddHBand="1" w:evenHBand="0" w:firstRowFirstColumn="0" w:firstRowLastColumn="0" w:lastRowFirstColumn="0" w:lastRowLastColumn="0"/>
            </w:pPr>
            <w:r w:rsidRPr="001838B9">
              <w:t>Current activities</w:t>
            </w:r>
          </w:p>
          <w:p w14:paraId="2CF90D20" w14:textId="77777777" w:rsidR="001838B9" w:rsidRPr="001838B9" w:rsidRDefault="001838B9" w:rsidP="007C7E35">
            <w:pPr>
              <w:pStyle w:val="ListParagraph"/>
              <w:numPr>
                <w:ilvl w:val="0"/>
                <w:numId w:val="28"/>
              </w:numPr>
              <w:cnfStyle w:val="000000100000" w:firstRow="0" w:lastRow="0" w:firstColumn="0" w:lastColumn="0" w:oddVBand="0" w:evenVBand="0" w:oddHBand="1" w:evenHBand="0" w:firstRowFirstColumn="0" w:firstRowLastColumn="0" w:lastRowFirstColumn="0" w:lastRowLastColumn="0"/>
            </w:pPr>
            <w:r w:rsidRPr="001838B9">
              <w:t>Aspirations</w:t>
            </w:r>
          </w:p>
          <w:p w14:paraId="69795373" w14:textId="77777777" w:rsidR="001838B9" w:rsidRPr="001838B9" w:rsidRDefault="001838B9" w:rsidP="007C7E35">
            <w:pPr>
              <w:pStyle w:val="ListParagraph"/>
              <w:numPr>
                <w:ilvl w:val="0"/>
                <w:numId w:val="28"/>
              </w:numPr>
              <w:cnfStyle w:val="000000100000" w:firstRow="0" w:lastRow="0" w:firstColumn="0" w:lastColumn="0" w:oddVBand="0" w:evenVBand="0" w:oddHBand="1" w:evenHBand="0" w:firstRowFirstColumn="0" w:firstRowLastColumn="0" w:lastRowFirstColumn="0" w:lastRowLastColumn="0"/>
            </w:pPr>
            <w:r w:rsidRPr="001838B9">
              <w:t>Issues and concerns</w:t>
            </w:r>
          </w:p>
        </w:tc>
        <w:tc>
          <w:tcPr>
            <w:tcW w:w="2003" w:type="pct"/>
          </w:tcPr>
          <w:p w14:paraId="6E833FE9" w14:textId="77777777" w:rsidR="001838B9" w:rsidRPr="001838B9" w:rsidRDefault="001838B9" w:rsidP="00AF2A32">
            <w:pPr>
              <w:spacing w:after="200"/>
              <w:cnfStyle w:val="000000100000" w:firstRow="0" w:lastRow="0" w:firstColumn="0" w:lastColumn="0" w:oddVBand="0" w:evenVBand="0" w:oddHBand="1" w:evenHBand="0" w:firstRowFirstColumn="0" w:firstRowLastColumn="0" w:lastRowFirstColumn="0" w:lastRowLastColumn="0"/>
            </w:pPr>
            <w:r w:rsidRPr="001838B9">
              <w:t>Venue: Mercy Corp office</w:t>
            </w:r>
          </w:p>
          <w:p w14:paraId="3C37C561" w14:textId="5C687541" w:rsidR="001838B9" w:rsidRPr="001838B9" w:rsidRDefault="001838B9" w:rsidP="00773EAA">
            <w:pPr>
              <w:spacing w:after="200"/>
              <w:cnfStyle w:val="000000100000" w:firstRow="0" w:lastRow="0" w:firstColumn="0" w:lastColumn="0" w:oddVBand="0" w:evenVBand="0" w:oddHBand="1" w:evenHBand="0" w:firstRowFirstColumn="0" w:firstRowLastColumn="0" w:lastRowFirstColumn="0" w:lastRowLastColumn="0"/>
            </w:pPr>
            <w:r w:rsidRPr="001838B9">
              <w:t xml:space="preserve">Attendance: David Swete Kelly, </w:t>
            </w:r>
            <w:r w:rsidR="00773EAA">
              <w:t>DFAT staff and TOMAK managers</w:t>
            </w:r>
            <w:r w:rsidRPr="001838B9">
              <w:t>.</w:t>
            </w:r>
          </w:p>
        </w:tc>
      </w:tr>
      <w:tr w:rsidR="001838B9" w:rsidRPr="001838B9" w14:paraId="31729709"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shd w:val="clear" w:color="auto" w:fill="FFFFFF" w:themeFill="background1"/>
            <w:vAlign w:val="center"/>
          </w:tcPr>
          <w:p w14:paraId="75766359" w14:textId="77777777" w:rsidR="001838B9" w:rsidRPr="001838B9" w:rsidRDefault="001838B9" w:rsidP="001838B9">
            <w:pPr>
              <w:spacing w:after="100" w:afterAutospacing="1"/>
            </w:pPr>
          </w:p>
        </w:tc>
        <w:tc>
          <w:tcPr>
            <w:tcW w:w="449" w:type="pct"/>
            <w:shd w:val="clear" w:color="auto" w:fill="auto"/>
          </w:tcPr>
          <w:p w14:paraId="59CE35B5" w14:textId="77777777" w:rsidR="001838B9" w:rsidRPr="001838B9" w:rsidRDefault="001838B9" w:rsidP="001838B9">
            <w:pPr>
              <w:spacing w:after="100" w:afterAutospacing="1"/>
              <w:cnfStyle w:val="000000000000" w:firstRow="0" w:lastRow="0" w:firstColumn="0" w:lastColumn="0" w:oddVBand="0" w:evenVBand="0" w:oddHBand="0" w:evenHBand="0" w:firstRowFirstColumn="0" w:firstRowLastColumn="0" w:lastRowFirstColumn="0" w:lastRowLastColumn="0"/>
            </w:pPr>
            <w:r w:rsidRPr="001838B9">
              <w:t>4.30-5.30pm</w:t>
            </w:r>
          </w:p>
        </w:tc>
        <w:tc>
          <w:tcPr>
            <w:tcW w:w="2085" w:type="pct"/>
            <w:shd w:val="clear" w:color="auto" w:fill="auto"/>
          </w:tcPr>
          <w:p w14:paraId="56EF3BA4" w14:textId="77777777" w:rsidR="001838B9" w:rsidRPr="001838B9" w:rsidRDefault="001838B9" w:rsidP="001838B9">
            <w:pPr>
              <w:ind w:left="79"/>
              <w:cnfStyle w:val="000000000000" w:firstRow="0" w:lastRow="0" w:firstColumn="0" w:lastColumn="0" w:oddVBand="0" w:evenVBand="0" w:oddHBand="0" w:evenHBand="0" w:firstRowFirstColumn="0" w:firstRowLastColumn="0" w:lastRowFirstColumn="0" w:lastRowLastColumn="0"/>
            </w:pPr>
            <w:r w:rsidRPr="001838B9">
              <w:t>Meeting with Australia Timor-Leste Pa</w:t>
            </w:r>
            <w:r w:rsidR="00AF2A32">
              <w:t>rtnership for Human Development</w:t>
            </w:r>
          </w:p>
          <w:p w14:paraId="32CFE915" w14:textId="77777777" w:rsidR="00AF2A32" w:rsidRDefault="00AF2A32" w:rsidP="007C7E35">
            <w:pPr>
              <w:pStyle w:val="ListParagraph"/>
              <w:numPr>
                <w:ilvl w:val="0"/>
                <w:numId w:val="22"/>
              </w:numPr>
              <w:spacing w:after="100" w:afterAutospacing="1"/>
              <w:cnfStyle w:val="000000000000" w:firstRow="0" w:lastRow="0" w:firstColumn="0" w:lastColumn="0" w:oddVBand="0" w:evenVBand="0" w:oddHBand="0" w:evenHBand="0" w:firstRowFirstColumn="0" w:firstRowLastColumn="0" w:lastRowFirstColumn="0" w:lastRowLastColumn="0"/>
            </w:pPr>
            <w:r>
              <w:t>PHD thinking and progress;</w:t>
            </w:r>
          </w:p>
          <w:p w14:paraId="6D2D90AF" w14:textId="77777777" w:rsidR="001838B9" w:rsidRPr="001838B9" w:rsidRDefault="001838B9" w:rsidP="007C7E35">
            <w:pPr>
              <w:pStyle w:val="ListParagraph"/>
              <w:numPr>
                <w:ilvl w:val="0"/>
                <w:numId w:val="22"/>
              </w:numPr>
              <w:spacing w:after="100" w:afterAutospacing="1"/>
              <w:cnfStyle w:val="000000000000" w:firstRow="0" w:lastRow="0" w:firstColumn="0" w:lastColumn="0" w:oddVBand="0" w:evenVBand="0" w:oddHBand="0" w:evenHBand="0" w:firstRowFirstColumn="0" w:firstRowLastColumn="0" w:lastRowFirstColumn="0" w:lastRowLastColumn="0"/>
            </w:pPr>
            <w:r w:rsidRPr="001838B9">
              <w:t>Nutrition activities</w:t>
            </w:r>
          </w:p>
          <w:p w14:paraId="08148369" w14:textId="77777777" w:rsidR="001838B9" w:rsidRPr="001838B9" w:rsidRDefault="001838B9" w:rsidP="007C7E35">
            <w:pPr>
              <w:pStyle w:val="ListParagraph"/>
              <w:numPr>
                <w:ilvl w:val="0"/>
                <w:numId w:val="22"/>
              </w:numPr>
              <w:spacing w:after="100" w:afterAutospacing="1"/>
              <w:cnfStyle w:val="000000000000" w:firstRow="0" w:lastRow="0" w:firstColumn="0" w:lastColumn="0" w:oddVBand="0" w:evenVBand="0" w:oddHBand="0" w:evenHBand="0" w:firstRowFirstColumn="0" w:firstRowLastColumn="0" w:lastRowFirstColumn="0" w:lastRowLastColumn="0"/>
            </w:pPr>
            <w:r w:rsidRPr="001838B9">
              <w:t>TOMAK and nutrition</w:t>
            </w:r>
          </w:p>
        </w:tc>
        <w:tc>
          <w:tcPr>
            <w:tcW w:w="2003" w:type="pct"/>
            <w:shd w:val="clear" w:color="auto" w:fill="auto"/>
          </w:tcPr>
          <w:p w14:paraId="1602141C" w14:textId="77777777" w:rsidR="001838B9" w:rsidRPr="001838B9" w:rsidRDefault="001838B9" w:rsidP="00AF2A32">
            <w:pPr>
              <w:spacing w:after="200"/>
              <w:cnfStyle w:val="000000000000" w:firstRow="0" w:lastRow="0" w:firstColumn="0" w:lastColumn="0" w:oddVBand="0" w:evenVBand="0" w:oddHBand="0" w:evenHBand="0" w:firstRowFirstColumn="0" w:firstRowLastColumn="0" w:lastRowFirstColumn="0" w:lastRowLastColumn="0"/>
            </w:pPr>
            <w:r w:rsidRPr="001838B9">
              <w:t xml:space="preserve">Venue: </w:t>
            </w:r>
            <w:r w:rsidR="00AF2A32" w:rsidRPr="00AF2A32">
              <w:t>Australian Embassy Program Office meeting room</w:t>
            </w:r>
          </w:p>
          <w:p w14:paraId="68CA3C27" w14:textId="72412D7A" w:rsidR="001838B9" w:rsidRPr="001838B9" w:rsidRDefault="001838B9" w:rsidP="00773EAA">
            <w:pPr>
              <w:spacing w:after="200"/>
              <w:cnfStyle w:val="000000000000" w:firstRow="0" w:lastRow="0" w:firstColumn="0" w:lastColumn="0" w:oddVBand="0" w:evenVBand="0" w:oddHBand="0" w:evenHBand="0" w:firstRowFirstColumn="0" w:firstRowLastColumn="0" w:lastRowFirstColumn="0" w:lastRowLastColumn="0"/>
            </w:pPr>
            <w:r w:rsidRPr="001838B9">
              <w:t xml:space="preserve">Attendance: David Swete Kelly, </w:t>
            </w:r>
            <w:r w:rsidR="00773EAA">
              <w:t>DFAT staff and TOMAK managers</w:t>
            </w:r>
            <w:r w:rsidR="00AF2A32" w:rsidRPr="00AF2A32">
              <w:t>.</w:t>
            </w:r>
          </w:p>
        </w:tc>
      </w:tr>
      <w:tr w:rsidR="001838B9" w:rsidRPr="001838B9" w14:paraId="55AB5F9C" w14:textId="77777777" w:rsidTr="00C306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shd w:val="clear" w:color="auto" w:fill="FFFFFF" w:themeFill="background1"/>
            <w:vAlign w:val="center"/>
          </w:tcPr>
          <w:p w14:paraId="1418F935" w14:textId="77777777" w:rsidR="001838B9" w:rsidRPr="001838B9" w:rsidRDefault="001838B9" w:rsidP="001838B9">
            <w:pPr>
              <w:spacing w:after="100" w:afterAutospacing="1"/>
            </w:pPr>
          </w:p>
        </w:tc>
        <w:tc>
          <w:tcPr>
            <w:tcW w:w="449" w:type="pct"/>
          </w:tcPr>
          <w:p w14:paraId="1D1D1DEE" w14:textId="77777777" w:rsidR="001838B9" w:rsidRPr="001838B9" w:rsidRDefault="001838B9" w:rsidP="001838B9">
            <w:pPr>
              <w:spacing w:after="100" w:afterAutospacing="1"/>
              <w:cnfStyle w:val="000000100000" w:firstRow="0" w:lastRow="0" w:firstColumn="0" w:lastColumn="0" w:oddVBand="0" w:evenVBand="0" w:oddHBand="1" w:evenHBand="0" w:firstRowFirstColumn="0" w:firstRowLastColumn="0" w:lastRowFirstColumn="0" w:lastRowLastColumn="0"/>
            </w:pPr>
            <w:r w:rsidRPr="001838B9">
              <w:t>Overnight</w:t>
            </w:r>
          </w:p>
        </w:tc>
        <w:tc>
          <w:tcPr>
            <w:tcW w:w="2085" w:type="pct"/>
          </w:tcPr>
          <w:p w14:paraId="0111E55E" w14:textId="77777777" w:rsidR="001838B9" w:rsidRPr="001838B9" w:rsidRDefault="001838B9" w:rsidP="001838B9">
            <w:pPr>
              <w:ind w:left="79"/>
              <w:cnfStyle w:val="000000100000" w:firstRow="0" w:lastRow="0" w:firstColumn="0" w:lastColumn="0" w:oddVBand="0" w:evenVBand="0" w:oddHBand="1" w:evenHBand="0" w:firstRowFirstColumn="0" w:firstRowLastColumn="0" w:lastRowFirstColumn="0" w:lastRowLastColumn="0"/>
            </w:pPr>
            <w:r w:rsidRPr="001838B9">
              <w:t>Palm Beach Hotel</w:t>
            </w:r>
          </w:p>
        </w:tc>
        <w:tc>
          <w:tcPr>
            <w:tcW w:w="2003" w:type="pct"/>
          </w:tcPr>
          <w:p w14:paraId="2698F994" w14:textId="77777777" w:rsidR="001838B9" w:rsidRPr="001838B9" w:rsidRDefault="001838B9" w:rsidP="00AF2A32">
            <w:pPr>
              <w:spacing w:after="200"/>
              <w:cnfStyle w:val="000000100000" w:firstRow="0" w:lastRow="0" w:firstColumn="0" w:lastColumn="0" w:oddVBand="0" w:evenVBand="0" w:oddHBand="1" w:evenHBand="0" w:firstRowFirstColumn="0" w:firstRowLastColumn="0" w:lastRowFirstColumn="0" w:lastRowLastColumn="0"/>
            </w:pPr>
            <w:r w:rsidRPr="001838B9">
              <w:t>CONFIRMED</w:t>
            </w:r>
          </w:p>
        </w:tc>
      </w:tr>
      <w:tr w:rsidR="001838B9" w:rsidRPr="001838B9" w14:paraId="38CA67B2"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val="restart"/>
            <w:vAlign w:val="center"/>
          </w:tcPr>
          <w:p w14:paraId="2A7FB588" w14:textId="77777777" w:rsidR="001838B9" w:rsidRPr="001838B9" w:rsidRDefault="001838B9" w:rsidP="001838B9">
            <w:pPr>
              <w:spacing w:after="100" w:afterAutospacing="1"/>
            </w:pPr>
            <w:r w:rsidRPr="001838B9">
              <w:t>Wednesday 28</w:t>
            </w:r>
            <w:r w:rsidRPr="001838B9">
              <w:rPr>
                <w:vertAlign w:val="superscript"/>
              </w:rPr>
              <w:t>th</w:t>
            </w:r>
            <w:r w:rsidRPr="001838B9">
              <w:t xml:space="preserve"> September 2016</w:t>
            </w:r>
          </w:p>
        </w:tc>
        <w:tc>
          <w:tcPr>
            <w:tcW w:w="449" w:type="pct"/>
          </w:tcPr>
          <w:p w14:paraId="0063FA14" w14:textId="77777777" w:rsidR="001838B9" w:rsidRPr="001838B9" w:rsidRDefault="001838B9" w:rsidP="001838B9">
            <w:pPr>
              <w:spacing w:after="100" w:afterAutospacing="1"/>
              <w:cnfStyle w:val="000000000000" w:firstRow="0" w:lastRow="0" w:firstColumn="0" w:lastColumn="0" w:oddVBand="0" w:evenVBand="0" w:oddHBand="0" w:evenHBand="0" w:firstRowFirstColumn="0" w:firstRowLastColumn="0" w:lastRowFirstColumn="0" w:lastRowLastColumn="0"/>
            </w:pPr>
            <w:r w:rsidRPr="001838B9">
              <w:t>9:00-10:00am</w:t>
            </w:r>
          </w:p>
        </w:tc>
        <w:tc>
          <w:tcPr>
            <w:tcW w:w="2085" w:type="pct"/>
          </w:tcPr>
          <w:p w14:paraId="167D7250" w14:textId="77777777" w:rsidR="001838B9" w:rsidRPr="001838B9" w:rsidRDefault="001838B9" w:rsidP="001838B9">
            <w:pPr>
              <w:ind w:left="79"/>
              <w:cnfStyle w:val="000000000000" w:firstRow="0" w:lastRow="0" w:firstColumn="0" w:lastColumn="0" w:oddVBand="0" w:evenVBand="0" w:oddHBand="0" w:evenHBand="0" w:firstRowFirstColumn="0" w:firstRowLastColumn="0" w:lastRowFirstColumn="0" w:lastRowLastColumn="0"/>
            </w:pPr>
            <w:r w:rsidRPr="001838B9">
              <w:t>Meeting with CRS</w:t>
            </w:r>
          </w:p>
          <w:p w14:paraId="65971E82" w14:textId="77777777" w:rsidR="001838B9" w:rsidRPr="001838B9" w:rsidRDefault="001838B9" w:rsidP="007C7E35">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1838B9">
              <w:t>Current activities</w:t>
            </w:r>
          </w:p>
          <w:p w14:paraId="717A5951" w14:textId="77777777" w:rsidR="001838B9" w:rsidRPr="001838B9" w:rsidRDefault="001838B9" w:rsidP="007C7E35">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1838B9">
              <w:t>Aspirations</w:t>
            </w:r>
          </w:p>
          <w:p w14:paraId="7DC160A6" w14:textId="77777777" w:rsidR="001838B9" w:rsidRPr="001838B9" w:rsidRDefault="001838B9" w:rsidP="007C7E35">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1838B9">
              <w:t>Issues and concerns</w:t>
            </w:r>
          </w:p>
        </w:tc>
        <w:tc>
          <w:tcPr>
            <w:tcW w:w="2003" w:type="pct"/>
          </w:tcPr>
          <w:p w14:paraId="7EA5B39E" w14:textId="77777777" w:rsidR="001838B9" w:rsidRPr="001838B9" w:rsidRDefault="001838B9" w:rsidP="00AF2A32">
            <w:pPr>
              <w:spacing w:after="200"/>
              <w:cnfStyle w:val="000000000000" w:firstRow="0" w:lastRow="0" w:firstColumn="0" w:lastColumn="0" w:oddVBand="0" w:evenVBand="0" w:oddHBand="0" w:evenHBand="0" w:firstRowFirstColumn="0" w:firstRowLastColumn="0" w:lastRowFirstColumn="0" w:lastRowLastColumn="0"/>
            </w:pPr>
            <w:r w:rsidRPr="001838B9">
              <w:t>Venue: CRS office</w:t>
            </w:r>
          </w:p>
          <w:p w14:paraId="35E8A338" w14:textId="02616B1F" w:rsidR="001838B9" w:rsidRPr="001838B9" w:rsidRDefault="001838B9" w:rsidP="00773EAA">
            <w:pPr>
              <w:spacing w:after="200"/>
              <w:cnfStyle w:val="000000000000" w:firstRow="0" w:lastRow="0" w:firstColumn="0" w:lastColumn="0" w:oddVBand="0" w:evenVBand="0" w:oddHBand="0" w:evenHBand="0" w:firstRowFirstColumn="0" w:firstRowLastColumn="0" w:lastRowFirstColumn="0" w:lastRowLastColumn="0"/>
            </w:pPr>
            <w:r w:rsidRPr="001838B9">
              <w:t xml:space="preserve">Attendance: David Swete Kelly, </w:t>
            </w:r>
            <w:r w:rsidR="00773EAA">
              <w:t>DFAT staff and TOMAK managers</w:t>
            </w:r>
            <w:r w:rsidR="00AF2A32" w:rsidRPr="00AF2A32">
              <w:t>.</w:t>
            </w:r>
          </w:p>
        </w:tc>
      </w:tr>
      <w:tr w:rsidR="001838B9" w:rsidRPr="001838B9" w14:paraId="01A28E30" w14:textId="77777777" w:rsidTr="00C306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tcPr>
          <w:p w14:paraId="47F8F506" w14:textId="77777777" w:rsidR="001838B9" w:rsidRPr="001838B9" w:rsidRDefault="001838B9" w:rsidP="001838B9">
            <w:pPr>
              <w:spacing w:after="100" w:afterAutospacing="1"/>
            </w:pPr>
          </w:p>
        </w:tc>
        <w:tc>
          <w:tcPr>
            <w:tcW w:w="449" w:type="pct"/>
          </w:tcPr>
          <w:p w14:paraId="34DCCD75" w14:textId="77777777" w:rsidR="001838B9" w:rsidRPr="001838B9" w:rsidRDefault="001838B9" w:rsidP="001838B9">
            <w:pPr>
              <w:spacing w:after="100" w:afterAutospacing="1"/>
              <w:cnfStyle w:val="000000100000" w:firstRow="0" w:lastRow="0" w:firstColumn="0" w:lastColumn="0" w:oddVBand="0" w:evenVBand="0" w:oddHBand="1" w:evenHBand="0" w:firstRowFirstColumn="0" w:firstRowLastColumn="0" w:lastRowFirstColumn="0" w:lastRowLastColumn="0"/>
            </w:pPr>
            <w:r w:rsidRPr="001838B9">
              <w:t>11:00-12:00noon</w:t>
            </w:r>
          </w:p>
        </w:tc>
        <w:tc>
          <w:tcPr>
            <w:tcW w:w="2085" w:type="pct"/>
          </w:tcPr>
          <w:p w14:paraId="15C2D906" w14:textId="77777777" w:rsidR="001838B9" w:rsidRPr="00C306C3" w:rsidRDefault="00C306C3" w:rsidP="00C306C3">
            <w:pPr>
              <w:ind w:left="79"/>
              <w:cnfStyle w:val="000000100000" w:firstRow="0" w:lastRow="0" w:firstColumn="0" w:lastColumn="0" w:oddVBand="0" w:evenVBand="0" w:oddHBand="1" w:evenHBand="0" w:firstRowFirstColumn="0" w:firstRowLastColumn="0" w:lastRowFirstColumn="0" w:lastRowLastColumn="0"/>
            </w:pPr>
            <w:r>
              <w:t>Meeting with TOMAK Operations Team</w:t>
            </w:r>
          </w:p>
        </w:tc>
        <w:tc>
          <w:tcPr>
            <w:tcW w:w="2003" w:type="pct"/>
          </w:tcPr>
          <w:p w14:paraId="6F0C74A6" w14:textId="77777777" w:rsidR="00C306C3" w:rsidRPr="001838B9" w:rsidRDefault="00C306C3" w:rsidP="00C306C3">
            <w:pPr>
              <w:spacing w:after="200"/>
              <w:cnfStyle w:val="000000100000" w:firstRow="0" w:lastRow="0" w:firstColumn="0" w:lastColumn="0" w:oddVBand="0" w:evenVBand="0" w:oddHBand="1" w:evenHBand="0" w:firstRowFirstColumn="0" w:firstRowLastColumn="0" w:lastRowFirstColumn="0" w:lastRowLastColumn="0"/>
            </w:pPr>
            <w:r w:rsidRPr="001838B9">
              <w:t xml:space="preserve">Venue: </w:t>
            </w:r>
            <w:r>
              <w:t>TOMAK Office</w:t>
            </w:r>
          </w:p>
          <w:p w14:paraId="4BE3EA5B" w14:textId="07DF8E9A" w:rsidR="001838B9" w:rsidRPr="001838B9" w:rsidRDefault="00C306C3" w:rsidP="00773EAA">
            <w:pPr>
              <w:spacing w:after="200"/>
              <w:cnfStyle w:val="000000100000" w:firstRow="0" w:lastRow="0" w:firstColumn="0" w:lastColumn="0" w:oddVBand="0" w:evenVBand="0" w:oddHBand="1" w:evenHBand="0" w:firstRowFirstColumn="0" w:firstRowLastColumn="0" w:lastRowFirstColumn="0" w:lastRowLastColumn="0"/>
            </w:pPr>
            <w:r w:rsidRPr="001838B9">
              <w:t>Attendance: David Swete Kelly</w:t>
            </w:r>
            <w:r w:rsidR="00773EAA">
              <w:t xml:space="preserve"> and TOMAK managers</w:t>
            </w:r>
            <w:r w:rsidRPr="00C306C3">
              <w:t>.</w:t>
            </w:r>
          </w:p>
        </w:tc>
      </w:tr>
      <w:tr w:rsidR="00C306C3" w:rsidRPr="001838B9" w14:paraId="451A56C2"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tcPr>
          <w:p w14:paraId="543574D8" w14:textId="77777777" w:rsidR="00C306C3" w:rsidRPr="001838B9" w:rsidRDefault="00C306C3" w:rsidP="00C306C3"/>
        </w:tc>
        <w:tc>
          <w:tcPr>
            <w:tcW w:w="449" w:type="pct"/>
          </w:tcPr>
          <w:p w14:paraId="21D05F29" w14:textId="77777777" w:rsidR="00C306C3" w:rsidRPr="001838B9" w:rsidRDefault="00C306C3" w:rsidP="00C306C3">
            <w:pPr>
              <w:cnfStyle w:val="000000000000" w:firstRow="0" w:lastRow="0" w:firstColumn="0" w:lastColumn="0" w:oddVBand="0" w:evenVBand="0" w:oddHBand="0" w:evenHBand="0" w:firstRowFirstColumn="0" w:firstRowLastColumn="0" w:lastRowFirstColumn="0" w:lastRowLastColumn="0"/>
            </w:pPr>
            <w:r w:rsidRPr="001838B9">
              <w:t>12:00noon-1:00pm</w:t>
            </w:r>
          </w:p>
        </w:tc>
        <w:tc>
          <w:tcPr>
            <w:tcW w:w="2085" w:type="pct"/>
          </w:tcPr>
          <w:p w14:paraId="51DF5AEC" w14:textId="77777777" w:rsidR="00C306C3" w:rsidRPr="001838B9" w:rsidRDefault="00C306C3" w:rsidP="00C306C3">
            <w:pPr>
              <w:ind w:left="80"/>
              <w:cnfStyle w:val="000000000000" w:firstRow="0" w:lastRow="0" w:firstColumn="0" w:lastColumn="0" w:oddVBand="0" w:evenVBand="0" w:oddHBand="0" w:evenHBand="0" w:firstRowFirstColumn="0" w:firstRowLastColumn="0" w:lastRowFirstColumn="0" w:lastRowLastColumn="0"/>
            </w:pPr>
            <w:r>
              <w:t xml:space="preserve">Lunch </w:t>
            </w:r>
            <w:r w:rsidRPr="001838B9">
              <w:t>Me</w:t>
            </w:r>
            <w:r>
              <w:t>eting with MAF Dir of Livestock (Antonino)</w:t>
            </w:r>
          </w:p>
          <w:p w14:paraId="00AFDDF7" w14:textId="77777777" w:rsidR="00C306C3" w:rsidRPr="001838B9" w:rsidRDefault="00C306C3" w:rsidP="007C7E35">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1838B9">
              <w:t>Current activities</w:t>
            </w:r>
          </w:p>
          <w:p w14:paraId="75E2F21E" w14:textId="77777777" w:rsidR="00C306C3" w:rsidRPr="001838B9" w:rsidRDefault="00C306C3" w:rsidP="007C7E35">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1838B9">
              <w:t>Aspirations</w:t>
            </w:r>
          </w:p>
          <w:p w14:paraId="1E6F5B3E" w14:textId="77777777" w:rsidR="00C306C3" w:rsidRPr="001838B9" w:rsidRDefault="00C306C3" w:rsidP="007C7E35">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1838B9">
              <w:t>Issues and concerns</w:t>
            </w:r>
          </w:p>
        </w:tc>
        <w:tc>
          <w:tcPr>
            <w:tcW w:w="2003" w:type="pct"/>
          </w:tcPr>
          <w:p w14:paraId="310C1F95" w14:textId="77777777" w:rsidR="00C306C3" w:rsidRPr="001838B9" w:rsidRDefault="00C306C3" w:rsidP="00C306C3">
            <w:pPr>
              <w:spacing w:after="200"/>
              <w:cnfStyle w:val="000000000000" w:firstRow="0" w:lastRow="0" w:firstColumn="0" w:lastColumn="0" w:oddVBand="0" w:evenVBand="0" w:oddHBand="0" w:evenHBand="0" w:firstRowFirstColumn="0" w:firstRowLastColumn="0" w:lastRowFirstColumn="0" w:lastRowLastColumn="0"/>
            </w:pPr>
            <w:r w:rsidRPr="001838B9">
              <w:t xml:space="preserve">Venue: </w:t>
            </w:r>
            <w:r>
              <w:t>TOMAK Office</w:t>
            </w:r>
          </w:p>
          <w:p w14:paraId="39246A9A" w14:textId="71DAB739" w:rsidR="00C306C3" w:rsidRPr="001838B9" w:rsidRDefault="00C306C3" w:rsidP="00773EAA">
            <w:pPr>
              <w:spacing w:after="200"/>
              <w:cnfStyle w:val="000000000000" w:firstRow="0" w:lastRow="0" w:firstColumn="0" w:lastColumn="0" w:oddVBand="0" w:evenVBand="0" w:oddHBand="0" w:evenHBand="0" w:firstRowFirstColumn="0" w:firstRowLastColumn="0" w:lastRowFirstColumn="0" w:lastRowLastColumn="0"/>
            </w:pPr>
            <w:r w:rsidRPr="001838B9">
              <w:t xml:space="preserve">Attendance: David Swete Kelly, </w:t>
            </w:r>
            <w:r w:rsidR="00773EAA">
              <w:t>DFAT staff and TOMAK managers</w:t>
            </w:r>
            <w:r w:rsidRPr="00C306C3">
              <w:t>.</w:t>
            </w:r>
          </w:p>
        </w:tc>
      </w:tr>
      <w:tr w:rsidR="00C306C3" w:rsidRPr="001838B9" w14:paraId="10958F4A" w14:textId="77777777" w:rsidTr="00C306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tcPr>
          <w:p w14:paraId="1E7F2EE3" w14:textId="77777777" w:rsidR="00C306C3" w:rsidRPr="001838B9" w:rsidRDefault="00C306C3" w:rsidP="00C306C3"/>
        </w:tc>
        <w:tc>
          <w:tcPr>
            <w:tcW w:w="449" w:type="pct"/>
          </w:tcPr>
          <w:p w14:paraId="10368F36" w14:textId="77777777" w:rsidR="00C306C3" w:rsidRPr="001838B9" w:rsidRDefault="00C306C3" w:rsidP="00C306C3">
            <w:pPr>
              <w:cnfStyle w:val="000000100000" w:firstRow="0" w:lastRow="0" w:firstColumn="0" w:lastColumn="0" w:oddVBand="0" w:evenVBand="0" w:oddHBand="1" w:evenHBand="0" w:firstRowFirstColumn="0" w:firstRowLastColumn="0" w:lastRowFirstColumn="0" w:lastRowLastColumn="0"/>
            </w:pPr>
            <w:r w:rsidRPr="001838B9">
              <w:t>1:00-5:00pm</w:t>
            </w:r>
          </w:p>
        </w:tc>
        <w:tc>
          <w:tcPr>
            <w:tcW w:w="2085" w:type="pct"/>
          </w:tcPr>
          <w:p w14:paraId="1820CECE" w14:textId="77777777" w:rsidR="00C306C3" w:rsidRPr="001838B9" w:rsidRDefault="00C306C3" w:rsidP="00C306C3">
            <w:pPr>
              <w:cnfStyle w:val="000000100000" w:firstRow="0" w:lastRow="0" w:firstColumn="0" w:lastColumn="0" w:oddVBand="0" w:evenVBand="0" w:oddHBand="1" w:evenHBand="0" w:firstRowFirstColumn="0" w:firstRowLastColumn="0" w:lastRowFirstColumn="0" w:lastRowLastColumn="0"/>
            </w:pPr>
            <w:r w:rsidRPr="001838B9">
              <w:t>Travel to Maliana</w:t>
            </w:r>
          </w:p>
        </w:tc>
        <w:tc>
          <w:tcPr>
            <w:tcW w:w="2003" w:type="pct"/>
          </w:tcPr>
          <w:p w14:paraId="3DAA738D" w14:textId="6EB407EE" w:rsidR="00C306C3" w:rsidRPr="001838B9" w:rsidRDefault="00C306C3" w:rsidP="00C306C3">
            <w:pPr>
              <w:spacing w:after="200"/>
              <w:cnfStyle w:val="000000100000" w:firstRow="0" w:lastRow="0" w:firstColumn="0" w:lastColumn="0" w:oddVBand="0" w:evenVBand="0" w:oddHBand="1" w:evenHBand="0" w:firstRowFirstColumn="0" w:firstRowLastColumn="0" w:lastRowFirstColumn="0" w:lastRowLastColumn="0"/>
            </w:pPr>
            <w:r w:rsidRPr="001838B9">
              <w:t xml:space="preserve">Attendance: David Swete Kelly, </w:t>
            </w:r>
            <w:r w:rsidR="00773EAA">
              <w:t xml:space="preserve">DFAT Counsellor </w:t>
            </w:r>
            <w:r w:rsidR="0038540B">
              <w:t xml:space="preserve">(Rural Development) </w:t>
            </w:r>
            <w:r w:rsidR="00773EAA">
              <w:t xml:space="preserve">and </w:t>
            </w:r>
            <w:r w:rsidR="00773EAA" w:rsidRPr="00CD0DCA">
              <w:t>TOMAK Team Leader</w:t>
            </w:r>
          </w:p>
          <w:p w14:paraId="4F1FC356" w14:textId="77777777" w:rsidR="00C306C3" w:rsidRPr="001838B9" w:rsidRDefault="00C306C3" w:rsidP="00C306C3">
            <w:pPr>
              <w:spacing w:after="200"/>
              <w:cnfStyle w:val="000000100000" w:firstRow="0" w:lastRow="0" w:firstColumn="0" w:lastColumn="0" w:oddVBand="0" w:evenVBand="0" w:oddHBand="1" w:evenHBand="0" w:firstRowFirstColumn="0" w:firstRowLastColumn="0" w:lastRowFirstColumn="0" w:lastRowLastColumn="0"/>
            </w:pPr>
            <w:r w:rsidRPr="001838B9">
              <w:t>1 DFAT vehicle, 1 TOMAK vehicle</w:t>
            </w:r>
          </w:p>
        </w:tc>
      </w:tr>
      <w:tr w:rsidR="00C306C3" w:rsidRPr="001838B9" w14:paraId="38788469"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tcPr>
          <w:p w14:paraId="54A6C394" w14:textId="77777777" w:rsidR="00C306C3" w:rsidRPr="001838B9" w:rsidRDefault="00C306C3" w:rsidP="00C306C3"/>
        </w:tc>
        <w:tc>
          <w:tcPr>
            <w:tcW w:w="449" w:type="pct"/>
          </w:tcPr>
          <w:p w14:paraId="1CA9D95D" w14:textId="77777777" w:rsidR="00C306C3" w:rsidRPr="001838B9" w:rsidRDefault="00C306C3" w:rsidP="00C306C3">
            <w:pPr>
              <w:cnfStyle w:val="000000000000" w:firstRow="0" w:lastRow="0" w:firstColumn="0" w:lastColumn="0" w:oddVBand="0" w:evenVBand="0" w:oddHBand="0" w:evenHBand="0" w:firstRowFirstColumn="0" w:firstRowLastColumn="0" w:lastRowFirstColumn="0" w:lastRowLastColumn="0"/>
            </w:pPr>
            <w:r w:rsidRPr="001838B9">
              <w:t xml:space="preserve">5.:00-6:00pm </w:t>
            </w:r>
          </w:p>
        </w:tc>
        <w:tc>
          <w:tcPr>
            <w:tcW w:w="2085" w:type="pct"/>
          </w:tcPr>
          <w:p w14:paraId="3B047B09" w14:textId="77777777" w:rsidR="00C306C3" w:rsidRPr="001838B9" w:rsidRDefault="00C306C3" w:rsidP="00C306C3">
            <w:pPr>
              <w:cnfStyle w:val="000000000000" w:firstRow="0" w:lastRow="0" w:firstColumn="0" w:lastColumn="0" w:oddVBand="0" w:evenVBand="0" w:oddHBand="0" w:evenHBand="0" w:firstRowFirstColumn="0" w:firstRowLastColumn="0" w:lastRowFirstColumn="0" w:lastRowLastColumn="0"/>
            </w:pPr>
            <w:r w:rsidRPr="001838B9">
              <w:t>Attendance at Value Chain/Gender team daily wrap-up meeting</w:t>
            </w:r>
          </w:p>
        </w:tc>
        <w:tc>
          <w:tcPr>
            <w:tcW w:w="2003" w:type="pct"/>
          </w:tcPr>
          <w:p w14:paraId="35F0CF3A" w14:textId="77777777" w:rsidR="00C306C3" w:rsidRPr="001838B9" w:rsidRDefault="00C306C3" w:rsidP="00C306C3">
            <w:pPr>
              <w:spacing w:after="200"/>
              <w:cnfStyle w:val="000000000000" w:firstRow="0" w:lastRow="0" w:firstColumn="0" w:lastColumn="0" w:oddVBand="0" w:evenVBand="0" w:oddHBand="0" w:evenHBand="0" w:firstRowFirstColumn="0" w:firstRowLastColumn="0" w:lastRowFirstColumn="0" w:lastRowLastColumn="0"/>
            </w:pPr>
            <w:r w:rsidRPr="001838B9">
              <w:t>IADE Office</w:t>
            </w:r>
          </w:p>
          <w:p w14:paraId="724ABE6E" w14:textId="1970EABE" w:rsidR="00C306C3" w:rsidRPr="001838B9" w:rsidRDefault="00C306C3" w:rsidP="00C82013">
            <w:pPr>
              <w:spacing w:after="200"/>
              <w:cnfStyle w:val="000000000000" w:firstRow="0" w:lastRow="0" w:firstColumn="0" w:lastColumn="0" w:oddVBand="0" w:evenVBand="0" w:oddHBand="0" w:evenHBand="0" w:firstRowFirstColumn="0" w:firstRowLastColumn="0" w:lastRowFirstColumn="0" w:lastRowLastColumn="0"/>
            </w:pPr>
            <w:r w:rsidRPr="00C82013">
              <w:t xml:space="preserve">Attendance: David Swete Kelly, </w:t>
            </w:r>
            <w:r w:rsidR="00C82013">
              <w:t xml:space="preserve">DFAT </w:t>
            </w:r>
            <w:r w:rsidR="00C82013" w:rsidRPr="00C82013">
              <w:t>Counsellor (Rural Development)</w:t>
            </w:r>
            <w:r w:rsidRPr="00C82013">
              <w:t xml:space="preserve">, </w:t>
            </w:r>
            <w:r w:rsidR="00C82013" w:rsidRPr="00C82013">
              <w:t>and TOMAK staff</w:t>
            </w:r>
            <w:r w:rsidRPr="00C82013">
              <w:t>.</w:t>
            </w:r>
          </w:p>
        </w:tc>
      </w:tr>
      <w:tr w:rsidR="00C306C3" w:rsidRPr="001838B9" w14:paraId="1C42209A" w14:textId="77777777" w:rsidTr="00C306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tcPr>
          <w:p w14:paraId="027C9321" w14:textId="77777777" w:rsidR="00C306C3" w:rsidRPr="001838B9" w:rsidRDefault="00C306C3" w:rsidP="00C306C3"/>
        </w:tc>
        <w:tc>
          <w:tcPr>
            <w:tcW w:w="449" w:type="pct"/>
          </w:tcPr>
          <w:p w14:paraId="00250A72" w14:textId="77777777" w:rsidR="00C306C3" w:rsidRPr="001838B9" w:rsidRDefault="00C306C3" w:rsidP="00C306C3">
            <w:pPr>
              <w:cnfStyle w:val="000000100000" w:firstRow="0" w:lastRow="0" w:firstColumn="0" w:lastColumn="0" w:oddVBand="0" w:evenVBand="0" w:oddHBand="1" w:evenHBand="0" w:firstRowFirstColumn="0" w:firstRowLastColumn="0" w:lastRowFirstColumn="0" w:lastRowLastColumn="0"/>
            </w:pPr>
            <w:r w:rsidRPr="001838B9">
              <w:t>7:00-9:00pm</w:t>
            </w:r>
          </w:p>
        </w:tc>
        <w:tc>
          <w:tcPr>
            <w:tcW w:w="2085" w:type="pct"/>
          </w:tcPr>
          <w:p w14:paraId="280E6666" w14:textId="77777777" w:rsidR="00C306C3" w:rsidRPr="001838B9" w:rsidRDefault="00C306C3" w:rsidP="00C306C3">
            <w:pPr>
              <w:cnfStyle w:val="000000100000" w:firstRow="0" w:lastRow="0" w:firstColumn="0" w:lastColumn="0" w:oddVBand="0" w:evenVBand="0" w:oddHBand="1" w:evenHBand="0" w:firstRowFirstColumn="0" w:firstRowLastColumn="0" w:lastRowFirstColumn="0" w:lastRowLastColumn="0"/>
            </w:pPr>
            <w:r w:rsidRPr="001838B9">
              <w:t>Din</w:t>
            </w:r>
            <w:r>
              <w:t>ner discussion with TOMAK team</w:t>
            </w:r>
          </w:p>
        </w:tc>
        <w:tc>
          <w:tcPr>
            <w:tcW w:w="2003" w:type="pct"/>
          </w:tcPr>
          <w:p w14:paraId="4B7B1D42" w14:textId="77777777" w:rsidR="00C306C3" w:rsidRPr="001838B9" w:rsidRDefault="00C306C3" w:rsidP="00C306C3">
            <w:pPr>
              <w:spacing w:after="200"/>
              <w:cnfStyle w:val="000000100000" w:firstRow="0" w:lastRow="0" w:firstColumn="0" w:lastColumn="0" w:oddVBand="0" w:evenVBand="0" w:oddHBand="1" w:evenHBand="0" w:firstRowFirstColumn="0" w:firstRowLastColumn="0" w:lastRowFirstColumn="0" w:lastRowLastColumn="0"/>
            </w:pPr>
            <w:r w:rsidRPr="001838B9">
              <w:t>Venue: Hotel Ramos Cora Resort</w:t>
            </w:r>
          </w:p>
          <w:p w14:paraId="4D1E3E20" w14:textId="6AEA6A9A" w:rsidR="00C306C3" w:rsidRPr="001838B9" w:rsidRDefault="00C306C3" w:rsidP="00C82013">
            <w:pPr>
              <w:spacing w:after="200"/>
              <w:cnfStyle w:val="000000100000" w:firstRow="0" w:lastRow="0" w:firstColumn="0" w:lastColumn="0" w:oddVBand="0" w:evenVBand="0" w:oddHBand="1" w:evenHBand="0" w:firstRowFirstColumn="0" w:firstRowLastColumn="0" w:lastRowFirstColumn="0" w:lastRowLastColumn="0"/>
            </w:pPr>
            <w:r w:rsidRPr="00C82013">
              <w:t xml:space="preserve">Attendance: David Swete Kelly, </w:t>
            </w:r>
            <w:r w:rsidR="00C82013" w:rsidRPr="00C82013">
              <w:t>DFAT Counsellor (Rural Development) and</w:t>
            </w:r>
            <w:r w:rsidRPr="00C82013">
              <w:t xml:space="preserve"> </w:t>
            </w:r>
            <w:r w:rsidR="00C82013" w:rsidRPr="00C82013">
              <w:t>TOMAK staff</w:t>
            </w:r>
            <w:r w:rsidRPr="00C82013">
              <w:t>.</w:t>
            </w:r>
          </w:p>
        </w:tc>
      </w:tr>
      <w:tr w:rsidR="00C306C3" w:rsidRPr="001838B9" w14:paraId="5E7FB0BD"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tcPr>
          <w:p w14:paraId="2FE978A8" w14:textId="77777777" w:rsidR="00C306C3" w:rsidRPr="001838B9" w:rsidRDefault="00C306C3" w:rsidP="00C306C3"/>
        </w:tc>
        <w:tc>
          <w:tcPr>
            <w:tcW w:w="449" w:type="pct"/>
          </w:tcPr>
          <w:p w14:paraId="2AC68E2A" w14:textId="77777777" w:rsidR="00C306C3" w:rsidRPr="001838B9" w:rsidRDefault="00C306C3" w:rsidP="00C306C3">
            <w:pPr>
              <w:cnfStyle w:val="000000000000" w:firstRow="0" w:lastRow="0" w:firstColumn="0" w:lastColumn="0" w:oddVBand="0" w:evenVBand="0" w:oddHBand="0" w:evenHBand="0" w:firstRowFirstColumn="0" w:firstRowLastColumn="0" w:lastRowFirstColumn="0" w:lastRowLastColumn="0"/>
            </w:pPr>
            <w:r w:rsidRPr="001838B9">
              <w:t>Overnight</w:t>
            </w:r>
          </w:p>
        </w:tc>
        <w:tc>
          <w:tcPr>
            <w:tcW w:w="2085" w:type="pct"/>
          </w:tcPr>
          <w:p w14:paraId="1E489F87" w14:textId="77777777" w:rsidR="00C306C3" w:rsidRPr="001838B9" w:rsidRDefault="00C306C3" w:rsidP="00C306C3">
            <w:pPr>
              <w:cnfStyle w:val="000000000000" w:firstRow="0" w:lastRow="0" w:firstColumn="0" w:lastColumn="0" w:oddVBand="0" w:evenVBand="0" w:oddHBand="0" w:evenHBand="0" w:firstRowFirstColumn="0" w:firstRowLastColumn="0" w:lastRowFirstColumn="0" w:lastRowLastColumn="0"/>
            </w:pPr>
            <w:r w:rsidRPr="001838B9">
              <w:t>Maliana</w:t>
            </w:r>
          </w:p>
        </w:tc>
        <w:tc>
          <w:tcPr>
            <w:tcW w:w="2003" w:type="pct"/>
          </w:tcPr>
          <w:p w14:paraId="631CAF58" w14:textId="77777777" w:rsidR="00C306C3" w:rsidRPr="001838B9" w:rsidRDefault="00C306C3" w:rsidP="00C306C3">
            <w:pPr>
              <w:spacing w:after="200"/>
              <w:cnfStyle w:val="000000000000" w:firstRow="0" w:lastRow="0" w:firstColumn="0" w:lastColumn="0" w:oddVBand="0" w:evenVBand="0" w:oddHBand="0" w:evenHBand="0" w:firstRowFirstColumn="0" w:firstRowLastColumn="0" w:lastRowFirstColumn="0" w:lastRowLastColumn="0"/>
            </w:pPr>
            <w:r w:rsidRPr="001838B9">
              <w:t>Venue: Hotel Ramos Cora Resort</w:t>
            </w:r>
          </w:p>
        </w:tc>
      </w:tr>
      <w:tr w:rsidR="00C306C3" w:rsidRPr="001838B9" w14:paraId="6E9BA9C1" w14:textId="77777777" w:rsidTr="00C306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val="restart"/>
            <w:vAlign w:val="center"/>
          </w:tcPr>
          <w:p w14:paraId="63AC2078" w14:textId="77777777" w:rsidR="00C306C3" w:rsidRPr="001838B9" w:rsidRDefault="00C306C3" w:rsidP="00C306C3">
            <w:r w:rsidRPr="001838B9">
              <w:t>Thursday 29</w:t>
            </w:r>
            <w:r w:rsidRPr="001838B9">
              <w:rPr>
                <w:vertAlign w:val="superscript"/>
              </w:rPr>
              <w:t>th</w:t>
            </w:r>
            <w:r w:rsidRPr="001838B9">
              <w:t xml:space="preserve"> September</w:t>
            </w:r>
          </w:p>
        </w:tc>
        <w:tc>
          <w:tcPr>
            <w:tcW w:w="449" w:type="pct"/>
          </w:tcPr>
          <w:p w14:paraId="5D668551" w14:textId="77777777" w:rsidR="00C306C3" w:rsidRPr="001838B9" w:rsidRDefault="00C306C3" w:rsidP="00C306C3">
            <w:pPr>
              <w:cnfStyle w:val="000000100000" w:firstRow="0" w:lastRow="0" w:firstColumn="0" w:lastColumn="0" w:oddVBand="0" w:evenVBand="0" w:oddHBand="1" w:evenHBand="0" w:firstRowFirstColumn="0" w:firstRowLastColumn="0" w:lastRowFirstColumn="0" w:lastRowLastColumn="0"/>
            </w:pPr>
            <w:r w:rsidRPr="001838B9">
              <w:t>7:00-8:00am</w:t>
            </w:r>
          </w:p>
        </w:tc>
        <w:tc>
          <w:tcPr>
            <w:tcW w:w="2085" w:type="pct"/>
          </w:tcPr>
          <w:p w14:paraId="41155994" w14:textId="77777777" w:rsidR="00C306C3" w:rsidRPr="001838B9" w:rsidRDefault="00C306C3" w:rsidP="00C306C3">
            <w:pPr>
              <w:cnfStyle w:val="000000100000" w:firstRow="0" w:lastRow="0" w:firstColumn="0" w:lastColumn="0" w:oddVBand="0" w:evenVBand="0" w:oddHBand="1" w:evenHBand="0" w:firstRowFirstColumn="0" w:firstRowLastColumn="0" w:lastRowFirstColumn="0" w:lastRowLastColumn="0"/>
            </w:pPr>
            <w:r>
              <w:t>Breakfast with TOMAK team</w:t>
            </w:r>
          </w:p>
        </w:tc>
        <w:tc>
          <w:tcPr>
            <w:tcW w:w="2003" w:type="pct"/>
          </w:tcPr>
          <w:p w14:paraId="6B1A64D8" w14:textId="77777777" w:rsidR="00C306C3" w:rsidRPr="001838B9" w:rsidRDefault="00C306C3" w:rsidP="00C306C3">
            <w:pPr>
              <w:spacing w:after="200"/>
              <w:cnfStyle w:val="000000100000" w:firstRow="0" w:lastRow="0" w:firstColumn="0" w:lastColumn="0" w:oddVBand="0" w:evenVBand="0" w:oddHBand="1" w:evenHBand="0" w:firstRowFirstColumn="0" w:firstRowLastColumn="0" w:lastRowFirstColumn="0" w:lastRowLastColumn="0"/>
            </w:pPr>
            <w:r w:rsidRPr="001838B9">
              <w:t>Venue: Hotel Ramos Cora Resort</w:t>
            </w:r>
          </w:p>
        </w:tc>
      </w:tr>
      <w:tr w:rsidR="00C306C3" w:rsidRPr="001838B9" w14:paraId="2D3C3477"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vAlign w:val="center"/>
          </w:tcPr>
          <w:p w14:paraId="64CC318B" w14:textId="77777777" w:rsidR="00C306C3" w:rsidRPr="001838B9" w:rsidRDefault="00C306C3" w:rsidP="00C306C3"/>
        </w:tc>
        <w:tc>
          <w:tcPr>
            <w:tcW w:w="449" w:type="pct"/>
          </w:tcPr>
          <w:p w14:paraId="08959903" w14:textId="77777777" w:rsidR="00C306C3" w:rsidRPr="001838B9" w:rsidRDefault="00C306C3" w:rsidP="00C306C3">
            <w:pPr>
              <w:cnfStyle w:val="000000000000" w:firstRow="0" w:lastRow="0" w:firstColumn="0" w:lastColumn="0" w:oddVBand="0" w:evenVBand="0" w:oddHBand="0" w:evenHBand="0" w:firstRowFirstColumn="0" w:firstRowLastColumn="0" w:lastRowFirstColumn="0" w:lastRowLastColumn="0"/>
            </w:pPr>
            <w:r w:rsidRPr="001838B9">
              <w:t>8:30am-12:00 noon</w:t>
            </w:r>
          </w:p>
        </w:tc>
        <w:tc>
          <w:tcPr>
            <w:tcW w:w="2085" w:type="pct"/>
          </w:tcPr>
          <w:p w14:paraId="6E1BB0B3" w14:textId="3586882D" w:rsidR="00C306C3" w:rsidRPr="00C82013" w:rsidRDefault="00C306C3" w:rsidP="007C7E35">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C82013">
              <w:t xml:space="preserve">Discussion with </w:t>
            </w:r>
            <w:r w:rsidR="00C82013" w:rsidRPr="00C82013">
              <w:t>TOMAK Value Chain Specialist</w:t>
            </w:r>
            <w:r w:rsidRPr="00C82013">
              <w:t xml:space="preserve"> re value chain assessment in Maliana.</w:t>
            </w:r>
          </w:p>
          <w:p w14:paraId="3756AE1A" w14:textId="77777777" w:rsidR="00C306C3" w:rsidRPr="00C306C3" w:rsidRDefault="00C306C3" w:rsidP="007C7E35">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C306C3">
              <w:t>Observe interaction of Gender and Value Chain Teams</w:t>
            </w:r>
          </w:p>
        </w:tc>
        <w:tc>
          <w:tcPr>
            <w:tcW w:w="2003" w:type="pct"/>
          </w:tcPr>
          <w:p w14:paraId="1361E4A7" w14:textId="77777777" w:rsidR="00C306C3" w:rsidRPr="001838B9" w:rsidRDefault="00C306C3" w:rsidP="00C306C3">
            <w:pPr>
              <w:spacing w:after="200"/>
              <w:cnfStyle w:val="000000000000" w:firstRow="0" w:lastRow="0" w:firstColumn="0" w:lastColumn="0" w:oddVBand="0" w:evenVBand="0" w:oddHBand="0" w:evenHBand="0" w:firstRowFirstColumn="0" w:firstRowLastColumn="0" w:lastRowFirstColumn="0" w:lastRowLastColumn="0"/>
            </w:pPr>
            <w:r w:rsidRPr="001838B9">
              <w:t xml:space="preserve">Venue: </w:t>
            </w:r>
            <w:r w:rsidRPr="00C306C3">
              <w:t>Hotel Ramos Cora Resort</w:t>
            </w:r>
          </w:p>
          <w:p w14:paraId="2D8D9FE7" w14:textId="29A119EF" w:rsidR="00C306C3" w:rsidRPr="001838B9" w:rsidRDefault="00C306C3" w:rsidP="00C82013">
            <w:pPr>
              <w:spacing w:after="200"/>
              <w:cnfStyle w:val="000000000000" w:firstRow="0" w:lastRow="0" w:firstColumn="0" w:lastColumn="0" w:oddVBand="0" w:evenVBand="0" w:oddHBand="0" w:evenHBand="0" w:firstRowFirstColumn="0" w:firstRowLastColumn="0" w:lastRowFirstColumn="0" w:lastRowLastColumn="0"/>
            </w:pPr>
            <w:r w:rsidRPr="00C82013">
              <w:t xml:space="preserve">Attendance: David Swete Kelly, </w:t>
            </w:r>
            <w:r w:rsidR="00C82013" w:rsidRPr="00C82013">
              <w:t>Counsellor (Rural Development) and TOMAK staff</w:t>
            </w:r>
            <w:r w:rsidRPr="00C82013">
              <w:t>.</w:t>
            </w:r>
          </w:p>
        </w:tc>
      </w:tr>
      <w:tr w:rsidR="00C306C3" w:rsidRPr="001838B9" w14:paraId="57D9485B" w14:textId="77777777" w:rsidTr="00C306C3">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463" w:type="pct"/>
            <w:vMerge/>
            <w:vAlign w:val="center"/>
          </w:tcPr>
          <w:p w14:paraId="79B58102" w14:textId="77777777" w:rsidR="00C306C3" w:rsidRPr="001838B9" w:rsidRDefault="00C306C3" w:rsidP="00C306C3"/>
        </w:tc>
        <w:tc>
          <w:tcPr>
            <w:tcW w:w="449" w:type="pct"/>
          </w:tcPr>
          <w:p w14:paraId="43232A61" w14:textId="77777777" w:rsidR="00C306C3" w:rsidRPr="001838B9" w:rsidRDefault="00C306C3" w:rsidP="00C306C3">
            <w:pPr>
              <w:cnfStyle w:val="000000100000" w:firstRow="0" w:lastRow="0" w:firstColumn="0" w:lastColumn="0" w:oddVBand="0" w:evenVBand="0" w:oddHBand="1" w:evenHBand="0" w:firstRowFirstColumn="0" w:firstRowLastColumn="0" w:lastRowFirstColumn="0" w:lastRowLastColumn="0"/>
            </w:pPr>
            <w:r w:rsidRPr="001838B9">
              <w:t>12:00 noon</w:t>
            </w:r>
          </w:p>
        </w:tc>
        <w:tc>
          <w:tcPr>
            <w:tcW w:w="2085" w:type="pct"/>
          </w:tcPr>
          <w:p w14:paraId="371DA06F" w14:textId="77777777" w:rsidR="00C306C3" w:rsidRPr="001838B9" w:rsidRDefault="00C306C3" w:rsidP="00C306C3">
            <w:pPr>
              <w:cnfStyle w:val="000000100000" w:firstRow="0" w:lastRow="0" w:firstColumn="0" w:lastColumn="0" w:oddVBand="0" w:evenVBand="0" w:oddHBand="1" w:evenHBand="0" w:firstRowFirstColumn="0" w:firstRowLastColumn="0" w:lastRowFirstColumn="0" w:lastRowLastColumn="0"/>
            </w:pPr>
            <w:r w:rsidRPr="001838B9">
              <w:t>Quick lunch and return to Dili</w:t>
            </w:r>
          </w:p>
        </w:tc>
        <w:tc>
          <w:tcPr>
            <w:tcW w:w="2003" w:type="pct"/>
          </w:tcPr>
          <w:p w14:paraId="06A089F6" w14:textId="77777777" w:rsidR="00C306C3" w:rsidRPr="001838B9" w:rsidRDefault="001B5784" w:rsidP="00C306C3">
            <w:pPr>
              <w:spacing w:after="200"/>
              <w:cnfStyle w:val="000000100000" w:firstRow="0" w:lastRow="0" w:firstColumn="0" w:lastColumn="0" w:oddVBand="0" w:evenVBand="0" w:oddHBand="1" w:evenHBand="0" w:firstRowFirstColumn="0" w:firstRowLastColumn="0" w:lastRowFirstColumn="0" w:lastRowLastColumn="0"/>
            </w:pPr>
            <w:r>
              <w:t>Mailana</w:t>
            </w:r>
          </w:p>
        </w:tc>
      </w:tr>
      <w:tr w:rsidR="00C306C3" w:rsidRPr="001838B9" w14:paraId="158402D1"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tcPr>
          <w:p w14:paraId="45B9A86B" w14:textId="77777777" w:rsidR="00C306C3" w:rsidRPr="001838B9" w:rsidRDefault="00C306C3" w:rsidP="00C306C3"/>
        </w:tc>
        <w:tc>
          <w:tcPr>
            <w:tcW w:w="449" w:type="pct"/>
          </w:tcPr>
          <w:p w14:paraId="7E7EF725" w14:textId="77777777" w:rsidR="00C306C3" w:rsidRPr="001838B9" w:rsidRDefault="00C306C3" w:rsidP="00C306C3">
            <w:pPr>
              <w:cnfStyle w:val="000000000000" w:firstRow="0" w:lastRow="0" w:firstColumn="0" w:lastColumn="0" w:oddVBand="0" w:evenVBand="0" w:oddHBand="0" w:evenHBand="0" w:firstRowFirstColumn="0" w:firstRowLastColumn="0" w:lastRowFirstColumn="0" w:lastRowLastColumn="0"/>
            </w:pPr>
            <w:r w:rsidRPr="001838B9">
              <w:t>Afternoon</w:t>
            </w:r>
          </w:p>
        </w:tc>
        <w:tc>
          <w:tcPr>
            <w:tcW w:w="2085" w:type="pct"/>
          </w:tcPr>
          <w:p w14:paraId="67DC4452" w14:textId="77777777" w:rsidR="00C306C3" w:rsidRPr="001838B9" w:rsidRDefault="00C306C3" w:rsidP="00C306C3">
            <w:pPr>
              <w:cnfStyle w:val="000000000000" w:firstRow="0" w:lastRow="0" w:firstColumn="0" w:lastColumn="0" w:oddVBand="0" w:evenVBand="0" w:oddHBand="0" w:evenHBand="0" w:firstRowFirstColumn="0" w:firstRowLastColumn="0" w:lastRowFirstColumn="0" w:lastRowLastColumn="0"/>
            </w:pPr>
            <w:r w:rsidRPr="001838B9">
              <w:t xml:space="preserve">Prepare Overview of Findings </w:t>
            </w:r>
          </w:p>
        </w:tc>
        <w:tc>
          <w:tcPr>
            <w:tcW w:w="2003" w:type="pct"/>
          </w:tcPr>
          <w:p w14:paraId="0835DDA0" w14:textId="77777777" w:rsidR="00C306C3" w:rsidRPr="001838B9" w:rsidRDefault="00C306C3" w:rsidP="00C306C3">
            <w:pPr>
              <w:spacing w:after="200"/>
              <w:cnfStyle w:val="000000000000" w:firstRow="0" w:lastRow="0" w:firstColumn="0" w:lastColumn="0" w:oddVBand="0" w:evenVBand="0" w:oddHBand="0" w:evenHBand="0" w:firstRowFirstColumn="0" w:firstRowLastColumn="0" w:lastRowFirstColumn="0" w:lastRowLastColumn="0"/>
            </w:pPr>
            <w:r w:rsidRPr="001838B9">
              <w:t>David Swete Kelly</w:t>
            </w:r>
          </w:p>
        </w:tc>
      </w:tr>
      <w:tr w:rsidR="00C306C3" w:rsidRPr="001838B9" w14:paraId="0168F37B" w14:textId="77777777" w:rsidTr="00C306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vAlign w:val="center"/>
          </w:tcPr>
          <w:p w14:paraId="046CCE8A" w14:textId="77777777" w:rsidR="00C306C3" w:rsidRPr="001838B9" w:rsidRDefault="00C306C3" w:rsidP="00C306C3"/>
        </w:tc>
        <w:tc>
          <w:tcPr>
            <w:tcW w:w="449" w:type="pct"/>
          </w:tcPr>
          <w:p w14:paraId="5D3C49F7" w14:textId="77777777" w:rsidR="00C306C3" w:rsidRPr="001838B9" w:rsidRDefault="00C306C3" w:rsidP="00C306C3">
            <w:pPr>
              <w:spacing w:after="100" w:afterAutospacing="1"/>
              <w:cnfStyle w:val="000000100000" w:firstRow="0" w:lastRow="0" w:firstColumn="0" w:lastColumn="0" w:oddVBand="0" w:evenVBand="0" w:oddHBand="1" w:evenHBand="0" w:firstRowFirstColumn="0" w:firstRowLastColumn="0" w:lastRowFirstColumn="0" w:lastRowLastColumn="0"/>
            </w:pPr>
            <w:r w:rsidRPr="001838B9">
              <w:t>Overnight</w:t>
            </w:r>
          </w:p>
        </w:tc>
        <w:tc>
          <w:tcPr>
            <w:tcW w:w="2085" w:type="pct"/>
          </w:tcPr>
          <w:p w14:paraId="6CEE6DA8" w14:textId="77777777" w:rsidR="00C306C3" w:rsidRPr="001838B9" w:rsidRDefault="00C306C3" w:rsidP="00C306C3">
            <w:pPr>
              <w:cnfStyle w:val="000000100000" w:firstRow="0" w:lastRow="0" w:firstColumn="0" w:lastColumn="0" w:oddVBand="0" w:evenVBand="0" w:oddHBand="1" w:evenHBand="0" w:firstRowFirstColumn="0" w:firstRowLastColumn="0" w:lastRowFirstColumn="0" w:lastRowLastColumn="0"/>
            </w:pPr>
            <w:r w:rsidRPr="001838B9">
              <w:t>Palm Beach Hotel</w:t>
            </w:r>
          </w:p>
        </w:tc>
        <w:tc>
          <w:tcPr>
            <w:tcW w:w="2003" w:type="pct"/>
          </w:tcPr>
          <w:p w14:paraId="11F1B993" w14:textId="77777777" w:rsidR="00C306C3" w:rsidRPr="001838B9" w:rsidRDefault="00C306C3" w:rsidP="00C306C3">
            <w:pPr>
              <w:spacing w:after="200"/>
              <w:cnfStyle w:val="000000100000" w:firstRow="0" w:lastRow="0" w:firstColumn="0" w:lastColumn="0" w:oddVBand="0" w:evenVBand="0" w:oddHBand="1" w:evenHBand="0" w:firstRowFirstColumn="0" w:firstRowLastColumn="0" w:lastRowFirstColumn="0" w:lastRowLastColumn="0"/>
            </w:pPr>
          </w:p>
        </w:tc>
      </w:tr>
      <w:tr w:rsidR="00D86D54" w:rsidRPr="001838B9" w14:paraId="032798B5" w14:textId="77777777" w:rsidTr="00D86D54">
        <w:trPr>
          <w:trHeight w:val="20"/>
        </w:trPr>
        <w:tc>
          <w:tcPr>
            <w:cnfStyle w:val="001000000000" w:firstRow="0" w:lastRow="0" w:firstColumn="1" w:lastColumn="0" w:oddVBand="0" w:evenVBand="0" w:oddHBand="0" w:evenHBand="0" w:firstRowFirstColumn="0" w:firstRowLastColumn="0" w:lastRowFirstColumn="0" w:lastRowLastColumn="0"/>
            <w:tcW w:w="463" w:type="pct"/>
            <w:vMerge w:val="restart"/>
            <w:shd w:val="clear" w:color="auto" w:fill="FFFFFF" w:themeFill="background2"/>
            <w:vAlign w:val="center"/>
          </w:tcPr>
          <w:p w14:paraId="32515634" w14:textId="77777777" w:rsidR="00D86D54" w:rsidRPr="001838B9" w:rsidRDefault="00D86D54" w:rsidP="00D86D54">
            <w:r w:rsidRPr="001838B9">
              <w:t>Friday 30</w:t>
            </w:r>
            <w:r w:rsidRPr="001838B9">
              <w:rPr>
                <w:vertAlign w:val="superscript"/>
              </w:rPr>
              <w:t>th</w:t>
            </w:r>
            <w:r w:rsidRPr="001838B9">
              <w:t xml:space="preserve"> September 2016</w:t>
            </w:r>
          </w:p>
        </w:tc>
        <w:tc>
          <w:tcPr>
            <w:tcW w:w="449" w:type="pct"/>
          </w:tcPr>
          <w:p w14:paraId="7564DC49" w14:textId="77777777" w:rsidR="00D86D54" w:rsidRPr="001838B9" w:rsidRDefault="00D86D54" w:rsidP="00C306C3">
            <w:pPr>
              <w:cnfStyle w:val="000000000000" w:firstRow="0" w:lastRow="0" w:firstColumn="0" w:lastColumn="0" w:oddVBand="0" w:evenVBand="0" w:oddHBand="0" w:evenHBand="0" w:firstRowFirstColumn="0" w:firstRowLastColumn="0" w:lastRowFirstColumn="0" w:lastRowLastColumn="0"/>
            </w:pPr>
            <w:r w:rsidRPr="001838B9">
              <w:t>9:00–11:00am</w:t>
            </w:r>
          </w:p>
        </w:tc>
        <w:tc>
          <w:tcPr>
            <w:tcW w:w="2085" w:type="pct"/>
          </w:tcPr>
          <w:p w14:paraId="3963C83B" w14:textId="77777777" w:rsidR="00D86D54" w:rsidRPr="001838B9" w:rsidRDefault="00D86D54" w:rsidP="00C306C3">
            <w:pPr>
              <w:cnfStyle w:val="000000000000" w:firstRow="0" w:lastRow="0" w:firstColumn="0" w:lastColumn="0" w:oddVBand="0" w:evenVBand="0" w:oddHBand="0" w:evenHBand="0" w:firstRowFirstColumn="0" w:firstRowLastColumn="0" w:lastRowFirstColumn="0" w:lastRowLastColumn="0"/>
            </w:pPr>
            <w:r w:rsidRPr="001838B9">
              <w:t>Meeting with Team to discuss outcomes of discussions, initial findings and responses</w:t>
            </w:r>
          </w:p>
        </w:tc>
        <w:tc>
          <w:tcPr>
            <w:tcW w:w="2003" w:type="pct"/>
          </w:tcPr>
          <w:p w14:paraId="44054A49" w14:textId="77777777" w:rsidR="00D86D54" w:rsidRPr="001838B9" w:rsidRDefault="00D86D54" w:rsidP="00C306C3">
            <w:pPr>
              <w:spacing w:after="200"/>
              <w:cnfStyle w:val="000000000000" w:firstRow="0" w:lastRow="0" w:firstColumn="0" w:lastColumn="0" w:oddVBand="0" w:evenVBand="0" w:oddHBand="0" w:evenHBand="0" w:firstRowFirstColumn="0" w:firstRowLastColumn="0" w:lastRowFirstColumn="0" w:lastRowLastColumn="0"/>
            </w:pPr>
            <w:r w:rsidRPr="001838B9">
              <w:t>Venue: TOMAK office</w:t>
            </w:r>
          </w:p>
          <w:p w14:paraId="19FFBDF8" w14:textId="2F63BB26" w:rsidR="00D86D54" w:rsidRPr="001838B9" w:rsidRDefault="00D86D54" w:rsidP="00C82013">
            <w:pPr>
              <w:spacing w:after="200"/>
              <w:cnfStyle w:val="000000000000" w:firstRow="0" w:lastRow="0" w:firstColumn="0" w:lastColumn="0" w:oddVBand="0" w:evenVBand="0" w:oddHBand="0" w:evenHBand="0" w:firstRowFirstColumn="0" w:firstRowLastColumn="0" w:lastRowFirstColumn="0" w:lastRowLastColumn="0"/>
            </w:pPr>
            <w:r w:rsidRPr="00C82013">
              <w:t xml:space="preserve">Attendance: David Swete Kelly, </w:t>
            </w:r>
            <w:r w:rsidR="00C82013" w:rsidRPr="00C82013">
              <w:t>DFAT staff and TOMAK staff.</w:t>
            </w:r>
          </w:p>
        </w:tc>
      </w:tr>
      <w:tr w:rsidR="00D86D54" w:rsidRPr="001838B9" w14:paraId="16480A06" w14:textId="77777777" w:rsidTr="00D86D5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shd w:val="clear" w:color="auto" w:fill="FFFFFF" w:themeFill="background2"/>
            <w:vAlign w:val="center"/>
          </w:tcPr>
          <w:p w14:paraId="211A016B" w14:textId="77777777" w:rsidR="00D86D54" w:rsidRPr="001838B9" w:rsidRDefault="00D86D54" w:rsidP="00D86D54"/>
        </w:tc>
        <w:tc>
          <w:tcPr>
            <w:tcW w:w="449" w:type="pct"/>
          </w:tcPr>
          <w:p w14:paraId="7DB5190C" w14:textId="77777777" w:rsidR="00D86D54" w:rsidRPr="001838B9" w:rsidRDefault="00D86D54" w:rsidP="00D86D54">
            <w:pPr>
              <w:cnfStyle w:val="000000100000" w:firstRow="0" w:lastRow="0" w:firstColumn="0" w:lastColumn="0" w:oddVBand="0" w:evenVBand="0" w:oddHBand="1" w:evenHBand="0" w:firstRowFirstColumn="0" w:firstRowLastColumn="0" w:lastRowFirstColumn="0" w:lastRowLastColumn="0"/>
            </w:pPr>
            <w:r>
              <w:t>12:00-1:00pm</w:t>
            </w:r>
          </w:p>
        </w:tc>
        <w:tc>
          <w:tcPr>
            <w:tcW w:w="2085" w:type="pct"/>
          </w:tcPr>
          <w:p w14:paraId="278ED487" w14:textId="77777777" w:rsidR="00D86D54" w:rsidRPr="001838B9" w:rsidRDefault="00D86D54" w:rsidP="00D86D54">
            <w:pPr>
              <w:cnfStyle w:val="000000100000" w:firstRow="0" w:lastRow="0" w:firstColumn="0" w:lastColumn="0" w:oddVBand="0" w:evenVBand="0" w:oddHBand="1" w:evenHBand="0" w:firstRowFirstColumn="0" w:firstRowLastColumn="0" w:lastRowFirstColumn="0" w:lastRowLastColumn="0"/>
            </w:pPr>
            <w:r>
              <w:t>Meeting with MAF Research Director (Claudino)</w:t>
            </w:r>
          </w:p>
        </w:tc>
        <w:tc>
          <w:tcPr>
            <w:tcW w:w="2003" w:type="pct"/>
          </w:tcPr>
          <w:p w14:paraId="2D7BF990" w14:textId="77777777" w:rsidR="00D86D54" w:rsidRPr="001838B9" w:rsidRDefault="00D86D54" w:rsidP="00D86D54">
            <w:pPr>
              <w:spacing w:after="200"/>
              <w:cnfStyle w:val="000000100000" w:firstRow="0" w:lastRow="0" w:firstColumn="0" w:lastColumn="0" w:oddVBand="0" w:evenVBand="0" w:oddHBand="1" w:evenHBand="0" w:firstRowFirstColumn="0" w:firstRowLastColumn="0" w:lastRowFirstColumn="0" w:lastRowLastColumn="0"/>
            </w:pPr>
            <w:r w:rsidRPr="001838B9">
              <w:t>Venue: TOMAK office</w:t>
            </w:r>
          </w:p>
          <w:p w14:paraId="0821DDD6" w14:textId="40D420AE" w:rsidR="00D86D54" w:rsidRPr="001838B9" w:rsidRDefault="00D86D54" w:rsidP="00727377">
            <w:pPr>
              <w:spacing w:after="200"/>
              <w:cnfStyle w:val="000000100000" w:firstRow="0" w:lastRow="0" w:firstColumn="0" w:lastColumn="0" w:oddVBand="0" w:evenVBand="0" w:oddHBand="1" w:evenHBand="0" w:firstRowFirstColumn="0" w:firstRowLastColumn="0" w:lastRowFirstColumn="0" w:lastRowLastColumn="0"/>
            </w:pPr>
            <w:r w:rsidRPr="001838B9">
              <w:t xml:space="preserve">Attendance: David Swete Kelly, </w:t>
            </w:r>
            <w:r w:rsidR="00727377">
              <w:t>DFAT staff and TOMAK managers.</w:t>
            </w:r>
          </w:p>
        </w:tc>
      </w:tr>
      <w:tr w:rsidR="00D86D54" w:rsidRPr="001838B9" w14:paraId="7AF7E336"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shd w:val="clear" w:color="auto" w:fill="FFFFFF" w:themeFill="background2"/>
            <w:vAlign w:val="center"/>
          </w:tcPr>
          <w:p w14:paraId="64B55342" w14:textId="77777777" w:rsidR="00D86D54" w:rsidRPr="001838B9" w:rsidRDefault="00D86D54" w:rsidP="00D86D54"/>
        </w:tc>
        <w:tc>
          <w:tcPr>
            <w:tcW w:w="449" w:type="pct"/>
          </w:tcPr>
          <w:p w14:paraId="1B47E4F8" w14:textId="77777777" w:rsidR="00D86D54" w:rsidRPr="001838B9" w:rsidRDefault="00D86D54" w:rsidP="00D86D54">
            <w:pPr>
              <w:cnfStyle w:val="000000000000" w:firstRow="0" w:lastRow="0" w:firstColumn="0" w:lastColumn="0" w:oddVBand="0" w:evenVBand="0" w:oddHBand="0" w:evenHBand="0" w:firstRowFirstColumn="0" w:firstRowLastColumn="0" w:lastRowFirstColumn="0" w:lastRowLastColumn="0"/>
            </w:pPr>
            <w:r w:rsidRPr="001838B9">
              <w:t>1:00-2:30pm</w:t>
            </w:r>
          </w:p>
        </w:tc>
        <w:tc>
          <w:tcPr>
            <w:tcW w:w="2085" w:type="pct"/>
          </w:tcPr>
          <w:p w14:paraId="3027B757" w14:textId="77777777" w:rsidR="00D86D54" w:rsidRPr="001838B9" w:rsidRDefault="00D86D54" w:rsidP="00D86D54">
            <w:pPr>
              <w:cnfStyle w:val="000000000000" w:firstRow="0" w:lastRow="0" w:firstColumn="0" w:lastColumn="0" w:oddVBand="0" w:evenVBand="0" w:oddHBand="0" w:evenHBand="0" w:firstRowFirstColumn="0" w:firstRowLastColumn="0" w:lastRowFirstColumn="0" w:lastRowLastColumn="0"/>
            </w:pPr>
            <w:r w:rsidRPr="001838B9">
              <w:t>Debrief with Rural Development Team to present initial findings and discuss responses</w:t>
            </w:r>
          </w:p>
        </w:tc>
        <w:tc>
          <w:tcPr>
            <w:tcW w:w="2003" w:type="pct"/>
          </w:tcPr>
          <w:p w14:paraId="7EB155C0" w14:textId="77777777" w:rsidR="00D86D54" w:rsidRPr="001838B9" w:rsidRDefault="00D86D54" w:rsidP="00D86D54">
            <w:pPr>
              <w:spacing w:after="200"/>
              <w:cnfStyle w:val="000000000000" w:firstRow="0" w:lastRow="0" w:firstColumn="0" w:lastColumn="0" w:oddVBand="0" w:evenVBand="0" w:oddHBand="0" w:evenHBand="0" w:firstRowFirstColumn="0" w:firstRowLastColumn="0" w:lastRowFirstColumn="0" w:lastRowLastColumn="0"/>
            </w:pPr>
            <w:r w:rsidRPr="001838B9">
              <w:t>Venue: Australian Embassy Program Office Meeting Room</w:t>
            </w:r>
          </w:p>
          <w:p w14:paraId="74339C16" w14:textId="6F119720" w:rsidR="00D86D54" w:rsidRPr="001838B9" w:rsidRDefault="00D86D54" w:rsidP="00727377">
            <w:pPr>
              <w:spacing w:after="200"/>
              <w:cnfStyle w:val="000000000000" w:firstRow="0" w:lastRow="0" w:firstColumn="0" w:lastColumn="0" w:oddVBand="0" w:evenVBand="0" w:oddHBand="0" w:evenHBand="0" w:firstRowFirstColumn="0" w:firstRowLastColumn="0" w:lastRowFirstColumn="0" w:lastRowLastColumn="0"/>
            </w:pPr>
            <w:r w:rsidRPr="001838B9">
              <w:t xml:space="preserve">Attendance: </w:t>
            </w:r>
            <w:r w:rsidR="00727377">
              <w:t>DFAT staff,</w:t>
            </w:r>
            <w:r w:rsidRPr="001838B9">
              <w:t xml:space="preserve"> David Swete Kelly</w:t>
            </w:r>
            <w:r w:rsidR="00727377">
              <w:t xml:space="preserve"> and TOMAK managers</w:t>
            </w:r>
            <w:r w:rsidRPr="001838B9">
              <w:t>.</w:t>
            </w:r>
          </w:p>
        </w:tc>
      </w:tr>
      <w:tr w:rsidR="00D86D54" w:rsidRPr="001838B9" w14:paraId="7E8EA7EF" w14:textId="77777777" w:rsidTr="00C306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shd w:val="clear" w:color="auto" w:fill="FFFFFF" w:themeFill="background2"/>
            <w:vAlign w:val="center"/>
          </w:tcPr>
          <w:p w14:paraId="12D48C20" w14:textId="77777777" w:rsidR="00D86D54" w:rsidRPr="001838B9" w:rsidRDefault="00D86D54" w:rsidP="00D86D54"/>
        </w:tc>
        <w:tc>
          <w:tcPr>
            <w:tcW w:w="449" w:type="pct"/>
          </w:tcPr>
          <w:p w14:paraId="7F1064B0" w14:textId="77777777" w:rsidR="00D86D54" w:rsidRPr="001838B9" w:rsidRDefault="00D86D54" w:rsidP="00D86D54">
            <w:pPr>
              <w:cnfStyle w:val="000000100000" w:firstRow="0" w:lastRow="0" w:firstColumn="0" w:lastColumn="0" w:oddVBand="0" w:evenVBand="0" w:oddHBand="1" w:evenHBand="0" w:firstRowFirstColumn="0" w:firstRowLastColumn="0" w:lastRowFirstColumn="0" w:lastRowLastColumn="0"/>
            </w:pPr>
            <w:r>
              <w:t>3:00-4:00pm</w:t>
            </w:r>
          </w:p>
        </w:tc>
        <w:tc>
          <w:tcPr>
            <w:tcW w:w="2085" w:type="pct"/>
          </w:tcPr>
          <w:p w14:paraId="32F3B591" w14:textId="77777777" w:rsidR="00D86D54" w:rsidRPr="001838B9" w:rsidRDefault="00D86D54" w:rsidP="00D86D54">
            <w:pPr>
              <w:cnfStyle w:val="000000100000" w:firstRow="0" w:lastRow="0" w:firstColumn="0" w:lastColumn="0" w:oddVBand="0" w:evenVBand="0" w:oddHBand="1" w:evenHBand="0" w:firstRowFirstColumn="0" w:firstRowLastColumn="0" w:lastRowFirstColumn="0" w:lastRowLastColumn="0"/>
            </w:pPr>
            <w:r>
              <w:t>USAID AVANSA</w:t>
            </w:r>
          </w:p>
        </w:tc>
        <w:tc>
          <w:tcPr>
            <w:tcW w:w="2003" w:type="pct"/>
          </w:tcPr>
          <w:p w14:paraId="4A893871" w14:textId="77777777" w:rsidR="00D86D54" w:rsidRDefault="00D86D54" w:rsidP="00D86D54">
            <w:pPr>
              <w:spacing w:after="200"/>
              <w:cnfStyle w:val="000000100000" w:firstRow="0" w:lastRow="0" w:firstColumn="0" w:lastColumn="0" w:oddVBand="0" w:evenVBand="0" w:oddHBand="1" w:evenHBand="0" w:firstRowFirstColumn="0" w:firstRowLastColumn="0" w:lastRowFirstColumn="0" w:lastRowLastColumn="0"/>
            </w:pPr>
            <w:r>
              <w:t>AVANSA Office</w:t>
            </w:r>
          </w:p>
          <w:p w14:paraId="0D472CCF" w14:textId="10DF8D5B" w:rsidR="00D86D54" w:rsidRPr="001838B9" w:rsidRDefault="00D86D54" w:rsidP="00727377">
            <w:pPr>
              <w:spacing w:after="200"/>
              <w:cnfStyle w:val="000000100000" w:firstRow="0" w:lastRow="0" w:firstColumn="0" w:lastColumn="0" w:oddVBand="0" w:evenVBand="0" w:oddHBand="1" w:evenHBand="0" w:firstRowFirstColumn="0" w:firstRowLastColumn="0" w:lastRowFirstColumn="0" w:lastRowLastColumn="0"/>
            </w:pPr>
            <w:r w:rsidRPr="00D86D54">
              <w:t>Attendance: David Swete Kelly</w:t>
            </w:r>
            <w:r w:rsidR="00727377">
              <w:t xml:space="preserve"> and TOMAK managers</w:t>
            </w:r>
          </w:p>
        </w:tc>
      </w:tr>
      <w:tr w:rsidR="00D86D54" w:rsidRPr="001838B9" w14:paraId="7AD5EE12"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shd w:val="clear" w:color="auto" w:fill="FFFFFF" w:themeFill="background2"/>
            <w:vAlign w:val="center"/>
          </w:tcPr>
          <w:p w14:paraId="41CD7881" w14:textId="77777777" w:rsidR="00D86D54" w:rsidRPr="001838B9" w:rsidRDefault="00D86D54" w:rsidP="00D86D54"/>
        </w:tc>
        <w:tc>
          <w:tcPr>
            <w:tcW w:w="449" w:type="pct"/>
          </w:tcPr>
          <w:p w14:paraId="0294D04C" w14:textId="77777777" w:rsidR="00D86D54" w:rsidRPr="001838B9" w:rsidRDefault="00D86D54" w:rsidP="00D86D54">
            <w:pPr>
              <w:cnfStyle w:val="000000000000" w:firstRow="0" w:lastRow="0" w:firstColumn="0" w:lastColumn="0" w:oddVBand="0" w:evenVBand="0" w:oddHBand="0" w:evenHBand="0" w:firstRowFirstColumn="0" w:firstRowLastColumn="0" w:lastRowFirstColumn="0" w:lastRowLastColumn="0"/>
            </w:pPr>
            <w:r>
              <w:t>4:30-5:30</w:t>
            </w:r>
          </w:p>
        </w:tc>
        <w:tc>
          <w:tcPr>
            <w:tcW w:w="2085" w:type="pct"/>
          </w:tcPr>
          <w:p w14:paraId="2207A883" w14:textId="77777777" w:rsidR="00D86D54" w:rsidRPr="001838B9" w:rsidRDefault="00D86D54" w:rsidP="00D86D54">
            <w:pPr>
              <w:cnfStyle w:val="000000000000" w:firstRow="0" w:lastRow="0" w:firstColumn="0" w:lastColumn="0" w:oddVBand="0" w:evenVBand="0" w:oddHBand="0" w:evenHBand="0" w:firstRowFirstColumn="0" w:firstRowLastColumn="0" w:lastRowFirstColumn="0" w:lastRowLastColumn="0"/>
            </w:pPr>
            <w:r>
              <w:t>IFC re support to MACAE</w:t>
            </w:r>
          </w:p>
        </w:tc>
        <w:tc>
          <w:tcPr>
            <w:tcW w:w="2003" w:type="pct"/>
          </w:tcPr>
          <w:p w14:paraId="1AD86636" w14:textId="6B3E90BB" w:rsidR="00D86D54" w:rsidRPr="001838B9" w:rsidRDefault="00D86D54" w:rsidP="00727377">
            <w:pPr>
              <w:spacing w:after="200"/>
              <w:cnfStyle w:val="000000000000" w:firstRow="0" w:lastRow="0" w:firstColumn="0" w:lastColumn="0" w:oddVBand="0" w:evenVBand="0" w:oddHBand="0" w:evenHBand="0" w:firstRowFirstColumn="0" w:firstRowLastColumn="0" w:lastRowFirstColumn="0" w:lastRowLastColumn="0"/>
            </w:pPr>
            <w:r w:rsidRPr="00D86D54">
              <w:t>Attendance: David Swete Kelly</w:t>
            </w:r>
            <w:r w:rsidR="00727377">
              <w:t xml:space="preserve"> and TOMAK managers</w:t>
            </w:r>
          </w:p>
        </w:tc>
      </w:tr>
      <w:tr w:rsidR="00D86D54" w:rsidRPr="001838B9" w14:paraId="03D6A599" w14:textId="77777777" w:rsidTr="00C306C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shd w:val="clear" w:color="auto" w:fill="FFFFFF" w:themeFill="background2"/>
            <w:vAlign w:val="center"/>
          </w:tcPr>
          <w:p w14:paraId="7C1B1B2D" w14:textId="77777777" w:rsidR="00D86D54" w:rsidRPr="001838B9" w:rsidRDefault="00D86D54" w:rsidP="00D86D54"/>
        </w:tc>
        <w:tc>
          <w:tcPr>
            <w:tcW w:w="449" w:type="pct"/>
          </w:tcPr>
          <w:p w14:paraId="36EE8A41" w14:textId="77777777" w:rsidR="00D86D54" w:rsidRPr="001838B9" w:rsidRDefault="00D86D54" w:rsidP="00D86D54">
            <w:pPr>
              <w:cnfStyle w:val="000000100000" w:firstRow="0" w:lastRow="0" w:firstColumn="0" w:lastColumn="0" w:oddVBand="0" w:evenVBand="0" w:oddHBand="1" w:evenHBand="0" w:firstRowFirstColumn="0" w:firstRowLastColumn="0" w:lastRowFirstColumn="0" w:lastRowLastColumn="0"/>
            </w:pPr>
            <w:r>
              <w:t>6:30-9:30pm</w:t>
            </w:r>
          </w:p>
        </w:tc>
        <w:tc>
          <w:tcPr>
            <w:tcW w:w="2085" w:type="pct"/>
          </w:tcPr>
          <w:p w14:paraId="783AB1A8" w14:textId="77777777" w:rsidR="00D86D54" w:rsidRPr="001838B9" w:rsidRDefault="00D86D54" w:rsidP="00D86D54">
            <w:pPr>
              <w:cnfStyle w:val="000000100000" w:firstRow="0" w:lastRow="0" w:firstColumn="0" w:lastColumn="0" w:oddVBand="0" w:evenVBand="0" w:oddHBand="1" w:evenHBand="0" w:firstRowFirstColumn="0" w:firstRowLastColumn="0" w:lastRowFirstColumn="0" w:lastRowLastColumn="0"/>
            </w:pPr>
            <w:r>
              <w:t>Dinner</w:t>
            </w:r>
          </w:p>
        </w:tc>
        <w:tc>
          <w:tcPr>
            <w:tcW w:w="2003" w:type="pct"/>
          </w:tcPr>
          <w:p w14:paraId="7EBE7642" w14:textId="77777777" w:rsidR="00D86D54" w:rsidRDefault="00D86D54" w:rsidP="00D86D54">
            <w:pPr>
              <w:spacing w:after="200"/>
              <w:cnfStyle w:val="000000100000" w:firstRow="0" w:lastRow="0" w:firstColumn="0" w:lastColumn="0" w:oddVBand="0" w:evenVBand="0" w:oddHBand="1" w:evenHBand="0" w:firstRowFirstColumn="0" w:firstRowLastColumn="0" w:lastRowFirstColumn="0" w:lastRowLastColumn="0"/>
            </w:pPr>
            <w:r>
              <w:t>Diza Restaurant</w:t>
            </w:r>
          </w:p>
          <w:p w14:paraId="6BCBC878" w14:textId="20578EF9" w:rsidR="00D86D54" w:rsidRPr="001838B9" w:rsidRDefault="00D86D54" w:rsidP="00C82013">
            <w:pPr>
              <w:spacing w:after="200"/>
              <w:cnfStyle w:val="000000100000" w:firstRow="0" w:lastRow="0" w:firstColumn="0" w:lastColumn="0" w:oddVBand="0" w:evenVBand="0" w:oddHBand="1" w:evenHBand="0" w:firstRowFirstColumn="0" w:firstRowLastColumn="0" w:lastRowFirstColumn="0" w:lastRowLastColumn="0"/>
            </w:pPr>
            <w:r w:rsidRPr="00D86D54">
              <w:t xml:space="preserve">Attendance: David Swete Kelly, </w:t>
            </w:r>
            <w:r w:rsidR="00727377">
              <w:t xml:space="preserve">TOMAK managers and </w:t>
            </w:r>
            <w:r w:rsidR="00C82013" w:rsidRPr="00DE2B3B">
              <w:t>MDF</w:t>
            </w:r>
            <w:r w:rsidR="00DE2B3B" w:rsidRPr="00DE2B3B">
              <w:t xml:space="preserve"> representative.</w:t>
            </w:r>
          </w:p>
        </w:tc>
      </w:tr>
      <w:tr w:rsidR="00D86D54" w:rsidRPr="001838B9" w14:paraId="7C3A85FC"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shd w:val="clear" w:color="auto" w:fill="FFFFFF" w:themeFill="background2"/>
          </w:tcPr>
          <w:p w14:paraId="5C9B97C0" w14:textId="77777777" w:rsidR="00D86D54" w:rsidRPr="001838B9" w:rsidRDefault="00D86D54" w:rsidP="00D86D54"/>
        </w:tc>
        <w:tc>
          <w:tcPr>
            <w:tcW w:w="449" w:type="pct"/>
            <w:shd w:val="clear" w:color="auto" w:fill="FFFFFF" w:themeFill="background2"/>
          </w:tcPr>
          <w:p w14:paraId="5819914B" w14:textId="77777777" w:rsidR="00D86D54" w:rsidRPr="001838B9" w:rsidRDefault="00D86D54" w:rsidP="00D86D54">
            <w:pPr>
              <w:cnfStyle w:val="000000000000" w:firstRow="0" w:lastRow="0" w:firstColumn="0" w:lastColumn="0" w:oddVBand="0" w:evenVBand="0" w:oddHBand="0" w:evenHBand="0" w:firstRowFirstColumn="0" w:firstRowLastColumn="0" w:lastRowFirstColumn="0" w:lastRowLastColumn="0"/>
            </w:pPr>
            <w:r w:rsidRPr="001838B9">
              <w:t>Overnight</w:t>
            </w:r>
          </w:p>
        </w:tc>
        <w:tc>
          <w:tcPr>
            <w:tcW w:w="2085" w:type="pct"/>
            <w:shd w:val="clear" w:color="auto" w:fill="FFFFFF" w:themeFill="background2"/>
          </w:tcPr>
          <w:p w14:paraId="67E7BD57" w14:textId="77777777" w:rsidR="00D86D54" w:rsidRPr="001838B9" w:rsidRDefault="00D86D54" w:rsidP="00D86D54">
            <w:pPr>
              <w:cnfStyle w:val="000000000000" w:firstRow="0" w:lastRow="0" w:firstColumn="0" w:lastColumn="0" w:oddVBand="0" w:evenVBand="0" w:oddHBand="0" w:evenHBand="0" w:firstRowFirstColumn="0" w:firstRowLastColumn="0" w:lastRowFirstColumn="0" w:lastRowLastColumn="0"/>
            </w:pPr>
            <w:r w:rsidRPr="001838B9">
              <w:t>Palm Beach Hotel</w:t>
            </w:r>
          </w:p>
        </w:tc>
        <w:tc>
          <w:tcPr>
            <w:tcW w:w="2003" w:type="pct"/>
            <w:shd w:val="clear" w:color="auto" w:fill="FFFFFF" w:themeFill="background2"/>
          </w:tcPr>
          <w:p w14:paraId="40579D4E" w14:textId="77777777" w:rsidR="00D86D54" w:rsidRPr="001838B9" w:rsidRDefault="00D86D54" w:rsidP="00D86D54">
            <w:pPr>
              <w:spacing w:after="200"/>
              <w:cnfStyle w:val="000000000000" w:firstRow="0" w:lastRow="0" w:firstColumn="0" w:lastColumn="0" w:oddVBand="0" w:evenVBand="0" w:oddHBand="0" w:evenHBand="0" w:firstRowFirstColumn="0" w:firstRowLastColumn="0" w:lastRowFirstColumn="0" w:lastRowLastColumn="0"/>
            </w:pPr>
          </w:p>
        </w:tc>
      </w:tr>
      <w:tr w:rsidR="00D86D54" w:rsidRPr="001838B9" w14:paraId="07D52C4D" w14:textId="77777777" w:rsidTr="00D86D5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 w:type="pct"/>
            <w:vMerge w:val="restart"/>
            <w:shd w:val="clear" w:color="auto" w:fill="FFFFFF" w:themeFill="background2"/>
            <w:vAlign w:val="center"/>
          </w:tcPr>
          <w:p w14:paraId="6C330DC7" w14:textId="77777777" w:rsidR="00D86D54" w:rsidRPr="001838B9" w:rsidRDefault="00D86D54" w:rsidP="00D86D54">
            <w:r w:rsidRPr="001838B9">
              <w:t>Saturday 1</w:t>
            </w:r>
            <w:r w:rsidRPr="001838B9">
              <w:rPr>
                <w:vertAlign w:val="superscript"/>
              </w:rPr>
              <w:t>st</w:t>
            </w:r>
            <w:r w:rsidRPr="001838B9">
              <w:t xml:space="preserve"> October 2016</w:t>
            </w:r>
          </w:p>
        </w:tc>
        <w:tc>
          <w:tcPr>
            <w:tcW w:w="449" w:type="pct"/>
          </w:tcPr>
          <w:p w14:paraId="7DA48798" w14:textId="77777777" w:rsidR="00D86D54" w:rsidRPr="001838B9" w:rsidRDefault="00D86D54" w:rsidP="00D86D54">
            <w:pPr>
              <w:cnfStyle w:val="000000100000" w:firstRow="0" w:lastRow="0" w:firstColumn="0" w:lastColumn="0" w:oddVBand="0" w:evenVBand="0" w:oddHBand="1" w:evenHBand="0" w:firstRowFirstColumn="0" w:firstRowLastColumn="0" w:lastRowFirstColumn="0" w:lastRowLastColumn="0"/>
            </w:pPr>
            <w:r w:rsidRPr="001838B9">
              <w:t>6:00am</w:t>
            </w:r>
          </w:p>
        </w:tc>
        <w:tc>
          <w:tcPr>
            <w:tcW w:w="2085" w:type="pct"/>
          </w:tcPr>
          <w:p w14:paraId="2BF2DF9C" w14:textId="77777777" w:rsidR="00D86D54" w:rsidRPr="001838B9" w:rsidRDefault="00D86D54" w:rsidP="00D86D54">
            <w:pPr>
              <w:cnfStyle w:val="000000100000" w:firstRow="0" w:lastRow="0" w:firstColumn="0" w:lastColumn="0" w:oddVBand="0" w:evenVBand="0" w:oddHBand="1" w:evenHBand="0" w:firstRowFirstColumn="0" w:firstRowLastColumn="0" w:lastRowFirstColumn="0" w:lastRowLastColumn="0"/>
            </w:pPr>
            <w:r w:rsidRPr="001838B9">
              <w:t>Drop off from Palm Beach Hotel to Airport</w:t>
            </w:r>
          </w:p>
        </w:tc>
        <w:tc>
          <w:tcPr>
            <w:tcW w:w="2003" w:type="pct"/>
          </w:tcPr>
          <w:p w14:paraId="1F793439" w14:textId="77777777" w:rsidR="00D86D54" w:rsidRPr="001838B9" w:rsidRDefault="00D86D54" w:rsidP="00D86D54">
            <w:pPr>
              <w:spacing w:after="200"/>
              <w:cnfStyle w:val="000000100000" w:firstRow="0" w:lastRow="0" w:firstColumn="0" w:lastColumn="0" w:oddVBand="0" w:evenVBand="0" w:oddHBand="1" w:evenHBand="0" w:firstRowFirstColumn="0" w:firstRowLastColumn="0" w:lastRowFirstColumn="0" w:lastRowLastColumn="0"/>
            </w:pPr>
            <w:r w:rsidRPr="001838B9">
              <w:t>TOMAK to arrange</w:t>
            </w:r>
          </w:p>
        </w:tc>
      </w:tr>
      <w:tr w:rsidR="00D86D54" w:rsidRPr="001838B9" w14:paraId="7BA666E2" w14:textId="77777777" w:rsidTr="00C306C3">
        <w:trPr>
          <w:trHeight w:val="20"/>
        </w:trPr>
        <w:tc>
          <w:tcPr>
            <w:cnfStyle w:val="001000000000" w:firstRow="0" w:lastRow="0" w:firstColumn="1" w:lastColumn="0" w:oddVBand="0" w:evenVBand="0" w:oddHBand="0" w:evenHBand="0" w:firstRowFirstColumn="0" w:firstRowLastColumn="0" w:lastRowFirstColumn="0" w:lastRowLastColumn="0"/>
            <w:tcW w:w="463" w:type="pct"/>
            <w:vMerge/>
            <w:shd w:val="clear" w:color="auto" w:fill="FFFFFF" w:themeFill="background2"/>
          </w:tcPr>
          <w:p w14:paraId="1811454A" w14:textId="77777777" w:rsidR="00D86D54" w:rsidRPr="001838B9" w:rsidRDefault="00D86D54" w:rsidP="00D86D54"/>
        </w:tc>
        <w:tc>
          <w:tcPr>
            <w:tcW w:w="449" w:type="pct"/>
          </w:tcPr>
          <w:p w14:paraId="699BEE03" w14:textId="77777777" w:rsidR="00D86D54" w:rsidRPr="001838B9" w:rsidRDefault="00D86D54" w:rsidP="00D86D54">
            <w:pPr>
              <w:spacing w:after="100" w:afterAutospacing="1"/>
              <w:cnfStyle w:val="000000000000" w:firstRow="0" w:lastRow="0" w:firstColumn="0" w:lastColumn="0" w:oddVBand="0" w:evenVBand="0" w:oddHBand="0" w:evenHBand="0" w:firstRowFirstColumn="0" w:firstRowLastColumn="0" w:lastRowFirstColumn="0" w:lastRowLastColumn="0"/>
            </w:pPr>
            <w:r w:rsidRPr="001838B9">
              <w:t>8:05am</w:t>
            </w:r>
          </w:p>
        </w:tc>
        <w:tc>
          <w:tcPr>
            <w:tcW w:w="2085" w:type="pct"/>
          </w:tcPr>
          <w:p w14:paraId="1E06E9E5" w14:textId="77777777" w:rsidR="00D86D54" w:rsidRPr="001838B9" w:rsidRDefault="00D86D54" w:rsidP="00D86D54">
            <w:pPr>
              <w:ind w:left="79"/>
              <w:cnfStyle w:val="000000000000" w:firstRow="0" w:lastRow="0" w:firstColumn="0" w:lastColumn="0" w:oddVBand="0" w:evenVBand="0" w:oddHBand="0" w:evenHBand="0" w:firstRowFirstColumn="0" w:firstRowLastColumn="0" w:lastRowFirstColumn="0" w:lastRowLastColumn="0"/>
            </w:pPr>
            <w:r w:rsidRPr="001838B9">
              <w:t>David Swete Kelly departs Air North (QF374) for Darwin</w:t>
            </w:r>
          </w:p>
        </w:tc>
        <w:tc>
          <w:tcPr>
            <w:tcW w:w="2003" w:type="pct"/>
          </w:tcPr>
          <w:p w14:paraId="0A47B2E3" w14:textId="77777777" w:rsidR="00D86D54" w:rsidRPr="001838B9" w:rsidRDefault="00D86D54" w:rsidP="00D86D54">
            <w:pPr>
              <w:spacing w:after="200"/>
              <w:cnfStyle w:val="000000000000" w:firstRow="0" w:lastRow="0" w:firstColumn="0" w:lastColumn="0" w:oddVBand="0" w:evenVBand="0" w:oddHBand="0" w:evenHBand="0" w:firstRowFirstColumn="0" w:firstRowLastColumn="0" w:lastRowFirstColumn="0" w:lastRowLastColumn="0"/>
            </w:pPr>
          </w:p>
        </w:tc>
      </w:tr>
    </w:tbl>
    <w:p w14:paraId="39C5E3B0" w14:textId="77777777" w:rsidR="003D6D09" w:rsidRDefault="003D6D09" w:rsidP="00BA3C8E">
      <w:pPr>
        <w:pStyle w:val="10ptBodyText"/>
        <w:sectPr w:rsidR="003D6D09" w:rsidSect="00441CA0">
          <w:footerReference w:type="default" r:id="rId16"/>
          <w:pgSz w:w="16838" w:h="11906" w:orient="landscape" w:code="9"/>
          <w:pgMar w:top="1080" w:right="1440" w:bottom="1080" w:left="1440" w:header="567" w:footer="777" w:gutter="0"/>
          <w:pgNumType w:fmt="upperLetter" w:start="1"/>
          <w:cols w:space="340"/>
          <w:docGrid w:linePitch="360"/>
        </w:sectPr>
      </w:pPr>
    </w:p>
    <w:p w14:paraId="77BCACE1" w14:textId="77777777" w:rsidR="003D6D09" w:rsidRDefault="003D6D09" w:rsidP="00810264">
      <w:pPr>
        <w:pStyle w:val="Heading1"/>
        <w:numPr>
          <w:ilvl w:val="0"/>
          <w:numId w:val="0"/>
        </w:numPr>
      </w:pPr>
      <w:bookmarkStart w:id="39" w:name="_Toc463688158"/>
      <w:r>
        <w:t xml:space="preserve">Annex B:  </w:t>
      </w:r>
      <w:r w:rsidRPr="008E5F8E">
        <w:t>Tasking Note</w:t>
      </w:r>
      <w:bookmarkEnd w:id="39"/>
    </w:p>
    <w:p w14:paraId="1C411AB1" w14:textId="77777777" w:rsidR="003D6D09" w:rsidRPr="003D6D09" w:rsidRDefault="003D6D09" w:rsidP="00810264">
      <w:pPr>
        <w:pStyle w:val="Heading1"/>
        <w:numPr>
          <w:ilvl w:val="0"/>
          <w:numId w:val="0"/>
        </w:numPr>
      </w:pPr>
      <w:bookmarkStart w:id="40" w:name="_Toc463428206"/>
      <w:bookmarkStart w:id="41" w:name="_Toc463530921"/>
      <w:bookmarkStart w:id="42" w:name="_Toc463604414"/>
      <w:bookmarkStart w:id="43" w:name="_Toc463688159"/>
      <w:r w:rsidRPr="003D6D09">
        <w:t>MRG Inception Mission in Timor-Leste - 26th to 30th September 2016</w:t>
      </w:r>
      <w:bookmarkEnd w:id="40"/>
      <w:bookmarkEnd w:id="41"/>
      <w:bookmarkEnd w:id="42"/>
      <w:bookmarkEnd w:id="43"/>
    </w:p>
    <w:p w14:paraId="08A9C1F6" w14:textId="77777777" w:rsidR="003D6D09" w:rsidRPr="008E5F8E" w:rsidRDefault="003D6D09" w:rsidP="00810264">
      <w:pPr>
        <w:pStyle w:val="Heading1"/>
        <w:numPr>
          <w:ilvl w:val="0"/>
          <w:numId w:val="0"/>
        </w:numPr>
      </w:pPr>
      <w:bookmarkStart w:id="44" w:name="_Toc463428207"/>
      <w:bookmarkStart w:id="45" w:name="_Toc463530922"/>
      <w:bookmarkStart w:id="46" w:name="_Toc463604415"/>
      <w:bookmarkStart w:id="47" w:name="_Toc463688160"/>
      <w:r w:rsidRPr="008E5F8E">
        <w:t>Introduction:</w:t>
      </w:r>
      <w:bookmarkEnd w:id="44"/>
      <w:bookmarkEnd w:id="45"/>
      <w:bookmarkEnd w:id="46"/>
      <w:bookmarkEnd w:id="47"/>
    </w:p>
    <w:p w14:paraId="73829CAE" w14:textId="77777777" w:rsidR="003D6D09" w:rsidRPr="008E5F8E" w:rsidRDefault="003D6D09" w:rsidP="003D6D09">
      <w:pPr>
        <w:pStyle w:val="10ptBodyText"/>
      </w:pPr>
      <w:r w:rsidRPr="008E5F8E">
        <w:t xml:space="preserve">This </w:t>
      </w:r>
      <w:r>
        <w:t>t</w:t>
      </w:r>
      <w:r w:rsidRPr="008E5F8E">
        <w:t xml:space="preserve">asking </w:t>
      </w:r>
      <w:r>
        <w:t>n</w:t>
      </w:r>
      <w:r w:rsidRPr="008E5F8E">
        <w:t xml:space="preserve">ote outlines services to be provided by the Monitoring and Review Group (MRG) for the </w:t>
      </w:r>
      <w:r>
        <w:t>Department of Foreign Affairs and Trade (</w:t>
      </w:r>
      <w:r w:rsidRPr="008E5F8E">
        <w:t>DFAT</w:t>
      </w:r>
      <w:r>
        <w:t>)</w:t>
      </w:r>
      <w:r w:rsidRPr="008E5F8E">
        <w:t xml:space="preserve"> To</w:t>
      </w:r>
      <w:r>
        <w:t>’</w:t>
      </w:r>
      <w:r w:rsidRPr="008E5F8E">
        <w:t>os Ba Moris Di</w:t>
      </w:r>
      <w:r>
        <w:t>’</w:t>
      </w:r>
      <w:r w:rsidRPr="008E5F8E">
        <w:t>ak (TOMAK) program in Timor</w:t>
      </w:r>
      <w:r>
        <w:t>-</w:t>
      </w:r>
      <w:r w:rsidRPr="008E5F8E">
        <w:t>Leste.</w:t>
      </w:r>
    </w:p>
    <w:p w14:paraId="74C1C6C1" w14:textId="77777777" w:rsidR="003D6D09" w:rsidRPr="008E5F8E" w:rsidRDefault="003D6D09" w:rsidP="003D6D09">
      <w:pPr>
        <w:pStyle w:val="10ptBodyText"/>
      </w:pPr>
      <w:r w:rsidRPr="008E5F8E">
        <w:t xml:space="preserve">The primary purpose of the </w:t>
      </w:r>
      <w:r>
        <w:t xml:space="preserve">TOMAK </w:t>
      </w:r>
      <w:r w:rsidRPr="008E5F8E">
        <w:t xml:space="preserve">MRG is </w:t>
      </w:r>
      <w:r>
        <w:t xml:space="preserve">to ensure </w:t>
      </w:r>
      <w:r w:rsidRPr="008E5F8E">
        <w:t>program improvement</w:t>
      </w:r>
      <w:r>
        <w:t>s by providing</w:t>
      </w:r>
      <w:r w:rsidRPr="008E5F8E">
        <w:t xml:space="preserve"> advice and technical support to DFAT and the TOMAK team</w:t>
      </w:r>
      <w:r>
        <w:t>. The MRG will</w:t>
      </w:r>
      <w:r w:rsidRPr="008E5F8E">
        <w:t xml:space="preserve"> periodically review the program, making recommendations to ensure TOMAK is best placed to meet its objectives and the objectives of the Australian aid program in Timor-Leste.</w:t>
      </w:r>
    </w:p>
    <w:p w14:paraId="48F2CA95" w14:textId="77777777" w:rsidR="003D6D09" w:rsidRPr="008E5F8E" w:rsidRDefault="003D6D09" w:rsidP="003D6D09">
      <w:pPr>
        <w:pStyle w:val="10ptBodyText"/>
      </w:pPr>
      <w:r w:rsidRPr="008E5F8E">
        <w:t>Services will be provided during a mission to Timor-Leste from 26th to 30th September 2016 along with preparation, travel and subsequent analysis and reporting.</w:t>
      </w:r>
    </w:p>
    <w:p w14:paraId="25528255" w14:textId="77777777" w:rsidR="003D6D09" w:rsidRPr="008E5F8E" w:rsidRDefault="003D6D09" w:rsidP="00810264">
      <w:pPr>
        <w:pStyle w:val="Heading1"/>
        <w:numPr>
          <w:ilvl w:val="0"/>
          <w:numId w:val="0"/>
        </w:numPr>
      </w:pPr>
      <w:bookmarkStart w:id="48" w:name="_Toc463428208"/>
      <w:bookmarkStart w:id="49" w:name="_Toc463530923"/>
      <w:bookmarkStart w:id="50" w:name="_Toc463604416"/>
      <w:bookmarkStart w:id="51" w:name="_Toc463688161"/>
      <w:r w:rsidRPr="008E5F8E">
        <w:t>Background</w:t>
      </w:r>
      <w:bookmarkEnd w:id="48"/>
      <w:bookmarkEnd w:id="49"/>
      <w:bookmarkEnd w:id="50"/>
      <w:bookmarkEnd w:id="51"/>
    </w:p>
    <w:p w14:paraId="695EC64D" w14:textId="6CA56825" w:rsidR="003D6D09" w:rsidRPr="008E5F8E" w:rsidRDefault="003D6D09" w:rsidP="003D6D09">
      <w:pPr>
        <w:pStyle w:val="10ptBodyText"/>
      </w:pPr>
      <w:r w:rsidRPr="008E5F8E">
        <w:t>TOMAK mobilisation commenced in Timor-Leste in June 2016.  TOMAK forms part of the ‘improving livelihoods’ program of the Australian Government and contributes to Australia’s priorities under the Aid Investment Plan Timor-Leste</w:t>
      </w:r>
      <w:r>
        <w:t xml:space="preserve"> (</w:t>
      </w:r>
      <w:r w:rsidRPr="008E5F8E">
        <w:t>2015-16 to 2018-19</w:t>
      </w:r>
      <w:r>
        <w:t>)</w:t>
      </w:r>
      <w:r w:rsidR="00DE2B3B">
        <w:t>.</w:t>
      </w:r>
    </w:p>
    <w:p w14:paraId="73EA667D" w14:textId="77777777" w:rsidR="003D6D09" w:rsidRPr="008E5F8E" w:rsidRDefault="003D6D09" w:rsidP="003D6D09">
      <w:pPr>
        <w:pStyle w:val="10ptBodyText"/>
      </w:pPr>
      <w:r w:rsidRPr="008E5F8E">
        <w:t xml:space="preserve">Since July 2016, </w:t>
      </w:r>
      <w:r>
        <w:t>the TOMAK contractor, Adam</w:t>
      </w:r>
      <w:r w:rsidRPr="008E5F8E">
        <w:t xml:space="preserve"> Smith International (ASI) has established an office in Dili, </w:t>
      </w:r>
      <w:r>
        <w:t xml:space="preserve">recruited </w:t>
      </w:r>
      <w:r w:rsidRPr="008E5F8E">
        <w:t xml:space="preserve">some </w:t>
      </w:r>
      <w:r>
        <w:t xml:space="preserve">national </w:t>
      </w:r>
      <w:r w:rsidRPr="008E5F8E">
        <w:t>staff, and progressed its inception activities in Maliana</w:t>
      </w:r>
      <w:r>
        <w:t>,</w:t>
      </w:r>
      <w:r w:rsidRPr="008E5F8E">
        <w:t xml:space="preserve"> Baucau </w:t>
      </w:r>
      <w:r>
        <w:t xml:space="preserve">and Viqueque </w:t>
      </w:r>
      <w:r w:rsidRPr="008E5F8E">
        <w:t>in accord</w:t>
      </w:r>
      <w:r>
        <w:t>ance</w:t>
      </w:r>
      <w:r w:rsidRPr="008E5F8E">
        <w:t xml:space="preserve"> with the TOMAK </w:t>
      </w:r>
      <w:r>
        <w:t>investment design document</w:t>
      </w:r>
      <w:r w:rsidRPr="008E5F8E">
        <w:t>.</w:t>
      </w:r>
    </w:p>
    <w:p w14:paraId="026AC68B" w14:textId="77777777" w:rsidR="003D6D09" w:rsidRPr="008E5F8E" w:rsidRDefault="003D6D09" w:rsidP="003D6D09">
      <w:pPr>
        <w:pStyle w:val="10ptBodyText"/>
      </w:pPr>
      <w:r w:rsidRPr="008E5F8E">
        <w:t>Th</w:t>
      </w:r>
      <w:r>
        <w:t>e timing of the inception mission aligns</w:t>
      </w:r>
      <w:r w:rsidRPr="008E5F8E">
        <w:t xml:space="preserve"> with the MRG’s TOR</w:t>
      </w:r>
      <w:r>
        <w:t>,</w:t>
      </w:r>
      <w:r w:rsidRPr="008E5F8E">
        <w:t xml:space="preserve"> </w:t>
      </w:r>
      <w:r>
        <w:t xml:space="preserve">and is </w:t>
      </w:r>
      <w:r w:rsidRPr="008E5F8E">
        <w:t xml:space="preserve">scheduled at the end of the first quarter </w:t>
      </w:r>
      <w:r>
        <w:t xml:space="preserve">following </w:t>
      </w:r>
      <w:r w:rsidRPr="008E5F8E">
        <w:t>program mobilisation.</w:t>
      </w:r>
    </w:p>
    <w:p w14:paraId="554F8329" w14:textId="77777777" w:rsidR="003D6D09" w:rsidRPr="008E5F8E" w:rsidRDefault="003D6D09" w:rsidP="00810264">
      <w:pPr>
        <w:pStyle w:val="Heading1"/>
        <w:numPr>
          <w:ilvl w:val="0"/>
          <w:numId w:val="0"/>
        </w:numPr>
      </w:pPr>
      <w:bookmarkStart w:id="52" w:name="_Toc463428209"/>
      <w:bookmarkStart w:id="53" w:name="_Toc463530924"/>
      <w:bookmarkStart w:id="54" w:name="_Toc463604417"/>
      <w:bookmarkStart w:id="55" w:name="_Toc463688162"/>
      <w:r w:rsidRPr="008E5F8E">
        <w:t>Activities</w:t>
      </w:r>
      <w:bookmarkEnd w:id="52"/>
      <w:bookmarkEnd w:id="53"/>
      <w:bookmarkEnd w:id="54"/>
      <w:bookmarkEnd w:id="55"/>
      <w:r w:rsidRPr="008E5F8E">
        <w:t xml:space="preserve"> </w:t>
      </w:r>
    </w:p>
    <w:p w14:paraId="66678C5E" w14:textId="77777777" w:rsidR="003D6D09" w:rsidRPr="008E5F8E" w:rsidRDefault="003D6D09" w:rsidP="003D6D09">
      <w:pPr>
        <w:pStyle w:val="10ptBodyText"/>
      </w:pPr>
      <w:r w:rsidRPr="008E5F8E">
        <w:t xml:space="preserve">The assignment will </w:t>
      </w:r>
      <w:r>
        <w:t xml:space="preserve">include </w:t>
      </w:r>
      <w:r w:rsidRPr="008E5F8E">
        <w:t>14 days of inputs f</w:t>
      </w:r>
      <w:r>
        <w:t>rom</w:t>
      </w:r>
      <w:r w:rsidRPr="008E5F8E">
        <w:t xml:space="preserve"> the MRG Director, payable upon submission of the final report to the Department of Foreign Affairs and Trade- Australian Aid Program (DFAT-AAP).</w:t>
      </w:r>
    </w:p>
    <w:p w14:paraId="2D80E624" w14:textId="77777777" w:rsidR="003D6D09" w:rsidRPr="008E5F8E" w:rsidRDefault="003D6D09" w:rsidP="003D6D09">
      <w:pPr>
        <w:pStyle w:val="10ptBodyText"/>
      </w:pPr>
      <w:r w:rsidRPr="008E5F8E">
        <w:t xml:space="preserve">Final </w:t>
      </w:r>
      <w:r>
        <w:t>issues</w:t>
      </w:r>
      <w:r w:rsidRPr="008E5F8E">
        <w:t xml:space="preserve"> for the MRG</w:t>
      </w:r>
      <w:r>
        <w:t xml:space="preserve"> Director </w:t>
      </w:r>
      <w:r w:rsidRPr="008E5F8E">
        <w:t xml:space="preserve">to address while </w:t>
      </w:r>
      <w:r>
        <w:t xml:space="preserve">on mission </w:t>
      </w:r>
      <w:r w:rsidRPr="008E5F8E">
        <w:t xml:space="preserve">will be </w:t>
      </w:r>
      <w:r>
        <w:t>agreed upon</w:t>
      </w:r>
      <w:r w:rsidRPr="008E5F8E">
        <w:t xml:space="preserve"> </w:t>
      </w:r>
      <w:r>
        <w:t xml:space="preserve">by </w:t>
      </w:r>
      <w:r w:rsidRPr="008E5F8E">
        <w:t>DFAT and the MRG</w:t>
      </w:r>
      <w:r>
        <w:t xml:space="preserve"> Director</w:t>
      </w:r>
      <w:r w:rsidRPr="008E5F8E">
        <w:t xml:space="preserve"> but</w:t>
      </w:r>
      <w:r>
        <w:t xml:space="preserve"> may</w:t>
      </w:r>
      <w:r w:rsidRPr="008E5F8E">
        <w:t xml:space="preserve"> include the following</w:t>
      </w:r>
      <w:r>
        <w:t>:</w:t>
      </w:r>
    </w:p>
    <w:p w14:paraId="4509AD73" w14:textId="78BDFC8E" w:rsidR="003D6D09" w:rsidRPr="008E5F8E" w:rsidRDefault="003D6D09" w:rsidP="003D6D09">
      <w:pPr>
        <w:pStyle w:val="ListBullet"/>
      </w:pPr>
      <w:r w:rsidRPr="008E5F8E">
        <w:t>Is the TOMAK team sufficiently aware of the design intentions as outlined in the design document and the R</w:t>
      </w:r>
      <w:r w:rsidR="00727377">
        <w:t>equest for Tender (R</w:t>
      </w:r>
      <w:r w:rsidRPr="008E5F8E">
        <w:t>FT</w:t>
      </w:r>
      <w:r w:rsidR="00727377">
        <w:t>)</w:t>
      </w:r>
      <w:r>
        <w:t>, in particular the equal weighting given to nutrition and market-based outcomes</w:t>
      </w:r>
      <w:r w:rsidRPr="008E5F8E">
        <w:t>?</w:t>
      </w:r>
    </w:p>
    <w:p w14:paraId="1F4FDB5D" w14:textId="77777777" w:rsidR="003D6D09" w:rsidRPr="008E5F8E" w:rsidRDefault="003D6D09" w:rsidP="003D6D09">
      <w:pPr>
        <w:pStyle w:val="ListBullet"/>
      </w:pPr>
      <w:r w:rsidRPr="00750F10">
        <w:t>Given the changing nature of the Timorese development context, changing stakeholder roles and progress made on the Government of Timor-Leste (GoTL) de</w:t>
      </w:r>
      <w:r>
        <w:t>centralisation</w:t>
      </w:r>
      <w:r w:rsidRPr="00750F10">
        <w:t xml:space="preserve"> agenda, assist the team to adapt and evolve the design thinking to match the reality on-the-ground. Particular issues include: (i) catchment-based planning; (ii) phasing; and (iii) delivery mechanisms at </w:t>
      </w:r>
      <w:r>
        <w:t xml:space="preserve">the </w:t>
      </w:r>
      <w:r w:rsidRPr="00750F10">
        <w:t>community level</w:t>
      </w:r>
      <w:r w:rsidRPr="008E5F8E">
        <w:t>;</w:t>
      </w:r>
    </w:p>
    <w:p w14:paraId="559F364E" w14:textId="77777777" w:rsidR="003D6D09" w:rsidRPr="00750F10" w:rsidRDefault="003D6D09" w:rsidP="003D6D09">
      <w:pPr>
        <w:pStyle w:val="ListBullet"/>
      </w:pPr>
      <w:r w:rsidRPr="00750F10">
        <w:t>Assess the team plans and progress related to inception activities and, in collaboration with the team, advise on areas of concern, risk or innovation;</w:t>
      </w:r>
    </w:p>
    <w:p w14:paraId="57F33F07" w14:textId="77777777" w:rsidR="003D6D09" w:rsidRPr="008E5F8E" w:rsidRDefault="003D6D09" w:rsidP="003D6D09">
      <w:pPr>
        <w:pStyle w:val="ListBullet"/>
      </w:pPr>
      <w:r w:rsidRPr="008E5F8E">
        <w:t xml:space="preserve">How well has TOMAK communicated its role and function to key stakeholders including </w:t>
      </w:r>
      <w:r>
        <w:t>the Australian Embassy in</w:t>
      </w:r>
      <w:r w:rsidRPr="008E5F8E">
        <w:t xml:space="preserve"> Dili, </w:t>
      </w:r>
      <w:r>
        <w:t xml:space="preserve">GoTL </w:t>
      </w:r>
      <w:r w:rsidRPr="008E5F8E">
        <w:t>at all levels in relevant sectors and the private sector?  How well has DFAT communicated its role and expectations to TOMAK?  Are improvements needed?</w:t>
      </w:r>
    </w:p>
    <w:p w14:paraId="29C5D094" w14:textId="77777777" w:rsidR="003D6D09" w:rsidRPr="008E5F8E" w:rsidRDefault="003D6D09" w:rsidP="003D6D09">
      <w:pPr>
        <w:pStyle w:val="ListBullet"/>
      </w:pPr>
      <w:r w:rsidRPr="008E5F8E">
        <w:t xml:space="preserve">What level and type of engagement with </w:t>
      </w:r>
      <w:r>
        <w:t>GoTL i</w:t>
      </w:r>
      <w:r w:rsidRPr="008E5F8E">
        <w:t>s appropriate for TOMAK at this stage of implementation and over the next year?</w:t>
      </w:r>
    </w:p>
    <w:p w14:paraId="24DF79DC" w14:textId="77777777" w:rsidR="003D6D09" w:rsidRPr="008E5F8E" w:rsidRDefault="003D6D09" w:rsidP="003D6D09">
      <w:pPr>
        <w:pStyle w:val="ListBullet"/>
      </w:pPr>
      <w:r w:rsidRPr="008E5F8E">
        <w:t xml:space="preserve">Is the country team mobilisation on track and is the team composition appropriate, given the scope and </w:t>
      </w:r>
      <w:r>
        <w:t xml:space="preserve">cross </w:t>
      </w:r>
      <w:r w:rsidRPr="008E5F8E">
        <w:t xml:space="preserve">sectoral focus, as well as political economy challenges and expectations of DFAT?  </w:t>
      </w:r>
    </w:p>
    <w:p w14:paraId="2C52BA53" w14:textId="77777777" w:rsidR="003D6D09" w:rsidRPr="008E5F8E" w:rsidRDefault="003D6D09" w:rsidP="003D6D09">
      <w:pPr>
        <w:pStyle w:val="ListBullet"/>
      </w:pPr>
      <w:r w:rsidRPr="00750F10">
        <w:t xml:space="preserve">Discuss plans and progress made on developing an M&amp;E system </w:t>
      </w:r>
      <w:r>
        <w:t xml:space="preserve">that will meet the program’s operational needs and be </w:t>
      </w:r>
      <w:r w:rsidRPr="00750F10">
        <w:t>appropriate for integration with the needs of the M&amp;E House and DFAT</w:t>
      </w:r>
      <w:r w:rsidRPr="008E5F8E">
        <w:t xml:space="preserve">; </w:t>
      </w:r>
    </w:p>
    <w:p w14:paraId="7CC2CDFA" w14:textId="77777777" w:rsidR="003D6D09" w:rsidRPr="008E5F8E" w:rsidRDefault="003D6D09" w:rsidP="003D6D09">
      <w:pPr>
        <w:pStyle w:val="ListBullet"/>
      </w:pPr>
      <w:r w:rsidRPr="008E5F8E">
        <w:t>Has ASI established appropriate office, administration, financial, operational and human resource systems appropriate for a program of this type in Timor-Leste?  Are improvements needed?</w:t>
      </w:r>
    </w:p>
    <w:p w14:paraId="5864E921" w14:textId="77777777" w:rsidR="003D6D09" w:rsidRPr="00750F10" w:rsidRDefault="003D6D09" w:rsidP="003D6D09">
      <w:pPr>
        <w:pStyle w:val="ListBullet"/>
      </w:pPr>
      <w:r w:rsidRPr="00750F10">
        <w:t>Discuss with DFAT and the TOMAK team the appropriate composition of the MRG and the proposed sequence of visits.  Make recommendations on the complementary skills required for the second MRG member yet to be appointed.</w:t>
      </w:r>
    </w:p>
    <w:p w14:paraId="325073D3" w14:textId="77777777" w:rsidR="003D6D09" w:rsidRPr="005B7E56" w:rsidRDefault="003D6D09" w:rsidP="003D6D09">
      <w:pPr>
        <w:pStyle w:val="ListBullet"/>
      </w:pPr>
      <w:r w:rsidRPr="0056420C">
        <w:t>How well aligned are component 1 and 2 during the inception phase of TOMAK</w:t>
      </w:r>
      <w:r>
        <w:t>?</w:t>
      </w:r>
    </w:p>
    <w:p w14:paraId="53784183" w14:textId="77777777" w:rsidR="003D6D09" w:rsidRPr="008E5F8E" w:rsidRDefault="003D6D09" w:rsidP="00810264">
      <w:pPr>
        <w:pStyle w:val="Heading1"/>
        <w:numPr>
          <w:ilvl w:val="0"/>
          <w:numId w:val="0"/>
        </w:numPr>
      </w:pPr>
      <w:bookmarkStart w:id="56" w:name="_Toc463428210"/>
      <w:bookmarkStart w:id="57" w:name="_Toc463530925"/>
      <w:bookmarkStart w:id="58" w:name="_Toc463604418"/>
      <w:bookmarkStart w:id="59" w:name="_Toc463688163"/>
      <w:r w:rsidRPr="008E5F8E">
        <w:t>Inputs</w:t>
      </w:r>
      <w:bookmarkEnd w:id="56"/>
      <w:bookmarkEnd w:id="57"/>
      <w:bookmarkEnd w:id="58"/>
      <w:bookmarkEnd w:id="59"/>
    </w:p>
    <w:p w14:paraId="477632F4" w14:textId="77777777" w:rsidR="003D6D09" w:rsidRPr="008E5F8E" w:rsidRDefault="003D6D09" w:rsidP="003D6D09">
      <w:pPr>
        <w:pStyle w:val="10ptBodyText"/>
      </w:pPr>
      <w:r w:rsidRPr="008E5F8E">
        <w:t>The mission will be conducted by David Swete Kelly, the MRG Directo</w:t>
      </w:r>
      <w:r>
        <w:t>r</w:t>
      </w:r>
    </w:p>
    <w:tbl>
      <w:tblPr>
        <w:tblStyle w:val="GridTable1Light-Accent31"/>
        <w:tblW w:w="0" w:type="auto"/>
        <w:tblLook w:val="04A0" w:firstRow="1" w:lastRow="0" w:firstColumn="1" w:lastColumn="0" w:noHBand="0" w:noVBand="1"/>
      </w:tblPr>
      <w:tblGrid>
        <w:gridCol w:w="1877"/>
        <w:gridCol w:w="2092"/>
        <w:gridCol w:w="1246"/>
        <w:gridCol w:w="3239"/>
      </w:tblGrid>
      <w:tr w:rsidR="003D6D09" w:rsidRPr="008E5F8E" w14:paraId="65D39F76" w14:textId="77777777" w:rsidTr="003D6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Merge w:val="restart"/>
          </w:tcPr>
          <w:p w14:paraId="1C8D97DB" w14:textId="77777777" w:rsidR="003D6D09" w:rsidRPr="008E5F8E" w:rsidRDefault="003D6D09" w:rsidP="00360C15">
            <w:r w:rsidRPr="008E5F8E">
              <w:t>Dates</w:t>
            </w:r>
          </w:p>
        </w:tc>
        <w:tc>
          <w:tcPr>
            <w:tcW w:w="2092" w:type="dxa"/>
            <w:vMerge w:val="restart"/>
          </w:tcPr>
          <w:p w14:paraId="7F075E88" w14:textId="77777777" w:rsidR="003D6D09" w:rsidRPr="008E5F8E" w:rsidRDefault="003D6D09" w:rsidP="00360C15">
            <w:pPr>
              <w:cnfStyle w:val="100000000000" w:firstRow="1" w:lastRow="0" w:firstColumn="0" w:lastColumn="0" w:oddVBand="0" w:evenVBand="0" w:oddHBand="0" w:evenHBand="0" w:firstRowFirstColumn="0" w:firstRowLastColumn="0" w:lastRowFirstColumn="0" w:lastRowLastColumn="0"/>
            </w:pPr>
            <w:r w:rsidRPr="008E5F8E">
              <w:t>Activities</w:t>
            </w:r>
          </w:p>
        </w:tc>
        <w:tc>
          <w:tcPr>
            <w:tcW w:w="1246" w:type="dxa"/>
            <w:vMerge w:val="restart"/>
          </w:tcPr>
          <w:p w14:paraId="58C28D87" w14:textId="77777777" w:rsidR="003D6D09" w:rsidRPr="008E5F8E" w:rsidRDefault="003D6D09" w:rsidP="00360C15">
            <w:pPr>
              <w:cnfStyle w:val="100000000000" w:firstRow="1" w:lastRow="0" w:firstColumn="0" w:lastColumn="0" w:oddVBand="0" w:evenVBand="0" w:oddHBand="0" w:evenHBand="0" w:firstRowFirstColumn="0" w:firstRowLastColumn="0" w:lastRowFirstColumn="0" w:lastRowLastColumn="0"/>
            </w:pPr>
            <w:r w:rsidRPr="008E5F8E">
              <w:t>Location</w:t>
            </w:r>
          </w:p>
        </w:tc>
        <w:tc>
          <w:tcPr>
            <w:tcW w:w="0" w:type="auto"/>
          </w:tcPr>
          <w:p w14:paraId="3ABC5347" w14:textId="77777777" w:rsidR="003D6D09" w:rsidRPr="008E5F8E" w:rsidRDefault="003D6D09" w:rsidP="00360C15">
            <w:pPr>
              <w:cnfStyle w:val="100000000000" w:firstRow="1" w:lastRow="0" w:firstColumn="0" w:lastColumn="0" w:oddVBand="0" w:evenVBand="0" w:oddHBand="0" w:evenHBand="0" w:firstRowFirstColumn="0" w:firstRowLastColumn="0" w:lastRowFirstColumn="0" w:lastRowLastColumn="0"/>
            </w:pPr>
            <w:r w:rsidRPr="008E5F8E">
              <w:t>Maximum number of days</w:t>
            </w:r>
          </w:p>
        </w:tc>
      </w:tr>
      <w:tr w:rsidR="003D6D09" w:rsidRPr="008E5F8E" w14:paraId="1730C6BD" w14:textId="77777777" w:rsidTr="003D6D09">
        <w:tc>
          <w:tcPr>
            <w:cnfStyle w:val="001000000000" w:firstRow="0" w:lastRow="0" w:firstColumn="1" w:lastColumn="0" w:oddVBand="0" w:evenVBand="0" w:oddHBand="0" w:evenHBand="0" w:firstRowFirstColumn="0" w:firstRowLastColumn="0" w:lastRowFirstColumn="0" w:lastRowLastColumn="0"/>
            <w:tcW w:w="1877" w:type="dxa"/>
            <w:vMerge/>
          </w:tcPr>
          <w:p w14:paraId="02995573" w14:textId="77777777" w:rsidR="003D6D09" w:rsidRPr="008E5F8E" w:rsidRDefault="003D6D09" w:rsidP="00360C15"/>
        </w:tc>
        <w:tc>
          <w:tcPr>
            <w:tcW w:w="2092" w:type="dxa"/>
            <w:vMerge/>
          </w:tcPr>
          <w:p w14:paraId="4F6FDF9D"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p>
        </w:tc>
        <w:tc>
          <w:tcPr>
            <w:tcW w:w="1246" w:type="dxa"/>
            <w:vMerge/>
          </w:tcPr>
          <w:p w14:paraId="11E264C7"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p>
        </w:tc>
        <w:tc>
          <w:tcPr>
            <w:tcW w:w="0" w:type="auto"/>
          </w:tcPr>
          <w:p w14:paraId="3540EF80"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MRG Director (David Swete Kelly)</w:t>
            </w:r>
          </w:p>
        </w:tc>
      </w:tr>
      <w:tr w:rsidR="003D6D09" w:rsidRPr="008E5F8E" w14:paraId="1CF317AA" w14:textId="77777777" w:rsidTr="003D6D09">
        <w:tc>
          <w:tcPr>
            <w:cnfStyle w:val="001000000000" w:firstRow="0" w:lastRow="0" w:firstColumn="1" w:lastColumn="0" w:oddVBand="0" w:evenVBand="0" w:oddHBand="0" w:evenHBand="0" w:firstRowFirstColumn="0" w:firstRowLastColumn="0" w:lastRowFirstColumn="0" w:lastRowLastColumn="0"/>
            <w:tcW w:w="1877" w:type="dxa"/>
          </w:tcPr>
          <w:p w14:paraId="4544EDD8" w14:textId="77777777" w:rsidR="003D6D09" w:rsidRPr="008E5F8E" w:rsidRDefault="003D6D09" w:rsidP="00360C15">
            <w:r w:rsidRPr="008E5F8E">
              <w:t>1 – 23 September 2016</w:t>
            </w:r>
          </w:p>
        </w:tc>
        <w:tc>
          <w:tcPr>
            <w:tcW w:w="2092" w:type="dxa"/>
          </w:tcPr>
          <w:p w14:paraId="00653F41"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Review literature and prepare mission plan</w:t>
            </w:r>
          </w:p>
        </w:tc>
        <w:tc>
          <w:tcPr>
            <w:tcW w:w="1246" w:type="dxa"/>
          </w:tcPr>
          <w:p w14:paraId="4738548A"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 xml:space="preserve">Home </w:t>
            </w:r>
          </w:p>
        </w:tc>
        <w:tc>
          <w:tcPr>
            <w:tcW w:w="0" w:type="auto"/>
          </w:tcPr>
          <w:p w14:paraId="57100740"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1 day</w:t>
            </w:r>
          </w:p>
        </w:tc>
      </w:tr>
      <w:tr w:rsidR="003D6D09" w:rsidRPr="008E5F8E" w14:paraId="5D127EDF" w14:textId="77777777" w:rsidTr="003D6D09">
        <w:tc>
          <w:tcPr>
            <w:cnfStyle w:val="001000000000" w:firstRow="0" w:lastRow="0" w:firstColumn="1" w:lastColumn="0" w:oddVBand="0" w:evenVBand="0" w:oddHBand="0" w:evenHBand="0" w:firstRowFirstColumn="0" w:firstRowLastColumn="0" w:lastRowFirstColumn="0" w:lastRowLastColumn="0"/>
            <w:tcW w:w="1877" w:type="dxa"/>
          </w:tcPr>
          <w:p w14:paraId="34DFA070" w14:textId="77777777" w:rsidR="003D6D09" w:rsidRPr="008E5F8E" w:rsidRDefault="003D6D09" w:rsidP="00360C15">
            <w:r w:rsidRPr="008E5F8E">
              <w:t>24-25 September 2016</w:t>
            </w:r>
          </w:p>
        </w:tc>
        <w:tc>
          <w:tcPr>
            <w:tcW w:w="2092" w:type="dxa"/>
          </w:tcPr>
          <w:p w14:paraId="021AADB3"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Travel to Timor-Leste</w:t>
            </w:r>
          </w:p>
        </w:tc>
        <w:tc>
          <w:tcPr>
            <w:tcW w:w="1246" w:type="dxa"/>
          </w:tcPr>
          <w:p w14:paraId="54866AAB"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Travel</w:t>
            </w:r>
          </w:p>
        </w:tc>
        <w:tc>
          <w:tcPr>
            <w:tcW w:w="0" w:type="auto"/>
          </w:tcPr>
          <w:p w14:paraId="43B6F645"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1.5</w:t>
            </w:r>
          </w:p>
        </w:tc>
      </w:tr>
      <w:tr w:rsidR="003D6D09" w:rsidRPr="008E5F8E" w14:paraId="2CB0B3CF" w14:textId="77777777" w:rsidTr="003D6D09">
        <w:tc>
          <w:tcPr>
            <w:cnfStyle w:val="001000000000" w:firstRow="0" w:lastRow="0" w:firstColumn="1" w:lastColumn="0" w:oddVBand="0" w:evenVBand="0" w:oddHBand="0" w:evenHBand="0" w:firstRowFirstColumn="0" w:firstRowLastColumn="0" w:lastRowFirstColumn="0" w:lastRowLastColumn="0"/>
            <w:tcW w:w="1877" w:type="dxa"/>
          </w:tcPr>
          <w:p w14:paraId="299A07A1" w14:textId="77777777" w:rsidR="003D6D09" w:rsidRPr="008E5F8E" w:rsidRDefault="003D6D09" w:rsidP="00360C15">
            <w:r w:rsidRPr="008E5F8E">
              <w:t xml:space="preserve">26 – 30 September 2016 </w:t>
            </w:r>
          </w:p>
        </w:tc>
        <w:tc>
          <w:tcPr>
            <w:tcW w:w="2092" w:type="dxa"/>
          </w:tcPr>
          <w:p w14:paraId="1523846E"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Mission and present Aide Memoire</w:t>
            </w:r>
          </w:p>
        </w:tc>
        <w:tc>
          <w:tcPr>
            <w:tcW w:w="1246" w:type="dxa"/>
          </w:tcPr>
          <w:p w14:paraId="0E9C3ABE"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Dili, Timor-Leste</w:t>
            </w:r>
          </w:p>
        </w:tc>
        <w:tc>
          <w:tcPr>
            <w:tcW w:w="0" w:type="auto"/>
          </w:tcPr>
          <w:p w14:paraId="1A864924"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5 days</w:t>
            </w:r>
          </w:p>
        </w:tc>
      </w:tr>
      <w:tr w:rsidR="003D6D09" w:rsidRPr="008E5F8E" w14:paraId="13B9B8AE" w14:textId="77777777" w:rsidTr="003D6D09">
        <w:tc>
          <w:tcPr>
            <w:cnfStyle w:val="001000000000" w:firstRow="0" w:lastRow="0" w:firstColumn="1" w:lastColumn="0" w:oddVBand="0" w:evenVBand="0" w:oddHBand="0" w:evenHBand="0" w:firstRowFirstColumn="0" w:firstRowLastColumn="0" w:lastRowFirstColumn="0" w:lastRowLastColumn="0"/>
            <w:tcW w:w="1877" w:type="dxa"/>
          </w:tcPr>
          <w:p w14:paraId="11EEDBDA" w14:textId="77777777" w:rsidR="003D6D09" w:rsidRPr="008E5F8E" w:rsidRDefault="003D6D09" w:rsidP="00360C15">
            <w:r w:rsidRPr="008E5F8E">
              <w:t xml:space="preserve">1-2 October 2016 </w:t>
            </w:r>
          </w:p>
        </w:tc>
        <w:tc>
          <w:tcPr>
            <w:tcW w:w="2092" w:type="dxa"/>
          </w:tcPr>
          <w:p w14:paraId="1374F0E5"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 xml:space="preserve">Travel to </w:t>
            </w:r>
            <w:r>
              <w:t>h</w:t>
            </w:r>
            <w:r w:rsidRPr="008E5F8E">
              <w:t xml:space="preserve">ome </w:t>
            </w:r>
            <w:r>
              <w:t>b</w:t>
            </w:r>
            <w:r w:rsidRPr="008E5F8E">
              <w:t xml:space="preserve">ase </w:t>
            </w:r>
          </w:p>
        </w:tc>
        <w:tc>
          <w:tcPr>
            <w:tcW w:w="1246" w:type="dxa"/>
          </w:tcPr>
          <w:p w14:paraId="084A4B99"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Home</w:t>
            </w:r>
          </w:p>
        </w:tc>
        <w:tc>
          <w:tcPr>
            <w:tcW w:w="0" w:type="auto"/>
          </w:tcPr>
          <w:p w14:paraId="2542EE39"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1.5 days</w:t>
            </w:r>
          </w:p>
        </w:tc>
      </w:tr>
      <w:tr w:rsidR="003D6D09" w:rsidRPr="008E5F8E" w14:paraId="5F83F6E7" w14:textId="77777777" w:rsidTr="003D6D09">
        <w:tc>
          <w:tcPr>
            <w:cnfStyle w:val="001000000000" w:firstRow="0" w:lastRow="0" w:firstColumn="1" w:lastColumn="0" w:oddVBand="0" w:evenVBand="0" w:oddHBand="0" w:evenHBand="0" w:firstRowFirstColumn="0" w:firstRowLastColumn="0" w:lastRowFirstColumn="0" w:lastRowLastColumn="0"/>
            <w:tcW w:w="1877" w:type="dxa"/>
          </w:tcPr>
          <w:p w14:paraId="56EEB8FC" w14:textId="77777777" w:rsidR="003D6D09" w:rsidRPr="008E5F8E" w:rsidRDefault="003D6D09" w:rsidP="00360C15">
            <w:r w:rsidRPr="008E5F8E">
              <w:t>7 October 2016</w:t>
            </w:r>
          </w:p>
        </w:tc>
        <w:tc>
          <w:tcPr>
            <w:tcW w:w="2092" w:type="dxa"/>
          </w:tcPr>
          <w:p w14:paraId="1F3B8A38"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t>Develop and s</w:t>
            </w:r>
            <w:r w:rsidRPr="008E5F8E">
              <w:t>ubmit draft mission report</w:t>
            </w:r>
          </w:p>
        </w:tc>
        <w:tc>
          <w:tcPr>
            <w:tcW w:w="1246" w:type="dxa"/>
          </w:tcPr>
          <w:p w14:paraId="4A3244AF"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Home</w:t>
            </w:r>
          </w:p>
        </w:tc>
        <w:tc>
          <w:tcPr>
            <w:tcW w:w="0" w:type="auto"/>
          </w:tcPr>
          <w:p w14:paraId="0581CC36"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4 days</w:t>
            </w:r>
          </w:p>
        </w:tc>
      </w:tr>
      <w:tr w:rsidR="003D6D09" w:rsidRPr="008E5F8E" w14:paraId="7ECA8B59" w14:textId="77777777" w:rsidTr="003D6D09">
        <w:tc>
          <w:tcPr>
            <w:cnfStyle w:val="001000000000" w:firstRow="0" w:lastRow="0" w:firstColumn="1" w:lastColumn="0" w:oddVBand="0" w:evenVBand="0" w:oddHBand="0" w:evenHBand="0" w:firstRowFirstColumn="0" w:firstRowLastColumn="0" w:lastRowFirstColumn="0" w:lastRowLastColumn="0"/>
            <w:tcW w:w="1877" w:type="dxa"/>
          </w:tcPr>
          <w:p w14:paraId="64A3DA1A" w14:textId="77777777" w:rsidR="003D6D09" w:rsidRPr="008E5F8E" w:rsidRDefault="003D6D09" w:rsidP="00360C15">
            <w:r w:rsidRPr="008E5F8E">
              <w:t>Within a week of receiving DFAT- comments on the draft report</w:t>
            </w:r>
          </w:p>
        </w:tc>
        <w:tc>
          <w:tcPr>
            <w:tcW w:w="2092" w:type="dxa"/>
          </w:tcPr>
          <w:p w14:paraId="7CF2FDA5"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t xml:space="preserve">Submit </w:t>
            </w:r>
            <w:r w:rsidRPr="008E5F8E">
              <w:t xml:space="preserve">Final </w:t>
            </w:r>
            <w:r>
              <w:t>r</w:t>
            </w:r>
            <w:r w:rsidRPr="008E5F8E">
              <w:t>eport</w:t>
            </w:r>
          </w:p>
        </w:tc>
        <w:tc>
          <w:tcPr>
            <w:tcW w:w="1246" w:type="dxa"/>
          </w:tcPr>
          <w:p w14:paraId="10F999DB"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Home</w:t>
            </w:r>
          </w:p>
        </w:tc>
        <w:tc>
          <w:tcPr>
            <w:tcW w:w="0" w:type="auto"/>
          </w:tcPr>
          <w:p w14:paraId="52902439"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1 day</w:t>
            </w:r>
          </w:p>
        </w:tc>
      </w:tr>
      <w:tr w:rsidR="003D6D09" w:rsidRPr="008E5F8E" w14:paraId="6A0C4855" w14:textId="77777777" w:rsidTr="003D6D09">
        <w:tc>
          <w:tcPr>
            <w:cnfStyle w:val="001000000000" w:firstRow="0" w:lastRow="0" w:firstColumn="1" w:lastColumn="0" w:oddVBand="0" w:evenVBand="0" w:oddHBand="0" w:evenHBand="0" w:firstRowFirstColumn="0" w:firstRowLastColumn="0" w:lastRowFirstColumn="0" w:lastRowLastColumn="0"/>
            <w:tcW w:w="1877" w:type="dxa"/>
          </w:tcPr>
          <w:p w14:paraId="3B50E412" w14:textId="77777777" w:rsidR="003D6D09" w:rsidRPr="008E5F8E" w:rsidRDefault="003D6D09" w:rsidP="00360C15"/>
        </w:tc>
        <w:tc>
          <w:tcPr>
            <w:tcW w:w="2092" w:type="dxa"/>
          </w:tcPr>
          <w:p w14:paraId="294A616E"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p>
        </w:tc>
        <w:tc>
          <w:tcPr>
            <w:tcW w:w="1246" w:type="dxa"/>
          </w:tcPr>
          <w:p w14:paraId="2588791A"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 xml:space="preserve">Total </w:t>
            </w:r>
          </w:p>
        </w:tc>
        <w:tc>
          <w:tcPr>
            <w:tcW w:w="0" w:type="auto"/>
          </w:tcPr>
          <w:p w14:paraId="7F9AA080" w14:textId="77777777" w:rsidR="003D6D09" w:rsidRPr="008E5F8E" w:rsidRDefault="003D6D09" w:rsidP="00360C15">
            <w:pPr>
              <w:cnfStyle w:val="000000000000" w:firstRow="0" w:lastRow="0" w:firstColumn="0" w:lastColumn="0" w:oddVBand="0" w:evenVBand="0" w:oddHBand="0" w:evenHBand="0" w:firstRowFirstColumn="0" w:firstRowLastColumn="0" w:lastRowFirstColumn="0" w:lastRowLastColumn="0"/>
            </w:pPr>
            <w:r w:rsidRPr="008E5F8E">
              <w:t>14 days</w:t>
            </w:r>
          </w:p>
        </w:tc>
      </w:tr>
    </w:tbl>
    <w:p w14:paraId="743FCC34" w14:textId="77777777" w:rsidR="003D6D09" w:rsidRPr="008E5F8E" w:rsidRDefault="003D6D09" w:rsidP="00810264">
      <w:pPr>
        <w:pStyle w:val="Heading1"/>
        <w:numPr>
          <w:ilvl w:val="0"/>
          <w:numId w:val="0"/>
        </w:numPr>
      </w:pPr>
      <w:bookmarkStart w:id="60" w:name="_Toc463428211"/>
      <w:bookmarkStart w:id="61" w:name="_Toc463530926"/>
      <w:bookmarkStart w:id="62" w:name="_Toc463604419"/>
      <w:bookmarkStart w:id="63" w:name="_Toc463688164"/>
      <w:r w:rsidRPr="008E5F8E">
        <w:t>Reporting</w:t>
      </w:r>
      <w:bookmarkEnd w:id="60"/>
      <w:bookmarkEnd w:id="61"/>
      <w:bookmarkEnd w:id="62"/>
      <w:bookmarkEnd w:id="63"/>
    </w:p>
    <w:p w14:paraId="4E89D33D" w14:textId="77777777" w:rsidR="003D6D09" w:rsidRPr="008E5F8E" w:rsidRDefault="003D6D09" w:rsidP="003D6D09">
      <w:pPr>
        <w:pStyle w:val="10ptBodyText"/>
      </w:pPr>
      <w:r w:rsidRPr="008E5F8E">
        <w:t>The MRG will prepare the following reports:</w:t>
      </w:r>
    </w:p>
    <w:p w14:paraId="187997D1" w14:textId="77777777" w:rsidR="003D6D09" w:rsidRPr="008E5F8E" w:rsidRDefault="003D6D09" w:rsidP="003D6D09">
      <w:pPr>
        <w:pStyle w:val="ListBullet"/>
      </w:pPr>
      <w:r w:rsidRPr="008E5F8E">
        <w:t xml:space="preserve">A </w:t>
      </w:r>
      <w:r>
        <w:t>Initial Mission Findings Overview</w:t>
      </w:r>
      <w:r w:rsidRPr="008E5F8E">
        <w:t xml:space="preserve"> by Friday 30 September 2016</w:t>
      </w:r>
      <w:r>
        <w:t>.</w:t>
      </w:r>
    </w:p>
    <w:p w14:paraId="0BC1D970" w14:textId="77777777" w:rsidR="003D6D09" w:rsidRPr="008E5F8E" w:rsidRDefault="003D6D09" w:rsidP="003D6D09">
      <w:pPr>
        <w:pStyle w:val="ListBullet"/>
      </w:pPr>
      <w:r w:rsidRPr="008E5F8E">
        <w:t>A draft mission report by Friday 7 October 2016</w:t>
      </w:r>
      <w:r>
        <w:t>.</w:t>
      </w:r>
    </w:p>
    <w:p w14:paraId="26BF4D1E" w14:textId="77777777" w:rsidR="003D6D09" w:rsidRPr="008E5F8E" w:rsidRDefault="003D6D09" w:rsidP="003D6D09">
      <w:pPr>
        <w:pStyle w:val="ListBullet"/>
      </w:pPr>
      <w:r w:rsidRPr="008E5F8E">
        <w:t>A final mission report within one week of receiving DFAT comments on the draft.</w:t>
      </w:r>
    </w:p>
    <w:p w14:paraId="13FE50EB" w14:textId="77777777" w:rsidR="003D6D09" w:rsidRPr="008E5F8E" w:rsidRDefault="003D6D09" w:rsidP="00810264">
      <w:pPr>
        <w:pStyle w:val="Heading1"/>
        <w:numPr>
          <w:ilvl w:val="0"/>
          <w:numId w:val="0"/>
        </w:numPr>
      </w:pPr>
      <w:bookmarkStart w:id="64" w:name="_Toc463428212"/>
      <w:bookmarkStart w:id="65" w:name="_Toc463530927"/>
      <w:bookmarkStart w:id="66" w:name="_Toc463604420"/>
      <w:bookmarkStart w:id="67" w:name="_Toc463688165"/>
      <w:r w:rsidRPr="008E5F8E">
        <w:t>Key informants</w:t>
      </w:r>
      <w:bookmarkEnd w:id="64"/>
      <w:bookmarkEnd w:id="65"/>
      <w:bookmarkEnd w:id="66"/>
      <w:bookmarkEnd w:id="67"/>
      <w:r w:rsidRPr="008E5F8E">
        <w:t xml:space="preserve"> </w:t>
      </w:r>
    </w:p>
    <w:p w14:paraId="1E72F2C2" w14:textId="77777777" w:rsidR="003D6D09" w:rsidRPr="008E5F8E" w:rsidRDefault="003D6D09" w:rsidP="003D6D09">
      <w:pPr>
        <w:pStyle w:val="10ptBodyText"/>
      </w:pPr>
      <w:r w:rsidRPr="008E5F8E">
        <w:t xml:space="preserve">The MRG </w:t>
      </w:r>
      <w:r>
        <w:t xml:space="preserve">Director </w:t>
      </w:r>
      <w:r w:rsidRPr="008E5F8E">
        <w:t xml:space="preserve">will </w:t>
      </w:r>
      <w:r>
        <w:t xml:space="preserve">require </w:t>
      </w:r>
      <w:r w:rsidRPr="008E5F8E">
        <w:t xml:space="preserve">access to the following </w:t>
      </w:r>
      <w:r>
        <w:t>Australian Embassy</w:t>
      </w:r>
      <w:r w:rsidRPr="008E5F8E">
        <w:t xml:space="preserve"> and TOMAK staff during the mission:</w:t>
      </w:r>
    </w:p>
    <w:p w14:paraId="3AD7B679" w14:textId="79682AAF" w:rsidR="003D6D09" w:rsidRPr="008E5F8E" w:rsidRDefault="003D6D09" w:rsidP="003D6D09">
      <w:pPr>
        <w:pStyle w:val="ListBullet"/>
      </w:pPr>
      <w:r>
        <w:t>Australian Embassy</w:t>
      </w:r>
      <w:r w:rsidRPr="008E5F8E">
        <w:t>: Counsellor</w:t>
      </w:r>
      <w:r>
        <w:t xml:space="preserve"> - Rural Development</w:t>
      </w:r>
      <w:r w:rsidRPr="008E5F8E">
        <w:t>, Second Secretary – Rural Development</w:t>
      </w:r>
      <w:r w:rsidR="00727377">
        <w:t xml:space="preserve">, </w:t>
      </w:r>
      <w:r>
        <w:t>Senior Coordinator – Rural Development and Senior Nutrition Specialist</w:t>
      </w:r>
    </w:p>
    <w:p w14:paraId="00800A11" w14:textId="11193F6C" w:rsidR="003D6D09" w:rsidRPr="008E5F8E" w:rsidRDefault="003D6D09" w:rsidP="003D6D09">
      <w:pPr>
        <w:pStyle w:val="ListBullet"/>
      </w:pPr>
      <w:r w:rsidRPr="008E5F8E">
        <w:t>TOMAK: Team Leader;</w:t>
      </w:r>
      <w:r w:rsidR="00727377">
        <w:t xml:space="preserve"> </w:t>
      </w:r>
      <w:r w:rsidRPr="008E5F8E">
        <w:t>ASI Contractor Representative; core TOMAK Staff</w:t>
      </w:r>
    </w:p>
    <w:p w14:paraId="4B0ED3F0" w14:textId="77777777" w:rsidR="003D6D09" w:rsidRPr="008E5F8E" w:rsidRDefault="003D6D09" w:rsidP="003D6D09">
      <w:pPr>
        <w:pStyle w:val="ListBullet"/>
      </w:pPr>
      <w:r w:rsidRPr="008E5F8E">
        <w:t>Other: Other agencies/donors with an interest in private sector development</w:t>
      </w:r>
      <w:r>
        <w:t xml:space="preserve"> and nutrition sensitive agriculture</w:t>
      </w:r>
    </w:p>
    <w:p w14:paraId="12E58D03" w14:textId="77777777" w:rsidR="003D6D09" w:rsidRDefault="003D6D09" w:rsidP="003D6D09">
      <w:pPr>
        <w:pStyle w:val="ListBullet"/>
      </w:pPr>
      <w:r w:rsidRPr="008E5F8E">
        <w:t xml:space="preserve">Existing or potential TOMAK partners and key informants in the private sector </w:t>
      </w:r>
      <w:r>
        <w:t xml:space="preserve">and nutrition </w:t>
      </w:r>
      <w:r w:rsidRPr="008E5F8E">
        <w:t xml:space="preserve">and within </w:t>
      </w:r>
      <w:r>
        <w:t>GoTL</w:t>
      </w:r>
    </w:p>
    <w:p w14:paraId="0B5F5D79" w14:textId="77777777" w:rsidR="003D6D09" w:rsidRPr="008E5F8E" w:rsidRDefault="003D6D09" w:rsidP="003D6D09">
      <w:pPr>
        <w:pStyle w:val="ListBullet"/>
      </w:pPr>
      <w:r>
        <w:t>Mercy Corps</w:t>
      </w:r>
    </w:p>
    <w:p w14:paraId="649192F8" w14:textId="77777777" w:rsidR="003D6D09" w:rsidRPr="008E5F8E" w:rsidRDefault="003D6D09" w:rsidP="00810264">
      <w:pPr>
        <w:pStyle w:val="Heading1"/>
        <w:numPr>
          <w:ilvl w:val="0"/>
          <w:numId w:val="0"/>
        </w:numPr>
      </w:pPr>
      <w:bookmarkStart w:id="68" w:name="_Toc463428213"/>
      <w:bookmarkStart w:id="69" w:name="_Toc463530928"/>
      <w:bookmarkStart w:id="70" w:name="_Toc463604421"/>
      <w:bookmarkStart w:id="71" w:name="_Toc463688166"/>
      <w:r w:rsidRPr="008E5F8E">
        <w:t>Draft schedule:</w:t>
      </w:r>
      <w:bookmarkEnd w:id="68"/>
      <w:bookmarkEnd w:id="69"/>
      <w:bookmarkEnd w:id="70"/>
      <w:bookmarkEnd w:id="71"/>
    </w:p>
    <w:tbl>
      <w:tblPr>
        <w:tblStyle w:val="GridTable1Light-Accent11"/>
        <w:tblW w:w="0" w:type="auto"/>
        <w:tblLook w:val="04A0" w:firstRow="1" w:lastRow="0" w:firstColumn="1" w:lastColumn="0" w:noHBand="0" w:noVBand="1"/>
      </w:tblPr>
      <w:tblGrid>
        <w:gridCol w:w="1922"/>
        <w:gridCol w:w="6368"/>
      </w:tblGrid>
      <w:tr w:rsidR="003D6D09" w:rsidRPr="008E5F8E" w14:paraId="61AD1CBE" w14:textId="77777777" w:rsidTr="003D6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3FC00DC9" w14:textId="77777777" w:rsidR="003D6D09" w:rsidRPr="008E5F8E" w:rsidRDefault="003D6D09" w:rsidP="00360C15">
            <w:r w:rsidRPr="008E5F8E">
              <w:t>Day</w:t>
            </w:r>
          </w:p>
        </w:tc>
        <w:tc>
          <w:tcPr>
            <w:tcW w:w="6368" w:type="dxa"/>
          </w:tcPr>
          <w:p w14:paraId="45DD9BC1" w14:textId="77777777" w:rsidR="003D6D09" w:rsidRPr="008E5F8E" w:rsidRDefault="003D6D09" w:rsidP="00360C15">
            <w:pPr>
              <w:cnfStyle w:val="100000000000" w:firstRow="1" w:lastRow="0" w:firstColumn="0" w:lastColumn="0" w:oddVBand="0" w:evenVBand="0" w:oddHBand="0" w:evenHBand="0" w:firstRowFirstColumn="0" w:firstRowLastColumn="0" w:lastRowFirstColumn="0" w:lastRowLastColumn="0"/>
            </w:pPr>
            <w:r w:rsidRPr="008E5F8E">
              <w:t>Meetings</w:t>
            </w:r>
          </w:p>
        </w:tc>
      </w:tr>
      <w:tr w:rsidR="003D6D09" w:rsidRPr="008E5F8E" w14:paraId="0309D975" w14:textId="77777777" w:rsidTr="003D6D09">
        <w:tc>
          <w:tcPr>
            <w:cnfStyle w:val="001000000000" w:firstRow="0" w:lastRow="0" w:firstColumn="1" w:lastColumn="0" w:oddVBand="0" w:evenVBand="0" w:oddHBand="0" w:evenHBand="0" w:firstRowFirstColumn="0" w:firstRowLastColumn="0" w:lastRowFirstColumn="0" w:lastRowLastColumn="0"/>
            <w:tcW w:w="1922" w:type="dxa"/>
          </w:tcPr>
          <w:p w14:paraId="493498DD" w14:textId="77777777" w:rsidR="003D6D09" w:rsidRPr="008E5F8E" w:rsidRDefault="003D6D09" w:rsidP="00360C15">
            <w:r w:rsidRPr="008E5F8E">
              <w:t>Monday</w:t>
            </w:r>
          </w:p>
        </w:tc>
        <w:tc>
          <w:tcPr>
            <w:tcW w:w="6368" w:type="dxa"/>
          </w:tcPr>
          <w:p w14:paraId="01D92916" w14:textId="77777777" w:rsidR="003D6D09" w:rsidRPr="008E5F8E" w:rsidRDefault="003D6D09" w:rsidP="007C7E35">
            <w:pPr>
              <w:pStyle w:val="ListParagraph"/>
              <w:numPr>
                <w:ilvl w:val="0"/>
                <w:numId w:val="30"/>
              </w:numPr>
              <w:spacing w:line="264" w:lineRule="auto"/>
              <w:cnfStyle w:val="000000000000" w:firstRow="0" w:lastRow="0" w:firstColumn="0" w:lastColumn="0" w:oddVBand="0" w:evenVBand="0" w:oddHBand="0" w:evenHBand="0" w:firstRowFirstColumn="0" w:firstRowLastColumn="0" w:lastRowFirstColumn="0" w:lastRowLastColumn="0"/>
            </w:pPr>
            <w:r w:rsidRPr="008E5F8E">
              <w:t>Meetings with TOMAK to review mobilisation, initial strategy, early interventions and operational issues</w:t>
            </w:r>
          </w:p>
        </w:tc>
      </w:tr>
      <w:tr w:rsidR="003D6D09" w:rsidRPr="008E5F8E" w14:paraId="2D64AE6E" w14:textId="77777777" w:rsidTr="003D6D09">
        <w:tc>
          <w:tcPr>
            <w:cnfStyle w:val="001000000000" w:firstRow="0" w:lastRow="0" w:firstColumn="1" w:lastColumn="0" w:oddVBand="0" w:evenVBand="0" w:oddHBand="0" w:evenHBand="0" w:firstRowFirstColumn="0" w:firstRowLastColumn="0" w:lastRowFirstColumn="0" w:lastRowLastColumn="0"/>
            <w:tcW w:w="1922" w:type="dxa"/>
          </w:tcPr>
          <w:p w14:paraId="2BE81448" w14:textId="77777777" w:rsidR="003D6D09" w:rsidRPr="008E5F8E" w:rsidRDefault="003D6D09" w:rsidP="00360C15">
            <w:r w:rsidRPr="008E5F8E">
              <w:t>Tuesday</w:t>
            </w:r>
          </w:p>
        </w:tc>
        <w:tc>
          <w:tcPr>
            <w:tcW w:w="6368" w:type="dxa"/>
          </w:tcPr>
          <w:p w14:paraId="015ED02B" w14:textId="77777777" w:rsidR="003D6D09" w:rsidRPr="008E5F8E" w:rsidRDefault="003D6D09" w:rsidP="007C7E35">
            <w:pPr>
              <w:pStyle w:val="ListParagraph"/>
              <w:numPr>
                <w:ilvl w:val="0"/>
                <w:numId w:val="30"/>
              </w:numPr>
              <w:spacing w:line="264" w:lineRule="auto"/>
              <w:cnfStyle w:val="000000000000" w:firstRow="0" w:lastRow="0" w:firstColumn="0" w:lastColumn="0" w:oddVBand="0" w:evenVBand="0" w:oddHBand="0" w:evenHBand="0" w:firstRowFirstColumn="0" w:firstRowLastColumn="0" w:lastRowFirstColumn="0" w:lastRowLastColumn="0"/>
            </w:pPr>
            <w:r w:rsidRPr="008E5F8E">
              <w:t xml:space="preserve">Consultations with </w:t>
            </w:r>
            <w:r>
              <w:t>relevant Australian Embassy team</w:t>
            </w:r>
            <w:r w:rsidRPr="008E5F8E">
              <w:t xml:space="preserve"> </w:t>
            </w:r>
            <w:r>
              <w:t xml:space="preserve">members </w:t>
            </w:r>
          </w:p>
        </w:tc>
      </w:tr>
      <w:tr w:rsidR="003D6D09" w:rsidRPr="008E5F8E" w14:paraId="326CA731" w14:textId="77777777" w:rsidTr="003D6D09">
        <w:tc>
          <w:tcPr>
            <w:cnfStyle w:val="001000000000" w:firstRow="0" w:lastRow="0" w:firstColumn="1" w:lastColumn="0" w:oddVBand="0" w:evenVBand="0" w:oddHBand="0" w:evenHBand="0" w:firstRowFirstColumn="0" w:firstRowLastColumn="0" w:lastRowFirstColumn="0" w:lastRowLastColumn="0"/>
            <w:tcW w:w="1922" w:type="dxa"/>
          </w:tcPr>
          <w:p w14:paraId="0A847D45" w14:textId="77777777" w:rsidR="003D6D09" w:rsidRPr="008E5F8E" w:rsidRDefault="003D6D09" w:rsidP="00360C15">
            <w:r>
              <w:t xml:space="preserve">Wednesday and </w:t>
            </w:r>
            <w:r w:rsidRPr="008E5F8E">
              <w:t>Thursday</w:t>
            </w:r>
          </w:p>
        </w:tc>
        <w:tc>
          <w:tcPr>
            <w:tcW w:w="6368" w:type="dxa"/>
          </w:tcPr>
          <w:p w14:paraId="17C66DBD" w14:textId="77777777" w:rsidR="003D6D09" w:rsidRPr="008E5F8E" w:rsidRDefault="003D6D09" w:rsidP="007C7E35">
            <w:pPr>
              <w:pStyle w:val="ListParagraph"/>
              <w:numPr>
                <w:ilvl w:val="0"/>
                <w:numId w:val="30"/>
              </w:numPr>
              <w:spacing w:line="264" w:lineRule="auto"/>
              <w:cnfStyle w:val="000000000000" w:firstRow="0" w:lastRow="0" w:firstColumn="0" w:lastColumn="0" w:oddVBand="0" w:evenVBand="0" w:oddHBand="0" w:evenHBand="0" w:firstRowFirstColumn="0" w:firstRowLastColumn="0" w:lastRowFirstColumn="0" w:lastRowLastColumn="0"/>
            </w:pPr>
            <w:r w:rsidRPr="008E5F8E">
              <w:t>Meeting</w:t>
            </w:r>
            <w:r>
              <w:t>s</w:t>
            </w:r>
            <w:r w:rsidRPr="008E5F8E">
              <w:t xml:space="preserve"> with key TOMAK staff; Supplemental meetings as required (</w:t>
            </w:r>
            <w:r>
              <w:t xml:space="preserve">including with MDF, the Australian Embassy Aid Management Officer and </w:t>
            </w:r>
            <w:r w:rsidRPr="008E5F8E">
              <w:t>other development partners etc.)</w:t>
            </w:r>
          </w:p>
        </w:tc>
      </w:tr>
      <w:tr w:rsidR="003D6D09" w:rsidRPr="008E5F8E" w14:paraId="0573BF68" w14:textId="77777777" w:rsidTr="003D6D09">
        <w:tc>
          <w:tcPr>
            <w:cnfStyle w:val="001000000000" w:firstRow="0" w:lastRow="0" w:firstColumn="1" w:lastColumn="0" w:oddVBand="0" w:evenVBand="0" w:oddHBand="0" w:evenHBand="0" w:firstRowFirstColumn="0" w:firstRowLastColumn="0" w:lastRowFirstColumn="0" w:lastRowLastColumn="0"/>
            <w:tcW w:w="1922" w:type="dxa"/>
          </w:tcPr>
          <w:p w14:paraId="0D56D57D" w14:textId="77777777" w:rsidR="003D6D09" w:rsidRPr="008E5F8E" w:rsidRDefault="003D6D09" w:rsidP="00360C15">
            <w:r w:rsidRPr="008E5F8E">
              <w:t>Friday</w:t>
            </w:r>
          </w:p>
        </w:tc>
        <w:tc>
          <w:tcPr>
            <w:tcW w:w="6368" w:type="dxa"/>
          </w:tcPr>
          <w:p w14:paraId="5748CD99" w14:textId="77777777" w:rsidR="003D6D09" w:rsidRPr="008E5F8E" w:rsidRDefault="003D6D09" w:rsidP="007C7E35">
            <w:pPr>
              <w:pStyle w:val="ListParagraph"/>
              <w:numPr>
                <w:ilvl w:val="0"/>
                <w:numId w:val="30"/>
              </w:numPr>
              <w:spacing w:line="264" w:lineRule="auto"/>
              <w:cnfStyle w:val="000000000000" w:firstRow="0" w:lastRow="0" w:firstColumn="0" w:lastColumn="0" w:oddVBand="0" w:evenVBand="0" w:oddHBand="0" w:evenHBand="0" w:firstRowFirstColumn="0" w:firstRowLastColumn="0" w:lastRowFirstColumn="0" w:lastRowLastColumn="0"/>
            </w:pPr>
            <w:r w:rsidRPr="008E5F8E">
              <w:t>Meeting with TOMAK Team</w:t>
            </w:r>
          </w:p>
          <w:p w14:paraId="1F045D15" w14:textId="77777777" w:rsidR="003D6D09" w:rsidRPr="008E5F8E" w:rsidRDefault="003D6D09" w:rsidP="007C7E35">
            <w:pPr>
              <w:pStyle w:val="ListParagraph"/>
              <w:numPr>
                <w:ilvl w:val="0"/>
                <w:numId w:val="30"/>
              </w:numPr>
              <w:spacing w:line="264" w:lineRule="auto"/>
              <w:cnfStyle w:val="000000000000" w:firstRow="0" w:lastRow="0" w:firstColumn="0" w:lastColumn="0" w:oddVBand="0" w:evenVBand="0" w:oddHBand="0" w:evenHBand="0" w:firstRowFirstColumn="0" w:firstRowLastColumn="0" w:lastRowFirstColumn="0" w:lastRowLastColumn="0"/>
            </w:pPr>
            <w:r w:rsidRPr="008E5F8E">
              <w:t>Debrief with DFAT</w:t>
            </w:r>
            <w:r>
              <w:t xml:space="preserve"> on Initial Mission Findings</w:t>
            </w:r>
          </w:p>
        </w:tc>
      </w:tr>
    </w:tbl>
    <w:p w14:paraId="4482A4EA" w14:textId="77777777" w:rsidR="003D6D09" w:rsidRPr="008E5F8E" w:rsidRDefault="003D6D09" w:rsidP="003D6D09">
      <w:pPr>
        <w:pStyle w:val="10ptBodyText"/>
      </w:pPr>
    </w:p>
    <w:p w14:paraId="62FD7E52" w14:textId="77777777" w:rsidR="003D6D09" w:rsidRPr="008E5F8E" w:rsidRDefault="003D6D09" w:rsidP="003D6D09">
      <w:pPr>
        <w:pStyle w:val="10ptBodyText"/>
      </w:pPr>
      <w:r w:rsidRPr="008E5F8E">
        <w:t xml:space="preserve">Signed by: </w:t>
      </w:r>
    </w:p>
    <w:p w14:paraId="31E3FD69" w14:textId="77777777" w:rsidR="003D6D09" w:rsidRPr="008E5F8E" w:rsidRDefault="003D6D09" w:rsidP="003D6D09">
      <w:pPr>
        <w:pStyle w:val="10ptBodyText"/>
      </w:pPr>
    </w:p>
    <w:p w14:paraId="127D7505" w14:textId="77777777" w:rsidR="003D6D09" w:rsidRPr="008E5F8E" w:rsidRDefault="003D6D09" w:rsidP="003D6D09">
      <w:pPr>
        <w:pStyle w:val="10ptBodyText"/>
      </w:pPr>
    </w:p>
    <w:p w14:paraId="71FF0C6B" w14:textId="77777777" w:rsidR="003D6D09" w:rsidRPr="008E5F8E" w:rsidRDefault="003D6D09" w:rsidP="003D6D09">
      <w:pPr>
        <w:pStyle w:val="10ptBodyText"/>
      </w:pPr>
      <w:r w:rsidRPr="008E5F8E">
        <w:t>_____________________________</w:t>
      </w:r>
    </w:p>
    <w:p w14:paraId="608C4946" w14:textId="77777777" w:rsidR="003D6D09" w:rsidRPr="008E5F8E" w:rsidRDefault="003D6D09" w:rsidP="003D6D09">
      <w:pPr>
        <w:pStyle w:val="10ptBodyText"/>
      </w:pPr>
      <w:r w:rsidRPr="008E5F8E">
        <w:t>Counsellor</w:t>
      </w:r>
      <w:r>
        <w:t xml:space="preserve"> – Rural Development</w:t>
      </w:r>
      <w:r w:rsidRPr="008E5F8E">
        <w:t>, Timor-Leste</w:t>
      </w:r>
    </w:p>
    <w:p w14:paraId="00E3EB8F" w14:textId="77777777" w:rsidR="003D6D09" w:rsidRPr="008E5F8E" w:rsidRDefault="003D6D09" w:rsidP="003D6D09">
      <w:pPr>
        <w:pStyle w:val="10ptBodyText"/>
      </w:pPr>
      <w:r w:rsidRPr="008E5F8E">
        <w:t>Date:</w:t>
      </w:r>
    </w:p>
    <w:p w14:paraId="42D07A5B" w14:textId="77777777" w:rsidR="002570F9" w:rsidRPr="001838B9" w:rsidRDefault="002570F9" w:rsidP="00BA3C8E">
      <w:pPr>
        <w:pStyle w:val="10ptBodyText"/>
      </w:pPr>
    </w:p>
    <w:p w14:paraId="52F2D1BF" w14:textId="77777777" w:rsidR="00B347D9" w:rsidRPr="001838B9" w:rsidRDefault="00B347D9" w:rsidP="001A788F">
      <w:pPr>
        <w:pStyle w:val="10ptBodyText"/>
        <w:sectPr w:rsidR="00B347D9" w:rsidRPr="001838B9" w:rsidSect="00441CA0">
          <w:pgSz w:w="11906" w:h="16838" w:code="9"/>
          <w:pgMar w:top="1440" w:right="1080" w:bottom="1440" w:left="1080" w:header="567" w:footer="777" w:gutter="0"/>
          <w:pgNumType w:fmt="upperLetter"/>
          <w:cols w:space="340"/>
          <w:docGrid w:linePitch="360"/>
        </w:sectPr>
      </w:pPr>
    </w:p>
    <w:p w14:paraId="486565C7" w14:textId="6900BD64" w:rsidR="00C40A90" w:rsidRPr="001838B9" w:rsidRDefault="00494A31" w:rsidP="00C40A90">
      <w:r w:rsidRPr="001838B9">
        <w:rPr>
          <w:noProof/>
          <w:lang w:eastAsia="en-AU"/>
        </w:rPr>
        <w:drawing>
          <wp:anchor distT="0" distB="0" distL="114300" distR="114300" simplePos="0" relativeHeight="251699200" behindDoc="1" locked="0" layoutInCell="1" allowOverlap="1" wp14:anchorId="4B9B0927" wp14:editId="15BAF330">
            <wp:simplePos x="0" y="0"/>
            <wp:positionH relativeFrom="column">
              <wp:posOffset>2216150</wp:posOffset>
            </wp:positionH>
            <wp:positionV relativeFrom="paragraph">
              <wp:posOffset>-914400</wp:posOffset>
            </wp:positionV>
            <wp:extent cx="4640580" cy="7199630"/>
            <wp:effectExtent l="0" t="0" r="7620" b="1270"/>
            <wp:wrapTight wrapText="bothSides">
              <wp:wrapPolygon edited="0">
                <wp:start x="4522" y="0"/>
                <wp:lineTo x="0" y="2972"/>
                <wp:lineTo x="0" y="3201"/>
                <wp:lineTo x="3458" y="5487"/>
                <wp:lineTo x="3547" y="6001"/>
                <wp:lineTo x="5941" y="6401"/>
                <wp:lineTo x="8956" y="6401"/>
                <wp:lineTo x="7094" y="7601"/>
                <wp:lineTo x="7182" y="7830"/>
                <wp:lineTo x="9133" y="9144"/>
                <wp:lineTo x="4877" y="9202"/>
                <wp:lineTo x="3281" y="9430"/>
                <wp:lineTo x="3281" y="10059"/>
                <wp:lineTo x="0" y="12231"/>
                <wp:lineTo x="0" y="12459"/>
                <wp:lineTo x="3281" y="14631"/>
                <wp:lineTo x="3369" y="15374"/>
                <wp:lineTo x="5675" y="15546"/>
                <wp:lineTo x="13921" y="15546"/>
                <wp:lineTo x="9488" y="18460"/>
                <wp:lineTo x="9754" y="18803"/>
                <wp:lineTo x="14099" y="21547"/>
                <wp:lineTo x="14631" y="21547"/>
                <wp:lineTo x="18266" y="19203"/>
                <wp:lineTo x="18798" y="19032"/>
                <wp:lineTo x="19241" y="18518"/>
                <wp:lineTo x="19064" y="18289"/>
                <wp:lineTo x="17645" y="17374"/>
                <wp:lineTo x="21547" y="17032"/>
                <wp:lineTo x="21547" y="10688"/>
                <wp:lineTo x="17823" y="8230"/>
                <wp:lineTo x="17645" y="7316"/>
                <wp:lineTo x="21547" y="4687"/>
                <wp:lineTo x="21547" y="0"/>
                <wp:lineTo x="4522" y="0"/>
              </wp:wrapPolygon>
            </wp:wrapTight>
            <wp:docPr id="7" name="Picture 7" descr="R:\Live Data\Comms\Vis Com\Asia Pacific\TOMAK\Brand\TOMAK Logo V1_Color_CMYK-02.png"/>
            <wp:cNvGraphicFramePr/>
            <a:graphic xmlns:a="http://schemas.openxmlformats.org/drawingml/2006/main">
              <a:graphicData uri="http://schemas.openxmlformats.org/drawingml/2006/picture">
                <pic:pic xmlns:pic="http://schemas.openxmlformats.org/drawingml/2006/picture">
                  <pic:nvPicPr>
                    <pic:cNvPr id="7" name="Picture 7" descr="R:\Live Data\Comms\Vis Com\Asia Pacific\TOMAK\Brand\TOMAK Logo V1_Color_CMYK-02.png"/>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40580" cy="71996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40A90" w:rsidRPr="001838B9" w:rsidSect="00B347D9">
      <w:headerReference w:type="default" r:id="rId18"/>
      <w:footerReference w:type="default" r:id="rId19"/>
      <w:pgSz w:w="11906" w:h="16838" w:code="9"/>
      <w:pgMar w:top="1440" w:right="1077" w:bottom="1440" w:left="1077" w:header="567" w:footer="77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871D9" w14:textId="77777777" w:rsidR="002138A8" w:rsidRDefault="002138A8">
      <w:r>
        <w:separator/>
      </w:r>
    </w:p>
    <w:p w14:paraId="3A84544B" w14:textId="77777777" w:rsidR="002138A8" w:rsidRDefault="002138A8"/>
    <w:p w14:paraId="01A29F83" w14:textId="77777777" w:rsidR="002138A8" w:rsidRDefault="002138A8"/>
  </w:endnote>
  <w:endnote w:type="continuationSeparator" w:id="0">
    <w:p w14:paraId="38A3F6B3" w14:textId="77777777" w:rsidR="002138A8" w:rsidRDefault="002138A8">
      <w:r>
        <w:continuationSeparator/>
      </w:r>
    </w:p>
    <w:p w14:paraId="053BFA76" w14:textId="77777777" w:rsidR="002138A8" w:rsidRDefault="002138A8"/>
    <w:p w14:paraId="690434A4" w14:textId="77777777" w:rsidR="002138A8" w:rsidRDefault="00213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Euphemia">
    <w:altName w:val="Gadugi"/>
    <w:charset w:val="00"/>
    <w:family w:val="swiss"/>
    <w:pitch w:val="variable"/>
    <w:sig w:usb0="8000006F" w:usb1="0000004A" w:usb2="00002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BD4C" w14:textId="77777777" w:rsidR="002138A8" w:rsidRPr="00B347D9" w:rsidRDefault="002138A8" w:rsidP="00E75D64">
    <w:pPr>
      <w:tabs>
        <w:tab w:val="center" w:pos="4153"/>
        <w:tab w:val="right" w:pos="8306"/>
      </w:tabs>
      <w:rPr>
        <w:rFonts w:eastAsia="Calibri"/>
        <w:sz w:val="21"/>
        <w:szCs w:val="21"/>
        <w:lang w:eastAsia="en-US"/>
      </w:rPr>
    </w:pPr>
    <w:r>
      <w:rPr>
        <w:noProof/>
        <w:color w:val="6D6E71"/>
        <w:spacing w:val="-4"/>
        <w:sz w:val="12"/>
        <w:szCs w:val="16"/>
        <w:lang w:eastAsia="en-AU"/>
      </w:rPr>
      <w:drawing>
        <wp:anchor distT="0" distB="0" distL="114300" distR="114300" simplePos="0" relativeHeight="251679744" behindDoc="1" locked="0" layoutInCell="1" allowOverlap="1" wp14:anchorId="3D09FF55" wp14:editId="43952291">
          <wp:simplePos x="0" y="0"/>
          <wp:positionH relativeFrom="margin">
            <wp:align>right</wp:align>
          </wp:positionH>
          <wp:positionV relativeFrom="paragraph">
            <wp:posOffset>-534670</wp:posOffset>
          </wp:positionV>
          <wp:extent cx="1543685" cy="695960"/>
          <wp:effectExtent l="0" t="0" r="0" b="8890"/>
          <wp:wrapTight wrapText="bothSides">
            <wp:wrapPolygon edited="0">
              <wp:start x="0" y="0"/>
              <wp:lineTo x="0" y="21285"/>
              <wp:lineTo x="21325" y="21285"/>
              <wp:lineTo x="21325" y="0"/>
              <wp:lineTo x="0" y="0"/>
            </wp:wrapPolygon>
          </wp:wrapTight>
          <wp:docPr id="224" name="Picture 224" descr="R:\Live Data\Comms\Vis Com\Asia Pacific\TOMAK\Brand\Material\australian-aid-identifier-colou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Live Data\Comms\Vis Com\Asia Pacific\TOMAK\Brand\Material\australian-aid-identifier-colour-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85" cy="6959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E21C" w14:textId="77777777" w:rsidR="002138A8" w:rsidRPr="006C40DF" w:rsidRDefault="002138A8" w:rsidP="006C40DF">
    <w:pPr>
      <w:tabs>
        <w:tab w:val="center" w:pos="4153"/>
        <w:tab w:val="right" w:pos="8306"/>
      </w:tabs>
      <w:rPr>
        <w:color w:val="333333" w:themeColor="text2"/>
        <w:spacing w:val="-4"/>
        <w:sz w:val="12"/>
        <w:szCs w:val="16"/>
      </w:rPr>
    </w:pPr>
  </w:p>
  <w:p w14:paraId="7C414554" w14:textId="77777777" w:rsidR="002138A8" w:rsidRPr="006C40DF" w:rsidRDefault="002138A8" w:rsidP="006C40DF">
    <w:pPr>
      <w:tabs>
        <w:tab w:val="center" w:pos="4153"/>
        <w:tab w:val="right" w:pos="8306"/>
      </w:tabs>
      <w:rPr>
        <w:color w:val="333333" w:themeColor="text2"/>
        <w:spacing w:val="-4"/>
        <w:sz w:val="12"/>
        <w:szCs w:val="16"/>
      </w:rPr>
    </w:pPr>
  </w:p>
  <w:p w14:paraId="6F0D9CB3" w14:textId="77777777" w:rsidR="002138A8" w:rsidRPr="006C40DF" w:rsidRDefault="002138A8" w:rsidP="006C40DF">
    <w:pPr>
      <w:tabs>
        <w:tab w:val="center" w:pos="4153"/>
        <w:tab w:val="right" w:pos="8306"/>
      </w:tabs>
      <w:rPr>
        <w:color w:val="333333" w:themeColor="text2"/>
        <w:spacing w:val="-4"/>
        <w:sz w:val="12"/>
        <w:szCs w:val="16"/>
      </w:rPr>
    </w:pPr>
  </w:p>
  <w:p w14:paraId="78418286" w14:textId="77777777" w:rsidR="002138A8" w:rsidRPr="006C40DF" w:rsidRDefault="002138A8" w:rsidP="006C40DF">
    <w:pPr>
      <w:tabs>
        <w:tab w:val="center" w:pos="4153"/>
        <w:tab w:val="right" w:pos="8306"/>
      </w:tabs>
      <w:rPr>
        <w:color w:val="333333" w:themeColor="text2"/>
        <w:spacing w:val="-4"/>
        <w:sz w:val="12"/>
        <w:szCs w:val="16"/>
      </w:rPr>
    </w:pPr>
  </w:p>
  <w:p w14:paraId="0439467E" w14:textId="77777777" w:rsidR="002138A8" w:rsidRPr="006C40DF" w:rsidRDefault="002138A8" w:rsidP="006C40DF">
    <w:pPr>
      <w:tabs>
        <w:tab w:val="right" w:pos="10100"/>
      </w:tabs>
      <w:rPr>
        <w:rFonts w:eastAsia="Calibri"/>
        <w:sz w:val="21"/>
        <w:szCs w:val="21"/>
        <w:lang w:eastAsia="en-US"/>
      </w:rPr>
    </w:pPr>
    <w:r w:rsidRPr="006C40DF">
      <w:rPr>
        <w:noProof/>
        <w:color w:val="6D6E71"/>
        <w:spacing w:val="-4"/>
        <w:sz w:val="12"/>
        <w:szCs w:val="16"/>
        <w:lang w:eastAsia="en-AU"/>
      </w:rPr>
      <w:drawing>
        <wp:inline distT="0" distB="0" distL="0" distR="0" wp14:anchorId="74BA4D89" wp14:editId="2A3D80E6">
          <wp:extent cx="1371600" cy="50482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logo.emf"/>
                  <pic:cNvPicPr/>
                </pic:nvPicPr>
                <pic:blipFill rotWithShape="1">
                  <a:blip r:embed="rId1" cstate="print">
                    <a:extLst>
                      <a:ext uri="{28A0092B-C50C-407E-A947-70E740481C1C}">
                        <a14:useLocalDpi xmlns:a14="http://schemas.microsoft.com/office/drawing/2010/main" val="0"/>
                      </a:ext>
                    </a:extLst>
                  </a:blip>
                  <a:srcRect t="-1" b="-12791"/>
                  <a:stretch/>
                </pic:blipFill>
                <pic:spPr bwMode="auto">
                  <a:xfrm>
                    <a:off x="0" y="0"/>
                    <a:ext cx="1368000" cy="503500"/>
                  </a:xfrm>
                  <a:prstGeom prst="rect">
                    <a:avLst/>
                  </a:prstGeom>
                  <a:ln>
                    <a:noFill/>
                  </a:ln>
                  <a:extLst>
                    <a:ext uri="{53640926-AAD7-44D8-BBD7-CCE9431645EC}">
                      <a14:shadowObscured xmlns:a14="http://schemas.microsoft.com/office/drawing/2010/main"/>
                    </a:ext>
                  </a:extLst>
                </pic:spPr>
              </pic:pic>
            </a:graphicData>
          </a:graphic>
        </wp:inline>
      </w:drawing>
    </w:r>
  </w:p>
  <w:p w14:paraId="24521456" w14:textId="77777777" w:rsidR="002138A8" w:rsidRDefault="00213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23937594"/>
      <w:docPartObj>
        <w:docPartGallery w:val="Page Numbers (Bottom of Page)"/>
        <w:docPartUnique/>
      </w:docPartObj>
    </w:sdtPr>
    <w:sdtEndPr>
      <w:rPr>
        <w:noProof/>
      </w:rPr>
    </w:sdtEndPr>
    <w:sdtContent>
      <w:p w14:paraId="35DA65F3" w14:textId="761EF7DF" w:rsidR="002138A8" w:rsidRPr="00B347D9" w:rsidRDefault="002138A8" w:rsidP="00C336C6">
        <w:pPr>
          <w:pStyle w:val="Footer"/>
          <w:tabs>
            <w:tab w:val="clear" w:pos="4153"/>
            <w:tab w:val="clear" w:pos="8306"/>
            <w:tab w:val="right" w:pos="9700"/>
          </w:tabs>
          <w:jc w:val="center"/>
          <w:rPr>
            <w:sz w:val="20"/>
            <w:szCs w:val="20"/>
          </w:rPr>
        </w:pPr>
        <w:r>
          <w:rPr>
            <w:sz w:val="20"/>
            <w:szCs w:val="20"/>
          </w:rPr>
          <w:fldChar w:fldCharType="begin"/>
        </w:r>
        <w:r>
          <w:rPr>
            <w:sz w:val="20"/>
            <w:szCs w:val="20"/>
          </w:rPr>
          <w:instrText xml:space="preserve"> STYLEREF  "Cover Title"  \* MERGEFORMAT </w:instrText>
        </w:r>
        <w:r>
          <w:rPr>
            <w:sz w:val="20"/>
            <w:szCs w:val="20"/>
          </w:rPr>
          <w:fldChar w:fldCharType="separate"/>
        </w:r>
        <w:r w:rsidR="00F43D53">
          <w:rPr>
            <w:noProof/>
            <w:sz w:val="20"/>
            <w:szCs w:val="20"/>
          </w:rPr>
          <w:t>MONITORING &amp; REVIEW GROUP</w:t>
        </w:r>
        <w:r>
          <w:rPr>
            <w:sz w:val="20"/>
            <w:szCs w:val="20"/>
          </w:rPr>
          <w:fldChar w:fldCharType="end"/>
        </w:r>
        <w:r>
          <w:rPr>
            <w:sz w:val="20"/>
            <w:szCs w:val="20"/>
          </w:rPr>
          <w:t xml:space="preserve"> - INCEPTION MISSION REPORT</w:t>
        </w:r>
        <w:r>
          <w:rPr>
            <w:sz w:val="20"/>
            <w:szCs w:val="20"/>
          </w:rPr>
          <w:tab/>
        </w:r>
        <w:r w:rsidRPr="00C9120C">
          <w:rPr>
            <w:sz w:val="20"/>
            <w:szCs w:val="20"/>
          </w:rPr>
          <w:fldChar w:fldCharType="begin"/>
        </w:r>
        <w:r w:rsidRPr="00C9120C">
          <w:rPr>
            <w:sz w:val="20"/>
            <w:szCs w:val="20"/>
          </w:rPr>
          <w:instrText xml:space="preserve"> PAGE   \* MERGEFORMAT </w:instrText>
        </w:r>
        <w:r w:rsidRPr="00C9120C">
          <w:rPr>
            <w:sz w:val="20"/>
            <w:szCs w:val="20"/>
          </w:rPr>
          <w:fldChar w:fldCharType="separate"/>
        </w:r>
        <w:r w:rsidR="00F43D53">
          <w:rPr>
            <w:noProof/>
            <w:sz w:val="20"/>
            <w:szCs w:val="20"/>
          </w:rPr>
          <w:t>i</w:t>
        </w:r>
        <w:r w:rsidRPr="00C9120C">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92027160"/>
      <w:docPartObj>
        <w:docPartGallery w:val="Page Numbers (Bottom of Page)"/>
        <w:docPartUnique/>
      </w:docPartObj>
    </w:sdtPr>
    <w:sdtEndPr>
      <w:rPr>
        <w:noProof/>
      </w:rPr>
    </w:sdtEndPr>
    <w:sdtContent>
      <w:p w14:paraId="2C2941A0" w14:textId="23961B83" w:rsidR="002138A8" w:rsidRPr="00B347D9" w:rsidRDefault="002138A8" w:rsidP="00C336C6">
        <w:pPr>
          <w:pStyle w:val="Footer"/>
          <w:tabs>
            <w:tab w:val="clear" w:pos="4153"/>
            <w:tab w:val="clear" w:pos="8306"/>
            <w:tab w:val="right" w:pos="9700"/>
          </w:tabs>
          <w:jc w:val="center"/>
          <w:rPr>
            <w:sz w:val="20"/>
            <w:szCs w:val="20"/>
          </w:rPr>
        </w:pPr>
        <w:r>
          <w:rPr>
            <w:sz w:val="20"/>
            <w:szCs w:val="20"/>
          </w:rPr>
          <w:fldChar w:fldCharType="begin"/>
        </w:r>
        <w:r>
          <w:rPr>
            <w:sz w:val="20"/>
            <w:szCs w:val="20"/>
          </w:rPr>
          <w:instrText xml:space="preserve"> STYLEREF  "Cover Title"  \* MERGEFORMAT </w:instrText>
        </w:r>
        <w:r>
          <w:rPr>
            <w:sz w:val="20"/>
            <w:szCs w:val="20"/>
          </w:rPr>
          <w:fldChar w:fldCharType="separate"/>
        </w:r>
        <w:r w:rsidR="00F43D53">
          <w:rPr>
            <w:noProof/>
            <w:sz w:val="20"/>
            <w:szCs w:val="20"/>
          </w:rPr>
          <w:t>MONITORING &amp; REVIEW GROUP</w:t>
        </w:r>
        <w:r>
          <w:rPr>
            <w:sz w:val="20"/>
            <w:szCs w:val="20"/>
          </w:rPr>
          <w:fldChar w:fldCharType="end"/>
        </w:r>
        <w:r>
          <w:rPr>
            <w:sz w:val="20"/>
            <w:szCs w:val="20"/>
          </w:rPr>
          <w:t xml:space="preserve"> - INCEPTION MISSION REPORT</w:t>
        </w:r>
        <w:r>
          <w:rPr>
            <w:sz w:val="20"/>
            <w:szCs w:val="20"/>
          </w:rPr>
          <w:tab/>
        </w:r>
        <w:r w:rsidRPr="00C9120C">
          <w:rPr>
            <w:sz w:val="20"/>
            <w:szCs w:val="20"/>
          </w:rPr>
          <w:fldChar w:fldCharType="begin"/>
        </w:r>
        <w:r w:rsidRPr="00C9120C">
          <w:rPr>
            <w:sz w:val="20"/>
            <w:szCs w:val="20"/>
          </w:rPr>
          <w:instrText xml:space="preserve"> PAGE   \* MERGEFORMAT </w:instrText>
        </w:r>
        <w:r w:rsidRPr="00C9120C">
          <w:rPr>
            <w:sz w:val="20"/>
            <w:szCs w:val="20"/>
          </w:rPr>
          <w:fldChar w:fldCharType="separate"/>
        </w:r>
        <w:r w:rsidR="00F43D53">
          <w:rPr>
            <w:noProof/>
            <w:sz w:val="20"/>
            <w:szCs w:val="20"/>
          </w:rPr>
          <w:t>9</w:t>
        </w:r>
        <w:r w:rsidRPr="00C9120C">
          <w:rPr>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17226065"/>
      <w:docPartObj>
        <w:docPartGallery w:val="Page Numbers (Bottom of Page)"/>
        <w:docPartUnique/>
      </w:docPartObj>
    </w:sdtPr>
    <w:sdtEndPr>
      <w:rPr>
        <w:noProof/>
      </w:rPr>
    </w:sdtEndPr>
    <w:sdtContent>
      <w:p w14:paraId="49A46F46" w14:textId="37146253" w:rsidR="002138A8" w:rsidRPr="00B347D9" w:rsidRDefault="002138A8" w:rsidP="00C336C6">
        <w:pPr>
          <w:pStyle w:val="Footer"/>
          <w:tabs>
            <w:tab w:val="clear" w:pos="4153"/>
            <w:tab w:val="clear" w:pos="8306"/>
            <w:tab w:val="right" w:pos="9700"/>
          </w:tabs>
          <w:jc w:val="center"/>
          <w:rPr>
            <w:sz w:val="20"/>
            <w:szCs w:val="20"/>
          </w:rPr>
        </w:pPr>
        <w:r>
          <w:rPr>
            <w:sz w:val="20"/>
            <w:szCs w:val="20"/>
          </w:rPr>
          <w:fldChar w:fldCharType="begin"/>
        </w:r>
        <w:r>
          <w:rPr>
            <w:sz w:val="20"/>
            <w:szCs w:val="20"/>
          </w:rPr>
          <w:instrText xml:space="preserve"> STYLEREF  "Cover Title"  \* MERGEFORMAT </w:instrText>
        </w:r>
        <w:r>
          <w:rPr>
            <w:sz w:val="20"/>
            <w:szCs w:val="20"/>
          </w:rPr>
          <w:fldChar w:fldCharType="separate"/>
        </w:r>
        <w:r w:rsidR="00F43D53">
          <w:rPr>
            <w:noProof/>
            <w:sz w:val="20"/>
            <w:szCs w:val="20"/>
          </w:rPr>
          <w:t>MONITORING &amp; REVIEW GROUP</w:t>
        </w:r>
        <w:r>
          <w:rPr>
            <w:sz w:val="20"/>
            <w:szCs w:val="20"/>
          </w:rPr>
          <w:fldChar w:fldCharType="end"/>
        </w:r>
        <w:r>
          <w:rPr>
            <w:sz w:val="20"/>
            <w:szCs w:val="20"/>
          </w:rPr>
          <w:t xml:space="preserve"> - INCEPTION MISSION REPORT</w:t>
        </w:r>
        <w:r>
          <w:rPr>
            <w:sz w:val="20"/>
            <w:szCs w:val="20"/>
          </w:rPr>
          <w:tab/>
        </w:r>
        <w:r w:rsidRPr="00C9120C">
          <w:rPr>
            <w:sz w:val="20"/>
            <w:szCs w:val="20"/>
          </w:rPr>
          <w:fldChar w:fldCharType="begin"/>
        </w:r>
        <w:r w:rsidRPr="00C9120C">
          <w:rPr>
            <w:sz w:val="20"/>
            <w:szCs w:val="20"/>
          </w:rPr>
          <w:instrText xml:space="preserve"> PAGE   \* MERGEFORMAT </w:instrText>
        </w:r>
        <w:r w:rsidRPr="00C9120C">
          <w:rPr>
            <w:sz w:val="20"/>
            <w:szCs w:val="20"/>
          </w:rPr>
          <w:fldChar w:fldCharType="separate"/>
        </w:r>
        <w:r w:rsidR="00F43D53">
          <w:rPr>
            <w:noProof/>
            <w:sz w:val="20"/>
            <w:szCs w:val="20"/>
          </w:rPr>
          <w:t>H</w:t>
        </w:r>
        <w:r w:rsidRPr="00C9120C">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pacing w:val="-4"/>
        <w:sz w:val="15"/>
        <w:szCs w:val="16"/>
      </w:rPr>
      <w:id w:val="874660663"/>
      <w:docPartObj>
        <w:docPartGallery w:val="Page Numbers (Bottom of Page)"/>
        <w:docPartUnique/>
      </w:docPartObj>
    </w:sdtPr>
    <w:sdtEndPr>
      <w:rPr>
        <w:b w:val="0"/>
        <w:noProof/>
      </w:rPr>
    </w:sdtEndPr>
    <w:sdtContent>
      <w:p w14:paraId="54BFBC7C" w14:textId="77777777" w:rsidR="002138A8" w:rsidRPr="00B347D9" w:rsidRDefault="002138A8" w:rsidP="003E0A2B">
        <w:pPr>
          <w:ind w:left="-500"/>
        </w:pPr>
      </w:p>
      <w:p w14:paraId="5AAEC779" w14:textId="77777777" w:rsidR="002138A8" w:rsidRPr="00B347D9" w:rsidRDefault="00F43D53" w:rsidP="003E0A2B">
        <w:pPr>
          <w:pStyle w:val="Footer"/>
          <w:tabs>
            <w:tab w:val="clear" w:pos="4153"/>
            <w:tab w:val="clear" w:pos="8306"/>
            <w:tab w:val="right" w:pos="9700"/>
          </w:tabs>
          <w:ind w:left="-500"/>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BC03A" w14:textId="77777777" w:rsidR="002138A8" w:rsidRDefault="002138A8">
      <w:r>
        <w:separator/>
      </w:r>
    </w:p>
  </w:footnote>
  <w:footnote w:type="continuationSeparator" w:id="0">
    <w:p w14:paraId="65CB6DA2" w14:textId="77777777" w:rsidR="002138A8" w:rsidRDefault="002138A8" w:rsidP="00356E35">
      <w:r>
        <w:continuationSeparator/>
      </w:r>
    </w:p>
  </w:footnote>
  <w:footnote w:type="continuationNotice" w:id="1">
    <w:p w14:paraId="6A59042D" w14:textId="77777777" w:rsidR="002138A8" w:rsidRPr="00631AFF" w:rsidRDefault="002138A8" w:rsidP="00631AFF">
      <w:pPr>
        <w:pStyle w:val="Footer"/>
      </w:pPr>
    </w:p>
  </w:footnote>
  <w:footnote w:id="2">
    <w:p w14:paraId="1486C269" w14:textId="77777777" w:rsidR="002138A8" w:rsidRPr="000C1BF1" w:rsidRDefault="002138A8" w:rsidP="00BE13F4">
      <w:pPr>
        <w:pStyle w:val="FootnoteText"/>
        <w:rPr>
          <w:lang w:val="en-NZ"/>
        </w:rPr>
      </w:pPr>
      <w:r>
        <w:rPr>
          <w:rStyle w:val="FootnoteReference"/>
        </w:rPr>
        <w:footnoteRef/>
      </w:r>
      <w:r>
        <w:t xml:space="preserve"> A US$21.0m direct support program to MAF funded by the Global Agriculture and Food Security Program (GAFSP) Trust Fund.</w:t>
      </w:r>
    </w:p>
  </w:footnote>
  <w:footnote w:id="3">
    <w:p w14:paraId="10DCFB3B" w14:textId="625B254F" w:rsidR="002138A8" w:rsidRPr="00BE13F4" w:rsidRDefault="002138A8" w:rsidP="00BE13F4">
      <w:pPr>
        <w:pStyle w:val="FootnoteText"/>
      </w:pPr>
      <w:r>
        <w:rPr>
          <w:rStyle w:val="FootnoteReference"/>
        </w:rPr>
        <w:footnoteRef/>
      </w:r>
      <w:r>
        <w:t xml:space="preserve"> </w:t>
      </w:r>
      <w:r w:rsidRPr="00BE13F4">
        <w:t xml:space="preserve">SAPIP is funded under the Global Agriculture and Food Security Program (GAFSP - </w:t>
      </w:r>
      <w:hyperlink r:id="rId1" w:history="1">
        <w:r w:rsidRPr="00BE13F4">
          <w:t>http://www.gafspfund.org/</w:t>
        </w:r>
      </w:hyperlink>
      <w:r w:rsidRPr="00BE13F4">
        <w:t>) and will be implemented in four watersheds in the municipalities of Lautem (Raumoco watershed), Ainaro/Covalima (Be Lulic watershed), Liquiça/Ermera/Bobonaro (Loes watershed), and Oecusse (Tono watershed).  Australia is also a donor to GAFSP.</w:t>
      </w:r>
    </w:p>
  </w:footnote>
  <w:footnote w:id="4">
    <w:p w14:paraId="089ECC0C" w14:textId="77777777" w:rsidR="002138A8" w:rsidRPr="009F5AF5" w:rsidRDefault="002138A8" w:rsidP="00BE13F4">
      <w:pPr>
        <w:pStyle w:val="FootnoteText"/>
        <w:rPr>
          <w:lang w:val="en-NZ"/>
        </w:rPr>
      </w:pPr>
      <w:r>
        <w:rPr>
          <w:rStyle w:val="FootnoteReference"/>
        </w:rPr>
        <w:footnoteRef/>
      </w:r>
      <w:r>
        <w:t xml:space="preserve"> </w:t>
      </w:r>
      <w:r w:rsidRPr="009F5AF5">
        <w:rPr>
          <w:i/>
        </w:rPr>
        <w:t>Hamutuk</w:t>
      </w:r>
      <w:r>
        <w:t xml:space="preserve"> is </w:t>
      </w:r>
      <w:r w:rsidRPr="00C626A6">
        <w:t xml:space="preserve">an Australian-funded program </w:t>
      </w:r>
      <w:r>
        <w:t xml:space="preserve">whose </w:t>
      </w:r>
      <w:r w:rsidRPr="009F5AF5">
        <w:t>goal</w:t>
      </w:r>
      <w:r>
        <w:t xml:space="preserve"> is t</w:t>
      </w:r>
      <w:r w:rsidRPr="009F5AF5">
        <w:t xml:space="preserve">o reduce the prevalence of stunting in children under two years of age </w:t>
      </w:r>
      <w:r w:rsidRPr="00C172BC">
        <w:t>by 10% in target sites in Timor-</w:t>
      </w:r>
      <w:r w:rsidRPr="009F5AF5">
        <w:t>Leste.</w:t>
      </w:r>
      <w:r w:rsidRPr="00C626A6">
        <w:t> </w:t>
      </w:r>
    </w:p>
  </w:footnote>
  <w:footnote w:id="5">
    <w:p w14:paraId="4F069205" w14:textId="77777777" w:rsidR="002138A8" w:rsidRPr="000A2F63" w:rsidRDefault="002138A8" w:rsidP="00BE13F4">
      <w:pPr>
        <w:pStyle w:val="FootnoteText"/>
        <w:rPr>
          <w:lang w:val="en-NZ"/>
        </w:rPr>
      </w:pPr>
      <w:r>
        <w:rPr>
          <w:rStyle w:val="FootnoteReference"/>
        </w:rPr>
        <w:footnoteRef/>
      </w:r>
      <w:r>
        <w:t xml:space="preserve"> </w:t>
      </w:r>
      <w:r w:rsidRPr="000A2F63">
        <w:t xml:space="preserve">The Subsidiary </w:t>
      </w:r>
      <w:r>
        <w:t>Arrangement for TOMAK</w:t>
      </w:r>
      <w:r w:rsidRPr="000A2F63">
        <w:t xml:space="preserve"> was signed only by Estanislau da Silva</w:t>
      </w:r>
      <w:r>
        <w:t xml:space="preserve"> -</w:t>
      </w:r>
      <w:r w:rsidRPr="000A2F63">
        <w:t xml:space="preserve"> Minister of State, Coordinator of Economic Affairs</w:t>
      </w:r>
      <w:r>
        <w:t>,</w:t>
      </w:r>
      <w:r w:rsidRPr="000A2F63">
        <w:t xml:space="preserve"> and Minister of Agriculture and Fisheries</w:t>
      </w:r>
      <w:r>
        <w:t>.</w:t>
      </w:r>
    </w:p>
  </w:footnote>
  <w:footnote w:id="6">
    <w:p w14:paraId="4A1CA35B" w14:textId="77777777" w:rsidR="002138A8" w:rsidRPr="00DC3E56" w:rsidRDefault="002138A8" w:rsidP="00BE13F4">
      <w:pPr>
        <w:pStyle w:val="FootnoteText"/>
        <w:rPr>
          <w:lang w:val="en-NZ"/>
        </w:rPr>
      </w:pPr>
      <w:r>
        <w:rPr>
          <w:rStyle w:val="FootnoteReference"/>
        </w:rPr>
        <w:footnoteRef/>
      </w:r>
      <w:r>
        <w:t xml:space="preserve"> </w:t>
      </w:r>
      <w:r w:rsidRPr="00DC3E56">
        <w:t xml:space="preserve">Instituto Nacional </w:t>
      </w:r>
      <w:r>
        <w:t>d</w:t>
      </w:r>
      <w:r w:rsidRPr="00DC3E56">
        <w:t xml:space="preserve">e Saude </w:t>
      </w:r>
      <w:r>
        <w:t>d</w:t>
      </w:r>
      <w:r w:rsidRPr="00DC3E56">
        <w:t>e Timor Leste</w:t>
      </w:r>
    </w:p>
  </w:footnote>
  <w:footnote w:id="7">
    <w:p w14:paraId="47B3B638" w14:textId="77777777" w:rsidR="002138A8" w:rsidRPr="00037150" w:rsidRDefault="002138A8" w:rsidP="00BE13F4">
      <w:pPr>
        <w:pStyle w:val="FootnoteText"/>
        <w:rPr>
          <w:lang w:val="en-NZ"/>
        </w:rPr>
      </w:pPr>
      <w:r>
        <w:rPr>
          <w:rStyle w:val="FootnoteReference"/>
        </w:rPr>
        <w:footnoteRef/>
      </w:r>
      <w:r>
        <w:t xml:space="preserve"> </w:t>
      </w:r>
      <w:r>
        <w:rPr>
          <w:lang w:val="en-NZ"/>
        </w:rPr>
        <w:t xml:space="preserve">The survey includes six questions recommended by the UN’s Washington Group on Disability Statistics.  The main aim of the </w:t>
      </w:r>
      <w:r w:rsidRPr="00037150">
        <w:rPr>
          <w:lang w:val="en-NZ"/>
        </w:rPr>
        <w:t>WG is the promotion and coordination of international cooperation in the area of health statistics by focusing on disability measures suitable for censuses and national surveys.</w:t>
      </w:r>
    </w:p>
  </w:footnote>
  <w:footnote w:id="8">
    <w:p w14:paraId="54626C37" w14:textId="77777777" w:rsidR="002138A8" w:rsidRPr="001706EF" w:rsidRDefault="002138A8" w:rsidP="00BE13F4">
      <w:pPr>
        <w:pStyle w:val="FootnoteText"/>
        <w:rPr>
          <w:lang w:val="en-NZ"/>
        </w:rPr>
      </w:pPr>
      <w:r>
        <w:rPr>
          <w:rStyle w:val="FootnoteReference"/>
        </w:rPr>
        <w:footnoteRef/>
      </w:r>
      <w:r>
        <w:t xml:space="preserve"> </w:t>
      </w:r>
      <w:r>
        <w:rPr>
          <w:lang w:val="en-NZ"/>
        </w:rPr>
        <w:t>DFAT (2015). Development for All 2015-2020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44F1" w14:textId="77777777" w:rsidR="002138A8" w:rsidRDefault="002138A8">
    <w:pPr>
      <w:pStyle w:val="Header"/>
    </w:pPr>
    <w:r w:rsidRPr="00B347D9">
      <w:rPr>
        <w:noProof/>
        <w:color w:val="6D6E71"/>
        <w:spacing w:val="-4"/>
        <w:sz w:val="12"/>
        <w:szCs w:val="16"/>
        <w:lang w:eastAsia="en-AU"/>
      </w:rPr>
      <w:drawing>
        <wp:anchor distT="0" distB="0" distL="114300" distR="114300" simplePos="0" relativeHeight="251681792" behindDoc="0" locked="0" layoutInCell="1" allowOverlap="1" wp14:anchorId="74C5DC2C" wp14:editId="659C6CE2">
          <wp:simplePos x="0" y="0"/>
          <wp:positionH relativeFrom="column">
            <wp:posOffset>4241651</wp:posOffset>
          </wp:positionH>
          <wp:positionV relativeFrom="paragraph">
            <wp:posOffset>63036</wp:posOffset>
          </wp:positionV>
          <wp:extent cx="2178579" cy="723331"/>
          <wp:effectExtent l="0" t="0" r="0" b="63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logo.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6174" cy="7258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3B02" w14:textId="77777777" w:rsidR="002138A8" w:rsidRDefault="002138A8">
    <w:pPr>
      <w:pStyle w:val="Header"/>
    </w:pPr>
    <w:r>
      <w:rPr>
        <w:noProof/>
        <w:lang w:eastAsia="en-AU"/>
      </w:rPr>
      <w:drawing>
        <wp:anchor distT="0" distB="0" distL="114300" distR="114300" simplePos="0" relativeHeight="251661312" behindDoc="0" locked="1" layoutInCell="1" allowOverlap="1" wp14:anchorId="4B5BE17A" wp14:editId="1EE5E621">
          <wp:simplePos x="0" y="0"/>
          <wp:positionH relativeFrom="page">
            <wp:posOffset>-8890</wp:posOffset>
          </wp:positionH>
          <wp:positionV relativeFrom="page">
            <wp:posOffset>-12700</wp:posOffset>
          </wp:positionV>
          <wp:extent cx="7559675" cy="9352280"/>
          <wp:effectExtent l="0" t="0" r="3175" b="127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Untitled-2.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352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5A932" w14:textId="77777777" w:rsidR="002138A8" w:rsidRPr="00BE13F4" w:rsidRDefault="002138A8">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0CCEB" w14:textId="77777777" w:rsidR="002138A8" w:rsidRDefault="00213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138.75pt" o:bullet="t">
        <v:imagedata r:id="rId1" o:title="chevron-bullet-black"/>
      </v:shape>
    </w:pict>
  </w:numPicBullet>
  <w:numPicBullet w:numPicBulletId="1">
    <w:pict>
      <v:shape id="_x0000_i1027" type="#_x0000_t75" style="width:60.75pt;height:138.75pt" o:bullet="t">
        <v:imagedata r:id="rId2" o:title="chevron-bullet"/>
      </v:shape>
    </w:pict>
  </w:numPicBullet>
  <w:abstractNum w:abstractNumId="0" w15:restartNumberingAfterBreak="0">
    <w:nsid w:val="FFFFFF89"/>
    <w:multiLevelType w:val="singleLevel"/>
    <w:tmpl w:val="7FF088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242B1"/>
    <w:multiLevelType w:val="hybridMultilevel"/>
    <w:tmpl w:val="9A60C9AE"/>
    <w:lvl w:ilvl="0" w:tplc="597408E0">
      <w:start w:val="1"/>
      <w:numFmt w:val="decimal"/>
      <w:lvlText w:val="Recommendation %1."/>
      <w:lvlJc w:val="left"/>
      <w:pPr>
        <w:ind w:left="833" w:hanging="360"/>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 w15:restartNumberingAfterBreak="0">
    <w:nsid w:val="063A21C5"/>
    <w:multiLevelType w:val="multilevel"/>
    <w:tmpl w:val="BE485AB4"/>
    <w:styleLink w:val="AS1Numbers"/>
    <w:lvl w:ilvl="0">
      <w:start w:val="1"/>
      <w:numFmt w:val="bullet"/>
      <w:lvlText w:val=""/>
      <w:lvlPicBulletId w:val="0"/>
      <w:lvlJc w:val="left"/>
      <w:pPr>
        <w:tabs>
          <w:tab w:val="num" w:pos="284"/>
        </w:tabs>
        <w:ind w:left="284" w:hanging="284"/>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568"/>
        </w:tabs>
        <w:ind w:left="568" w:hanging="284"/>
      </w:pPr>
      <w:rPr>
        <w:rFonts w:ascii="Times New Roman" w:hAnsi="Times New Roman" w:cs="Times New Roman" w:hint="default"/>
      </w:rPr>
    </w:lvl>
    <w:lvl w:ilvl="2">
      <w:start w:val="1"/>
      <w:numFmt w:val="bullet"/>
      <w:lvlText w:val=""/>
      <w:lvlPicBulletId w:val="0"/>
      <w:lvlJc w:val="left"/>
      <w:pPr>
        <w:tabs>
          <w:tab w:val="num" w:pos="852"/>
        </w:tabs>
        <w:ind w:left="852" w:hanging="284"/>
      </w:pPr>
      <w:rPr>
        <w:rFonts w:ascii="Symbol" w:hAnsi="Symbol" w:hint="default"/>
        <w:color w:val="auto"/>
      </w:rPr>
    </w:lvl>
    <w:lvl w:ilvl="3">
      <w:start w:val="1"/>
      <w:numFmt w:val="bullet"/>
      <w:lvlText w:val="–"/>
      <w:lvlJc w:val="left"/>
      <w:pPr>
        <w:tabs>
          <w:tab w:val="num" w:pos="1136"/>
        </w:tabs>
        <w:ind w:left="1136" w:hanging="284"/>
      </w:pPr>
      <w:rPr>
        <w:rFonts w:ascii="Times New Roman" w:hAnsi="Times New Roman" w:cs="Times New Roman" w:hint="default"/>
        <w:color w:val="auto"/>
      </w:rPr>
    </w:lvl>
    <w:lvl w:ilvl="4">
      <w:start w:val="1"/>
      <w:numFmt w:val="bullet"/>
      <w:lvlText w:val=""/>
      <w:lvlPicBulletId w:val="0"/>
      <w:lvlJc w:val="left"/>
      <w:pPr>
        <w:tabs>
          <w:tab w:val="num" w:pos="1420"/>
        </w:tabs>
        <w:ind w:left="1420" w:hanging="284"/>
      </w:pPr>
      <w:rPr>
        <w:rFonts w:ascii="Symbol" w:hAnsi="Symbol" w:hint="default"/>
        <w:color w:val="auto"/>
      </w:rPr>
    </w:lvl>
    <w:lvl w:ilvl="5">
      <w:start w:val="1"/>
      <w:numFmt w:val="bullet"/>
      <w:lvlText w:val="–"/>
      <w:lvlJc w:val="left"/>
      <w:pPr>
        <w:tabs>
          <w:tab w:val="num" w:pos="1704"/>
        </w:tabs>
        <w:ind w:left="1704" w:hanging="284"/>
      </w:pPr>
      <w:rPr>
        <w:rFonts w:ascii="Times New Roman" w:hAnsi="Times New Roman" w:cs="Times New Roman" w:hint="default"/>
        <w:color w:val="auto"/>
      </w:rPr>
    </w:lvl>
    <w:lvl w:ilvl="6">
      <w:start w:val="1"/>
      <w:numFmt w:val="bullet"/>
      <w:lvlText w:val=""/>
      <w:lvlPicBulletId w:val="0"/>
      <w:lvlJc w:val="left"/>
      <w:pPr>
        <w:tabs>
          <w:tab w:val="num" w:pos="1988"/>
        </w:tabs>
        <w:ind w:left="1988" w:hanging="284"/>
      </w:pPr>
      <w:rPr>
        <w:rFonts w:ascii="Symbol" w:hAnsi="Symbol" w:hint="default"/>
        <w:color w:val="auto"/>
      </w:rPr>
    </w:lvl>
    <w:lvl w:ilvl="7">
      <w:start w:val="1"/>
      <w:numFmt w:val="bullet"/>
      <w:lvlText w:val="–"/>
      <w:lvlJc w:val="left"/>
      <w:pPr>
        <w:tabs>
          <w:tab w:val="num" w:pos="2272"/>
        </w:tabs>
        <w:ind w:left="2272" w:hanging="284"/>
      </w:pPr>
      <w:rPr>
        <w:rFonts w:ascii="Times New Roman" w:hAnsi="Times New Roman" w:cs="Times New Roman" w:hint="default"/>
        <w:color w:val="auto"/>
      </w:rPr>
    </w:lvl>
    <w:lvl w:ilvl="8">
      <w:start w:val="1"/>
      <w:numFmt w:val="bullet"/>
      <w:lvlText w:val=""/>
      <w:lvlPicBulletId w:val="0"/>
      <w:lvlJc w:val="left"/>
      <w:pPr>
        <w:tabs>
          <w:tab w:val="num" w:pos="2556"/>
        </w:tabs>
        <w:ind w:left="2556" w:hanging="284"/>
      </w:pPr>
      <w:rPr>
        <w:rFonts w:ascii="Symbol" w:hAnsi="Symbol" w:hint="default"/>
        <w:color w:val="auto"/>
      </w:rPr>
    </w:lvl>
  </w:abstractNum>
  <w:abstractNum w:abstractNumId="3" w15:restartNumberingAfterBreak="0">
    <w:nsid w:val="0F99141A"/>
    <w:multiLevelType w:val="multilevel"/>
    <w:tmpl w:val="5E72CFEE"/>
    <w:styleLink w:val="ASI"/>
    <w:lvl w:ilvl="0">
      <w:start w:val="1"/>
      <w:numFmt w:val="bullet"/>
      <w:lvlText w:val=""/>
      <w:lvlPicBulletId w:val="0"/>
      <w:lvlJc w:val="left"/>
      <w:pPr>
        <w:tabs>
          <w:tab w:val="num" w:pos="567"/>
        </w:tabs>
        <w:ind w:left="567" w:hanging="283"/>
      </w:pPr>
      <w:rPr>
        <w:rFonts w:ascii="Symbol" w:hAnsi="Symbol" w:hint="default"/>
        <w:color w:val="auto"/>
      </w:rPr>
    </w:lvl>
    <w:lvl w:ilvl="1">
      <w:start w:val="1"/>
      <w:numFmt w:val="bullet"/>
      <w:lvlText w:val="–"/>
      <w:lvlJc w:val="left"/>
      <w:pPr>
        <w:tabs>
          <w:tab w:val="num" w:pos="851"/>
        </w:tabs>
        <w:ind w:left="851" w:hanging="283"/>
      </w:pPr>
      <w:rPr>
        <w:rFonts w:ascii="Arial" w:hAnsi="Arial" w:hint="default"/>
      </w:rPr>
    </w:lvl>
    <w:lvl w:ilvl="2">
      <w:start w:val="1"/>
      <w:numFmt w:val="bullet"/>
      <w:lvlText w:val=""/>
      <w:lvlPicBulletId w:val="0"/>
      <w:lvlJc w:val="left"/>
      <w:pPr>
        <w:tabs>
          <w:tab w:val="num" w:pos="1135"/>
        </w:tabs>
        <w:ind w:left="1135" w:hanging="283"/>
      </w:pPr>
      <w:rPr>
        <w:rFonts w:ascii="Symbol" w:hAnsi="Symbol" w:hint="default"/>
        <w:color w:val="auto"/>
      </w:rPr>
    </w:lvl>
    <w:lvl w:ilvl="3">
      <w:start w:val="1"/>
      <w:numFmt w:val="bullet"/>
      <w:lvlText w:val="–"/>
      <w:lvlJc w:val="left"/>
      <w:pPr>
        <w:tabs>
          <w:tab w:val="num" w:pos="1419"/>
        </w:tabs>
        <w:ind w:left="1419" w:hanging="283"/>
      </w:pPr>
      <w:rPr>
        <w:rFonts w:ascii="Arial" w:hAnsi="Arial" w:hint="default"/>
      </w:rPr>
    </w:lvl>
    <w:lvl w:ilvl="4">
      <w:start w:val="1"/>
      <w:numFmt w:val="bullet"/>
      <w:lvlText w:val=""/>
      <w:lvlPicBulletId w:val="0"/>
      <w:lvlJc w:val="left"/>
      <w:pPr>
        <w:tabs>
          <w:tab w:val="num" w:pos="1985"/>
        </w:tabs>
        <w:ind w:left="1985" w:hanging="284"/>
      </w:pPr>
      <w:rPr>
        <w:rFonts w:ascii="Symbol" w:hAnsi="Symbol" w:hint="default"/>
        <w:color w:val="auto"/>
      </w:rPr>
    </w:lvl>
    <w:lvl w:ilvl="5">
      <w:start w:val="1"/>
      <w:numFmt w:val="bullet"/>
      <w:lvlText w:val="–"/>
      <w:lvlJc w:val="left"/>
      <w:pPr>
        <w:tabs>
          <w:tab w:val="num" w:pos="1987"/>
        </w:tabs>
        <w:ind w:left="1987" w:hanging="283"/>
      </w:pPr>
      <w:rPr>
        <w:rFonts w:ascii="Arial" w:hAnsi="Arial" w:hint="default"/>
      </w:rPr>
    </w:lvl>
    <w:lvl w:ilvl="6">
      <w:start w:val="1"/>
      <w:numFmt w:val="bullet"/>
      <w:lvlText w:val=""/>
      <w:lvlPicBulletId w:val="0"/>
      <w:lvlJc w:val="left"/>
      <w:pPr>
        <w:tabs>
          <w:tab w:val="num" w:pos="2271"/>
        </w:tabs>
        <w:ind w:left="2271" w:hanging="283"/>
      </w:pPr>
      <w:rPr>
        <w:rFonts w:ascii="Symbol" w:hAnsi="Symbol" w:hint="default"/>
        <w:color w:val="auto"/>
      </w:rPr>
    </w:lvl>
    <w:lvl w:ilvl="7">
      <w:start w:val="1"/>
      <w:numFmt w:val="bullet"/>
      <w:lvlText w:val="–"/>
      <w:lvlJc w:val="left"/>
      <w:pPr>
        <w:tabs>
          <w:tab w:val="num" w:pos="2555"/>
        </w:tabs>
        <w:ind w:left="2555" w:hanging="283"/>
      </w:pPr>
      <w:rPr>
        <w:rFonts w:ascii="Arial" w:hAnsi="Arial" w:hint="default"/>
      </w:rPr>
    </w:lvl>
    <w:lvl w:ilvl="8">
      <w:start w:val="1"/>
      <w:numFmt w:val="bullet"/>
      <w:lvlText w:val=""/>
      <w:lvlPicBulletId w:val="0"/>
      <w:lvlJc w:val="left"/>
      <w:pPr>
        <w:tabs>
          <w:tab w:val="num" w:pos="2839"/>
        </w:tabs>
        <w:ind w:left="2839" w:hanging="283"/>
      </w:pPr>
      <w:rPr>
        <w:rFonts w:ascii="Symbol" w:hAnsi="Symbol" w:hint="default"/>
        <w:color w:val="auto"/>
      </w:rPr>
    </w:lvl>
  </w:abstractNum>
  <w:abstractNum w:abstractNumId="4" w15:restartNumberingAfterBreak="0">
    <w:nsid w:val="10DA291D"/>
    <w:multiLevelType w:val="hybridMultilevel"/>
    <w:tmpl w:val="CF14ABA0"/>
    <w:lvl w:ilvl="0" w:tplc="B818262C">
      <w:start w:val="1"/>
      <w:numFmt w:val="upperLetter"/>
      <w:pStyle w:val="ChapterPage"/>
      <w:lvlText w:val="Part %1."/>
      <w:lvlJc w:val="left"/>
      <w:pPr>
        <w:ind w:left="720" w:hanging="360"/>
      </w:pPr>
      <w:rPr>
        <w:rFonts w:hint="default"/>
        <w:sz w:val="5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910A4"/>
    <w:multiLevelType w:val="multilevel"/>
    <w:tmpl w:val="B62AECB8"/>
    <w:lvl w:ilvl="0">
      <w:start w:val="1"/>
      <w:numFmt w:val="bullet"/>
      <w:pStyle w:val="12ptBulletList"/>
      <w:lvlText w:val=""/>
      <w:lvlPicBulletId w:val="0"/>
      <w:lvlJc w:val="left"/>
      <w:pPr>
        <w:tabs>
          <w:tab w:val="num" w:pos="284"/>
        </w:tabs>
        <w:ind w:left="284" w:hanging="284"/>
      </w:pPr>
      <w:rPr>
        <w:rFonts w:ascii="Symbol" w:hAnsi="Symbol" w:hint="default"/>
        <w:color w:val="auto"/>
      </w:rPr>
    </w:lvl>
    <w:lvl w:ilvl="1">
      <w:start w:val="1"/>
      <w:numFmt w:val="bullet"/>
      <w:pStyle w:val="12ptBulletList2"/>
      <w:lvlText w:val="–"/>
      <w:lvlJc w:val="left"/>
      <w:pPr>
        <w:tabs>
          <w:tab w:val="num" w:pos="568"/>
        </w:tabs>
        <w:ind w:left="568" w:hanging="284"/>
      </w:pPr>
      <w:rPr>
        <w:rFonts w:ascii="Times New Roman" w:hAnsi="Times New Roman" w:cs="Times New Roman" w:hint="default"/>
      </w:rPr>
    </w:lvl>
    <w:lvl w:ilvl="2">
      <w:start w:val="1"/>
      <w:numFmt w:val="bullet"/>
      <w:pStyle w:val="12ptBulletList3"/>
      <w:lvlText w:val=""/>
      <w:lvlPicBulletId w:val="0"/>
      <w:lvlJc w:val="left"/>
      <w:pPr>
        <w:tabs>
          <w:tab w:val="num" w:pos="852"/>
        </w:tabs>
        <w:ind w:left="852" w:hanging="284"/>
      </w:pPr>
      <w:rPr>
        <w:rFonts w:ascii="Symbol" w:hAnsi="Symbol" w:hint="default"/>
        <w:color w:val="auto"/>
      </w:rPr>
    </w:lvl>
    <w:lvl w:ilvl="3">
      <w:start w:val="1"/>
      <w:numFmt w:val="bullet"/>
      <w:lvlText w:val="–"/>
      <w:lvlJc w:val="left"/>
      <w:pPr>
        <w:tabs>
          <w:tab w:val="num" w:pos="1136"/>
        </w:tabs>
        <w:ind w:left="1136" w:hanging="284"/>
      </w:pPr>
      <w:rPr>
        <w:rFonts w:ascii="Times New Roman" w:hAnsi="Times New Roman" w:cs="Times New Roman" w:hint="default"/>
      </w:rPr>
    </w:lvl>
    <w:lvl w:ilvl="4">
      <w:start w:val="1"/>
      <w:numFmt w:val="bullet"/>
      <w:lvlText w:val=""/>
      <w:lvlPicBulletId w:val="0"/>
      <w:lvlJc w:val="left"/>
      <w:pPr>
        <w:tabs>
          <w:tab w:val="num" w:pos="1420"/>
        </w:tabs>
        <w:ind w:left="1420" w:hanging="284"/>
      </w:pPr>
      <w:rPr>
        <w:rFonts w:ascii="Symbol" w:hAnsi="Symbol" w:hint="default"/>
        <w:color w:val="auto"/>
      </w:rPr>
    </w:lvl>
    <w:lvl w:ilvl="5">
      <w:start w:val="1"/>
      <w:numFmt w:val="bullet"/>
      <w:lvlText w:val="–"/>
      <w:lvlJc w:val="left"/>
      <w:pPr>
        <w:tabs>
          <w:tab w:val="num" w:pos="1704"/>
        </w:tabs>
        <w:ind w:left="1704" w:hanging="284"/>
      </w:pPr>
      <w:rPr>
        <w:rFonts w:ascii="Times New Roman" w:hAnsi="Times New Roman" w:cs="Times New Roman" w:hint="default"/>
      </w:rPr>
    </w:lvl>
    <w:lvl w:ilvl="6">
      <w:start w:val="1"/>
      <w:numFmt w:val="bullet"/>
      <w:lvlText w:val=""/>
      <w:lvlPicBulletId w:val="0"/>
      <w:lvlJc w:val="left"/>
      <w:pPr>
        <w:tabs>
          <w:tab w:val="num" w:pos="1988"/>
        </w:tabs>
        <w:ind w:left="1988" w:hanging="284"/>
      </w:pPr>
      <w:rPr>
        <w:rFonts w:ascii="Symbol" w:hAnsi="Symbol" w:hint="default"/>
        <w:color w:val="auto"/>
      </w:rPr>
    </w:lvl>
    <w:lvl w:ilvl="7">
      <w:start w:val="1"/>
      <w:numFmt w:val="bullet"/>
      <w:lvlText w:val="–"/>
      <w:lvlJc w:val="left"/>
      <w:pPr>
        <w:tabs>
          <w:tab w:val="num" w:pos="2272"/>
        </w:tabs>
        <w:ind w:left="2272" w:hanging="284"/>
      </w:pPr>
      <w:rPr>
        <w:rFonts w:ascii="Times New Roman" w:hAnsi="Times New Roman" w:cs="Times New Roman" w:hint="default"/>
      </w:rPr>
    </w:lvl>
    <w:lvl w:ilvl="8">
      <w:start w:val="1"/>
      <w:numFmt w:val="bullet"/>
      <w:lvlText w:val=""/>
      <w:lvlPicBulletId w:val="0"/>
      <w:lvlJc w:val="left"/>
      <w:pPr>
        <w:tabs>
          <w:tab w:val="num" w:pos="2556"/>
        </w:tabs>
        <w:ind w:left="2556" w:hanging="284"/>
      </w:pPr>
      <w:rPr>
        <w:rFonts w:ascii="Symbol" w:hAnsi="Symbol" w:hint="default"/>
        <w:color w:val="auto"/>
      </w:rPr>
    </w:lvl>
  </w:abstractNum>
  <w:abstractNum w:abstractNumId="6" w15:restartNumberingAfterBreak="0">
    <w:nsid w:val="163D4A6F"/>
    <w:multiLevelType w:val="hybridMultilevel"/>
    <w:tmpl w:val="9416B540"/>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7" w15:restartNumberingAfterBreak="0">
    <w:nsid w:val="16597EC1"/>
    <w:multiLevelType w:val="hybridMultilevel"/>
    <w:tmpl w:val="F41C5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950B4B"/>
    <w:multiLevelType w:val="hybridMultilevel"/>
    <w:tmpl w:val="F92A7430"/>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9" w15:restartNumberingAfterBreak="0">
    <w:nsid w:val="206A3B22"/>
    <w:multiLevelType w:val="hybridMultilevel"/>
    <w:tmpl w:val="A246D0A0"/>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10" w15:restartNumberingAfterBreak="0">
    <w:nsid w:val="25185075"/>
    <w:multiLevelType w:val="hybridMultilevel"/>
    <w:tmpl w:val="ADD41680"/>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11" w15:restartNumberingAfterBreak="0">
    <w:nsid w:val="25E73E0F"/>
    <w:multiLevelType w:val="multilevel"/>
    <w:tmpl w:val="390E6086"/>
    <w:lvl w:ilvl="0">
      <w:start w:val="1"/>
      <w:numFmt w:val="bullet"/>
      <w:pStyle w:val="ASIBulletPoint"/>
      <w:lvlText w:val=""/>
      <w:lvlPicBulletId w:val="1"/>
      <w:lvlJc w:val="left"/>
      <w:pPr>
        <w:ind w:left="210" w:hanging="210"/>
      </w:pPr>
      <w:rPr>
        <w:rFonts w:ascii="Symbol" w:hAnsi="Symbol" w:hint="default"/>
        <w:b/>
        <w:i w:val="0"/>
        <w:color w:val="auto"/>
        <w:sz w:val="22"/>
      </w:rPr>
    </w:lvl>
    <w:lvl w:ilvl="1">
      <w:start w:val="1"/>
      <w:numFmt w:val="bullet"/>
      <w:lvlRestart w:val="0"/>
      <w:pStyle w:val="ASIBulletLevel2"/>
      <w:suff w:val="space"/>
      <w:lvlText w:val="–"/>
      <w:lvlJc w:val="left"/>
      <w:pPr>
        <w:ind w:left="210" w:firstLine="0"/>
      </w:pPr>
      <w:rPr>
        <w:rFonts w:ascii="Calibri" w:hAnsi="Calibri" w:hint="default"/>
        <w:b/>
        <w:i w:val="0"/>
        <w:color w:val="auto"/>
        <w:sz w:val="22"/>
      </w:rPr>
    </w:lvl>
    <w:lvl w:ilvl="2">
      <w:start w:val="1"/>
      <w:numFmt w:val="bullet"/>
      <w:lvlRestart w:val="0"/>
      <w:suff w:val="space"/>
      <w:lvlText w:val=""/>
      <w:lvlPicBulletId w:val="1"/>
      <w:lvlJc w:val="left"/>
      <w:pPr>
        <w:ind w:left="658" w:hanging="205"/>
      </w:pPr>
      <w:rPr>
        <w:rFonts w:ascii="Symbol" w:hAnsi="Symbol" w:hint="default"/>
        <w:b/>
        <w:i w:val="0"/>
        <w:color w:val="auto"/>
        <w:sz w:val="22"/>
      </w:rPr>
    </w:lvl>
    <w:lvl w:ilvl="3">
      <w:start w:val="1"/>
      <w:numFmt w:val="bullet"/>
      <w:lvlRestart w:val="0"/>
      <w:suff w:val="space"/>
      <w:lvlText w:val="–"/>
      <w:lvlJc w:val="left"/>
      <w:pPr>
        <w:ind w:left="907" w:hanging="227"/>
      </w:pPr>
      <w:rPr>
        <w:rFonts w:ascii="Calibri" w:hAnsi="Calibri" w:hint="default"/>
        <w:b/>
        <w:i w:val="0"/>
        <w:color w:val="auto"/>
        <w:sz w:val="22"/>
      </w:rPr>
    </w:lvl>
    <w:lvl w:ilvl="4">
      <w:start w:val="1"/>
      <w:numFmt w:val="bullet"/>
      <w:lvlText w:val=""/>
      <w:lvlPicBulletId w:val="1"/>
      <w:lvlJc w:val="left"/>
      <w:pPr>
        <w:tabs>
          <w:tab w:val="num" w:pos="3373"/>
        </w:tabs>
        <w:ind w:left="3119" w:hanging="1985"/>
      </w:pPr>
      <w:rPr>
        <w:rFonts w:ascii="Symbol" w:hAnsi="Symbol" w:hint="default"/>
        <w:color w:val="auto"/>
      </w:rPr>
    </w:lvl>
    <w:lvl w:ilvl="5">
      <w:start w:val="1"/>
      <w:numFmt w:val="bullet"/>
      <w:lvlText w:val=""/>
      <w:lvlJc w:val="left"/>
      <w:pPr>
        <w:tabs>
          <w:tab w:val="num" w:pos="4093"/>
        </w:tabs>
        <w:ind w:left="4093" w:hanging="360"/>
      </w:pPr>
      <w:rPr>
        <w:rFonts w:ascii="Wingdings" w:hAnsi="Wingdings" w:hint="default"/>
      </w:rPr>
    </w:lvl>
    <w:lvl w:ilvl="6">
      <w:start w:val="1"/>
      <w:numFmt w:val="bullet"/>
      <w:lvlText w:val=""/>
      <w:lvlJc w:val="left"/>
      <w:pPr>
        <w:tabs>
          <w:tab w:val="num" w:pos="4813"/>
        </w:tabs>
        <w:ind w:left="4813" w:hanging="360"/>
      </w:pPr>
      <w:rPr>
        <w:rFonts w:ascii="Symbol" w:hAnsi="Symbol" w:hint="default"/>
      </w:rPr>
    </w:lvl>
    <w:lvl w:ilvl="7">
      <w:start w:val="1"/>
      <w:numFmt w:val="bullet"/>
      <w:lvlText w:val="o"/>
      <w:lvlJc w:val="left"/>
      <w:pPr>
        <w:tabs>
          <w:tab w:val="num" w:pos="5533"/>
        </w:tabs>
        <w:ind w:left="5533" w:hanging="360"/>
      </w:pPr>
      <w:rPr>
        <w:rFonts w:ascii="Courier New" w:hAnsi="Courier New" w:hint="default"/>
      </w:rPr>
    </w:lvl>
    <w:lvl w:ilvl="8">
      <w:start w:val="1"/>
      <w:numFmt w:val="bullet"/>
      <w:lvlText w:val=""/>
      <w:lvlJc w:val="left"/>
      <w:pPr>
        <w:tabs>
          <w:tab w:val="num" w:pos="6253"/>
        </w:tabs>
        <w:ind w:left="6253" w:hanging="360"/>
      </w:pPr>
      <w:rPr>
        <w:rFonts w:ascii="Wingdings" w:hAnsi="Wingdings" w:hint="default"/>
      </w:rPr>
    </w:lvl>
  </w:abstractNum>
  <w:abstractNum w:abstractNumId="12" w15:restartNumberingAfterBreak="0">
    <w:nsid w:val="266E0DB7"/>
    <w:multiLevelType w:val="hybridMultilevel"/>
    <w:tmpl w:val="90BAD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9997EB4"/>
    <w:multiLevelType w:val="multilevel"/>
    <w:tmpl w:val="BFACCDE6"/>
    <w:styleLink w:val="ListBullets12"/>
    <w:lvl w:ilvl="0">
      <w:start w:val="1"/>
      <w:numFmt w:val="bullet"/>
      <w:lvlText w:val=""/>
      <w:lvlPicBulletId w:val="0"/>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Times New Roman" w:hAnsi="Times New Roman" w:cs="Times New Roman" w:hint="default"/>
      </w:rPr>
    </w:lvl>
    <w:lvl w:ilvl="2">
      <w:start w:val="1"/>
      <w:numFmt w:val="bullet"/>
      <w:lvlText w:val=""/>
      <w:lvlPicBulletId w:val="0"/>
      <w:lvlJc w:val="left"/>
      <w:pPr>
        <w:tabs>
          <w:tab w:val="num" w:pos="852"/>
        </w:tabs>
        <w:ind w:left="852" w:hanging="284"/>
      </w:pPr>
      <w:rPr>
        <w:rFonts w:ascii="Symbol" w:hAnsi="Symbol" w:hint="default"/>
        <w:color w:val="auto"/>
      </w:rPr>
    </w:lvl>
    <w:lvl w:ilvl="3">
      <w:start w:val="1"/>
      <w:numFmt w:val="bullet"/>
      <w:lvlText w:val="–"/>
      <w:lvlJc w:val="left"/>
      <w:pPr>
        <w:tabs>
          <w:tab w:val="num" w:pos="1136"/>
        </w:tabs>
        <w:ind w:left="1136" w:hanging="284"/>
      </w:pPr>
      <w:rPr>
        <w:rFonts w:ascii="Times New Roman" w:hAnsi="Times New Roman" w:cs="Times New Roman" w:hint="default"/>
      </w:rPr>
    </w:lvl>
    <w:lvl w:ilvl="4">
      <w:start w:val="1"/>
      <w:numFmt w:val="bullet"/>
      <w:lvlText w:val=""/>
      <w:lvlPicBulletId w:val="0"/>
      <w:lvlJc w:val="left"/>
      <w:pPr>
        <w:tabs>
          <w:tab w:val="num" w:pos="1420"/>
        </w:tabs>
        <w:ind w:left="1420" w:hanging="284"/>
      </w:pPr>
      <w:rPr>
        <w:rFonts w:ascii="Symbol" w:hAnsi="Symbol" w:hint="default"/>
        <w:color w:val="auto"/>
      </w:rPr>
    </w:lvl>
    <w:lvl w:ilvl="5">
      <w:start w:val="1"/>
      <w:numFmt w:val="bullet"/>
      <w:lvlText w:val="–"/>
      <w:lvlJc w:val="left"/>
      <w:pPr>
        <w:tabs>
          <w:tab w:val="num" w:pos="1704"/>
        </w:tabs>
        <w:ind w:left="1704" w:hanging="284"/>
      </w:pPr>
      <w:rPr>
        <w:rFonts w:ascii="Times New Roman" w:hAnsi="Times New Roman" w:cs="Times New Roman" w:hint="default"/>
      </w:rPr>
    </w:lvl>
    <w:lvl w:ilvl="6">
      <w:start w:val="1"/>
      <w:numFmt w:val="bullet"/>
      <w:lvlText w:val=""/>
      <w:lvlPicBulletId w:val="0"/>
      <w:lvlJc w:val="left"/>
      <w:pPr>
        <w:tabs>
          <w:tab w:val="num" w:pos="1988"/>
        </w:tabs>
        <w:ind w:left="1988" w:hanging="284"/>
      </w:pPr>
      <w:rPr>
        <w:rFonts w:ascii="Symbol" w:hAnsi="Symbol" w:hint="default"/>
        <w:color w:val="auto"/>
      </w:rPr>
    </w:lvl>
    <w:lvl w:ilvl="7">
      <w:start w:val="1"/>
      <w:numFmt w:val="bullet"/>
      <w:lvlText w:val="–"/>
      <w:lvlJc w:val="left"/>
      <w:pPr>
        <w:tabs>
          <w:tab w:val="num" w:pos="2272"/>
        </w:tabs>
        <w:ind w:left="2272" w:hanging="284"/>
      </w:pPr>
      <w:rPr>
        <w:rFonts w:ascii="Times New Roman" w:hAnsi="Times New Roman" w:cs="Times New Roman" w:hint="default"/>
      </w:rPr>
    </w:lvl>
    <w:lvl w:ilvl="8">
      <w:start w:val="1"/>
      <w:numFmt w:val="bullet"/>
      <w:lvlText w:val=""/>
      <w:lvlPicBulletId w:val="0"/>
      <w:lvlJc w:val="left"/>
      <w:pPr>
        <w:tabs>
          <w:tab w:val="num" w:pos="2556"/>
        </w:tabs>
        <w:ind w:left="2556" w:hanging="284"/>
      </w:pPr>
      <w:rPr>
        <w:rFonts w:ascii="Symbol" w:hAnsi="Symbol" w:hint="default"/>
        <w:color w:val="auto"/>
      </w:rPr>
    </w:lvl>
  </w:abstractNum>
  <w:abstractNum w:abstractNumId="14" w15:restartNumberingAfterBreak="0">
    <w:nsid w:val="2CB6075A"/>
    <w:multiLevelType w:val="multilevel"/>
    <w:tmpl w:val="8E222C12"/>
    <w:lvl w:ilvl="0">
      <w:start w:val="1"/>
      <w:numFmt w:val="bullet"/>
      <w:pStyle w:val="ListParagraph"/>
      <w:lvlText w:val=""/>
      <w:lvlPicBulletId w:val="0"/>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Times New Roman" w:hAnsi="Times New Roman" w:cs="Times New Roman" w:hint="default"/>
      </w:rPr>
    </w:lvl>
    <w:lvl w:ilvl="2">
      <w:start w:val="1"/>
      <w:numFmt w:val="bullet"/>
      <w:lvlText w:val=""/>
      <w:lvlPicBulletId w:val="0"/>
      <w:lvlJc w:val="left"/>
      <w:pPr>
        <w:tabs>
          <w:tab w:val="num" w:pos="852"/>
        </w:tabs>
        <w:ind w:left="852" w:hanging="284"/>
      </w:pPr>
      <w:rPr>
        <w:rFonts w:ascii="Symbol" w:hAnsi="Symbol" w:hint="default"/>
        <w:color w:val="auto"/>
      </w:rPr>
    </w:lvl>
    <w:lvl w:ilvl="3">
      <w:start w:val="1"/>
      <w:numFmt w:val="bullet"/>
      <w:lvlText w:val="–"/>
      <w:lvlJc w:val="left"/>
      <w:pPr>
        <w:tabs>
          <w:tab w:val="num" w:pos="1136"/>
        </w:tabs>
        <w:ind w:left="1136" w:hanging="284"/>
      </w:pPr>
      <w:rPr>
        <w:rFonts w:ascii="Times New Roman" w:hAnsi="Times New Roman" w:cs="Times New Roman" w:hint="default"/>
      </w:rPr>
    </w:lvl>
    <w:lvl w:ilvl="4">
      <w:start w:val="1"/>
      <w:numFmt w:val="bullet"/>
      <w:lvlText w:val=""/>
      <w:lvlPicBulletId w:val="0"/>
      <w:lvlJc w:val="left"/>
      <w:pPr>
        <w:tabs>
          <w:tab w:val="num" w:pos="1420"/>
        </w:tabs>
        <w:ind w:left="1420" w:hanging="284"/>
      </w:pPr>
      <w:rPr>
        <w:rFonts w:ascii="Symbol" w:hAnsi="Symbol" w:hint="default"/>
        <w:color w:val="auto"/>
      </w:rPr>
    </w:lvl>
    <w:lvl w:ilvl="5">
      <w:start w:val="1"/>
      <w:numFmt w:val="bullet"/>
      <w:lvlText w:val="–"/>
      <w:lvlJc w:val="left"/>
      <w:pPr>
        <w:tabs>
          <w:tab w:val="num" w:pos="1704"/>
        </w:tabs>
        <w:ind w:left="1704" w:hanging="284"/>
      </w:pPr>
      <w:rPr>
        <w:rFonts w:ascii="Times New Roman" w:hAnsi="Times New Roman" w:cs="Times New Roman" w:hint="default"/>
      </w:rPr>
    </w:lvl>
    <w:lvl w:ilvl="6">
      <w:start w:val="1"/>
      <w:numFmt w:val="bullet"/>
      <w:lvlText w:val=""/>
      <w:lvlPicBulletId w:val="0"/>
      <w:lvlJc w:val="left"/>
      <w:pPr>
        <w:tabs>
          <w:tab w:val="num" w:pos="1988"/>
        </w:tabs>
        <w:ind w:left="1988" w:hanging="284"/>
      </w:pPr>
      <w:rPr>
        <w:rFonts w:ascii="Symbol" w:hAnsi="Symbol" w:hint="default"/>
        <w:color w:val="auto"/>
      </w:rPr>
    </w:lvl>
    <w:lvl w:ilvl="7">
      <w:start w:val="1"/>
      <w:numFmt w:val="bullet"/>
      <w:lvlText w:val="–"/>
      <w:lvlJc w:val="left"/>
      <w:pPr>
        <w:tabs>
          <w:tab w:val="num" w:pos="2272"/>
        </w:tabs>
        <w:ind w:left="2272" w:hanging="284"/>
      </w:pPr>
      <w:rPr>
        <w:rFonts w:ascii="Times New Roman" w:hAnsi="Times New Roman" w:cs="Times New Roman" w:hint="default"/>
      </w:rPr>
    </w:lvl>
    <w:lvl w:ilvl="8">
      <w:start w:val="1"/>
      <w:numFmt w:val="bullet"/>
      <w:lvlText w:val=""/>
      <w:lvlPicBulletId w:val="0"/>
      <w:lvlJc w:val="left"/>
      <w:pPr>
        <w:tabs>
          <w:tab w:val="num" w:pos="2556"/>
        </w:tabs>
        <w:ind w:left="2556" w:hanging="284"/>
      </w:pPr>
      <w:rPr>
        <w:rFonts w:ascii="Symbol" w:hAnsi="Symbol" w:hint="default"/>
        <w:color w:val="auto"/>
      </w:rPr>
    </w:lvl>
  </w:abstractNum>
  <w:abstractNum w:abstractNumId="15" w15:restartNumberingAfterBreak="0">
    <w:nsid w:val="325A5DC5"/>
    <w:multiLevelType w:val="hybridMultilevel"/>
    <w:tmpl w:val="3CF4B4D2"/>
    <w:lvl w:ilvl="0" w:tplc="CD06F368">
      <w:start w:val="1"/>
      <w:numFmt w:val="bullet"/>
      <w:pStyle w:val="NewBullet"/>
      <w:lvlText w:val="›"/>
      <w:lvlJc w:val="left"/>
      <w:pPr>
        <w:ind w:left="720" w:hanging="360"/>
      </w:pPr>
      <w:rPr>
        <w:rFonts w:ascii="Arial" w:hAnsi="Aria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C2DFB"/>
    <w:multiLevelType w:val="hybridMultilevel"/>
    <w:tmpl w:val="75CCB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1F5DE4"/>
    <w:multiLevelType w:val="hybridMultilevel"/>
    <w:tmpl w:val="FE64C9D2"/>
    <w:lvl w:ilvl="0" w:tplc="0C09000F">
      <w:start w:val="1"/>
      <w:numFmt w:val="decimal"/>
      <w:lvlText w:val="%1."/>
      <w:lvlJc w:val="left"/>
      <w:pPr>
        <w:ind w:left="765" w:hanging="360"/>
      </w:p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8" w15:restartNumberingAfterBreak="0">
    <w:nsid w:val="3D7211D8"/>
    <w:multiLevelType w:val="hybridMultilevel"/>
    <w:tmpl w:val="49B2B9FE"/>
    <w:lvl w:ilvl="0" w:tplc="FACE6EC2">
      <w:start w:val="1"/>
      <w:numFmt w:val="bullet"/>
      <w:pStyle w:val="TOMAKTableBullet"/>
      <w:lvlText w:val="›"/>
      <w:lvlJc w:val="left"/>
      <w:pPr>
        <w:ind w:left="720" w:hanging="360"/>
      </w:pPr>
      <w:rPr>
        <w:rFonts w:ascii="Arial" w:hAnsi="Arial" w:hint="default"/>
        <w:b/>
        <w:i w:val="0"/>
        <w:color w:val="808080" w:themeColor="accent5"/>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A653E"/>
    <w:multiLevelType w:val="hybridMultilevel"/>
    <w:tmpl w:val="A62A01B0"/>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20" w15:restartNumberingAfterBreak="0">
    <w:nsid w:val="541869EB"/>
    <w:multiLevelType w:val="multilevel"/>
    <w:tmpl w:val="3CEC8FBE"/>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8"/>
        </w:tabs>
        <w:ind w:left="568" w:hanging="284"/>
      </w:pPr>
      <w:rPr>
        <w:rFonts w:hint="default"/>
      </w:rPr>
    </w:lvl>
    <w:lvl w:ilvl="2">
      <w:start w:val="1"/>
      <w:numFmt w:val="lowerRoman"/>
      <w:pStyle w:val="ListNumber3"/>
      <w:lvlText w:val="%3."/>
      <w:lvlJc w:val="right"/>
      <w:pPr>
        <w:tabs>
          <w:tab w:val="num" w:pos="852"/>
        </w:tabs>
        <w:ind w:left="852" w:hanging="284"/>
      </w:pPr>
      <w:rPr>
        <w:rFonts w:hint="default"/>
      </w:rPr>
    </w:lvl>
    <w:lvl w:ilvl="3">
      <w:start w:val="1"/>
      <w:numFmt w:val="decimal"/>
      <w:pStyle w:val="ListNumber4"/>
      <w:lvlText w:val="%4."/>
      <w:lvlJc w:val="left"/>
      <w:pPr>
        <w:tabs>
          <w:tab w:val="num" w:pos="1136"/>
        </w:tabs>
        <w:ind w:left="1136" w:hanging="284"/>
      </w:pPr>
      <w:rPr>
        <w:rFonts w:hint="default"/>
      </w:rPr>
    </w:lvl>
    <w:lvl w:ilvl="4">
      <w:start w:val="1"/>
      <w:numFmt w:val="lowerLetter"/>
      <w:pStyle w:val="ListNumber5"/>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1" w15:restartNumberingAfterBreak="0">
    <w:nsid w:val="59154A1D"/>
    <w:multiLevelType w:val="multilevel"/>
    <w:tmpl w:val="1092320A"/>
    <w:numStyleLink w:val="ASiMain"/>
  </w:abstractNum>
  <w:abstractNum w:abstractNumId="22" w15:restartNumberingAfterBreak="0">
    <w:nsid w:val="634765BD"/>
    <w:multiLevelType w:val="hybridMultilevel"/>
    <w:tmpl w:val="9DEE6020"/>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23" w15:restartNumberingAfterBreak="0">
    <w:nsid w:val="657B6FCB"/>
    <w:multiLevelType w:val="multilevel"/>
    <w:tmpl w:val="04463BAA"/>
    <w:lvl w:ilvl="0">
      <w:start w:val="1"/>
      <w:numFmt w:val="bullet"/>
      <w:pStyle w:val="ListBullet"/>
      <w:lvlText w:val=""/>
      <w:lvlPicBulletId w:val="0"/>
      <w:lvlJc w:val="left"/>
      <w:pPr>
        <w:tabs>
          <w:tab w:val="num" w:pos="283"/>
        </w:tabs>
        <w:ind w:left="283" w:hanging="283"/>
      </w:pPr>
      <w:rPr>
        <w:rFonts w:ascii="Symbol" w:hAnsi="Symbol" w:hint="default"/>
        <w:color w:val="auto"/>
      </w:rPr>
    </w:lvl>
    <w:lvl w:ilvl="1">
      <w:start w:val="1"/>
      <w:numFmt w:val="bullet"/>
      <w:pStyle w:val="ListBullet2"/>
      <w:lvlText w:val="–"/>
      <w:lvlJc w:val="left"/>
      <w:pPr>
        <w:tabs>
          <w:tab w:val="num" w:pos="567"/>
        </w:tabs>
        <w:ind w:left="567" w:hanging="283"/>
      </w:pPr>
      <w:rPr>
        <w:rFonts w:ascii="Times New Roman" w:hAnsi="Times New Roman" w:cs="Times New Roman" w:hint="default"/>
      </w:rPr>
    </w:lvl>
    <w:lvl w:ilvl="2">
      <w:start w:val="1"/>
      <w:numFmt w:val="bullet"/>
      <w:pStyle w:val="ListBullet3"/>
      <w:lvlText w:val=""/>
      <w:lvlPicBulletId w:val="0"/>
      <w:lvlJc w:val="left"/>
      <w:pPr>
        <w:tabs>
          <w:tab w:val="num" w:pos="851"/>
        </w:tabs>
        <w:ind w:left="851" w:hanging="283"/>
      </w:pPr>
      <w:rPr>
        <w:rFonts w:ascii="Symbol" w:hAnsi="Symbol" w:hint="default"/>
        <w:color w:val="auto"/>
      </w:rPr>
    </w:lvl>
    <w:lvl w:ilvl="3">
      <w:start w:val="1"/>
      <w:numFmt w:val="bullet"/>
      <w:pStyle w:val="ListBullet4"/>
      <w:lvlText w:val="–"/>
      <w:lvlJc w:val="left"/>
      <w:pPr>
        <w:tabs>
          <w:tab w:val="num" w:pos="1135"/>
        </w:tabs>
        <w:ind w:left="1135" w:hanging="283"/>
      </w:pPr>
      <w:rPr>
        <w:rFonts w:ascii="Times New Roman" w:hAnsi="Times New Roman" w:cs="Times New Roman" w:hint="default"/>
      </w:rPr>
    </w:lvl>
    <w:lvl w:ilvl="4">
      <w:start w:val="1"/>
      <w:numFmt w:val="bullet"/>
      <w:pStyle w:val="ListBullet5"/>
      <w:lvlText w:val=""/>
      <w:lvlPicBulletId w:val="0"/>
      <w:lvlJc w:val="left"/>
      <w:pPr>
        <w:tabs>
          <w:tab w:val="num" w:pos="1419"/>
        </w:tabs>
        <w:ind w:left="1419" w:hanging="283"/>
      </w:pPr>
      <w:rPr>
        <w:rFonts w:ascii="Symbol" w:hAnsi="Symbol" w:hint="default"/>
        <w:color w:val="auto"/>
      </w:rPr>
    </w:lvl>
    <w:lvl w:ilvl="5">
      <w:start w:val="1"/>
      <w:numFmt w:val="bullet"/>
      <w:lvlText w:val="–"/>
      <w:lvlJc w:val="left"/>
      <w:pPr>
        <w:tabs>
          <w:tab w:val="num" w:pos="1703"/>
        </w:tabs>
        <w:ind w:left="1703" w:hanging="283"/>
      </w:pPr>
      <w:rPr>
        <w:rFonts w:ascii="Times New Roman" w:hAnsi="Times New Roman" w:cs="Times New Roman" w:hint="default"/>
      </w:rPr>
    </w:lvl>
    <w:lvl w:ilvl="6">
      <w:start w:val="1"/>
      <w:numFmt w:val="bullet"/>
      <w:lvlText w:val=""/>
      <w:lvlPicBulletId w:val="0"/>
      <w:lvlJc w:val="left"/>
      <w:pPr>
        <w:tabs>
          <w:tab w:val="num" w:pos="1987"/>
        </w:tabs>
        <w:ind w:left="1987" w:hanging="283"/>
      </w:pPr>
      <w:rPr>
        <w:rFonts w:ascii="Symbol" w:hAnsi="Symbol" w:hint="default"/>
        <w:color w:val="auto"/>
      </w:rPr>
    </w:lvl>
    <w:lvl w:ilvl="7">
      <w:start w:val="1"/>
      <w:numFmt w:val="bullet"/>
      <w:lvlText w:val="–"/>
      <w:lvlJc w:val="left"/>
      <w:pPr>
        <w:tabs>
          <w:tab w:val="num" w:pos="2271"/>
        </w:tabs>
        <w:ind w:left="2271" w:hanging="283"/>
      </w:pPr>
      <w:rPr>
        <w:rFonts w:ascii="Times New Roman" w:hAnsi="Times New Roman" w:cs="Times New Roman" w:hint="default"/>
      </w:rPr>
    </w:lvl>
    <w:lvl w:ilvl="8">
      <w:start w:val="1"/>
      <w:numFmt w:val="bullet"/>
      <w:lvlText w:val=""/>
      <w:lvlPicBulletId w:val="0"/>
      <w:lvlJc w:val="left"/>
      <w:pPr>
        <w:tabs>
          <w:tab w:val="num" w:pos="2555"/>
        </w:tabs>
        <w:ind w:left="2555" w:hanging="283"/>
      </w:pPr>
      <w:rPr>
        <w:rFonts w:ascii="Symbol" w:hAnsi="Symbol" w:hint="default"/>
        <w:color w:val="auto"/>
      </w:rPr>
    </w:lvl>
  </w:abstractNum>
  <w:abstractNum w:abstractNumId="24" w15:restartNumberingAfterBreak="0">
    <w:nsid w:val="676E3C4C"/>
    <w:multiLevelType w:val="multilevel"/>
    <w:tmpl w:val="C0A873E2"/>
    <w:lvl w:ilvl="0">
      <w:start w:val="1"/>
      <w:numFmt w:val="decimal"/>
      <w:lvlRestart w:val="0"/>
      <w:pStyle w:val="TOMAKHeading1"/>
      <w:lvlText w:val="%1."/>
      <w:lvlJc w:val="left"/>
      <w:pPr>
        <w:tabs>
          <w:tab w:val="num" w:pos="340"/>
        </w:tabs>
        <w:ind w:left="284" w:hanging="284"/>
      </w:pPr>
      <w:rPr>
        <w:rFonts w:asciiTheme="majorHAnsi" w:hAnsiTheme="majorHAnsi" w:cstheme="majorHAnsi" w:hint="default"/>
        <w:b/>
        <w:i w:val="0"/>
        <w:color w:val="333333" w:themeColor="text1"/>
        <w:sz w:val="26"/>
        <w:szCs w:val="26"/>
      </w:rPr>
    </w:lvl>
    <w:lvl w:ilvl="1">
      <w:start w:val="1"/>
      <w:numFmt w:val="decimal"/>
      <w:pStyle w:val="TOMAKHeading2"/>
      <w:lvlText w:val="%1.%2."/>
      <w:lvlJc w:val="left"/>
      <w:pPr>
        <w:tabs>
          <w:tab w:val="num" w:pos="454"/>
        </w:tabs>
        <w:ind w:left="397" w:hanging="397"/>
      </w:pPr>
      <w:rPr>
        <w:rFonts w:cs="Times New Roman"/>
        <w:b/>
        <w:bCs w:val="0"/>
        <w:i w:val="0"/>
        <w:iCs w:val="0"/>
        <w:caps w:val="0"/>
        <w:smallCaps w:val="0"/>
        <w:strike w:val="0"/>
        <w:dstrike w:val="0"/>
        <w:noProof w:val="0"/>
        <w:vanish w:val="0"/>
        <w:color w:val="333333" w:themeColor="text1"/>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OMAKHeading3"/>
      <w:lvlText w:val="%1.%2.%3."/>
      <w:lvlJc w:val="left"/>
      <w:pPr>
        <w:tabs>
          <w:tab w:val="num" w:pos="567"/>
        </w:tabs>
        <w:ind w:left="510" w:hanging="51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OMAKHeading4"/>
      <w:suff w:val="space"/>
      <w:lvlText w:val="%1.%2.%3.%4."/>
      <w:lvlJc w:val="left"/>
      <w:pPr>
        <w:ind w:left="1502" w:hanging="822"/>
      </w:pPr>
      <w:rPr>
        <w:rFonts w:ascii="Arial" w:hAnsi="Arial" w:hint="default"/>
        <w:b w:val="0"/>
        <w:i w:val="0"/>
        <w:color w:val="auto"/>
      </w:rPr>
    </w:lvl>
    <w:lvl w:ilvl="4">
      <w:start w:val="1"/>
      <w:numFmt w:val="decimal"/>
      <w:lvlText w:val="%1.%2.%3.%4.%5."/>
      <w:lvlJc w:val="left"/>
      <w:pPr>
        <w:tabs>
          <w:tab w:val="num" w:pos="2290"/>
        </w:tabs>
        <w:ind w:left="2007" w:hanging="794"/>
      </w:pPr>
      <w:rPr>
        <w:rFonts w:hint="default"/>
      </w:rPr>
    </w:lvl>
    <w:lvl w:ilvl="5">
      <w:start w:val="1"/>
      <w:numFmt w:val="decimal"/>
      <w:lvlText w:val="%1.%2.%3.%4.%5.%6."/>
      <w:lvlJc w:val="left"/>
      <w:pPr>
        <w:tabs>
          <w:tab w:val="num" w:pos="2653"/>
        </w:tabs>
        <w:ind w:left="2506" w:hanging="936"/>
      </w:pPr>
      <w:rPr>
        <w:rFonts w:hint="default"/>
      </w:rPr>
    </w:lvl>
    <w:lvl w:ilvl="6">
      <w:start w:val="1"/>
      <w:numFmt w:val="decimal"/>
      <w:lvlText w:val="%1.%2.%3.%4.%5.%6.%7."/>
      <w:lvlJc w:val="left"/>
      <w:pPr>
        <w:tabs>
          <w:tab w:val="num" w:pos="3373"/>
        </w:tabs>
        <w:ind w:left="3010" w:hanging="1077"/>
      </w:pPr>
      <w:rPr>
        <w:rFonts w:hint="default"/>
      </w:rPr>
    </w:lvl>
    <w:lvl w:ilvl="7">
      <w:start w:val="1"/>
      <w:numFmt w:val="decimal"/>
      <w:lvlText w:val="%1.%2.%3.%4.%5.%6.%7.%8."/>
      <w:lvlJc w:val="left"/>
      <w:pPr>
        <w:tabs>
          <w:tab w:val="num" w:pos="3730"/>
        </w:tabs>
        <w:ind w:left="3515" w:hanging="1225"/>
      </w:pPr>
      <w:rPr>
        <w:rFonts w:hint="default"/>
      </w:rPr>
    </w:lvl>
    <w:lvl w:ilvl="8">
      <w:start w:val="1"/>
      <w:numFmt w:val="decimal"/>
      <w:lvlText w:val="%1.%2.%3.%4.%5.%6.%7.%8.%9."/>
      <w:lvlJc w:val="left"/>
      <w:pPr>
        <w:tabs>
          <w:tab w:val="num" w:pos="4450"/>
        </w:tabs>
        <w:ind w:left="4093" w:hanging="1440"/>
      </w:pPr>
      <w:rPr>
        <w:rFonts w:hint="default"/>
      </w:rPr>
    </w:lvl>
  </w:abstractNum>
  <w:abstractNum w:abstractNumId="25" w15:restartNumberingAfterBreak="0">
    <w:nsid w:val="6BBB2E1D"/>
    <w:multiLevelType w:val="multilevel"/>
    <w:tmpl w:val="1092320A"/>
    <w:styleLink w:val="ASiMain"/>
    <w:lvl w:ilvl="0">
      <w:start w:val="1"/>
      <w:numFmt w:val="decimal"/>
      <w:lvlRestart w:val="0"/>
      <w:pStyle w:val="Heading1"/>
      <w:lvlText w:val="%1."/>
      <w:lvlJc w:val="left"/>
      <w:pPr>
        <w:tabs>
          <w:tab w:val="num" w:pos="567"/>
        </w:tabs>
        <w:ind w:left="567" w:hanging="567"/>
      </w:pPr>
      <w:rPr>
        <w:rFonts w:asciiTheme="minorHAnsi" w:hAnsiTheme="minorHAnsi" w:cstheme="majorHAnsi"/>
        <w:b w:val="0"/>
        <w:i w:val="0"/>
        <w:color w:val="333333" w:themeColor="text1"/>
        <w:sz w:val="28"/>
        <w:szCs w:val="26"/>
      </w:rPr>
    </w:lvl>
    <w:lvl w:ilvl="1">
      <w:start w:val="1"/>
      <w:numFmt w:val="decimal"/>
      <w:pStyle w:val="Heading2"/>
      <w:lvlText w:val="%1.%2."/>
      <w:lvlJc w:val="left"/>
      <w:pPr>
        <w:tabs>
          <w:tab w:val="num" w:pos="454"/>
        </w:tabs>
        <w:ind w:left="397" w:hanging="397"/>
      </w:pPr>
      <w:rPr>
        <w:rFonts w:cs="Times New Roman" w:hint="default"/>
        <w:b/>
        <w:bCs w:val="0"/>
        <w:i w:val="0"/>
        <w:iCs w:val="0"/>
        <w:caps w:val="0"/>
        <w:smallCaps w:val="0"/>
        <w:strike w:val="0"/>
        <w:dstrike w:val="0"/>
        <w:noProof w:val="0"/>
        <w:vanish w:val="0"/>
        <w:color w:val="333333" w:themeColor="text1"/>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567"/>
        </w:tabs>
        <w:ind w:left="510" w:hanging="51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1502" w:hanging="822"/>
      </w:pPr>
      <w:rPr>
        <w:rFonts w:ascii="Arial" w:hAnsi="Arial" w:hint="default"/>
        <w:b w:val="0"/>
        <w:i w:val="0"/>
        <w:color w:val="auto"/>
      </w:rPr>
    </w:lvl>
    <w:lvl w:ilvl="4">
      <w:start w:val="1"/>
      <w:numFmt w:val="decimal"/>
      <w:lvlText w:val="%1.%2.%3.%4.%5."/>
      <w:lvlJc w:val="left"/>
      <w:pPr>
        <w:tabs>
          <w:tab w:val="num" w:pos="2290"/>
        </w:tabs>
        <w:ind w:left="2007" w:hanging="794"/>
      </w:pPr>
      <w:rPr>
        <w:rFonts w:hint="default"/>
      </w:rPr>
    </w:lvl>
    <w:lvl w:ilvl="5">
      <w:start w:val="1"/>
      <w:numFmt w:val="decimal"/>
      <w:lvlText w:val="%1.%2.%3.%4.%5.%6."/>
      <w:lvlJc w:val="left"/>
      <w:pPr>
        <w:tabs>
          <w:tab w:val="num" w:pos="2653"/>
        </w:tabs>
        <w:ind w:left="2506" w:hanging="936"/>
      </w:pPr>
      <w:rPr>
        <w:rFonts w:hint="default"/>
      </w:rPr>
    </w:lvl>
    <w:lvl w:ilvl="6">
      <w:start w:val="1"/>
      <w:numFmt w:val="decimal"/>
      <w:lvlText w:val="%1.%2.%3.%4.%5.%6.%7."/>
      <w:lvlJc w:val="left"/>
      <w:pPr>
        <w:tabs>
          <w:tab w:val="num" w:pos="3373"/>
        </w:tabs>
        <w:ind w:left="3010" w:hanging="1077"/>
      </w:pPr>
      <w:rPr>
        <w:rFonts w:hint="default"/>
      </w:rPr>
    </w:lvl>
    <w:lvl w:ilvl="7">
      <w:start w:val="1"/>
      <w:numFmt w:val="decimal"/>
      <w:lvlText w:val="%1.%2.%3.%4.%5.%6.%7.%8."/>
      <w:lvlJc w:val="left"/>
      <w:pPr>
        <w:tabs>
          <w:tab w:val="num" w:pos="3730"/>
        </w:tabs>
        <w:ind w:left="3515" w:hanging="1225"/>
      </w:pPr>
      <w:rPr>
        <w:rFonts w:hint="default"/>
      </w:rPr>
    </w:lvl>
    <w:lvl w:ilvl="8">
      <w:start w:val="1"/>
      <w:numFmt w:val="decimal"/>
      <w:lvlText w:val="%1.%2.%3.%4.%5.%6.%7.%8.%9."/>
      <w:lvlJc w:val="left"/>
      <w:pPr>
        <w:tabs>
          <w:tab w:val="num" w:pos="4450"/>
        </w:tabs>
        <w:ind w:left="4093" w:hanging="1440"/>
      </w:pPr>
      <w:rPr>
        <w:rFonts w:hint="default"/>
      </w:rPr>
    </w:lvl>
  </w:abstractNum>
  <w:abstractNum w:abstractNumId="26" w15:restartNumberingAfterBreak="0">
    <w:nsid w:val="713E34C5"/>
    <w:multiLevelType w:val="hybridMultilevel"/>
    <w:tmpl w:val="C986C8DE"/>
    <w:lvl w:ilvl="0" w:tplc="AB1E44AC">
      <w:start w:val="1"/>
      <w:numFmt w:val="decimal"/>
      <w:pStyle w:val="QuoteboxWO"/>
      <w:lvlText w:val="Recommendation %1."/>
      <w:lvlJc w:val="left"/>
      <w:pPr>
        <w:ind w:left="833" w:hanging="360"/>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7" w15:restartNumberingAfterBreak="0">
    <w:nsid w:val="754F3892"/>
    <w:multiLevelType w:val="hybridMultilevel"/>
    <w:tmpl w:val="A6685498"/>
    <w:lvl w:ilvl="0" w:tplc="E15C23E6">
      <w:start w:val="1"/>
      <w:numFmt w:val="decimal"/>
      <w:pStyle w:val="TOMAKTableNumberedList"/>
      <w:lvlText w:val="%1."/>
      <w:lvlJc w:val="left"/>
      <w:pPr>
        <w:ind w:left="720" w:hanging="360"/>
      </w:pPr>
      <w:rPr>
        <w:rFonts w:ascii="Arial Bold" w:hAnsi="Arial Bold" w:hint="default"/>
        <w:b/>
        <w:i w:val="0"/>
        <w:color w:val="808080"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763646"/>
    <w:multiLevelType w:val="hybridMultilevel"/>
    <w:tmpl w:val="934655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77A25DF3"/>
    <w:multiLevelType w:val="hybridMultilevel"/>
    <w:tmpl w:val="B33C92CC"/>
    <w:lvl w:ilvl="0" w:tplc="2BE2CA02">
      <w:start w:val="1"/>
      <w:numFmt w:val="upperLetter"/>
      <w:pStyle w:val="ChapterTitle"/>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E1053C"/>
    <w:multiLevelType w:val="hybridMultilevel"/>
    <w:tmpl w:val="0EF42278"/>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31" w15:restartNumberingAfterBreak="0">
    <w:nsid w:val="7D480120"/>
    <w:multiLevelType w:val="multilevel"/>
    <w:tmpl w:val="B1DA74C4"/>
    <w:lvl w:ilvl="0">
      <w:start w:val="3"/>
      <w:numFmt w:val="decimal"/>
      <w:lvlText w:val="%1"/>
      <w:lvlJc w:val="left"/>
      <w:pPr>
        <w:ind w:left="744" w:hanging="744"/>
      </w:pPr>
      <w:rPr>
        <w:rFonts w:hint="default"/>
      </w:rPr>
    </w:lvl>
    <w:lvl w:ilvl="1">
      <w:start w:val="2"/>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pStyle w:val="HeadingFour"/>
      <w:lvlText w:val="%1.%2.%3.%4"/>
      <w:lvlJc w:val="left"/>
      <w:pPr>
        <w:ind w:left="1080" w:hanging="1080"/>
      </w:pPr>
      <w:rPr>
        <w:rFonts w:asciiTheme="minorHAnsi" w:hAnsiTheme="minorHAnsi" w:cstheme="minorHAnsi"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9D4176"/>
    <w:multiLevelType w:val="hybridMultilevel"/>
    <w:tmpl w:val="0B5075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27"/>
  </w:num>
  <w:num w:numId="3">
    <w:abstractNumId w:val="3"/>
  </w:num>
  <w:num w:numId="4">
    <w:abstractNumId w:val="25"/>
  </w:num>
  <w:num w:numId="5">
    <w:abstractNumId w:val="2"/>
  </w:num>
  <w:num w:numId="6">
    <w:abstractNumId w:val="21"/>
    <w:lvlOverride w:ilvl="0">
      <w:lvl w:ilvl="0">
        <w:start w:val="1"/>
        <w:numFmt w:val="decimal"/>
        <w:lvlRestart w:val="0"/>
        <w:pStyle w:val="Heading1"/>
        <w:lvlText w:val="%1."/>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lvlText w:val="%1.%2."/>
        <w:lvlJc w:val="left"/>
        <w:pPr>
          <w:tabs>
            <w:tab w:val="num" w:pos="454"/>
          </w:tabs>
          <w:ind w:left="397" w:hanging="397"/>
        </w:pPr>
        <w:rPr>
          <w:rFonts w:asciiTheme="minorHAnsi" w:hAnsiTheme="minorHAnsi" w:cstheme="minorHAnsi" w:hint="default"/>
          <w:b w:val="0"/>
          <w:bCs w:val="0"/>
          <w:i w:val="0"/>
          <w:iCs w:val="0"/>
          <w:caps w:val="0"/>
          <w:smallCaps w:val="0"/>
          <w:strike w:val="0"/>
          <w:dstrike w:val="0"/>
          <w:noProof w:val="0"/>
          <w:vanish w:val="0"/>
          <w:color w:val="auto"/>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567"/>
          </w:tabs>
          <w:ind w:left="510" w:hanging="510"/>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suff w:val="space"/>
        <w:lvlText w:val="%1.%2.%3.%4."/>
        <w:lvlJc w:val="left"/>
        <w:pPr>
          <w:ind w:left="2241" w:hanging="822"/>
        </w:pPr>
        <w:rPr>
          <w:rFonts w:ascii="Arial" w:hAnsi="Arial" w:hint="default"/>
          <w:b w:val="0"/>
          <w:i w:val="0"/>
          <w:color w:val="auto"/>
          <w:sz w:val="20"/>
          <w:szCs w:val="20"/>
        </w:rPr>
      </w:lvl>
    </w:lvlOverride>
    <w:lvlOverride w:ilvl="4">
      <w:lvl w:ilvl="4">
        <w:start w:val="1"/>
        <w:numFmt w:val="decimal"/>
        <w:lvlText w:val="%1.%2.%3.%4.%5."/>
        <w:lvlJc w:val="left"/>
        <w:pPr>
          <w:tabs>
            <w:tab w:val="num" w:pos="2290"/>
          </w:tabs>
          <w:ind w:left="2007" w:hanging="794"/>
        </w:pPr>
        <w:rPr>
          <w:rFonts w:hint="default"/>
        </w:rPr>
      </w:lvl>
    </w:lvlOverride>
    <w:lvlOverride w:ilvl="5">
      <w:lvl w:ilvl="5">
        <w:start w:val="1"/>
        <w:numFmt w:val="decimal"/>
        <w:lvlText w:val="%1.%2.%3.%4.%5.%6."/>
        <w:lvlJc w:val="left"/>
        <w:pPr>
          <w:tabs>
            <w:tab w:val="num" w:pos="2653"/>
          </w:tabs>
          <w:ind w:left="2506" w:hanging="936"/>
        </w:pPr>
        <w:rPr>
          <w:rFonts w:hint="default"/>
        </w:rPr>
      </w:lvl>
    </w:lvlOverride>
    <w:lvlOverride w:ilvl="6">
      <w:lvl w:ilvl="6">
        <w:start w:val="1"/>
        <w:numFmt w:val="decimal"/>
        <w:lvlText w:val="%1.%2.%3.%4.%5.%6.%7."/>
        <w:lvlJc w:val="left"/>
        <w:pPr>
          <w:tabs>
            <w:tab w:val="num" w:pos="3373"/>
          </w:tabs>
          <w:ind w:left="3010" w:hanging="1077"/>
        </w:pPr>
        <w:rPr>
          <w:rFonts w:hint="default"/>
        </w:rPr>
      </w:lvl>
    </w:lvlOverride>
    <w:lvlOverride w:ilvl="7">
      <w:lvl w:ilvl="7">
        <w:start w:val="1"/>
        <w:numFmt w:val="decimal"/>
        <w:lvlText w:val="%1.%2.%3.%4.%5.%6.%7.%8."/>
        <w:lvlJc w:val="left"/>
        <w:pPr>
          <w:tabs>
            <w:tab w:val="num" w:pos="3730"/>
          </w:tabs>
          <w:ind w:left="3515" w:hanging="1225"/>
        </w:pPr>
        <w:rPr>
          <w:rFonts w:hint="default"/>
        </w:rPr>
      </w:lvl>
    </w:lvlOverride>
    <w:lvlOverride w:ilvl="8">
      <w:lvl w:ilvl="8">
        <w:start w:val="1"/>
        <w:numFmt w:val="decimal"/>
        <w:lvlText w:val="%1.%2.%3.%4.%5.%6.%7.%8.%9."/>
        <w:lvlJc w:val="left"/>
        <w:pPr>
          <w:tabs>
            <w:tab w:val="num" w:pos="4450"/>
          </w:tabs>
          <w:ind w:left="4093" w:hanging="1440"/>
        </w:pPr>
        <w:rPr>
          <w:rFonts w:hint="default"/>
        </w:rPr>
      </w:lvl>
    </w:lvlOverride>
  </w:num>
  <w:num w:numId="7">
    <w:abstractNumId w:val="11"/>
  </w:num>
  <w:num w:numId="8">
    <w:abstractNumId w:val="24"/>
  </w:num>
  <w:num w:numId="9">
    <w:abstractNumId w:val="29"/>
  </w:num>
  <w:num w:numId="10">
    <w:abstractNumId w:val="21"/>
    <w:lvlOverride w:ilvl="0">
      <w:startOverride w:val="1"/>
      <w:lvl w:ilvl="0">
        <w:start w:val="1"/>
        <w:numFmt w:val="decimal"/>
        <w:lvlRestart w:val="0"/>
        <w:pStyle w:val="Heading1"/>
        <w:lvlText w:val="%1."/>
        <w:lvlJc w:val="left"/>
        <w:pPr>
          <w:tabs>
            <w:tab w:val="num" w:pos="567"/>
          </w:tabs>
          <w:ind w:left="567" w:hanging="567"/>
        </w:pPr>
        <w:rPr>
          <w:rFonts w:asciiTheme="minorHAnsi" w:hAnsiTheme="minorHAnsi" w:cstheme="majorHAnsi"/>
          <w:b w:val="0"/>
          <w:i w:val="0"/>
          <w:color w:val="333333" w:themeColor="text1"/>
          <w:sz w:val="32"/>
          <w:szCs w:val="32"/>
        </w:rPr>
      </w:lvl>
    </w:lvlOverride>
    <w:lvlOverride w:ilvl="1">
      <w:startOverride w:val="1"/>
      <w:lvl w:ilvl="1">
        <w:start w:val="1"/>
        <w:numFmt w:val="decimal"/>
        <w:pStyle w:val="Heading2"/>
        <w:lvlText w:val="%1.%2."/>
        <w:lvlJc w:val="left"/>
        <w:pPr>
          <w:tabs>
            <w:tab w:val="num" w:pos="454"/>
          </w:tabs>
          <w:ind w:left="397" w:hanging="397"/>
        </w:pPr>
        <w:rPr>
          <w:rFonts w:cs="Times New Roman" w:hint="default"/>
          <w:b/>
          <w:bCs w:val="0"/>
          <w:i w:val="0"/>
          <w:iCs w:val="0"/>
          <w:caps w:val="0"/>
          <w:smallCaps w:val="0"/>
          <w:strike w:val="0"/>
          <w:dstrike w:val="0"/>
          <w:noProof w:val="0"/>
          <w:vanish w:val="0"/>
          <w:color w:val="333333" w:themeColor="text1"/>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
        <w:lvlText w:val="%1.%2.%3."/>
        <w:lvlJc w:val="left"/>
        <w:pPr>
          <w:tabs>
            <w:tab w:val="num" w:pos="567"/>
          </w:tabs>
          <w:ind w:left="510" w:hanging="51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suff w:val="space"/>
        <w:lvlText w:val="%1.%2.%3.%4."/>
        <w:lvlJc w:val="left"/>
        <w:pPr>
          <w:ind w:left="1502" w:hanging="822"/>
        </w:pPr>
        <w:rPr>
          <w:rFonts w:ascii="Arial" w:hAnsi="Arial" w:hint="default"/>
          <w:b w:val="0"/>
          <w:i w:val="0"/>
          <w:color w:val="auto"/>
        </w:rPr>
      </w:lvl>
    </w:lvlOverride>
    <w:lvlOverride w:ilvl="4">
      <w:startOverride w:val="1"/>
      <w:lvl w:ilvl="4">
        <w:start w:val="1"/>
        <w:numFmt w:val="decimal"/>
        <w:lvlText w:val="%1.%2.%3.%4.%5."/>
        <w:lvlJc w:val="left"/>
        <w:pPr>
          <w:tabs>
            <w:tab w:val="num" w:pos="2290"/>
          </w:tabs>
          <w:ind w:left="2007" w:hanging="794"/>
        </w:pPr>
        <w:rPr>
          <w:rFonts w:hint="default"/>
        </w:rPr>
      </w:lvl>
    </w:lvlOverride>
    <w:lvlOverride w:ilvl="5">
      <w:startOverride w:val="1"/>
      <w:lvl w:ilvl="5">
        <w:start w:val="1"/>
        <w:numFmt w:val="decimal"/>
        <w:lvlText w:val="%1.%2.%3.%4.%5.%6."/>
        <w:lvlJc w:val="left"/>
        <w:pPr>
          <w:tabs>
            <w:tab w:val="num" w:pos="2653"/>
          </w:tabs>
          <w:ind w:left="2506" w:hanging="936"/>
        </w:pPr>
        <w:rPr>
          <w:rFonts w:hint="default"/>
        </w:rPr>
      </w:lvl>
    </w:lvlOverride>
    <w:lvlOverride w:ilvl="6">
      <w:startOverride w:val="1"/>
      <w:lvl w:ilvl="6">
        <w:start w:val="1"/>
        <w:numFmt w:val="decimal"/>
        <w:lvlText w:val="%1.%2.%3.%4.%5.%6.%7."/>
        <w:lvlJc w:val="left"/>
        <w:pPr>
          <w:tabs>
            <w:tab w:val="num" w:pos="3373"/>
          </w:tabs>
          <w:ind w:left="3010" w:hanging="1077"/>
        </w:pPr>
        <w:rPr>
          <w:rFonts w:hint="default"/>
        </w:rPr>
      </w:lvl>
    </w:lvlOverride>
    <w:lvlOverride w:ilvl="7">
      <w:startOverride w:val="1"/>
      <w:lvl w:ilvl="7">
        <w:start w:val="1"/>
        <w:numFmt w:val="decimal"/>
        <w:lvlText w:val="%1.%2.%3.%4.%5.%6.%7.%8."/>
        <w:lvlJc w:val="left"/>
        <w:pPr>
          <w:tabs>
            <w:tab w:val="num" w:pos="3730"/>
          </w:tabs>
          <w:ind w:left="3515" w:hanging="1225"/>
        </w:pPr>
        <w:rPr>
          <w:rFonts w:hint="default"/>
        </w:rPr>
      </w:lvl>
    </w:lvlOverride>
    <w:lvlOverride w:ilvl="8">
      <w:startOverride w:val="1"/>
      <w:lvl w:ilvl="8">
        <w:start w:val="1"/>
        <w:numFmt w:val="decimal"/>
        <w:lvlText w:val="%1.%2.%3.%4.%5.%6.%7.%8.%9."/>
        <w:lvlJc w:val="left"/>
        <w:pPr>
          <w:tabs>
            <w:tab w:val="num" w:pos="4450"/>
          </w:tabs>
          <w:ind w:left="4093" w:hanging="1440"/>
        </w:pPr>
        <w:rPr>
          <w:rFonts w:hint="default"/>
        </w:rPr>
      </w:lvl>
    </w:lvlOverride>
  </w:num>
  <w:num w:numId="11">
    <w:abstractNumId w:val="15"/>
  </w:num>
  <w:num w:numId="12">
    <w:abstractNumId w:val="23"/>
  </w:num>
  <w:num w:numId="13">
    <w:abstractNumId w:val="13"/>
  </w:num>
  <w:num w:numId="14">
    <w:abstractNumId w:val="14"/>
  </w:num>
  <w:num w:numId="15">
    <w:abstractNumId w:val="20"/>
  </w:num>
  <w:num w:numId="16">
    <w:abstractNumId w:val="5"/>
  </w:num>
  <w:num w:numId="17">
    <w:abstractNumId w:val="4"/>
  </w:num>
  <w:num w:numId="18">
    <w:abstractNumId w:val="31"/>
  </w:num>
  <w:num w:numId="19">
    <w:abstractNumId w:val="32"/>
  </w:num>
  <w:num w:numId="20">
    <w:abstractNumId w:val="17"/>
  </w:num>
  <w:num w:numId="21">
    <w:abstractNumId w:val="7"/>
  </w:num>
  <w:num w:numId="22">
    <w:abstractNumId w:val="8"/>
  </w:num>
  <w:num w:numId="23">
    <w:abstractNumId w:val="9"/>
  </w:num>
  <w:num w:numId="24">
    <w:abstractNumId w:val="10"/>
  </w:num>
  <w:num w:numId="25">
    <w:abstractNumId w:val="19"/>
  </w:num>
  <w:num w:numId="26">
    <w:abstractNumId w:val="30"/>
  </w:num>
  <w:num w:numId="27">
    <w:abstractNumId w:val="6"/>
  </w:num>
  <w:num w:numId="28">
    <w:abstractNumId w:val="22"/>
  </w:num>
  <w:num w:numId="29">
    <w:abstractNumId w:val="16"/>
  </w:num>
  <w:num w:numId="30">
    <w:abstractNumId w:val="12"/>
  </w:num>
  <w:num w:numId="31">
    <w:abstractNumId w:val="1"/>
  </w:num>
  <w:num w:numId="32">
    <w:abstractNumId w:val="21"/>
    <w:lvlOverride w:ilvl="0">
      <w:startOverride w:val="1"/>
      <w:lvl w:ilvl="0">
        <w:start w:val="1"/>
        <w:numFmt w:val="decimal"/>
        <w:lvlRestart w:val="0"/>
        <w:pStyle w:val="Heading1"/>
        <w:lvlText w:val="%1."/>
        <w:lvlJc w:val="left"/>
        <w:pPr>
          <w:tabs>
            <w:tab w:val="num" w:pos="567"/>
          </w:tabs>
          <w:ind w:left="567" w:hanging="567"/>
        </w:pPr>
        <w:rPr>
          <w:rFonts w:asciiTheme="minorHAnsi" w:hAnsiTheme="minorHAnsi" w:cstheme="majorHAnsi"/>
          <w:b w:val="0"/>
          <w:i w:val="0"/>
          <w:color w:val="333333" w:themeColor="text1"/>
          <w:sz w:val="32"/>
          <w:szCs w:val="32"/>
        </w:rPr>
      </w:lvl>
    </w:lvlOverride>
    <w:lvlOverride w:ilvl="1">
      <w:startOverride w:val="1"/>
      <w:lvl w:ilvl="1">
        <w:start w:val="1"/>
        <w:numFmt w:val="decimal"/>
        <w:pStyle w:val="Heading2"/>
        <w:lvlText w:val="%1.%2."/>
        <w:lvlJc w:val="left"/>
        <w:pPr>
          <w:tabs>
            <w:tab w:val="num" w:pos="454"/>
          </w:tabs>
          <w:ind w:left="397" w:hanging="397"/>
        </w:pPr>
        <w:rPr>
          <w:rFonts w:cs="Times New Roman" w:hint="default"/>
          <w:b/>
          <w:bCs w:val="0"/>
          <w:i w:val="0"/>
          <w:iCs w:val="0"/>
          <w:caps w:val="0"/>
          <w:smallCaps w:val="0"/>
          <w:strike w:val="0"/>
          <w:dstrike w:val="0"/>
          <w:noProof w:val="0"/>
          <w:vanish w:val="0"/>
          <w:color w:val="333333" w:themeColor="text1"/>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
        <w:lvlText w:val="%1.%2.%3."/>
        <w:lvlJc w:val="left"/>
        <w:pPr>
          <w:tabs>
            <w:tab w:val="num" w:pos="567"/>
          </w:tabs>
          <w:ind w:left="510" w:hanging="51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suff w:val="space"/>
        <w:lvlText w:val="%1.%2.%3.%4."/>
        <w:lvlJc w:val="left"/>
        <w:pPr>
          <w:ind w:left="1502" w:hanging="822"/>
        </w:pPr>
        <w:rPr>
          <w:rFonts w:ascii="Arial" w:hAnsi="Arial" w:hint="default"/>
          <w:b w:val="0"/>
          <w:i w:val="0"/>
          <w:color w:val="auto"/>
        </w:rPr>
      </w:lvl>
    </w:lvlOverride>
    <w:lvlOverride w:ilvl="4">
      <w:startOverride w:val="1"/>
      <w:lvl w:ilvl="4">
        <w:start w:val="1"/>
        <w:numFmt w:val="decimal"/>
        <w:lvlText w:val="%1.%2.%3.%4.%5."/>
        <w:lvlJc w:val="left"/>
        <w:pPr>
          <w:tabs>
            <w:tab w:val="num" w:pos="2290"/>
          </w:tabs>
          <w:ind w:left="2007" w:hanging="794"/>
        </w:pPr>
        <w:rPr>
          <w:rFonts w:hint="default"/>
        </w:rPr>
      </w:lvl>
    </w:lvlOverride>
    <w:lvlOverride w:ilvl="5">
      <w:startOverride w:val="1"/>
      <w:lvl w:ilvl="5">
        <w:start w:val="1"/>
        <w:numFmt w:val="decimal"/>
        <w:lvlText w:val="%1.%2.%3.%4.%5.%6."/>
        <w:lvlJc w:val="left"/>
        <w:pPr>
          <w:tabs>
            <w:tab w:val="num" w:pos="2653"/>
          </w:tabs>
          <w:ind w:left="2506" w:hanging="936"/>
        </w:pPr>
        <w:rPr>
          <w:rFonts w:hint="default"/>
        </w:rPr>
      </w:lvl>
    </w:lvlOverride>
    <w:lvlOverride w:ilvl="6">
      <w:startOverride w:val="1"/>
      <w:lvl w:ilvl="6">
        <w:start w:val="1"/>
        <w:numFmt w:val="decimal"/>
        <w:lvlText w:val="%1.%2.%3.%4.%5.%6.%7."/>
        <w:lvlJc w:val="left"/>
        <w:pPr>
          <w:tabs>
            <w:tab w:val="num" w:pos="3373"/>
          </w:tabs>
          <w:ind w:left="3010" w:hanging="1077"/>
        </w:pPr>
        <w:rPr>
          <w:rFonts w:hint="default"/>
        </w:rPr>
      </w:lvl>
    </w:lvlOverride>
    <w:lvlOverride w:ilvl="7">
      <w:startOverride w:val="1"/>
      <w:lvl w:ilvl="7">
        <w:start w:val="1"/>
        <w:numFmt w:val="decimal"/>
        <w:lvlText w:val="%1.%2.%3.%4.%5.%6.%7.%8."/>
        <w:lvlJc w:val="left"/>
        <w:pPr>
          <w:tabs>
            <w:tab w:val="num" w:pos="3730"/>
          </w:tabs>
          <w:ind w:left="3515" w:hanging="1225"/>
        </w:pPr>
        <w:rPr>
          <w:rFonts w:hint="default"/>
        </w:rPr>
      </w:lvl>
    </w:lvlOverride>
    <w:lvlOverride w:ilvl="8">
      <w:startOverride w:val="1"/>
      <w:lvl w:ilvl="8">
        <w:start w:val="1"/>
        <w:numFmt w:val="decimal"/>
        <w:lvlText w:val="%1.%2.%3.%4.%5.%6.%7.%8.%9."/>
        <w:lvlJc w:val="left"/>
        <w:pPr>
          <w:tabs>
            <w:tab w:val="num" w:pos="4450"/>
          </w:tabs>
          <w:ind w:left="4093" w:hanging="1440"/>
        </w:pPr>
        <w:rPr>
          <w:rFonts w:hint="default"/>
        </w:rPr>
      </w:lvl>
    </w:lvlOverride>
  </w:num>
  <w:num w:numId="33">
    <w:abstractNumId w:val="0"/>
  </w:num>
  <w:num w:numId="34">
    <w:abstractNumId w:val="26"/>
  </w:num>
  <w:num w:numId="35">
    <w:abstractNumId w:val="26"/>
  </w:num>
  <w:num w:numId="36">
    <w:abstractNumId w:val="23"/>
  </w:num>
  <w:num w:numId="37">
    <w:abstractNumId w:val="28"/>
  </w:num>
  <w:num w:numId="38">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s-CO" w:vendorID="64" w:dllVersion="0" w:nlCheck="1" w:checkStyle="1"/>
  <w:activeWritingStyle w:appName="MSWord" w:lang="en-CA" w:vendorID="64" w:dllVersion="0" w:nlCheck="1" w:checkStyle="1"/>
  <w:activeWritingStyle w:appName="MSWord" w:lang="es-ES" w:vendorID="64" w:dllVersion="0" w:nlCheck="1" w:checkStyle="1"/>
  <w:activeWritingStyle w:appName="MSWord" w:lang="en-NZ" w:vendorID="64" w:dllVersion="0" w:nlCheck="1" w:checkStyle="0"/>
  <w:activeWritingStyle w:appName="MSWord" w:lang="en-AU" w:vendorID="64" w:dllVersion="131078" w:nlCheck="1" w:checkStyle="0"/>
  <w:activeWritingStyle w:appName="MSWord" w:lang="en-GB" w:vendorID="64" w:dllVersion="131078" w:nlCheck="1" w:checkStyle="0"/>
  <w:activeWritingStyle w:appName="MSWord" w:lang="en-NZ" w:vendorID="64" w:dllVersion="131078" w:nlCheck="1" w:checkStyle="0"/>
  <w:activeWritingStyle w:appName="MSWord" w:lang="en-US" w:vendorID="64" w:dllVersion="131078" w:nlCheck="1" w:checkStyle="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lickAndTypeStyle w:val="FootnoteReference"/>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A31"/>
    <w:rsid w:val="00000A05"/>
    <w:rsid w:val="00000C41"/>
    <w:rsid w:val="00000C59"/>
    <w:rsid w:val="00001089"/>
    <w:rsid w:val="00001722"/>
    <w:rsid w:val="00001736"/>
    <w:rsid w:val="00001E23"/>
    <w:rsid w:val="00001F88"/>
    <w:rsid w:val="00002085"/>
    <w:rsid w:val="00002247"/>
    <w:rsid w:val="0000268D"/>
    <w:rsid w:val="0000433B"/>
    <w:rsid w:val="0000448E"/>
    <w:rsid w:val="000045D0"/>
    <w:rsid w:val="00004ECD"/>
    <w:rsid w:val="00005351"/>
    <w:rsid w:val="00006364"/>
    <w:rsid w:val="00006AF8"/>
    <w:rsid w:val="00006CB9"/>
    <w:rsid w:val="00007A9D"/>
    <w:rsid w:val="00007EAC"/>
    <w:rsid w:val="00011587"/>
    <w:rsid w:val="00012A49"/>
    <w:rsid w:val="00012BF9"/>
    <w:rsid w:val="00013E0D"/>
    <w:rsid w:val="00014985"/>
    <w:rsid w:val="00014C0F"/>
    <w:rsid w:val="00015208"/>
    <w:rsid w:val="00015494"/>
    <w:rsid w:val="000158F9"/>
    <w:rsid w:val="00015CC4"/>
    <w:rsid w:val="00015DF2"/>
    <w:rsid w:val="000163E2"/>
    <w:rsid w:val="00016C4F"/>
    <w:rsid w:val="00016DF6"/>
    <w:rsid w:val="00020F9D"/>
    <w:rsid w:val="00021165"/>
    <w:rsid w:val="0002123C"/>
    <w:rsid w:val="00021CEF"/>
    <w:rsid w:val="00022428"/>
    <w:rsid w:val="00022925"/>
    <w:rsid w:val="00023423"/>
    <w:rsid w:val="00023734"/>
    <w:rsid w:val="00024391"/>
    <w:rsid w:val="000248E0"/>
    <w:rsid w:val="00024C2E"/>
    <w:rsid w:val="00025115"/>
    <w:rsid w:val="000252FA"/>
    <w:rsid w:val="000258C3"/>
    <w:rsid w:val="00026029"/>
    <w:rsid w:val="00026058"/>
    <w:rsid w:val="00026C02"/>
    <w:rsid w:val="000271CC"/>
    <w:rsid w:val="000278B3"/>
    <w:rsid w:val="000302A4"/>
    <w:rsid w:val="00031041"/>
    <w:rsid w:val="000312F6"/>
    <w:rsid w:val="00031778"/>
    <w:rsid w:val="0003291F"/>
    <w:rsid w:val="00032C65"/>
    <w:rsid w:val="00032F83"/>
    <w:rsid w:val="00033019"/>
    <w:rsid w:val="0003331A"/>
    <w:rsid w:val="00033422"/>
    <w:rsid w:val="00035496"/>
    <w:rsid w:val="000355FB"/>
    <w:rsid w:val="0003560B"/>
    <w:rsid w:val="000357E6"/>
    <w:rsid w:val="00035C09"/>
    <w:rsid w:val="0003606B"/>
    <w:rsid w:val="00036214"/>
    <w:rsid w:val="0003662B"/>
    <w:rsid w:val="00037150"/>
    <w:rsid w:val="00037159"/>
    <w:rsid w:val="000377BA"/>
    <w:rsid w:val="0003780A"/>
    <w:rsid w:val="0003792F"/>
    <w:rsid w:val="00037A25"/>
    <w:rsid w:val="00037CA2"/>
    <w:rsid w:val="00040333"/>
    <w:rsid w:val="0004060F"/>
    <w:rsid w:val="000413CC"/>
    <w:rsid w:val="0004283A"/>
    <w:rsid w:val="00042A4C"/>
    <w:rsid w:val="00042FF8"/>
    <w:rsid w:val="00043310"/>
    <w:rsid w:val="00043BE1"/>
    <w:rsid w:val="00043D76"/>
    <w:rsid w:val="000443E4"/>
    <w:rsid w:val="00044689"/>
    <w:rsid w:val="0004498A"/>
    <w:rsid w:val="000466C7"/>
    <w:rsid w:val="00046B12"/>
    <w:rsid w:val="00046FF8"/>
    <w:rsid w:val="00047188"/>
    <w:rsid w:val="000478C3"/>
    <w:rsid w:val="00047BD7"/>
    <w:rsid w:val="00047BE9"/>
    <w:rsid w:val="00051272"/>
    <w:rsid w:val="000512EF"/>
    <w:rsid w:val="000515D9"/>
    <w:rsid w:val="000521CF"/>
    <w:rsid w:val="00052386"/>
    <w:rsid w:val="00053059"/>
    <w:rsid w:val="00053310"/>
    <w:rsid w:val="000534C2"/>
    <w:rsid w:val="00053781"/>
    <w:rsid w:val="000545CA"/>
    <w:rsid w:val="00054BB6"/>
    <w:rsid w:val="00055478"/>
    <w:rsid w:val="00055AA8"/>
    <w:rsid w:val="000564D2"/>
    <w:rsid w:val="00056785"/>
    <w:rsid w:val="00057400"/>
    <w:rsid w:val="000600A8"/>
    <w:rsid w:val="00060199"/>
    <w:rsid w:val="00060476"/>
    <w:rsid w:val="00060589"/>
    <w:rsid w:val="00060677"/>
    <w:rsid w:val="00062F9D"/>
    <w:rsid w:val="0006309B"/>
    <w:rsid w:val="00063799"/>
    <w:rsid w:val="000639EE"/>
    <w:rsid w:val="00063E85"/>
    <w:rsid w:val="00063FEC"/>
    <w:rsid w:val="0006455A"/>
    <w:rsid w:val="00064A24"/>
    <w:rsid w:val="00066676"/>
    <w:rsid w:val="00066CD6"/>
    <w:rsid w:val="0006724F"/>
    <w:rsid w:val="000704F3"/>
    <w:rsid w:val="00070ADD"/>
    <w:rsid w:val="00071178"/>
    <w:rsid w:val="00071983"/>
    <w:rsid w:val="0007208A"/>
    <w:rsid w:val="000724ED"/>
    <w:rsid w:val="000728BE"/>
    <w:rsid w:val="00072C15"/>
    <w:rsid w:val="00072C63"/>
    <w:rsid w:val="00072CAF"/>
    <w:rsid w:val="00073927"/>
    <w:rsid w:val="00073FBB"/>
    <w:rsid w:val="000750E8"/>
    <w:rsid w:val="00075DF1"/>
    <w:rsid w:val="00075EB3"/>
    <w:rsid w:val="0007662B"/>
    <w:rsid w:val="0007713C"/>
    <w:rsid w:val="00077367"/>
    <w:rsid w:val="00077A44"/>
    <w:rsid w:val="00080178"/>
    <w:rsid w:val="00081149"/>
    <w:rsid w:val="00081556"/>
    <w:rsid w:val="0008220F"/>
    <w:rsid w:val="000826AF"/>
    <w:rsid w:val="00082750"/>
    <w:rsid w:val="00082801"/>
    <w:rsid w:val="000835DD"/>
    <w:rsid w:val="0008387F"/>
    <w:rsid w:val="000838C1"/>
    <w:rsid w:val="00084B98"/>
    <w:rsid w:val="00084D32"/>
    <w:rsid w:val="00084F67"/>
    <w:rsid w:val="000854A2"/>
    <w:rsid w:val="00085506"/>
    <w:rsid w:val="00085610"/>
    <w:rsid w:val="0008566C"/>
    <w:rsid w:val="000856BE"/>
    <w:rsid w:val="0008605A"/>
    <w:rsid w:val="00086F7B"/>
    <w:rsid w:val="0008704F"/>
    <w:rsid w:val="000878C8"/>
    <w:rsid w:val="00090BD4"/>
    <w:rsid w:val="00090FAB"/>
    <w:rsid w:val="0009184B"/>
    <w:rsid w:val="00091AD6"/>
    <w:rsid w:val="0009340F"/>
    <w:rsid w:val="0009372B"/>
    <w:rsid w:val="00093A26"/>
    <w:rsid w:val="00093A46"/>
    <w:rsid w:val="00093D94"/>
    <w:rsid w:val="00094062"/>
    <w:rsid w:val="000943BC"/>
    <w:rsid w:val="000945BC"/>
    <w:rsid w:val="0009485D"/>
    <w:rsid w:val="00094C0D"/>
    <w:rsid w:val="00094D6D"/>
    <w:rsid w:val="0009519A"/>
    <w:rsid w:val="000959C7"/>
    <w:rsid w:val="00095AF3"/>
    <w:rsid w:val="00096404"/>
    <w:rsid w:val="00096ABB"/>
    <w:rsid w:val="00097277"/>
    <w:rsid w:val="000979C2"/>
    <w:rsid w:val="00097C31"/>
    <w:rsid w:val="00097F4E"/>
    <w:rsid w:val="000A014A"/>
    <w:rsid w:val="000A0506"/>
    <w:rsid w:val="000A089F"/>
    <w:rsid w:val="000A0B9B"/>
    <w:rsid w:val="000A0DC7"/>
    <w:rsid w:val="000A1814"/>
    <w:rsid w:val="000A186A"/>
    <w:rsid w:val="000A2371"/>
    <w:rsid w:val="000A2F63"/>
    <w:rsid w:val="000A30A2"/>
    <w:rsid w:val="000A30A9"/>
    <w:rsid w:val="000A3903"/>
    <w:rsid w:val="000A3C76"/>
    <w:rsid w:val="000A5234"/>
    <w:rsid w:val="000A6685"/>
    <w:rsid w:val="000A67D6"/>
    <w:rsid w:val="000A6B00"/>
    <w:rsid w:val="000A7746"/>
    <w:rsid w:val="000A79DE"/>
    <w:rsid w:val="000A7BBD"/>
    <w:rsid w:val="000B03A2"/>
    <w:rsid w:val="000B20F5"/>
    <w:rsid w:val="000B25F0"/>
    <w:rsid w:val="000B4072"/>
    <w:rsid w:val="000B4DD8"/>
    <w:rsid w:val="000B5486"/>
    <w:rsid w:val="000B57F1"/>
    <w:rsid w:val="000B6238"/>
    <w:rsid w:val="000B6711"/>
    <w:rsid w:val="000B7141"/>
    <w:rsid w:val="000B78B3"/>
    <w:rsid w:val="000B7C06"/>
    <w:rsid w:val="000C0343"/>
    <w:rsid w:val="000C11FB"/>
    <w:rsid w:val="000C1815"/>
    <w:rsid w:val="000C1BF1"/>
    <w:rsid w:val="000C1C95"/>
    <w:rsid w:val="000C29F4"/>
    <w:rsid w:val="000C3244"/>
    <w:rsid w:val="000C39CD"/>
    <w:rsid w:val="000C5364"/>
    <w:rsid w:val="000C5765"/>
    <w:rsid w:val="000C631C"/>
    <w:rsid w:val="000C6452"/>
    <w:rsid w:val="000C6D9A"/>
    <w:rsid w:val="000C7AF5"/>
    <w:rsid w:val="000D07FD"/>
    <w:rsid w:val="000D1A95"/>
    <w:rsid w:val="000D2164"/>
    <w:rsid w:val="000D2C2B"/>
    <w:rsid w:val="000D2CE2"/>
    <w:rsid w:val="000D2EAB"/>
    <w:rsid w:val="000D3090"/>
    <w:rsid w:val="000D3914"/>
    <w:rsid w:val="000D4239"/>
    <w:rsid w:val="000D4AA0"/>
    <w:rsid w:val="000D578F"/>
    <w:rsid w:val="000D60F0"/>
    <w:rsid w:val="000D6382"/>
    <w:rsid w:val="000D6CFB"/>
    <w:rsid w:val="000D7009"/>
    <w:rsid w:val="000D7854"/>
    <w:rsid w:val="000D787F"/>
    <w:rsid w:val="000E00F7"/>
    <w:rsid w:val="000E071A"/>
    <w:rsid w:val="000E0F9E"/>
    <w:rsid w:val="000E185D"/>
    <w:rsid w:val="000E1CAB"/>
    <w:rsid w:val="000E330C"/>
    <w:rsid w:val="000E3A18"/>
    <w:rsid w:val="000E3AD0"/>
    <w:rsid w:val="000E5288"/>
    <w:rsid w:val="000E54F6"/>
    <w:rsid w:val="000E577E"/>
    <w:rsid w:val="000E59EB"/>
    <w:rsid w:val="000E6394"/>
    <w:rsid w:val="000E6FA5"/>
    <w:rsid w:val="000F0061"/>
    <w:rsid w:val="000F0D4C"/>
    <w:rsid w:val="000F0E7E"/>
    <w:rsid w:val="000F1BA5"/>
    <w:rsid w:val="000F2BA7"/>
    <w:rsid w:val="000F2C56"/>
    <w:rsid w:val="000F342F"/>
    <w:rsid w:val="000F3524"/>
    <w:rsid w:val="000F376F"/>
    <w:rsid w:val="000F5096"/>
    <w:rsid w:val="000F5648"/>
    <w:rsid w:val="000F57C9"/>
    <w:rsid w:val="000F58A4"/>
    <w:rsid w:val="000F5F73"/>
    <w:rsid w:val="000F687E"/>
    <w:rsid w:val="000F6880"/>
    <w:rsid w:val="000F7048"/>
    <w:rsid w:val="000F746E"/>
    <w:rsid w:val="000F75ED"/>
    <w:rsid w:val="000F77D3"/>
    <w:rsid w:val="000F79E3"/>
    <w:rsid w:val="001005B0"/>
    <w:rsid w:val="00100721"/>
    <w:rsid w:val="00101692"/>
    <w:rsid w:val="00101781"/>
    <w:rsid w:val="00103E3F"/>
    <w:rsid w:val="00105ABB"/>
    <w:rsid w:val="00105EA4"/>
    <w:rsid w:val="00106430"/>
    <w:rsid w:val="00107025"/>
    <w:rsid w:val="00110410"/>
    <w:rsid w:val="00110B2F"/>
    <w:rsid w:val="00112B2C"/>
    <w:rsid w:val="00112B89"/>
    <w:rsid w:val="0011360A"/>
    <w:rsid w:val="0011395B"/>
    <w:rsid w:val="001157FA"/>
    <w:rsid w:val="00115F82"/>
    <w:rsid w:val="001169C0"/>
    <w:rsid w:val="00117783"/>
    <w:rsid w:val="00117C7D"/>
    <w:rsid w:val="00121533"/>
    <w:rsid w:val="001215F2"/>
    <w:rsid w:val="00121BE1"/>
    <w:rsid w:val="00121EE9"/>
    <w:rsid w:val="001223F9"/>
    <w:rsid w:val="00122502"/>
    <w:rsid w:val="00122519"/>
    <w:rsid w:val="00123E1B"/>
    <w:rsid w:val="0012457C"/>
    <w:rsid w:val="00124B57"/>
    <w:rsid w:val="00124E17"/>
    <w:rsid w:val="0012500C"/>
    <w:rsid w:val="00125186"/>
    <w:rsid w:val="00125445"/>
    <w:rsid w:val="00125D11"/>
    <w:rsid w:val="0012606A"/>
    <w:rsid w:val="00126DAA"/>
    <w:rsid w:val="00126FD4"/>
    <w:rsid w:val="00127C6D"/>
    <w:rsid w:val="0013029D"/>
    <w:rsid w:val="00130C2B"/>
    <w:rsid w:val="00130F9F"/>
    <w:rsid w:val="00131982"/>
    <w:rsid w:val="001335BD"/>
    <w:rsid w:val="001337F4"/>
    <w:rsid w:val="00133AF0"/>
    <w:rsid w:val="00134370"/>
    <w:rsid w:val="00134F44"/>
    <w:rsid w:val="001356E5"/>
    <w:rsid w:val="00135E7B"/>
    <w:rsid w:val="00136039"/>
    <w:rsid w:val="001362A3"/>
    <w:rsid w:val="001365DD"/>
    <w:rsid w:val="001370C0"/>
    <w:rsid w:val="00137148"/>
    <w:rsid w:val="0014063A"/>
    <w:rsid w:val="0014088C"/>
    <w:rsid w:val="00140B00"/>
    <w:rsid w:val="00140BF0"/>
    <w:rsid w:val="001412F6"/>
    <w:rsid w:val="001418A6"/>
    <w:rsid w:val="00141A19"/>
    <w:rsid w:val="00141A62"/>
    <w:rsid w:val="00141F0B"/>
    <w:rsid w:val="001420D6"/>
    <w:rsid w:val="001422A8"/>
    <w:rsid w:val="001427F1"/>
    <w:rsid w:val="00142CAD"/>
    <w:rsid w:val="00143132"/>
    <w:rsid w:val="00143730"/>
    <w:rsid w:val="00143F90"/>
    <w:rsid w:val="00144060"/>
    <w:rsid w:val="00144316"/>
    <w:rsid w:val="0014662A"/>
    <w:rsid w:val="001479BF"/>
    <w:rsid w:val="00150002"/>
    <w:rsid w:val="001501B5"/>
    <w:rsid w:val="00150C4D"/>
    <w:rsid w:val="00150E86"/>
    <w:rsid w:val="00151789"/>
    <w:rsid w:val="00151FC9"/>
    <w:rsid w:val="001531AB"/>
    <w:rsid w:val="00153A29"/>
    <w:rsid w:val="00153AC5"/>
    <w:rsid w:val="00153F0E"/>
    <w:rsid w:val="001551EA"/>
    <w:rsid w:val="0015555C"/>
    <w:rsid w:val="001558F5"/>
    <w:rsid w:val="00155C30"/>
    <w:rsid w:val="0015654A"/>
    <w:rsid w:val="00157C19"/>
    <w:rsid w:val="00160707"/>
    <w:rsid w:val="00160905"/>
    <w:rsid w:val="00160D44"/>
    <w:rsid w:val="0016165D"/>
    <w:rsid w:val="00161700"/>
    <w:rsid w:val="001617D7"/>
    <w:rsid w:val="00161A96"/>
    <w:rsid w:val="00161E89"/>
    <w:rsid w:val="00162623"/>
    <w:rsid w:val="00162C53"/>
    <w:rsid w:val="00163123"/>
    <w:rsid w:val="00163C1A"/>
    <w:rsid w:val="00163DA3"/>
    <w:rsid w:val="00164817"/>
    <w:rsid w:val="00165AD1"/>
    <w:rsid w:val="0016678B"/>
    <w:rsid w:val="00166DD4"/>
    <w:rsid w:val="00166E92"/>
    <w:rsid w:val="00167100"/>
    <w:rsid w:val="001678C5"/>
    <w:rsid w:val="00167989"/>
    <w:rsid w:val="00167A33"/>
    <w:rsid w:val="00167AA4"/>
    <w:rsid w:val="00167C97"/>
    <w:rsid w:val="00167D3A"/>
    <w:rsid w:val="00167E59"/>
    <w:rsid w:val="00167E84"/>
    <w:rsid w:val="00167FBF"/>
    <w:rsid w:val="001706EF"/>
    <w:rsid w:val="001707BE"/>
    <w:rsid w:val="00170C3B"/>
    <w:rsid w:val="001712C2"/>
    <w:rsid w:val="001716DC"/>
    <w:rsid w:val="0017172B"/>
    <w:rsid w:val="00171D3D"/>
    <w:rsid w:val="00172540"/>
    <w:rsid w:val="00172A16"/>
    <w:rsid w:val="00172A30"/>
    <w:rsid w:val="00172F2F"/>
    <w:rsid w:val="00173341"/>
    <w:rsid w:val="00174647"/>
    <w:rsid w:val="00174678"/>
    <w:rsid w:val="00174868"/>
    <w:rsid w:val="00174A7C"/>
    <w:rsid w:val="00174AED"/>
    <w:rsid w:val="00174F84"/>
    <w:rsid w:val="00175136"/>
    <w:rsid w:val="0017615C"/>
    <w:rsid w:val="00180586"/>
    <w:rsid w:val="0018079D"/>
    <w:rsid w:val="00181938"/>
    <w:rsid w:val="00181BDC"/>
    <w:rsid w:val="00182721"/>
    <w:rsid w:val="00182F06"/>
    <w:rsid w:val="0018324A"/>
    <w:rsid w:val="001838B9"/>
    <w:rsid w:val="00184BF6"/>
    <w:rsid w:val="00184F37"/>
    <w:rsid w:val="001850B4"/>
    <w:rsid w:val="001859F4"/>
    <w:rsid w:val="0018606F"/>
    <w:rsid w:val="0018632A"/>
    <w:rsid w:val="00186FF1"/>
    <w:rsid w:val="00187A56"/>
    <w:rsid w:val="0019001C"/>
    <w:rsid w:val="001902CE"/>
    <w:rsid w:val="00190739"/>
    <w:rsid w:val="001909A9"/>
    <w:rsid w:val="00191E84"/>
    <w:rsid w:val="00191FB3"/>
    <w:rsid w:val="00192458"/>
    <w:rsid w:val="00192801"/>
    <w:rsid w:val="0019332C"/>
    <w:rsid w:val="00194148"/>
    <w:rsid w:val="00195435"/>
    <w:rsid w:val="00195772"/>
    <w:rsid w:val="00195901"/>
    <w:rsid w:val="00195C44"/>
    <w:rsid w:val="001964FE"/>
    <w:rsid w:val="0019682B"/>
    <w:rsid w:val="00196DF8"/>
    <w:rsid w:val="0019712F"/>
    <w:rsid w:val="001974B8"/>
    <w:rsid w:val="001A1175"/>
    <w:rsid w:val="001A22BB"/>
    <w:rsid w:val="001A2507"/>
    <w:rsid w:val="001A2C3D"/>
    <w:rsid w:val="001A332F"/>
    <w:rsid w:val="001A34DB"/>
    <w:rsid w:val="001A4B52"/>
    <w:rsid w:val="001A4DFA"/>
    <w:rsid w:val="001A5383"/>
    <w:rsid w:val="001A700D"/>
    <w:rsid w:val="001A776B"/>
    <w:rsid w:val="001A788F"/>
    <w:rsid w:val="001A7F32"/>
    <w:rsid w:val="001B05DE"/>
    <w:rsid w:val="001B0F5E"/>
    <w:rsid w:val="001B1264"/>
    <w:rsid w:val="001B14D4"/>
    <w:rsid w:val="001B1D29"/>
    <w:rsid w:val="001B2400"/>
    <w:rsid w:val="001B2492"/>
    <w:rsid w:val="001B32E1"/>
    <w:rsid w:val="001B342F"/>
    <w:rsid w:val="001B3CF5"/>
    <w:rsid w:val="001B444E"/>
    <w:rsid w:val="001B4533"/>
    <w:rsid w:val="001B48D2"/>
    <w:rsid w:val="001B48E5"/>
    <w:rsid w:val="001B5784"/>
    <w:rsid w:val="001B5F58"/>
    <w:rsid w:val="001B6340"/>
    <w:rsid w:val="001B75CF"/>
    <w:rsid w:val="001B79FA"/>
    <w:rsid w:val="001C0D63"/>
    <w:rsid w:val="001C1C56"/>
    <w:rsid w:val="001C2383"/>
    <w:rsid w:val="001C247B"/>
    <w:rsid w:val="001C2DB5"/>
    <w:rsid w:val="001C317E"/>
    <w:rsid w:val="001C39D9"/>
    <w:rsid w:val="001C3C83"/>
    <w:rsid w:val="001C495B"/>
    <w:rsid w:val="001C5404"/>
    <w:rsid w:val="001C56BD"/>
    <w:rsid w:val="001C5975"/>
    <w:rsid w:val="001C62A7"/>
    <w:rsid w:val="001C68BE"/>
    <w:rsid w:val="001C695C"/>
    <w:rsid w:val="001C7016"/>
    <w:rsid w:val="001C7E17"/>
    <w:rsid w:val="001D01B6"/>
    <w:rsid w:val="001D0395"/>
    <w:rsid w:val="001D050A"/>
    <w:rsid w:val="001D07DD"/>
    <w:rsid w:val="001D0A7E"/>
    <w:rsid w:val="001D0CA8"/>
    <w:rsid w:val="001D1183"/>
    <w:rsid w:val="001D186B"/>
    <w:rsid w:val="001D1CDC"/>
    <w:rsid w:val="001D207E"/>
    <w:rsid w:val="001D29FD"/>
    <w:rsid w:val="001D2CFE"/>
    <w:rsid w:val="001D300A"/>
    <w:rsid w:val="001D3364"/>
    <w:rsid w:val="001D4113"/>
    <w:rsid w:val="001D4E21"/>
    <w:rsid w:val="001D55D2"/>
    <w:rsid w:val="001D5D86"/>
    <w:rsid w:val="001D6DBF"/>
    <w:rsid w:val="001D70EC"/>
    <w:rsid w:val="001D7AB6"/>
    <w:rsid w:val="001E057D"/>
    <w:rsid w:val="001E05D6"/>
    <w:rsid w:val="001E0710"/>
    <w:rsid w:val="001E0AFA"/>
    <w:rsid w:val="001E0BF3"/>
    <w:rsid w:val="001E0DB5"/>
    <w:rsid w:val="001E10F3"/>
    <w:rsid w:val="001E1467"/>
    <w:rsid w:val="001E1864"/>
    <w:rsid w:val="001E19CC"/>
    <w:rsid w:val="001E1D2B"/>
    <w:rsid w:val="001E205A"/>
    <w:rsid w:val="001E241D"/>
    <w:rsid w:val="001E264E"/>
    <w:rsid w:val="001E3F75"/>
    <w:rsid w:val="001E4B2B"/>
    <w:rsid w:val="001E5BD9"/>
    <w:rsid w:val="001E6A68"/>
    <w:rsid w:val="001E6C80"/>
    <w:rsid w:val="001E6CDB"/>
    <w:rsid w:val="001E6E3E"/>
    <w:rsid w:val="001E71EB"/>
    <w:rsid w:val="001F0C07"/>
    <w:rsid w:val="001F115E"/>
    <w:rsid w:val="001F1403"/>
    <w:rsid w:val="001F1979"/>
    <w:rsid w:val="001F1E5D"/>
    <w:rsid w:val="001F246A"/>
    <w:rsid w:val="001F343B"/>
    <w:rsid w:val="001F34FD"/>
    <w:rsid w:val="001F4786"/>
    <w:rsid w:val="001F68F0"/>
    <w:rsid w:val="001F6C67"/>
    <w:rsid w:val="001F73D3"/>
    <w:rsid w:val="001F78EE"/>
    <w:rsid w:val="001F7D00"/>
    <w:rsid w:val="002001FF"/>
    <w:rsid w:val="0020030B"/>
    <w:rsid w:val="00201333"/>
    <w:rsid w:val="00201826"/>
    <w:rsid w:val="002018D0"/>
    <w:rsid w:val="00202046"/>
    <w:rsid w:val="00202164"/>
    <w:rsid w:val="00202776"/>
    <w:rsid w:val="00202A18"/>
    <w:rsid w:val="00202B2E"/>
    <w:rsid w:val="00202E52"/>
    <w:rsid w:val="0020301B"/>
    <w:rsid w:val="002032B1"/>
    <w:rsid w:val="002032EA"/>
    <w:rsid w:val="00203BA4"/>
    <w:rsid w:val="00205102"/>
    <w:rsid w:val="00205D10"/>
    <w:rsid w:val="00205E1A"/>
    <w:rsid w:val="002060BA"/>
    <w:rsid w:val="002069B2"/>
    <w:rsid w:val="00207BFC"/>
    <w:rsid w:val="00210001"/>
    <w:rsid w:val="00210CF7"/>
    <w:rsid w:val="00211099"/>
    <w:rsid w:val="002112D9"/>
    <w:rsid w:val="002113C7"/>
    <w:rsid w:val="00211CB5"/>
    <w:rsid w:val="00211E93"/>
    <w:rsid w:val="00211F11"/>
    <w:rsid w:val="00212E9B"/>
    <w:rsid w:val="002138A8"/>
    <w:rsid w:val="00213BCC"/>
    <w:rsid w:val="0021402B"/>
    <w:rsid w:val="0021449F"/>
    <w:rsid w:val="002144D1"/>
    <w:rsid w:val="002160C6"/>
    <w:rsid w:val="0021664E"/>
    <w:rsid w:val="0021676E"/>
    <w:rsid w:val="00216B11"/>
    <w:rsid w:val="00217257"/>
    <w:rsid w:val="00217E9E"/>
    <w:rsid w:val="00220117"/>
    <w:rsid w:val="002201CD"/>
    <w:rsid w:val="002204F3"/>
    <w:rsid w:val="002213EE"/>
    <w:rsid w:val="002214CA"/>
    <w:rsid w:val="0022234E"/>
    <w:rsid w:val="002224C3"/>
    <w:rsid w:val="00222AB7"/>
    <w:rsid w:val="00223492"/>
    <w:rsid w:val="00223CD3"/>
    <w:rsid w:val="002243C9"/>
    <w:rsid w:val="00224791"/>
    <w:rsid w:val="0022482B"/>
    <w:rsid w:val="00224F62"/>
    <w:rsid w:val="00225082"/>
    <w:rsid w:val="002251D8"/>
    <w:rsid w:val="00225617"/>
    <w:rsid w:val="00225AB2"/>
    <w:rsid w:val="00225ACB"/>
    <w:rsid w:val="00225F13"/>
    <w:rsid w:val="00226486"/>
    <w:rsid w:val="0022683C"/>
    <w:rsid w:val="00227135"/>
    <w:rsid w:val="002272C8"/>
    <w:rsid w:val="0022743B"/>
    <w:rsid w:val="002304BE"/>
    <w:rsid w:val="00230505"/>
    <w:rsid w:val="00232012"/>
    <w:rsid w:val="002332DF"/>
    <w:rsid w:val="002338A3"/>
    <w:rsid w:val="00233A31"/>
    <w:rsid w:val="00234878"/>
    <w:rsid w:val="00234AB1"/>
    <w:rsid w:val="002357D1"/>
    <w:rsid w:val="0023592B"/>
    <w:rsid w:val="002359F4"/>
    <w:rsid w:val="00235F86"/>
    <w:rsid w:val="002363D0"/>
    <w:rsid w:val="00236ED8"/>
    <w:rsid w:val="00237CEA"/>
    <w:rsid w:val="00240430"/>
    <w:rsid w:val="00241072"/>
    <w:rsid w:val="002419BB"/>
    <w:rsid w:val="00241B90"/>
    <w:rsid w:val="00241BB2"/>
    <w:rsid w:val="00242871"/>
    <w:rsid w:val="00242D4F"/>
    <w:rsid w:val="00242DB0"/>
    <w:rsid w:val="0024321B"/>
    <w:rsid w:val="0024369E"/>
    <w:rsid w:val="0024403F"/>
    <w:rsid w:val="00244286"/>
    <w:rsid w:val="00244A84"/>
    <w:rsid w:val="002450EC"/>
    <w:rsid w:val="00245BFD"/>
    <w:rsid w:val="0024600F"/>
    <w:rsid w:val="00246261"/>
    <w:rsid w:val="00247353"/>
    <w:rsid w:val="00247406"/>
    <w:rsid w:val="0024758A"/>
    <w:rsid w:val="0024780B"/>
    <w:rsid w:val="00247E6B"/>
    <w:rsid w:val="0025001E"/>
    <w:rsid w:val="0025048E"/>
    <w:rsid w:val="00251255"/>
    <w:rsid w:val="0025130B"/>
    <w:rsid w:val="002514F1"/>
    <w:rsid w:val="00251F77"/>
    <w:rsid w:val="0025206D"/>
    <w:rsid w:val="002529A9"/>
    <w:rsid w:val="00253297"/>
    <w:rsid w:val="00254AF5"/>
    <w:rsid w:val="00255BFC"/>
    <w:rsid w:val="00256396"/>
    <w:rsid w:val="00256592"/>
    <w:rsid w:val="002566EC"/>
    <w:rsid w:val="002567BB"/>
    <w:rsid w:val="002570F9"/>
    <w:rsid w:val="0025799E"/>
    <w:rsid w:val="00257EAE"/>
    <w:rsid w:val="00260E37"/>
    <w:rsid w:val="002619E7"/>
    <w:rsid w:val="00261A1B"/>
    <w:rsid w:val="00261E90"/>
    <w:rsid w:val="002625C6"/>
    <w:rsid w:val="00262981"/>
    <w:rsid w:val="00262A42"/>
    <w:rsid w:val="00263711"/>
    <w:rsid w:val="002638C0"/>
    <w:rsid w:val="00263FE2"/>
    <w:rsid w:val="00264706"/>
    <w:rsid w:val="00265B06"/>
    <w:rsid w:val="00266C84"/>
    <w:rsid w:val="00266F50"/>
    <w:rsid w:val="00267C6B"/>
    <w:rsid w:val="00267CF2"/>
    <w:rsid w:val="002706D1"/>
    <w:rsid w:val="00270EF7"/>
    <w:rsid w:val="00271ED9"/>
    <w:rsid w:val="00271F31"/>
    <w:rsid w:val="00271F76"/>
    <w:rsid w:val="0027217E"/>
    <w:rsid w:val="00272BB4"/>
    <w:rsid w:val="00273805"/>
    <w:rsid w:val="00273B5E"/>
    <w:rsid w:val="00274244"/>
    <w:rsid w:val="00274993"/>
    <w:rsid w:val="00275D44"/>
    <w:rsid w:val="00275E2C"/>
    <w:rsid w:val="002760A4"/>
    <w:rsid w:val="002760F9"/>
    <w:rsid w:val="002764AD"/>
    <w:rsid w:val="0027669C"/>
    <w:rsid w:val="0027698C"/>
    <w:rsid w:val="00280089"/>
    <w:rsid w:val="002801BB"/>
    <w:rsid w:val="002803CD"/>
    <w:rsid w:val="002806E9"/>
    <w:rsid w:val="0028100A"/>
    <w:rsid w:val="00282803"/>
    <w:rsid w:val="00282D5E"/>
    <w:rsid w:val="00282F5C"/>
    <w:rsid w:val="0028320C"/>
    <w:rsid w:val="002836AA"/>
    <w:rsid w:val="0028380E"/>
    <w:rsid w:val="00283ECE"/>
    <w:rsid w:val="00283FA0"/>
    <w:rsid w:val="0028420A"/>
    <w:rsid w:val="0028465B"/>
    <w:rsid w:val="00284905"/>
    <w:rsid w:val="00284BF0"/>
    <w:rsid w:val="002857CA"/>
    <w:rsid w:val="00285D4A"/>
    <w:rsid w:val="002860FF"/>
    <w:rsid w:val="002866D0"/>
    <w:rsid w:val="00286A79"/>
    <w:rsid w:val="00286C43"/>
    <w:rsid w:val="0028724A"/>
    <w:rsid w:val="002875EF"/>
    <w:rsid w:val="0029040D"/>
    <w:rsid w:val="002904A9"/>
    <w:rsid w:val="00290A67"/>
    <w:rsid w:val="00290BC8"/>
    <w:rsid w:val="002912CC"/>
    <w:rsid w:val="00291E74"/>
    <w:rsid w:val="00292677"/>
    <w:rsid w:val="002932A9"/>
    <w:rsid w:val="00293DF4"/>
    <w:rsid w:val="00294250"/>
    <w:rsid w:val="00294409"/>
    <w:rsid w:val="00294D67"/>
    <w:rsid w:val="00295027"/>
    <w:rsid w:val="0029587A"/>
    <w:rsid w:val="00295F4C"/>
    <w:rsid w:val="002A03FD"/>
    <w:rsid w:val="002A0543"/>
    <w:rsid w:val="002A087B"/>
    <w:rsid w:val="002A1BD9"/>
    <w:rsid w:val="002A226A"/>
    <w:rsid w:val="002A27D0"/>
    <w:rsid w:val="002A360B"/>
    <w:rsid w:val="002A409C"/>
    <w:rsid w:val="002A52D6"/>
    <w:rsid w:val="002A5881"/>
    <w:rsid w:val="002A7B53"/>
    <w:rsid w:val="002A7B5C"/>
    <w:rsid w:val="002A7DEE"/>
    <w:rsid w:val="002A7E7F"/>
    <w:rsid w:val="002B00FB"/>
    <w:rsid w:val="002B014C"/>
    <w:rsid w:val="002B0B6D"/>
    <w:rsid w:val="002B0FE3"/>
    <w:rsid w:val="002B1406"/>
    <w:rsid w:val="002B14BA"/>
    <w:rsid w:val="002B1604"/>
    <w:rsid w:val="002B1D86"/>
    <w:rsid w:val="002B2356"/>
    <w:rsid w:val="002B24AB"/>
    <w:rsid w:val="002B32D8"/>
    <w:rsid w:val="002B3598"/>
    <w:rsid w:val="002B376D"/>
    <w:rsid w:val="002B3A47"/>
    <w:rsid w:val="002B3B39"/>
    <w:rsid w:val="002B3BCE"/>
    <w:rsid w:val="002B4162"/>
    <w:rsid w:val="002B4734"/>
    <w:rsid w:val="002B494F"/>
    <w:rsid w:val="002B4C57"/>
    <w:rsid w:val="002B5D68"/>
    <w:rsid w:val="002B6B30"/>
    <w:rsid w:val="002B7E3F"/>
    <w:rsid w:val="002C01E5"/>
    <w:rsid w:val="002C0DC8"/>
    <w:rsid w:val="002C1A54"/>
    <w:rsid w:val="002C1AF5"/>
    <w:rsid w:val="002C2218"/>
    <w:rsid w:val="002C241A"/>
    <w:rsid w:val="002C2FC3"/>
    <w:rsid w:val="002C3BEA"/>
    <w:rsid w:val="002C4014"/>
    <w:rsid w:val="002C4803"/>
    <w:rsid w:val="002C483D"/>
    <w:rsid w:val="002C4A48"/>
    <w:rsid w:val="002C53FC"/>
    <w:rsid w:val="002C5590"/>
    <w:rsid w:val="002C58E1"/>
    <w:rsid w:val="002C58E7"/>
    <w:rsid w:val="002C5924"/>
    <w:rsid w:val="002C5E58"/>
    <w:rsid w:val="002C687E"/>
    <w:rsid w:val="002C693A"/>
    <w:rsid w:val="002C6CDA"/>
    <w:rsid w:val="002C7194"/>
    <w:rsid w:val="002C7FBB"/>
    <w:rsid w:val="002D015E"/>
    <w:rsid w:val="002D0856"/>
    <w:rsid w:val="002D096C"/>
    <w:rsid w:val="002D0BE3"/>
    <w:rsid w:val="002D126F"/>
    <w:rsid w:val="002D13CB"/>
    <w:rsid w:val="002D154C"/>
    <w:rsid w:val="002D1A49"/>
    <w:rsid w:val="002D1FB7"/>
    <w:rsid w:val="002D29B0"/>
    <w:rsid w:val="002D2AA4"/>
    <w:rsid w:val="002D2B1C"/>
    <w:rsid w:val="002D2C04"/>
    <w:rsid w:val="002D2D3B"/>
    <w:rsid w:val="002D2E09"/>
    <w:rsid w:val="002D2FE2"/>
    <w:rsid w:val="002D333C"/>
    <w:rsid w:val="002D34CC"/>
    <w:rsid w:val="002D3714"/>
    <w:rsid w:val="002D3760"/>
    <w:rsid w:val="002D5043"/>
    <w:rsid w:val="002D5C19"/>
    <w:rsid w:val="002D5E47"/>
    <w:rsid w:val="002D64D4"/>
    <w:rsid w:val="002D669F"/>
    <w:rsid w:val="002D7754"/>
    <w:rsid w:val="002D7794"/>
    <w:rsid w:val="002E0314"/>
    <w:rsid w:val="002E0AA0"/>
    <w:rsid w:val="002E0B7A"/>
    <w:rsid w:val="002E1847"/>
    <w:rsid w:val="002E20E2"/>
    <w:rsid w:val="002E2990"/>
    <w:rsid w:val="002E2FB2"/>
    <w:rsid w:val="002E2FB7"/>
    <w:rsid w:val="002E5140"/>
    <w:rsid w:val="002E5D98"/>
    <w:rsid w:val="002E5E43"/>
    <w:rsid w:val="002E6133"/>
    <w:rsid w:val="002E665E"/>
    <w:rsid w:val="002E7079"/>
    <w:rsid w:val="002E75FC"/>
    <w:rsid w:val="002E7AF0"/>
    <w:rsid w:val="002F0C51"/>
    <w:rsid w:val="002F0D23"/>
    <w:rsid w:val="002F0DF9"/>
    <w:rsid w:val="002F1485"/>
    <w:rsid w:val="002F1B87"/>
    <w:rsid w:val="002F1C89"/>
    <w:rsid w:val="002F1E90"/>
    <w:rsid w:val="002F248E"/>
    <w:rsid w:val="002F2FDF"/>
    <w:rsid w:val="002F3014"/>
    <w:rsid w:val="002F37C6"/>
    <w:rsid w:val="002F5471"/>
    <w:rsid w:val="002F61A9"/>
    <w:rsid w:val="002F6DC7"/>
    <w:rsid w:val="002F6E2F"/>
    <w:rsid w:val="002F7629"/>
    <w:rsid w:val="002F79A7"/>
    <w:rsid w:val="002F7B3C"/>
    <w:rsid w:val="002F7E92"/>
    <w:rsid w:val="003002AE"/>
    <w:rsid w:val="0030065D"/>
    <w:rsid w:val="00300678"/>
    <w:rsid w:val="00301F88"/>
    <w:rsid w:val="003020F1"/>
    <w:rsid w:val="0030236D"/>
    <w:rsid w:val="003032A0"/>
    <w:rsid w:val="0030353E"/>
    <w:rsid w:val="003035BA"/>
    <w:rsid w:val="00303AE8"/>
    <w:rsid w:val="00304CEC"/>
    <w:rsid w:val="00304FD3"/>
    <w:rsid w:val="00305015"/>
    <w:rsid w:val="00305449"/>
    <w:rsid w:val="00305AA8"/>
    <w:rsid w:val="00306195"/>
    <w:rsid w:val="00306BA9"/>
    <w:rsid w:val="00310A07"/>
    <w:rsid w:val="00310F10"/>
    <w:rsid w:val="003112A0"/>
    <w:rsid w:val="00311418"/>
    <w:rsid w:val="00311545"/>
    <w:rsid w:val="00311A2F"/>
    <w:rsid w:val="00311A79"/>
    <w:rsid w:val="00311C15"/>
    <w:rsid w:val="003126F8"/>
    <w:rsid w:val="00312DD6"/>
    <w:rsid w:val="00314A53"/>
    <w:rsid w:val="00314F33"/>
    <w:rsid w:val="003153E6"/>
    <w:rsid w:val="00315459"/>
    <w:rsid w:val="00315B9D"/>
    <w:rsid w:val="003168A0"/>
    <w:rsid w:val="0031695D"/>
    <w:rsid w:val="003170E7"/>
    <w:rsid w:val="00320013"/>
    <w:rsid w:val="00320E9E"/>
    <w:rsid w:val="0032121E"/>
    <w:rsid w:val="003214C7"/>
    <w:rsid w:val="00321589"/>
    <w:rsid w:val="00321A96"/>
    <w:rsid w:val="00321CC9"/>
    <w:rsid w:val="003221B9"/>
    <w:rsid w:val="00322798"/>
    <w:rsid w:val="003228B9"/>
    <w:rsid w:val="00322AB4"/>
    <w:rsid w:val="00323AF4"/>
    <w:rsid w:val="00323EB9"/>
    <w:rsid w:val="00324B16"/>
    <w:rsid w:val="00326E70"/>
    <w:rsid w:val="003270D9"/>
    <w:rsid w:val="00327974"/>
    <w:rsid w:val="00327A2A"/>
    <w:rsid w:val="00327DAE"/>
    <w:rsid w:val="00330031"/>
    <w:rsid w:val="0033063A"/>
    <w:rsid w:val="00330A4D"/>
    <w:rsid w:val="00330F26"/>
    <w:rsid w:val="0033175D"/>
    <w:rsid w:val="00331774"/>
    <w:rsid w:val="003320AE"/>
    <w:rsid w:val="003326AB"/>
    <w:rsid w:val="003332A7"/>
    <w:rsid w:val="00334F15"/>
    <w:rsid w:val="00335E9C"/>
    <w:rsid w:val="0033678C"/>
    <w:rsid w:val="003368C8"/>
    <w:rsid w:val="00336B89"/>
    <w:rsid w:val="00336CCD"/>
    <w:rsid w:val="00336D2B"/>
    <w:rsid w:val="00336FAF"/>
    <w:rsid w:val="003370AA"/>
    <w:rsid w:val="003370EB"/>
    <w:rsid w:val="00337253"/>
    <w:rsid w:val="003375C6"/>
    <w:rsid w:val="0033798F"/>
    <w:rsid w:val="00337A30"/>
    <w:rsid w:val="00337F11"/>
    <w:rsid w:val="00340A08"/>
    <w:rsid w:val="00340D33"/>
    <w:rsid w:val="00341173"/>
    <w:rsid w:val="00341A3D"/>
    <w:rsid w:val="00341E43"/>
    <w:rsid w:val="003420E3"/>
    <w:rsid w:val="003422C2"/>
    <w:rsid w:val="00342758"/>
    <w:rsid w:val="00342CEB"/>
    <w:rsid w:val="003443FE"/>
    <w:rsid w:val="00344719"/>
    <w:rsid w:val="00344ABB"/>
    <w:rsid w:val="00344CC4"/>
    <w:rsid w:val="00345211"/>
    <w:rsid w:val="00345E62"/>
    <w:rsid w:val="00346108"/>
    <w:rsid w:val="00346405"/>
    <w:rsid w:val="00346876"/>
    <w:rsid w:val="00346E5B"/>
    <w:rsid w:val="00350328"/>
    <w:rsid w:val="00350D18"/>
    <w:rsid w:val="00350D22"/>
    <w:rsid w:val="00350F6E"/>
    <w:rsid w:val="003512F6"/>
    <w:rsid w:val="00351FDB"/>
    <w:rsid w:val="00351FF2"/>
    <w:rsid w:val="00352307"/>
    <w:rsid w:val="00352391"/>
    <w:rsid w:val="003524CA"/>
    <w:rsid w:val="003530A7"/>
    <w:rsid w:val="003539C1"/>
    <w:rsid w:val="00353A77"/>
    <w:rsid w:val="00353C51"/>
    <w:rsid w:val="00353D40"/>
    <w:rsid w:val="00353E06"/>
    <w:rsid w:val="00354228"/>
    <w:rsid w:val="00354C96"/>
    <w:rsid w:val="0035564D"/>
    <w:rsid w:val="00356375"/>
    <w:rsid w:val="003567C2"/>
    <w:rsid w:val="00356B2A"/>
    <w:rsid w:val="00356E35"/>
    <w:rsid w:val="00357782"/>
    <w:rsid w:val="00357AF2"/>
    <w:rsid w:val="00357B46"/>
    <w:rsid w:val="00357EA4"/>
    <w:rsid w:val="00360C15"/>
    <w:rsid w:val="0036171E"/>
    <w:rsid w:val="00361A8F"/>
    <w:rsid w:val="003623B1"/>
    <w:rsid w:val="0036253A"/>
    <w:rsid w:val="003626C6"/>
    <w:rsid w:val="00362AA7"/>
    <w:rsid w:val="00363812"/>
    <w:rsid w:val="003640B0"/>
    <w:rsid w:val="003647F6"/>
    <w:rsid w:val="003654F2"/>
    <w:rsid w:val="00365510"/>
    <w:rsid w:val="00367465"/>
    <w:rsid w:val="00367D19"/>
    <w:rsid w:val="0037052A"/>
    <w:rsid w:val="003705DD"/>
    <w:rsid w:val="00370F17"/>
    <w:rsid w:val="00371858"/>
    <w:rsid w:val="003719A2"/>
    <w:rsid w:val="00371BD7"/>
    <w:rsid w:val="00371E62"/>
    <w:rsid w:val="003734DA"/>
    <w:rsid w:val="00373AE9"/>
    <w:rsid w:val="0037414D"/>
    <w:rsid w:val="0037436B"/>
    <w:rsid w:val="003746E2"/>
    <w:rsid w:val="003758DD"/>
    <w:rsid w:val="00377798"/>
    <w:rsid w:val="003777CE"/>
    <w:rsid w:val="0038056E"/>
    <w:rsid w:val="00381468"/>
    <w:rsid w:val="003814C0"/>
    <w:rsid w:val="00381BF9"/>
    <w:rsid w:val="00382163"/>
    <w:rsid w:val="0038282C"/>
    <w:rsid w:val="003829B5"/>
    <w:rsid w:val="00382A61"/>
    <w:rsid w:val="0038355A"/>
    <w:rsid w:val="003850C5"/>
    <w:rsid w:val="0038540B"/>
    <w:rsid w:val="00386D6B"/>
    <w:rsid w:val="00387566"/>
    <w:rsid w:val="00387E1D"/>
    <w:rsid w:val="00390361"/>
    <w:rsid w:val="00390A6F"/>
    <w:rsid w:val="00390EAA"/>
    <w:rsid w:val="00392D31"/>
    <w:rsid w:val="00393324"/>
    <w:rsid w:val="003934E4"/>
    <w:rsid w:val="00394F2A"/>
    <w:rsid w:val="00395B21"/>
    <w:rsid w:val="00395EA4"/>
    <w:rsid w:val="00395EF3"/>
    <w:rsid w:val="003966B1"/>
    <w:rsid w:val="003966F6"/>
    <w:rsid w:val="003970FF"/>
    <w:rsid w:val="003974F9"/>
    <w:rsid w:val="003979FB"/>
    <w:rsid w:val="003A02DF"/>
    <w:rsid w:val="003A0ECA"/>
    <w:rsid w:val="003A13D3"/>
    <w:rsid w:val="003A1A96"/>
    <w:rsid w:val="003A24DB"/>
    <w:rsid w:val="003A27EB"/>
    <w:rsid w:val="003A2A27"/>
    <w:rsid w:val="003A31D1"/>
    <w:rsid w:val="003A359C"/>
    <w:rsid w:val="003A3E48"/>
    <w:rsid w:val="003A3F88"/>
    <w:rsid w:val="003A4A5B"/>
    <w:rsid w:val="003A4C50"/>
    <w:rsid w:val="003A4E64"/>
    <w:rsid w:val="003A5324"/>
    <w:rsid w:val="003A5921"/>
    <w:rsid w:val="003A5A23"/>
    <w:rsid w:val="003A642B"/>
    <w:rsid w:val="003A65B6"/>
    <w:rsid w:val="003A7167"/>
    <w:rsid w:val="003A7199"/>
    <w:rsid w:val="003A7454"/>
    <w:rsid w:val="003A7910"/>
    <w:rsid w:val="003A7A0B"/>
    <w:rsid w:val="003A7C9F"/>
    <w:rsid w:val="003A7F78"/>
    <w:rsid w:val="003B0659"/>
    <w:rsid w:val="003B077B"/>
    <w:rsid w:val="003B19B4"/>
    <w:rsid w:val="003B1AF7"/>
    <w:rsid w:val="003B1D23"/>
    <w:rsid w:val="003B20FB"/>
    <w:rsid w:val="003B22DF"/>
    <w:rsid w:val="003B25BD"/>
    <w:rsid w:val="003B2AC3"/>
    <w:rsid w:val="003B4636"/>
    <w:rsid w:val="003B48AC"/>
    <w:rsid w:val="003B5504"/>
    <w:rsid w:val="003B5E54"/>
    <w:rsid w:val="003B615B"/>
    <w:rsid w:val="003B6CA3"/>
    <w:rsid w:val="003B6D17"/>
    <w:rsid w:val="003C0D67"/>
    <w:rsid w:val="003C0D82"/>
    <w:rsid w:val="003C182B"/>
    <w:rsid w:val="003C1B7A"/>
    <w:rsid w:val="003C1D88"/>
    <w:rsid w:val="003C2804"/>
    <w:rsid w:val="003C287F"/>
    <w:rsid w:val="003C3988"/>
    <w:rsid w:val="003C3A87"/>
    <w:rsid w:val="003C3B89"/>
    <w:rsid w:val="003C3CB9"/>
    <w:rsid w:val="003C40C7"/>
    <w:rsid w:val="003C4D10"/>
    <w:rsid w:val="003C4F48"/>
    <w:rsid w:val="003C6368"/>
    <w:rsid w:val="003C7122"/>
    <w:rsid w:val="003C76D9"/>
    <w:rsid w:val="003D05C0"/>
    <w:rsid w:val="003D0A85"/>
    <w:rsid w:val="003D0CB1"/>
    <w:rsid w:val="003D0D1D"/>
    <w:rsid w:val="003D1066"/>
    <w:rsid w:val="003D20A0"/>
    <w:rsid w:val="003D37B2"/>
    <w:rsid w:val="003D56CF"/>
    <w:rsid w:val="003D6AB9"/>
    <w:rsid w:val="003D6D09"/>
    <w:rsid w:val="003D72C1"/>
    <w:rsid w:val="003E099D"/>
    <w:rsid w:val="003E0A2B"/>
    <w:rsid w:val="003E0AED"/>
    <w:rsid w:val="003E0C8F"/>
    <w:rsid w:val="003E0E90"/>
    <w:rsid w:val="003E152D"/>
    <w:rsid w:val="003E16D9"/>
    <w:rsid w:val="003E1804"/>
    <w:rsid w:val="003E1E42"/>
    <w:rsid w:val="003E1E6B"/>
    <w:rsid w:val="003E2F24"/>
    <w:rsid w:val="003E325F"/>
    <w:rsid w:val="003E384D"/>
    <w:rsid w:val="003E4074"/>
    <w:rsid w:val="003E43BF"/>
    <w:rsid w:val="003E4ADD"/>
    <w:rsid w:val="003E505F"/>
    <w:rsid w:val="003E5568"/>
    <w:rsid w:val="003E57D7"/>
    <w:rsid w:val="003E5CBB"/>
    <w:rsid w:val="003E633A"/>
    <w:rsid w:val="003E6AC0"/>
    <w:rsid w:val="003E7371"/>
    <w:rsid w:val="003E74B4"/>
    <w:rsid w:val="003E794E"/>
    <w:rsid w:val="003E7C45"/>
    <w:rsid w:val="003E7FB2"/>
    <w:rsid w:val="003F000C"/>
    <w:rsid w:val="003F0619"/>
    <w:rsid w:val="003F0AAE"/>
    <w:rsid w:val="003F0D5A"/>
    <w:rsid w:val="003F14F3"/>
    <w:rsid w:val="003F17C4"/>
    <w:rsid w:val="003F1F84"/>
    <w:rsid w:val="003F2495"/>
    <w:rsid w:val="003F2583"/>
    <w:rsid w:val="003F2B4F"/>
    <w:rsid w:val="003F2DED"/>
    <w:rsid w:val="003F3D51"/>
    <w:rsid w:val="003F4229"/>
    <w:rsid w:val="003F5408"/>
    <w:rsid w:val="003F5457"/>
    <w:rsid w:val="003F61DE"/>
    <w:rsid w:val="003F6847"/>
    <w:rsid w:val="003F7E25"/>
    <w:rsid w:val="003F7F94"/>
    <w:rsid w:val="00400BAC"/>
    <w:rsid w:val="00401535"/>
    <w:rsid w:val="004016FA"/>
    <w:rsid w:val="00401F7B"/>
    <w:rsid w:val="00402242"/>
    <w:rsid w:val="0040288C"/>
    <w:rsid w:val="00402A61"/>
    <w:rsid w:val="004036D0"/>
    <w:rsid w:val="00403E96"/>
    <w:rsid w:val="0040484C"/>
    <w:rsid w:val="004054C4"/>
    <w:rsid w:val="0040551E"/>
    <w:rsid w:val="0040578F"/>
    <w:rsid w:val="004058CD"/>
    <w:rsid w:val="00406024"/>
    <w:rsid w:val="004067BB"/>
    <w:rsid w:val="004068F2"/>
    <w:rsid w:val="00406F24"/>
    <w:rsid w:val="004072C0"/>
    <w:rsid w:val="0040777A"/>
    <w:rsid w:val="00407A7C"/>
    <w:rsid w:val="00407BD7"/>
    <w:rsid w:val="004109CF"/>
    <w:rsid w:val="0041164E"/>
    <w:rsid w:val="00411D2C"/>
    <w:rsid w:val="00412254"/>
    <w:rsid w:val="0041291F"/>
    <w:rsid w:val="00412A22"/>
    <w:rsid w:val="00412B4A"/>
    <w:rsid w:val="00413CB4"/>
    <w:rsid w:val="00413D9E"/>
    <w:rsid w:val="0041426B"/>
    <w:rsid w:val="00414DC0"/>
    <w:rsid w:val="00414F9B"/>
    <w:rsid w:val="00414FA6"/>
    <w:rsid w:val="00415017"/>
    <w:rsid w:val="00416B3D"/>
    <w:rsid w:val="004170B2"/>
    <w:rsid w:val="004174ED"/>
    <w:rsid w:val="00417B50"/>
    <w:rsid w:val="004200A3"/>
    <w:rsid w:val="004200B2"/>
    <w:rsid w:val="00420F28"/>
    <w:rsid w:val="00421686"/>
    <w:rsid w:val="004218B5"/>
    <w:rsid w:val="00422035"/>
    <w:rsid w:val="00422558"/>
    <w:rsid w:val="00423215"/>
    <w:rsid w:val="004237AB"/>
    <w:rsid w:val="00423859"/>
    <w:rsid w:val="00423DDF"/>
    <w:rsid w:val="00424B1C"/>
    <w:rsid w:val="00424CE8"/>
    <w:rsid w:val="00424E1E"/>
    <w:rsid w:val="004252A5"/>
    <w:rsid w:val="00425424"/>
    <w:rsid w:val="004255ED"/>
    <w:rsid w:val="004259BB"/>
    <w:rsid w:val="00425F46"/>
    <w:rsid w:val="00426088"/>
    <w:rsid w:val="0042635D"/>
    <w:rsid w:val="00426CFC"/>
    <w:rsid w:val="00426D0C"/>
    <w:rsid w:val="00426FED"/>
    <w:rsid w:val="00427252"/>
    <w:rsid w:val="00430333"/>
    <w:rsid w:val="00430E77"/>
    <w:rsid w:val="00430F4A"/>
    <w:rsid w:val="00431207"/>
    <w:rsid w:val="004315A1"/>
    <w:rsid w:val="004324B6"/>
    <w:rsid w:val="00433188"/>
    <w:rsid w:val="004342A3"/>
    <w:rsid w:val="00434522"/>
    <w:rsid w:val="00434EAF"/>
    <w:rsid w:val="00434FD7"/>
    <w:rsid w:val="00435411"/>
    <w:rsid w:val="00435A02"/>
    <w:rsid w:val="00435C69"/>
    <w:rsid w:val="00435E0F"/>
    <w:rsid w:val="00436679"/>
    <w:rsid w:val="00436ED1"/>
    <w:rsid w:val="00437072"/>
    <w:rsid w:val="004374AF"/>
    <w:rsid w:val="0043755C"/>
    <w:rsid w:val="004375CC"/>
    <w:rsid w:val="004410D7"/>
    <w:rsid w:val="00441415"/>
    <w:rsid w:val="004417A3"/>
    <w:rsid w:val="00441B4A"/>
    <w:rsid w:val="00441CA0"/>
    <w:rsid w:val="004429B8"/>
    <w:rsid w:val="004429EE"/>
    <w:rsid w:val="00442AC4"/>
    <w:rsid w:val="00442C06"/>
    <w:rsid w:val="00443F94"/>
    <w:rsid w:val="004442EF"/>
    <w:rsid w:val="004453AC"/>
    <w:rsid w:val="004455B0"/>
    <w:rsid w:val="00447181"/>
    <w:rsid w:val="00447BB6"/>
    <w:rsid w:val="004509DE"/>
    <w:rsid w:val="00450B58"/>
    <w:rsid w:val="00451DDD"/>
    <w:rsid w:val="0045260F"/>
    <w:rsid w:val="00452D9E"/>
    <w:rsid w:val="00453127"/>
    <w:rsid w:val="00453FC1"/>
    <w:rsid w:val="0045493F"/>
    <w:rsid w:val="00456468"/>
    <w:rsid w:val="00456C5F"/>
    <w:rsid w:val="00456CAE"/>
    <w:rsid w:val="00457727"/>
    <w:rsid w:val="00457A80"/>
    <w:rsid w:val="00457E76"/>
    <w:rsid w:val="00457F3E"/>
    <w:rsid w:val="00460335"/>
    <w:rsid w:val="004606B9"/>
    <w:rsid w:val="00460A85"/>
    <w:rsid w:val="00460DAE"/>
    <w:rsid w:val="00461646"/>
    <w:rsid w:val="00461909"/>
    <w:rsid w:val="00462103"/>
    <w:rsid w:val="00462209"/>
    <w:rsid w:val="004622D3"/>
    <w:rsid w:val="004627B6"/>
    <w:rsid w:val="004649EA"/>
    <w:rsid w:val="00464AE0"/>
    <w:rsid w:val="00464C26"/>
    <w:rsid w:val="00466551"/>
    <w:rsid w:val="0046674E"/>
    <w:rsid w:val="00467E1A"/>
    <w:rsid w:val="0047052C"/>
    <w:rsid w:val="0047059C"/>
    <w:rsid w:val="00470A0F"/>
    <w:rsid w:val="0047184E"/>
    <w:rsid w:val="00471DEB"/>
    <w:rsid w:val="00472138"/>
    <w:rsid w:val="00472A65"/>
    <w:rsid w:val="004731DA"/>
    <w:rsid w:val="00473F40"/>
    <w:rsid w:val="004744D7"/>
    <w:rsid w:val="00474816"/>
    <w:rsid w:val="00474F81"/>
    <w:rsid w:val="004752A0"/>
    <w:rsid w:val="004758DB"/>
    <w:rsid w:val="00475B0D"/>
    <w:rsid w:val="00475BD9"/>
    <w:rsid w:val="00475C95"/>
    <w:rsid w:val="00475F47"/>
    <w:rsid w:val="00476698"/>
    <w:rsid w:val="00476958"/>
    <w:rsid w:val="00476ED0"/>
    <w:rsid w:val="004773F5"/>
    <w:rsid w:val="00477E64"/>
    <w:rsid w:val="00480EF2"/>
    <w:rsid w:val="00481094"/>
    <w:rsid w:val="004816B3"/>
    <w:rsid w:val="004818C9"/>
    <w:rsid w:val="00481918"/>
    <w:rsid w:val="00481DCA"/>
    <w:rsid w:val="004832DB"/>
    <w:rsid w:val="004835E2"/>
    <w:rsid w:val="004838CF"/>
    <w:rsid w:val="00484E31"/>
    <w:rsid w:val="004853C7"/>
    <w:rsid w:val="004853E4"/>
    <w:rsid w:val="0048557F"/>
    <w:rsid w:val="00485F62"/>
    <w:rsid w:val="004866C5"/>
    <w:rsid w:val="00487000"/>
    <w:rsid w:val="004873C3"/>
    <w:rsid w:val="00487C1A"/>
    <w:rsid w:val="00487F58"/>
    <w:rsid w:val="00487FCA"/>
    <w:rsid w:val="004907EA"/>
    <w:rsid w:val="00490A72"/>
    <w:rsid w:val="00490C1A"/>
    <w:rsid w:val="00490DE4"/>
    <w:rsid w:val="00490F10"/>
    <w:rsid w:val="00491152"/>
    <w:rsid w:val="00491413"/>
    <w:rsid w:val="00491452"/>
    <w:rsid w:val="0049217A"/>
    <w:rsid w:val="004927E9"/>
    <w:rsid w:val="00492D20"/>
    <w:rsid w:val="004930A8"/>
    <w:rsid w:val="004935DC"/>
    <w:rsid w:val="00493C33"/>
    <w:rsid w:val="00494A31"/>
    <w:rsid w:val="00494C45"/>
    <w:rsid w:val="00495F29"/>
    <w:rsid w:val="004972B4"/>
    <w:rsid w:val="00497325"/>
    <w:rsid w:val="004977A9"/>
    <w:rsid w:val="0049793C"/>
    <w:rsid w:val="004A0368"/>
    <w:rsid w:val="004A0588"/>
    <w:rsid w:val="004A05C3"/>
    <w:rsid w:val="004A08AB"/>
    <w:rsid w:val="004A0BA8"/>
    <w:rsid w:val="004A0CF9"/>
    <w:rsid w:val="004A0F14"/>
    <w:rsid w:val="004A11DA"/>
    <w:rsid w:val="004A16E1"/>
    <w:rsid w:val="004A1BAF"/>
    <w:rsid w:val="004A1E68"/>
    <w:rsid w:val="004A2218"/>
    <w:rsid w:val="004A2569"/>
    <w:rsid w:val="004A33DB"/>
    <w:rsid w:val="004A3A75"/>
    <w:rsid w:val="004A4DD9"/>
    <w:rsid w:val="004A4DE9"/>
    <w:rsid w:val="004A583A"/>
    <w:rsid w:val="004A58F6"/>
    <w:rsid w:val="004A5B3F"/>
    <w:rsid w:val="004A6511"/>
    <w:rsid w:val="004A6675"/>
    <w:rsid w:val="004A77B2"/>
    <w:rsid w:val="004A7A4D"/>
    <w:rsid w:val="004B0C1E"/>
    <w:rsid w:val="004B1268"/>
    <w:rsid w:val="004B12EF"/>
    <w:rsid w:val="004B1AAC"/>
    <w:rsid w:val="004B2B95"/>
    <w:rsid w:val="004B2EFD"/>
    <w:rsid w:val="004B300D"/>
    <w:rsid w:val="004B33FF"/>
    <w:rsid w:val="004B3935"/>
    <w:rsid w:val="004B3973"/>
    <w:rsid w:val="004B4C40"/>
    <w:rsid w:val="004B5207"/>
    <w:rsid w:val="004B5332"/>
    <w:rsid w:val="004B5897"/>
    <w:rsid w:val="004B6DDE"/>
    <w:rsid w:val="004B72C5"/>
    <w:rsid w:val="004B72E1"/>
    <w:rsid w:val="004B787A"/>
    <w:rsid w:val="004B7994"/>
    <w:rsid w:val="004C0398"/>
    <w:rsid w:val="004C0E52"/>
    <w:rsid w:val="004C18F2"/>
    <w:rsid w:val="004C1BD6"/>
    <w:rsid w:val="004C1C8F"/>
    <w:rsid w:val="004C22E3"/>
    <w:rsid w:val="004C24F4"/>
    <w:rsid w:val="004C2994"/>
    <w:rsid w:val="004C2F00"/>
    <w:rsid w:val="004C3474"/>
    <w:rsid w:val="004C3635"/>
    <w:rsid w:val="004C3AFD"/>
    <w:rsid w:val="004C3B5B"/>
    <w:rsid w:val="004C3BE2"/>
    <w:rsid w:val="004C3EC4"/>
    <w:rsid w:val="004C40CD"/>
    <w:rsid w:val="004C42EE"/>
    <w:rsid w:val="004C4A1B"/>
    <w:rsid w:val="004C4ABF"/>
    <w:rsid w:val="004C4C01"/>
    <w:rsid w:val="004C4CBD"/>
    <w:rsid w:val="004C503A"/>
    <w:rsid w:val="004C5761"/>
    <w:rsid w:val="004C62D2"/>
    <w:rsid w:val="004C65F1"/>
    <w:rsid w:val="004C6F4C"/>
    <w:rsid w:val="004D08BD"/>
    <w:rsid w:val="004D0ED6"/>
    <w:rsid w:val="004D0F1F"/>
    <w:rsid w:val="004D1833"/>
    <w:rsid w:val="004D1A23"/>
    <w:rsid w:val="004D1E7E"/>
    <w:rsid w:val="004D2939"/>
    <w:rsid w:val="004D2D4E"/>
    <w:rsid w:val="004D348C"/>
    <w:rsid w:val="004D4464"/>
    <w:rsid w:val="004D45DC"/>
    <w:rsid w:val="004D479C"/>
    <w:rsid w:val="004D543B"/>
    <w:rsid w:val="004D7222"/>
    <w:rsid w:val="004D7658"/>
    <w:rsid w:val="004D7B47"/>
    <w:rsid w:val="004D7BFF"/>
    <w:rsid w:val="004D7D5B"/>
    <w:rsid w:val="004E0762"/>
    <w:rsid w:val="004E07AF"/>
    <w:rsid w:val="004E0C9A"/>
    <w:rsid w:val="004E1357"/>
    <w:rsid w:val="004E19D9"/>
    <w:rsid w:val="004E1F0D"/>
    <w:rsid w:val="004E1F28"/>
    <w:rsid w:val="004E2088"/>
    <w:rsid w:val="004E25B9"/>
    <w:rsid w:val="004E2783"/>
    <w:rsid w:val="004E358A"/>
    <w:rsid w:val="004E37D8"/>
    <w:rsid w:val="004E49AC"/>
    <w:rsid w:val="004E49CE"/>
    <w:rsid w:val="004E4C4C"/>
    <w:rsid w:val="004E4D72"/>
    <w:rsid w:val="004E4EA4"/>
    <w:rsid w:val="004E5152"/>
    <w:rsid w:val="004E5322"/>
    <w:rsid w:val="004E534B"/>
    <w:rsid w:val="004E5D8B"/>
    <w:rsid w:val="004E646F"/>
    <w:rsid w:val="004E7A15"/>
    <w:rsid w:val="004F050D"/>
    <w:rsid w:val="004F0631"/>
    <w:rsid w:val="004F0681"/>
    <w:rsid w:val="004F0A97"/>
    <w:rsid w:val="004F0B4A"/>
    <w:rsid w:val="004F0EA3"/>
    <w:rsid w:val="004F150B"/>
    <w:rsid w:val="004F20F1"/>
    <w:rsid w:val="004F2499"/>
    <w:rsid w:val="004F2714"/>
    <w:rsid w:val="004F3057"/>
    <w:rsid w:val="004F3784"/>
    <w:rsid w:val="004F453D"/>
    <w:rsid w:val="004F4591"/>
    <w:rsid w:val="004F4879"/>
    <w:rsid w:val="004F58F5"/>
    <w:rsid w:val="004F5D52"/>
    <w:rsid w:val="004F6768"/>
    <w:rsid w:val="004F6B51"/>
    <w:rsid w:val="004F7061"/>
    <w:rsid w:val="004F7AE4"/>
    <w:rsid w:val="00500296"/>
    <w:rsid w:val="00500617"/>
    <w:rsid w:val="00500B3D"/>
    <w:rsid w:val="00500C2B"/>
    <w:rsid w:val="00500DD4"/>
    <w:rsid w:val="00501F04"/>
    <w:rsid w:val="00502E5B"/>
    <w:rsid w:val="0050483B"/>
    <w:rsid w:val="005051B6"/>
    <w:rsid w:val="00505359"/>
    <w:rsid w:val="005060B7"/>
    <w:rsid w:val="005062CA"/>
    <w:rsid w:val="005068CE"/>
    <w:rsid w:val="00506BDF"/>
    <w:rsid w:val="00506DF0"/>
    <w:rsid w:val="00506F74"/>
    <w:rsid w:val="00507A2A"/>
    <w:rsid w:val="00507AEC"/>
    <w:rsid w:val="00507F4C"/>
    <w:rsid w:val="00510252"/>
    <w:rsid w:val="00510382"/>
    <w:rsid w:val="0051107F"/>
    <w:rsid w:val="005120C1"/>
    <w:rsid w:val="00512138"/>
    <w:rsid w:val="00512340"/>
    <w:rsid w:val="00512620"/>
    <w:rsid w:val="00512FF2"/>
    <w:rsid w:val="005130E2"/>
    <w:rsid w:val="0051347C"/>
    <w:rsid w:val="005137A9"/>
    <w:rsid w:val="0051445A"/>
    <w:rsid w:val="00514C21"/>
    <w:rsid w:val="00514DE3"/>
    <w:rsid w:val="00514EBC"/>
    <w:rsid w:val="00514ED3"/>
    <w:rsid w:val="0051509B"/>
    <w:rsid w:val="00515350"/>
    <w:rsid w:val="00515963"/>
    <w:rsid w:val="005167D4"/>
    <w:rsid w:val="00516FD2"/>
    <w:rsid w:val="00517176"/>
    <w:rsid w:val="00517179"/>
    <w:rsid w:val="00517856"/>
    <w:rsid w:val="005207BB"/>
    <w:rsid w:val="00520FFA"/>
    <w:rsid w:val="00521333"/>
    <w:rsid w:val="005216BE"/>
    <w:rsid w:val="005227F0"/>
    <w:rsid w:val="005229DF"/>
    <w:rsid w:val="00522BD9"/>
    <w:rsid w:val="00522C3E"/>
    <w:rsid w:val="00522D43"/>
    <w:rsid w:val="005240C9"/>
    <w:rsid w:val="0052513A"/>
    <w:rsid w:val="005253BD"/>
    <w:rsid w:val="00526746"/>
    <w:rsid w:val="0052696C"/>
    <w:rsid w:val="00526E9A"/>
    <w:rsid w:val="005272DC"/>
    <w:rsid w:val="005278BC"/>
    <w:rsid w:val="005305BA"/>
    <w:rsid w:val="00530AAD"/>
    <w:rsid w:val="00530D89"/>
    <w:rsid w:val="00531406"/>
    <w:rsid w:val="0053196D"/>
    <w:rsid w:val="0053258D"/>
    <w:rsid w:val="005325AC"/>
    <w:rsid w:val="005333AD"/>
    <w:rsid w:val="005336B1"/>
    <w:rsid w:val="00533BB3"/>
    <w:rsid w:val="005349ED"/>
    <w:rsid w:val="00536154"/>
    <w:rsid w:val="005369E3"/>
    <w:rsid w:val="00536C83"/>
    <w:rsid w:val="0053703B"/>
    <w:rsid w:val="00537A94"/>
    <w:rsid w:val="00537E44"/>
    <w:rsid w:val="00541BA7"/>
    <w:rsid w:val="0054299D"/>
    <w:rsid w:val="005434D8"/>
    <w:rsid w:val="00543F9A"/>
    <w:rsid w:val="005446A3"/>
    <w:rsid w:val="00544904"/>
    <w:rsid w:val="005449E7"/>
    <w:rsid w:val="00545D58"/>
    <w:rsid w:val="00545EC9"/>
    <w:rsid w:val="00545ED3"/>
    <w:rsid w:val="005467C7"/>
    <w:rsid w:val="00546F43"/>
    <w:rsid w:val="00547600"/>
    <w:rsid w:val="005508CF"/>
    <w:rsid w:val="00551539"/>
    <w:rsid w:val="005518D8"/>
    <w:rsid w:val="00551907"/>
    <w:rsid w:val="00551B4F"/>
    <w:rsid w:val="00551E92"/>
    <w:rsid w:val="00551F93"/>
    <w:rsid w:val="0055270F"/>
    <w:rsid w:val="00553A11"/>
    <w:rsid w:val="00554BAA"/>
    <w:rsid w:val="00554D1E"/>
    <w:rsid w:val="00554EDE"/>
    <w:rsid w:val="005550EC"/>
    <w:rsid w:val="00555E9E"/>
    <w:rsid w:val="00556106"/>
    <w:rsid w:val="00556440"/>
    <w:rsid w:val="0055685A"/>
    <w:rsid w:val="00556B76"/>
    <w:rsid w:val="005571F1"/>
    <w:rsid w:val="005572DD"/>
    <w:rsid w:val="005576B5"/>
    <w:rsid w:val="0056030C"/>
    <w:rsid w:val="00560462"/>
    <w:rsid w:val="0056067A"/>
    <w:rsid w:val="0056077F"/>
    <w:rsid w:val="00560ED9"/>
    <w:rsid w:val="00561226"/>
    <w:rsid w:val="00561285"/>
    <w:rsid w:val="00561388"/>
    <w:rsid w:val="00561849"/>
    <w:rsid w:val="00562956"/>
    <w:rsid w:val="00563210"/>
    <w:rsid w:val="00563AF1"/>
    <w:rsid w:val="00563E54"/>
    <w:rsid w:val="00564D04"/>
    <w:rsid w:val="005655C5"/>
    <w:rsid w:val="00565B7D"/>
    <w:rsid w:val="005668AC"/>
    <w:rsid w:val="00566BAF"/>
    <w:rsid w:val="0056728F"/>
    <w:rsid w:val="00567341"/>
    <w:rsid w:val="00567400"/>
    <w:rsid w:val="005676FD"/>
    <w:rsid w:val="0056771E"/>
    <w:rsid w:val="00567E17"/>
    <w:rsid w:val="005701AD"/>
    <w:rsid w:val="0057046C"/>
    <w:rsid w:val="00570952"/>
    <w:rsid w:val="00570DC5"/>
    <w:rsid w:val="00571219"/>
    <w:rsid w:val="00571221"/>
    <w:rsid w:val="005712DC"/>
    <w:rsid w:val="00571936"/>
    <w:rsid w:val="00571C95"/>
    <w:rsid w:val="00572288"/>
    <w:rsid w:val="0057309A"/>
    <w:rsid w:val="005740BF"/>
    <w:rsid w:val="00574A87"/>
    <w:rsid w:val="00574D75"/>
    <w:rsid w:val="00574E18"/>
    <w:rsid w:val="00574E1C"/>
    <w:rsid w:val="005759CC"/>
    <w:rsid w:val="005769E8"/>
    <w:rsid w:val="00577554"/>
    <w:rsid w:val="00580824"/>
    <w:rsid w:val="0058135C"/>
    <w:rsid w:val="00581560"/>
    <w:rsid w:val="0058196C"/>
    <w:rsid w:val="005820E4"/>
    <w:rsid w:val="005825D5"/>
    <w:rsid w:val="005825EF"/>
    <w:rsid w:val="00582883"/>
    <w:rsid w:val="00582C65"/>
    <w:rsid w:val="005833F5"/>
    <w:rsid w:val="00583592"/>
    <w:rsid w:val="005840A3"/>
    <w:rsid w:val="00584CC7"/>
    <w:rsid w:val="00584CD5"/>
    <w:rsid w:val="00585247"/>
    <w:rsid w:val="00585A69"/>
    <w:rsid w:val="00585E0E"/>
    <w:rsid w:val="005860D8"/>
    <w:rsid w:val="00586FC2"/>
    <w:rsid w:val="005870E9"/>
    <w:rsid w:val="0058721B"/>
    <w:rsid w:val="00587482"/>
    <w:rsid w:val="005877C5"/>
    <w:rsid w:val="00587C55"/>
    <w:rsid w:val="00590557"/>
    <w:rsid w:val="005916DE"/>
    <w:rsid w:val="005918B5"/>
    <w:rsid w:val="00591F39"/>
    <w:rsid w:val="00592631"/>
    <w:rsid w:val="0059279E"/>
    <w:rsid w:val="00592814"/>
    <w:rsid w:val="00592842"/>
    <w:rsid w:val="00592DC8"/>
    <w:rsid w:val="005930F9"/>
    <w:rsid w:val="00593126"/>
    <w:rsid w:val="00593530"/>
    <w:rsid w:val="00593BD7"/>
    <w:rsid w:val="0059401B"/>
    <w:rsid w:val="00594ADD"/>
    <w:rsid w:val="00594AF5"/>
    <w:rsid w:val="005956E4"/>
    <w:rsid w:val="00596154"/>
    <w:rsid w:val="005969BE"/>
    <w:rsid w:val="00596BB8"/>
    <w:rsid w:val="00596D93"/>
    <w:rsid w:val="005970B2"/>
    <w:rsid w:val="00597A72"/>
    <w:rsid w:val="00597A9E"/>
    <w:rsid w:val="00597C6B"/>
    <w:rsid w:val="005A009D"/>
    <w:rsid w:val="005A0376"/>
    <w:rsid w:val="005A153D"/>
    <w:rsid w:val="005A1CDF"/>
    <w:rsid w:val="005A1E19"/>
    <w:rsid w:val="005A21FC"/>
    <w:rsid w:val="005A2400"/>
    <w:rsid w:val="005A2588"/>
    <w:rsid w:val="005A2E2A"/>
    <w:rsid w:val="005A2FAF"/>
    <w:rsid w:val="005A36E6"/>
    <w:rsid w:val="005A3999"/>
    <w:rsid w:val="005A44F2"/>
    <w:rsid w:val="005A4D1C"/>
    <w:rsid w:val="005A4F68"/>
    <w:rsid w:val="005A503E"/>
    <w:rsid w:val="005A6188"/>
    <w:rsid w:val="005A6421"/>
    <w:rsid w:val="005A6691"/>
    <w:rsid w:val="005A6835"/>
    <w:rsid w:val="005A6B8A"/>
    <w:rsid w:val="005A6E7C"/>
    <w:rsid w:val="005A6F27"/>
    <w:rsid w:val="005A70D9"/>
    <w:rsid w:val="005A7EB9"/>
    <w:rsid w:val="005B1335"/>
    <w:rsid w:val="005B1DB2"/>
    <w:rsid w:val="005B1E9A"/>
    <w:rsid w:val="005B22C3"/>
    <w:rsid w:val="005B2C77"/>
    <w:rsid w:val="005B371D"/>
    <w:rsid w:val="005B3D87"/>
    <w:rsid w:val="005B4171"/>
    <w:rsid w:val="005B44E2"/>
    <w:rsid w:val="005B49C1"/>
    <w:rsid w:val="005B584C"/>
    <w:rsid w:val="005B62AA"/>
    <w:rsid w:val="005B63EA"/>
    <w:rsid w:val="005B68F0"/>
    <w:rsid w:val="005B6A5D"/>
    <w:rsid w:val="005B6D62"/>
    <w:rsid w:val="005B7514"/>
    <w:rsid w:val="005B7540"/>
    <w:rsid w:val="005C008B"/>
    <w:rsid w:val="005C04FE"/>
    <w:rsid w:val="005C06D9"/>
    <w:rsid w:val="005C0C7A"/>
    <w:rsid w:val="005C1BC4"/>
    <w:rsid w:val="005C1CFA"/>
    <w:rsid w:val="005C1F1A"/>
    <w:rsid w:val="005C2594"/>
    <w:rsid w:val="005C2A62"/>
    <w:rsid w:val="005C30E8"/>
    <w:rsid w:val="005C3610"/>
    <w:rsid w:val="005C3CA9"/>
    <w:rsid w:val="005C45B4"/>
    <w:rsid w:val="005C45D9"/>
    <w:rsid w:val="005C48DA"/>
    <w:rsid w:val="005C525C"/>
    <w:rsid w:val="005C52AC"/>
    <w:rsid w:val="005C5521"/>
    <w:rsid w:val="005C56F7"/>
    <w:rsid w:val="005C5DC0"/>
    <w:rsid w:val="005C6079"/>
    <w:rsid w:val="005C60D2"/>
    <w:rsid w:val="005C63B0"/>
    <w:rsid w:val="005C69B4"/>
    <w:rsid w:val="005C6A96"/>
    <w:rsid w:val="005C72BD"/>
    <w:rsid w:val="005C7398"/>
    <w:rsid w:val="005D0254"/>
    <w:rsid w:val="005D02B2"/>
    <w:rsid w:val="005D0928"/>
    <w:rsid w:val="005D0BA2"/>
    <w:rsid w:val="005D0E26"/>
    <w:rsid w:val="005D12F2"/>
    <w:rsid w:val="005D15C7"/>
    <w:rsid w:val="005D1982"/>
    <w:rsid w:val="005D1A0B"/>
    <w:rsid w:val="005D2651"/>
    <w:rsid w:val="005D2887"/>
    <w:rsid w:val="005D3826"/>
    <w:rsid w:val="005D3EAD"/>
    <w:rsid w:val="005D47BB"/>
    <w:rsid w:val="005D50D6"/>
    <w:rsid w:val="005D5263"/>
    <w:rsid w:val="005D5CF8"/>
    <w:rsid w:val="005D6FAD"/>
    <w:rsid w:val="005E0E57"/>
    <w:rsid w:val="005E1136"/>
    <w:rsid w:val="005E11E9"/>
    <w:rsid w:val="005E147D"/>
    <w:rsid w:val="005E1EB9"/>
    <w:rsid w:val="005E2CC5"/>
    <w:rsid w:val="005E2FB3"/>
    <w:rsid w:val="005E36AA"/>
    <w:rsid w:val="005E3CE6"/>
    <w:rsid w:val="005E3D30"/>
    <w:rsid w:val="005E3EB2"/>
    <w:rsid w:val="005E3F85"/>
    <w:rsid w:val="005E404B"/>
    <w:rsid w:val="005E4C0C"/>
    <w:rsid w:val="005E5934"/>
    <w:rsid w:val="005E68A1"/>
    <w:rsid w:val="005E6A10"/>
    <w:rsid w:val="005E6A5B"/>
    <w:rsid w:val="005E6E80"/>
    <w:rsid w:val="005E6FFF"/>
    <w:rsid w:val="005E76CE"/>
    <w:rsid w:val="005E7C05"/>
    <w:rsid w:val="005E7FA9"/>
    <w:rsid w:val="005F0657"/>
    <w:rsid w:val="005F09A6"/>
    <w:rsid w:val="005F0CA3"/>
    <w:rsid w:val="005F0F23"/>
    <w:rsid w:val="005F12FA"/>
    <w:rsid w:val="005F1578"/>
    <w:rsid w:val="005F1A40"/>
    <w:rsid w:val="005F21FD"/>
    <w:rsid w:val="005F290B"/>
    <w:rsid w:val="005F3077"/>
    <w:rsid w:val="005F3B53"/>
    <w:rsid w:val="005F481D"/>
    <w:rsid w:val="005F498D"/>
    <w:rsid w:val="005F553A"/>
    <w:rsid w:val="005F55D4"/>
    <w:rsid w:val="005F70B9"/>
    <w:rsid w:val="005F74FD"/>
    <w:rsid w:val="005F7627"/>
    <w:rsid w:val="005F7A1D"/>
    <w:rsid w:val="006003CA"/>
    <w:rsid w:val="00600B2F"/>
    <w:rsid w:val="00601494"/>
    <w:rsid w:val="00601888"/>
    <w:rsid w:val="00601B08"/>
    <w:rsid w:val="006028AC"/>
    <w:rsid w:val="00602907"/>
    <w:rsid w:val="00602A8E"/>
    <w:rsid w:val="00604261"/>
    <w:rsid w:val="00604B6C"/>
    <w:rsid w:val="00604BA2"/>
    <w:rsid w:val="00604CB7"/>
    <w:rsid w:val="00604EB4"/>
    <w:rsid w:val="006052F4"/>
    <w:rsid w:val="00605790"/>
    <w:rsid w:val="00606479"/>
    <w:rsid w:val="00606524"/>
    <w:rsid w:val="00607E1F"/>
    <w:rsid w:val="0061098E"/>
    <w:rsid w:val="00610A4E"/>
    <w:rsid w:val="00610EB8"/>
    <w:rsid w:val="0061117E"/>
    <w:rsid w:val="0061135F"/>
    <w:rsid w:val="00611522"/>
    <w:rsid w:val="006115D8"/>
    <w:rsid w:val="00611651"/>
    <w:rsid w:val="006116BE"/>
    <w:rsid w:val="00611CE2"/>
    <w:rsid w:val="00611F00"/>
    <w:rsid w:val="00612A75"/>
    <w:rsid w:val="006131D5"/>
    <w:rsid w:val="0061381F"/>
    <w:rsid w:val="0061441A"/>
    <w:rsid w:val="00614DA4"/>
    <w:rsid w:val="00614F8E"/>
    <w:rsid w:val="0061587E"/>
    <w:rsid w:val="00617289"/>
    <w:rsid w:val="006173B1"/>
    <w:rsid w:val="00617558"/>
    <w:rsid w:val="006179D8"/>
    <w:rsid w:val="00620A19"/>
    <w:rsid w:val="00620B64"/>
    <w:rsid w:val="00620FE0"/>
    <w:rsid w:val="00621126"/>
    <w:rsid w:val="0062155C"/>
    <w:rsid w:val="00621628"/>
    <w:rsid w:val="00621BF2"/>
    <w:rsid w:val="00621D39"/>
    <w:rsid w:val="00621F52"/>
    <w:rsid w:val="00622329"/>
    <w:rsid w:val="00622364"/>
    <w:rsid w:val="0062280C"/>
    <w:rsid w:val="006238E4"/>
    <w:rsid w:val="00623A5B"/>
    <w:rsid w:val="00623A92"/>
    <w:rsid w:val="00623C58"/>
    <w:rsid w:val="00624456"/>
    <w:rsid w:val="00624688"/>
    <w:rsid w:val="00624E6C"/>
    <w:rsid w:val="00625670"/>
    <w:rsid w:val="0062593D"/>
    <w:rsid w:val="00626926"/>
    <w:rsid w:val="00626A0F"/>
    <w:rsid w:val="00626C77"/>
    <w:rsid w:val="00626FE1"/>
    <w:rsid w:val="00627070"/>
    <w:rsid w:val="006271B2"/>
    <w:rsid w:val="006272DD"/>
    <w:rsid w:val="00627683"/>
    <w:rsid w:val="00627D30"/>
    <w:rsid w:val="00627E6C"/>
    <w:rsid w:val="00630594"/>
    <w:rsid w:val="00630753"/>
    <w:rsid w:val="00630A60"/>
    <w:rsid w:val="00630E88"/>
    <w:rsid w:val="006316DD"/>
    <w:rsid w:val="0063179E"/>
    <w:rsid w:val="00631850"/>
    <w:rsid w:val="006318FA"/>
    <w:rsid w:val="00631A11"/>
    <w:rsid w:val="00631AF0"/>
    <w:rsid w:val="00631AFF"/>
    <w:rsid w:val="00631B5E"/>
    <w:rsid w:val="00631BD7"/>
    <w:rsid w:val="0063228B"/>
    <w:rsid w:val="00633010"/>
    <w:rsid w:val="006334E3"/>
    <w:rsid w:val="00633548"/>
    <w:rsid w:val="006335DD"/>
    <w:rsid w:val="00633B05"/>
    <w:rsid w:val="00634207"/>
    <w:rsid w:val="006347EB"/>
    <w:rsid w:val="00634C0A"/>
    <w:rsid w:val="00635406"/>
    <w:rsid w:val="00636170"/>
    <w:rsid w:val="00636232"/>
    <w:rsid w:val="00636442"/>
    <w:rsid w:val="00636F81"/>
    <w:rsid w:val="00637019"/>
    <w:rsid w:val="0063739E"/>
    <w:rsid w:val="00637E94"/>
    <w:rsid w:val="00637ED8"/>
    <w:rsid w:val="0064022C"/>
    <w:rsid w:val="0064031C"/>
    <w:rsid w:val="00640601"/>
    <w:rsid w:val="0064254A"/>
    <w:rsid w:val="00643013"/>
    <w:rsid w:val="006434C2"/>
    <w:rsid w:val="006435F0"/>
    <w:rsid w:val="006435FB"/>
    <w:rsid w:val="0064376C"/>
    <w:rsid w:val="00643F29"/>
    <w:rsid w:val="0064500C"/>
    <w:rsid w:val="00645116"/>
    <w:rsid w:val="0064574A"/>
    <w:rsid w:val="00645B30"/>
    <w:rsid w:val="00646A42"/>
    <w:rsid w:val="006472A6"/>
    <w:rsid w:val="00650B56"/>
    <w:rsid w:val="00650C5D"/>
    <w:rsid w:val="00651A2E"/>
    <w:rsid w:val="00651A53"/>
    <w:rsid w:val="006523F7"/>
    <w:rsid w:val="00652F23"/>
    <w:rsid w:val="00653042"/>
    <w:rsid w:val="00653223"/>
    <w:rsid w:val="006538CC"/>
    <w:rsid w:val="00653B1D"/>
    <w:rsid w:val="006540F1"/>
    <w:rsid w:val="006547BE"/>
    <w:rsid w:val="00654836"/>
    <w:rsid w:val="006548E1"/>
    <w:rsid w:val="00654DAE"/>
    <w:rsid w:val="00655149"/>
    <w:rsid w:val="00655573"/>
    <w:rsid w:val="00655CCE"/>
    <w:rsid w:val="006565EF"/>
    <w:rsid w:val="00656DCC"/>
    <w:rsid w:val="00657DCE"/>
    <w:rsid w:val="006608B2"/>
    <w:rsid w:val="006619E0"/>
    <w:rsid w:val="00661A93"/>
    <w:rsid w:val="00661EDF"/>
    <w:rsid w:val="0066226D"/>
    <w:rsid w:val="00662EA8"/>
    <w:rsid w:val="00662F5B"/>
    <w:rsid w:val="006635FD"/>
    <w:rsid w:val="00663F00"/>
    <w:rsid w:val="006650A2"/>
    <w:rsid w:val="00665649"/>
    <w:rsid w:val="00666A76"/>
    <w:rsid w:val="00666B3A"/>
    <w:rsid w:val="00666DAB"/>
    <w:rsid w:val="006671FB"/>
    <w:rsid w:val="00670DCA"/>
    <w:rsid w:val="006710AD"/>
    <w:rsid w:val="00671B39"/>
    <w:rsid w:val="00672A9B"/>
    <w:rsid w:val="00672CD0"/>
    <w:rsid w:val="006736E5"/>
    <w:rsid w:val="00673B07"/>
    <w:rsid w:val="00673B0C"/>
    <w:rsid w:val="00674920"/>
    <w:rsid w:val="00674E4A"/>
    <w:rsid w:val="00675392"/>
    <w:rsid w:val="00677245"/>
    <w:rsid w:val="00677629"/>
    <w:rsid w:val="006777C7"/>
    <w:rsid w:val="00677E00"/>
    <w:rsid w:val="00680AEB"/>
    <w:rsid w:val="00680BE6"/>
    <w:rsid w:val="00680FD8"/>
    <w:rsid w:val="0068130B"/>
    <w:rsid w:val="00681318"/>
    <w:rsid w:val="00681942"/>
    <w:rsid w:val="00681C60"/>
    <w:rsid w:val="006823C5"/>
    <w:rsid w:val="00682F7F"/>
    <w:rsid w:val="006830CA"/>
    <w:rsid w:val="006831BB"/>
    <w:rsid w:val="006833B2"/>
    <w:rsid w:val="006835B8"/>
    <w:rsid w:val="00683702"/>
    <w:rsid w:val="00683E22"/>
    <w:rsid w:val="00683F1E"/>
    <w:rsid w:val="00684771"/>
    <w:rsid w:val="0068498B"/>
    <w:rsid w:val="00684FF1"/>
    <w:rsid w:val="006854DD"/>
    <w:rsid w:val="00685553"/>
    <w:rsid w:val="00686849"/>
    <w:rsid w:val="0068693F"/>
    <w:rsid w:val="00686B81"/>
    <w:rsid w:val="00687D93"/>
    <w:rsid w:val="00690023"/>
    <w:rsid w:val="00690424"/>
    <w:rsid w:val="00690993"/>
    <w:rsid w:val="006909D0"/>
    <w:rsid w:val="00690C25"/>
    <w:rsid w:val="00690C8E"/>
    <w:rsid w:val="00690D25"/>
    <w:rsid w:val="00690FA6"/>
    <w:rsid w:val="00691286"/>
    <w:rsid w:val="00691E2B"/>
    <w:rsid w:val="00693D78"/>
    <w:rsid w:val="0069414B"/>
    <w:rsid w:val="00695580"/>
    <w:rsid w:val="00695ACE"/>
    <w:rsid w:val="00695BBF"/>
    <w:rsid w:val="0069600A"/>
    <w:rsid w:val="0069666C"/>
    <w:rsid w:val="00696AB2"/>
    <w:rsid w:val="00696B9C"/>
    <w:rsid w:val="00697855"/>
    <w:rsid w:val="00697D52"/>
    <w:rsid w:val="00697DE0"/>
    <w:rsid w:val="006A0334"/>
    <w:rsid w:val="006A0D1D"/>
    <w:rsid w:val="006A116E"/>
    <w:rsid w:val="006A1844"/>
    <w:rsid w:val="006A1987"/>
    <w:rsid w:val="006A1DB5"/>
    <w:rsid w:val="006A2032"/>
    <w:rsid w:val="006A2247"/>
    <w:rsid w:val="006A23BF"/>
    <w:rsid w:val="006A2610"/>
    <w:rsid w:val="006A281F"/>
    <w:rsid w:val="006A2EB2"/>
    <w:rsid w:val="006A2FD4"/>
    <w:rsid w:val="006A3306"/>
    <w:rsid w:val="006A3837"/>
    <w:rsid w:val="006A4158"/>
    <w:rsid w:val="006A41CB"/>
    <w:rsid w:val="006A4AAD"/>
    <w:rsid w:val="006A5274"/>
    <w:rsid w:val="006A5867"/>
    <w:rsid w:val="006A5ED1"/>
    <w:rsid w:val="006A5FDF"/>
    <w:rsid w:val="006A6A9F"/>
    <w:rsid w:val="006A752A"/>
    <w:rsid w:val="006A7EA4"/>
    <w:rsid w:val="006B03A7"/>
    <w:rsid w:val="006B0477"/>
    <w:rsid w:val="006B0684"/>
    <w:rsid w:val="006B0A92"/>
    <w:rsid w:val="006B13C2"/>
    <w:rsid w:val="006B15A3"/>
    <w:rsid w:val="006B1D74"/>
    <w:rsid w:val="006B1EAC"/>
    <w:rsid w:val="006B2A4C"/>
    <w:rsid w:val="006B4463"/>
    <w:rsid w:val="006B4D9E"/>
    <w:rsid w:val="006B5254"/>
    <w:rsid w:val="006B54A7"/>
    <w:rsid w:val="006B5D62"/>
    <w:rsid w:val="006B60EA"/>
    <w:rsid w:val="006B6623"/>
    <w:rsid w:val="006B67BA"/>
    <w:rsid w:val="006B6C80"/>
    <w:rsid w:val="006B6FAB"/>
    <w:rsid w:val="006B6FC8"/>
    <w:rsid w:val="006B73F9"/>
    <w:rsid w:val="006B79FC"/>
    <w:rsid w:val="006C0748"/>
    <w:rsid w:val="006C221B"/>
    <w:rsid w:val="006C22E8"/>
    <w:rsid w:val="006C2833"/>
    <w:rsid w:val="006C2D29"/>
    <w:rsid w:val="006C3D97"/>
    <w:rsid w:val="006C40DF"/>
    <w:rsid w:val="006C4A23"/>
    <w:rsid w:val="006C4C2F"/>
    <w:rsid w:val="006C4D3C"/>
    <w:rsid w:val="006C4FDC"/>
    <w:rsid w:val="006C507C"/>
    <w:rsid w:val="006C5953"/>
    <w:rsid w:val="006C59DD"/>
    <w:rsid w:val="006C5B9B"/>
    <w:rsid w:val="006C5D67"/>
    <w:rsid w:val="006C5E0D"/>
    <w:rsid w:val="006C6566"/>
    <w:rsid w:val="006C71A9"/>
    <w:rsid w:val="006C7500"/>
    <w:rsid w:val="006C7CE5"/>
    <w:rsid w:val="006C7FEA"/>
    <w:rsid w:val="006D03DC"/>
    <w:rsid w:val="006D0A42"/>
    <w:rsid w:val="006D0EF6"/>
    <w:rsid w:val="006D1061"/>
    <w:rsid w:val="006D1784"/>
    <w:rsid w:val="006D1C9D"/>
    <w:rsid w:val="006D28EF"/>
    <w:rsid w:val="006D2BB6"/>
    <w:rsid w:val="006D39FF"/>
    <w:rsid w:val="006D3CCC"/>
    <w:rsid w:val="006D47BD"/>
    <w:rsid w:val="006D488D"/>
    <w:rsid w:val="006D536D"/>
    <w:rsid w:val="006D557E"/>
    <w:rsid w:val="006D5F3A"/>
    <w:rsid w:val="006D76C0"/>
    <w:rsid w:val="006D7715"/>
    <w:rsid w:val="006D7BB3"/>
    <w:rsid w:val="006E0167"/>
    <w:rsid w:val="006E0383"/>
    <w:rsid w:val="006E0699"/>
    <w:rsid w:val="006E08E3"/>
    <w:rsid w:val="006E270C"/>
    <w:rsid w:val="006E2796"/>
    <w:rsid w:val="006E2851"/>
    <w:rsid w:val="006E2DE7"/>
    <w:rsid w:val="006E30A2"/>
    <w:rsid w:val="006E4266"/>
    <w:rsid w:val="006E4B38"/>
    <w:rsid w:val="006E4BB3"/>
    <w:rsid w:val="006E52E6"/>
    <w:rsid w:val="006E5625"/>
    <w:rsid w:val="006E5751"/>
    <w:rsid w:val="006E5B20"/>
    <w:rsid w:val="006E7D4B"/>
    <w:rsid w:val="006F059C"/>
    <w:rsid w:val="006F09CD"/>
    <w:rsid w:val="006F0C80"/>
    <w:rsid w:val="006F17DD"/>
    <w:rsid w:val="006F19EE"/>
    <w:rsid w:val="006F1BA8"/>
    <w:rsid w:val="006F1DC1"/>
    <w:rsid w:val="006F2086"/>
    <w:rsid w:val="006F29B5"/>
    <w:rsid w:val="006F29B6"/>
    <w:rsid w:val="006F2CBF"/>
    <w:rsid w:val="006F2D76"/>
    <w:rsid w:val="006F2DB1"/>
    <w:rsid w:val="006F331B"/>
    <w:rsid w:val="006F33B4"/>
    <w:rsid w:val="006F35E1"/>
    <w:rsid w:val="006F443F"/>
    <w:rsid w:val="006F4F99"/>
    <w:rsid w:val="006F54E8"/>
    <w:rsid w:val="006F5612"/>
    <w:rsid w:val="006F6067"/>
    <w:rsid w:val="006F63DD"/>
    <w:rsid w:val="006F7D8E"/>
    <w:rsid w:val="00700500"/>
    <w:rsid w:val="00700AFF"/>
    <w:rsid w:val="00700DA5"/>
    <w:rsid w:val="00702614"/>
    <w:rsid w:val="00702741"/>
    <w:rsid w:val="00702964"/>
    <w:rsid w:val="00702E0C"/>
    <w:rsid w:val="00702EB3"/>
    <w:rsid w:val="00704278"/>
    <w:rsid w:val="007047C6"/>
    <w:rsid w:val="00705210"/>
    <w:rsid w:val="007054BC"/>
    <w:rsid w:val="00705A11"/>
    <w:rsid w:val="00705D3A"/>
    <w:rsid w:val="00705E2F"/>
    <w:rsid w:val="007066C0"/>
    <w:rsid w:val="007070C7"/>
    <w:rsid w:val="00707245"/>
    <w:rsid w:val="0071049B"/>
    <w:rsid w:val="00710621"/>
    <w:rsid w:val="00710777"/>
    <w:rsid w:val="007115B5"/>
    <w:rsid w:val="00711877"/>
    <w:rsid w:val="00711EA6"/>
    <w:rsid w:val="00712146"/>
    <w:rsid w:val="00712CF2"/>
    <w:rsid w:val="00712EB0"/>
    <w:rsid w:val="00713332"/>
    <w:rsid w:val="00713A50"/>
    <w:rsid w:val="00713B13"/>
    <w:rsid w:val="00713C1C"/>
    <w:rsid w:val="00715298"/>
    <w:rsid w:val="007153D0"/>
    <w:rsid w:val="007156AC"/>
    <w:rsid w:val="00715CFB"/>
    <w:rsid w:val="00715F5F"/>
    <w:rsid w:val="00716110"/>
    <w:rsid w:val="00716530"/>
    <w:rsid w:val="007165A1"/>
    <w:rsid w:val="0071702F"/>
    <w:rsid w:val="00717940"/>
    <w:rsid w:val="00717A67"/>
    <w:rsid w:val="00717BD7"/>
    <w:rsid w:val="00717D27"/>
    <w:rsid w:val="007204BD"/>
    <w:rsid w:val="0072082F"/>
    <w:rsid w:val="00720A52"/>
    <w:rsid w:val="007214E6"/>
    <w:rsid w:val="00721D07"/>
    <w:rsid w:val="00721EE8"/>
    <w:rsid w:val="00722AB6"/>
    <w:rsid w:val="00723596"/>
    <w:rsid w:val="00724126"/>
    <w:rsid w:val="00724468"/>
    <w:rsid w:val="00724828"/>
    <w:rsid w:val="00724918"/>
    <w:rsid w:val="007249CB"/>
    <w:rsid w:val="00724B14"/>
    <w:rsid w:val="007256F7"/>
    <w:rsid w:val="00725D3A"/>
    <w:rsid w:val="007263BD"/>
    <w:rsid w:val="00726C09"/>
    <w:rsid w:val="00726EC7"/>
    <w:rsid w:val="00726ECA"/>
    <w:rsid w:val="00726F02"/>
    <w:rsid w:val="00727158"/>
    <w:rsid w:val="007272AC"/>
    <w:rsid w:val="00727377"/>
    <w:rsid w:val="0072781F"/>
    <w:rsid w:val="00727914"/>
    <w:rsid w:val="00730712"/>
    <w:rsid w:val="00731378"/>
    <w:rsid w:val="00731CAB"/>
    <w:rsid w:val="007321A4"/>
    <w:rsid w:val="00732C8D"/>
    <w:rsid w:val="00733127"/>
    <w:rsid w:val="0073470D"/>
    <w:rsid w:val="007348E5"/>
    <w:rsid w:val="00734B18"/>
    <w:rsid w:val="007362C8"/>
    <w:rsid w:val="00736864"/>
    <w:rsid w:val="00737B49"/>
    <w:rsid w:val="00740548"/>
    <w:rsid w:val="0074097D"/>
    <w:rsid w:val="00740BD7"/>
    <w:rsid w:val="00741943"/>
    <w:rsid w:val="00741C1B"/>
    <w:rsid w:val="00741D0A"/>
    <w:rsid w:val="00741F5F"/>
    <w:rsid w:val="007425E6"/>
    <w:rsid w:val="00742CFF"/>
    <w:rsid w:val="00742DBC"/>
    <w:rsid w:val="0074352C"/>
    <w:rsid w:val="00743A7B"/>
    <w:rsid w:val="00743B9C"/>
    <w:rsid w:val="007443F3"/>
    <w:rsid w:val="007450E5"/>
    <w:rsid w:val="00745412"/>
    <w:rsid w:val="007460DE"/>
    <w:rsid w:val="007461A2"/>
    <w:rsid w:val="00746396"/>
    <w:rsid w:val="00746650"/>
    <w:rsid w:val="0074677C"/>
    <w:rsid w:val="00746AA3"/>
    <w:rsid w:val="00746AFF"/>
    <w:rsid w:val="00746D30"/>
    <w:rsid w:val="007474ED"/>
    <w:rsid w:val="00750221"/>
    <w:rsid w:val="0075072B"/>
    <w:rsid w:val="00750AF7"/>
    <w:rsid w:val="00750FFD"/>
    <w:rsid w:val="00751EAC"/>
    <w:rsid w:val="0075220D"/>
    <w:rsid w:val="00752615"/>
    <w:rsid w:val="0075296B"/>
    <w:rsid w:val="00752E9A"/>
    <w:rsid w:val="00752FB3"/>
    <w:rsid w:val="00753BB0"/>
    <w:rsid w:val="00754124"/>
    <w:rsid w:val="00754F85"/>
    <w:rsid w:val="007552E8"/>
    <w:rsid w:val="00755329"/>
    <w:rsid w:val="007559A6"/>
    <w:rsid w:val="00755F7D"/>
    <w:rsid w:val="00757048"/>
    <w:rsid w:val="007574F8"/>
    <w:rsid w:val="00761CDA"/>
    <w:rsid w:val="007627A0"/>
    <w:rsid w:val="0076376F"/>
    <w:rsid w:val="00764A41"/>
    <w:rsid w:val="00764F9D"/>
    <w:rsid w:val="00765234"/>
    <w:rsid w:val="00765384"/>
    <w:rsid w:val="0076551B"/>
    <w:rsid w:val="00765663"/>
    <w:rsid w:val="00765A57"/>
    <w:rsid w:val="00765F16"/>
    <w:rsid w:val="007667DC"/>
    <w:rsid w:val="00767B87"/>
    <w:rsid w:val="00767FA6"/>
    <w:rsid w:val="007700E3"/>
    <w:rsid w:val="00770194"/>
    <w:rsid w:val="00770B46"/>
    <w:rsid w:val="007711DC"/>
    <w:rsid w:val="00771D87"/>
    <w:rsid w:val="00771E02"/>
    <w:rsid w:val="00772549"/>
    <w:rsid w:val="00772603"/>
    <w:rsid w:val="0077323F"/>
    <w:rsid w:val="00773EAA"/>
    <w:rsid w:val="007742AF"/>
    <w:rsid w:val="00775787"/>
    <w:rsid w:val="00775AC2"/>
    <w:rsid w:val="007765DA"/>
    <w:rsid w:val="007773EE"/>
    <w:rsid w:val="00777B93"/>
    <w:rsid w:val="00780293"/>
    <w:rsid w:val="00780500"/>
    <w:rsid w:val="007807F8"/>
    <w:rsid w:val="00780F85"/>
    <w:rsid w:val="00781678"/>
    <w:rsid w:val="00781D57"/>
    <w:rsid w:val="007822EC"/>
    <w:rsid w:val="0078238F"/>
    <w:rsid w:val="007827A3"/>
    <w:rsid w:val="00782F18"/>
    <w:rsid w:val="00783C78"/>
    <w:rsid w:val="00783D97"/>
    <w:rsid w:val="0078424B"/>
    <w:rsid w:val="00784814"/>
    <w:rsid w:val="00785112"/>
    <w:rsid w:val="00785199"/>
    <w:rsid w:val="00785773"/>
    <w:rsid w:val="007866E4"/>
    <w:rsid w:val="00786EA0"/>
    <w:rsid w:val="007872A6"/>
    <w:rsid w:val="00787584"/>
    <w:rsid w:val="0079014C"/>
    <w:rsid w:val="00790947"/>
    <w:rsid w:val="00790CF1"/>
    <w:rsid w:val="00790D24"/>
    <w:rsid w:val="00791A03"/>
    <w:rsid w:val="007924ED"/>
    <w:rsid w:val="00792F99"/>
    <w:rsid w:val="00792FE4"/>
    <w:rsid w:val="007930C3"/>
    <w:rsid w:val="0079323C"/>
    <w:rsid w:val="00793A0D"/>
    <w:rsid w:val="00793DDE"/>
    <w:rsid w:val="00794A9B"/>
    <w:rsid w:val="00794BA9"/>
    <w:rsid w:val="00794DAD"/>
    <w:rsid w:val="007955C2"/>
    <w:rsid w:val="0079583D"/>
    <w:rsid w:val="00796536"/>
    <w:rsid w:val="00796C18"/>
    <w:rsid w:val="00796FD2"/>
    <w:rsid w:val="007972C7"/>
    <w:rsid w:val="00797DED"/>
    <w:rsid w:val="007A02FD"/>
    <w:rsid w:val="007A09E5"/>
    <w:rsid w:val="007A0EEB"/>
    <w:rsid w:val="007A1253"/>
    <w:rsid w:val="007A1A67"/>
    <w:rsid w:val="007A3792"/>
    <w:rsid w:val="007A4BF7"/>
    <w:rsid w:val="007A627C"/>
    <w:rsid w:val="007A6483"/>
    <w:rsid w:val="007A6CB0"/>
    <w:rsid w:val="007A6D71"/>
    <w:rsid w:val="007A7208"/>
    <w:rsid w:val="007A7337"/>
    <w:rsid w:val="007A750D"/>
    <w:rsid w:val="007A79C8"/>
    <w:rsid w:val="007B0047"/>
    <w:rsid w:val="007B0105"/>
    <w:rsid w:val="007B1278"/>
    <w:rsid w:val="007B14E8"/>
    <w:rsid w:val="007B280A"/>
    <w:rsid w:val="007B340D"/>
    <w:rsid w:val="007B3941"/>
    <w:rsid w:val="007B39CF"/>
    <w:rsid w:val="007B3A51"/>
    <w:rsid w:val="007B3B7D"/>
    <w:rsid w:val="007B4636"/>
    <w:rsid w:val="007B4CE3"/>
    <w:rsid w:val="007B4D29"/>
    <w:rsid w:val="007B505A"/>
    <w:rsid w:val="007B54AB"/>
    <w:rsid w:val="007B5714"/>
    <w:rsid w:val="007B5763"/>
    <w:rsid w:val="007B59E3"/>
    <w:rsid w:val="007B5BA7"/>
    <w:rsid w:val="007B6B3B"/>
    <w:rsid w:val="007B6D5E"/>
    <w:rsid w:val="007B7110"/>
    <w:rsid w:val="007B72AF"/>
    <w:rsid w:val="007B7E45"/>
    <w:rsid w:val="007C05C1"/>
    <w:rsid w:val="007C0B71"/>
    <w:rsid w:val="007C1294"/>
    <w:rsid w:val="007C157C"/>
    <w:rsid w:val="007C1D16"/>
    <w:rsid w:val="007C255D"/>
    <w:rsid w:val="007C2759"/>
    <w:rsid w:val="007C2885"/>
    <w:rsid w:val="007C2E7A"/>
    <w:rsid w:val="007C36D0"/>
    <w:rsid w:val="007C4128"/>
    <w:rsid w:val="007C42E8"/>
    <w:rsid w:val="007C43CF"/>
    <w:rsid w:val="007C4A67"/>
    <w:rsid w:val="007C4BE5"/>
    <w:rsid w:val="007C5134"/>
    <w:rsid w:val="007C557C"/>
    <w:rsid w:val="007C5646"/>
    <w:rsid w:val="007C593A"/>
    <w:rsid w:val="007C6183"/>
    <w:rsid w:val="007C6334"/>
    <w:rsid w:val="007C6416"/>
    <w:rsid w:val="007C6494"/>
    <w:rsid w:val="007C64BE"/>
    <w:rsid w:val="007C6896"/>
    <w:rsid w:val="007C6A54"/>
    <w:rsid w:val="007C6E94"/>
    <w:rsid w:val="007C7E35"/>
    <w:rsid w:val="007D1638"/>
    <w:rsid w:val="007D201A"/>
    <w:rsid w:val="007D2252"/>
    <w:rsid w:val="007D2752"/>
    <w:rsid w:val="007D2848"/>
    <w:rsid w:val="007D33A6"/>
    <w:rsid w:val="007D3B24"/>
    <w:rsid w:val="007D3E0C"/>
    <w:rsid w:val="007D4360"/>
    <w:rsid w:val="007D4AAC"/>
    <w:rsid w:val="007D4E47"/>
    <w:rsid w:val="007D5C9B"/>
    <w:rsid w:val="007D5CB6"/>
    <w:rsid w:val="007D60F5"/>
    <w:rsid w:val="007D6556"/>
    <w:rsid w:val="007D661D"/>
    <w:rsid w:val="007D78BC"/>
    <w:rsid w:val="007D7C94"/>
    <w:rsid w:val="007E0607"/>
    <w:rsid w:val="007E09E3"/>
    <w:rsid w:val="007E0E17"/>
    <w:rsid w:val="007E0F8D"/>
    <w:rsid w:val="007E1A5A"/>
    <w:rsid w:val="007E2911"/>
    <w:rsid w:val="007E36EA"/>
    <w:rsid w:val="007E457A"/>
    <w:rsid w:val="007E667F"/>
    <w:rsid w:val="007E6694"/>
    <w:rsid w:val="007E6977"/>
    <w:rsid w:val="007E6B39"/>
    <w:rsid w:val="007E6C7C"/>
    <w:rsid w:val="007E7A5B"/>
    <w:rsid w:val="007E7E56"/>
    <w:rsid w:val="007E7FC3"/>
    <w:rsid w:val="007F0014"/>
    <w:rsid w:val="007F0D06"/>
    <w:rsid w:val="007F11E1"/>
    <w:rsid w:val="007F2301"/>
    <w:rsid w:val="007F269D"/>
    <w:rsid w:val="007F3EBB"/>
    <w:rsid w:val="007F4CD3"/>
    <w:rsid w:val="007F53A1"/>
    <w:rsid w:val="007F61F5"/>
    <w:rsid w:val="007F65CF"/>
    <w:rsid w:val="007F6C30"/>
    <w:rsid w:val="007F733A"/>
    <w:rsid w:val="007F736E"/>
    <w:rsid w:val="007F7EDB"/>
    <w:rsid w:val="00800229"/>
    <w:rsid w:val="00800823"/>
    <w:rsid w:val="00802574"/>
    <w:rsid w:val="00802A39"/>
    <w:rsid w:val="00802BC6"/>
    <w:rsid w:val="00802FB0"/>
    <w:rsid w:val="00803084"/>
    <w:rsid w:val="00803518"/>
    <w:rsid w:val="008039F8"/>
    <w:rsid w:val="00803A19"/>
    <w:rsid w:val="00804A6E"/>
    <w:rsid w:val="00806095"/>
    <w:rsid w:val="00806A28"/>
    <w:rsid w:val="00806DAE"/>
    <w:rsid w:val="00807828"/>
    <w:rsid w:val="0080786E"/>
    <w:rsid w:val="0080788B"/>
    <w:rsid w:val="008100B2"/>
    <w:rsid w:val="00810165"/>
    <w:rsid w:val="00810264"/>
    <w:rsid w:val="00811086"/>
    <w:rsid w:val="00811895"/>
    <w:rsid w:val="00811AAB"/>
    <w:rsid w:val="008122B6"/>
    <w:rsid w:val="00812C69"/>
    <w:rsid w:val="00813630"/>
    <w:rsid w:val="008138A4"/>
    <w:rsid w:val="00813CCD"/>
    <w:rsid w:val="00813D06"/>
    <w:rsid w:val="00814208"/>
    <w:rsid w:val="00815050"/>
    <w:rsid w:val="0081555B"/>
    <w:rsid w:val="008155AD"/>
    <w:rsid w:val="00816E96"/>
    <w:rsid w:val="00816F0F"/>
    <w:rsid w:val="00817418"/>
    <w:rsid w:val="00817B69"/>
    <w:rsid w:val="00817DAB"/>
    <w:rsid w:val="00820459"/>
    <w:rsid w:val="00821331"/>
    <w:rsid w:val="00821FA8"/>
    <w:rsid w:val="00822037"/>
    <w:rsid w:val="008224A3"/>
    <w:rsid w:val="00822C5F"/>
    <w:rsid w:val="00824375"/>
    <w:rsid w:val="00824679"/>
    <w:rsid w:val="00824BFA"/>
    <w:rsid w:val="008250BA"/>
    <w:rsid w:val="008258C4"/>
    <w:rsid w:val="00825982"/>
    <w:rsid w:val="00826A4E"/>
    <w:rsid w:val="00826C06"/>
    <w:rsid w:val="00826F1E"/>
    <w:rsid w:val="00827715"/>
    <w:rsid w:val="00827AAB"/>
    <w:rsid w:val="00827B6C"/>
    <w:rsid w:val="00830785"/>
    <w:rsid w:val="00830AAC"/>
    <w:rsid w:val="00830ABC"/>
    <w:rsid w:val="00830D64"/>
    <w:rsid w:val="00831A23"/>
    <w:rsid w:val="00831D2D"/>
    <w:rsid w:val="008332A1"/>
    <w:rsid w:val="008336FF"/>
    <w:rsid w:val="008337BC"/>
    <w:rsid w:val="00833A3C"/>
    <w:rsid w:val="0083437A"/>
    <w:rsid w:val="008353FC"/>
    <w:rsid w:val="008358A5"/>
    <w:rsid w:val="00835977"/>
    <w:rsid w:val="00835B75"/>
    <w:rsid w:val="00835EC2"/>
    <w:rsid w:val="0083755A"/>
    <w:rsid w:val="008378E4"/>
    <w:rsid w:val="00837B9B"/>
    <w:rsid w:val="00837CAC"/>
    <w:rsid w:val="00837D26"/>
    <w:rsid w:val="00837E3B"/>
    <w:rsid w:val="00840A86"/>
    <w:rsid w:val="00840EF0"/>
    <w:rsid w:val="00841349"/>
    <w:rsid w:val="00841928"/>
    <w:rsid w:val="00842364"/>
    <w:rsid w:val="00842506"/>
    <w:rsid w:val="008428C6"/>
    <w:rsid w:val="00842B4C"/>
    <w:rsid w:val="00842F49"/>
    <w:rsid w:val="00844571"/>
    <w:rsid w:val="00844FA7"/>
    <w:rsid w:val="0084525D"/>
    <w:rsid w:val="008455EA"/>
    <w:rsid w:val="00845C2E"/>
    <w:rsid w:val="00845CC5"/>
    <w:rsid w:val="00845DAD"/>
    <w:rsid w:val="0084602C"/>
    <w:rsid w:val="008460ED"/>
    <w:rsid w:val="0084724F"/>
    <w:rsid w:val="00850407"/>
    <w:rsid w:val="00850B93"/>
    <w:rsid w:val="00850EB0"/>
    <w:rsid w:val="00850F64"/>
    <w:rsid w:val="00851741"/>
    <w:rsid w:val="008517ED"/>
    <w:rsid w:val="00851DE4"/>
    <w:rsid w:val="0085207D"/>
    <w:rsid w:val="0085289D"/>
    <w:rsid w:val="00852B44"/>
    <w:rsid w:val="008532BF"/>
    <w:rsid w:val="00853AD4"/>
    <w:rsid w:val="00853EE1"/>
    <w:rsid w:val="008542B8"/>
    <w:rsid w:val="0085507D"/>
    <w:rsid w:val="00855736"/>
    <w:rsid w:val="008571EC"/>
    <w:rsid w:val="0085749F"/>
    <w:rsid w:val="00857EE5"/>
    <w:rsid w:val="00860143"/>
    <w:rsid w:val="0086038D"/>
    <w:rsid w:val="00860F8C"/>
    <w:rsid w:val="0086135E"/>
    <w:rsid w:val="008625E1"/>
    <w:rsid w:val="00862A2E"/>
    <w:rsid w:val="00862D88"/>
    <w:rsid w:val="008631D7"/>
    <w:rsid w:val="0086330A"/>
    <w:rsid w:val="008634D9"/>
    <w:rsid w:val="00863A7B"/>
    <w:rsid w:val="00863B69"/>
    <w:rsid w:val="00864AEF"/>
    <w:rsid w:val="008659FF"/>
    <w:rsid w:val="00865B4C"/>
    <w:rsid w:val="00865DF7"/>
    <w:rsid w:val="00866279"/>
    <w:rsid w:val="00867980"/>
    <w:rsid w:val="00867D24"/>
    <w:rsid w:val="00870EB5"/>
    <w:rsid w:val="008726DB"/>
    <w:rsid w:val="008726ED"/>
    <w:rsid w:val="00873F64"/>
    <w:rsid w:val="008744C1"/>
    <w:rsid w:val="00874879"/>
    <w:rsid w:val="00874A1D"/>
    <w:rsid w:val="00874B26"/>
    <w:rsid w:val="00874F5E"/>
    <w:rsid w:val="00874F8C"/>
    <w:rsid w:val="00875C69"/>
    <w:rsid w:val="00875DF8"/>
    <w:rsid w:val="0087619E"/>
    <w:rsid w:val="00876498"/>
    <w:rsid w:val="00876528"/>
    <w:rsid w:val="00876B60"/>
    <w:rsid w:val="00876BA4"/>
    <w:rsid w:val="008803C1"/>
    <w:rsid w:val="0088055C"/>
    <w:rsid w:val="00880725"/>
    <w:rsid w:val="00880A38"/>
    <w:rsid w:val="00880CBE"/>
    <w:rsid w:val="00880F30"/>
    <w:rsid w:val="00881032"/>
    <w:rsid w:val="008816CB"/>
    <w:rsid w:val="00881CB2"/>
    <w:rsid w:val="00882EFC"/>
    <w:rsid w:val="008834D0"/>
    <w:rsid w:val="00883FED"/>
    <w:rsid w:val="00884413"/>
    <w:rsid w:val="00884568"/>
    <w:rsid w:val="0088475A"/>
    <w:rsid w:val="00884A7F"/>
    <w:rsid w:val="00884C51"/>
    <w:rsid w:val="00885861"/>
    <w:rsid w:val="00886900"/>
    <w:rsid w:val="00886DD9"/>
    <w:rsid w:val="00886F9C"/>
    <w:rsid w:val="0088793E"/>
    <w:rsid w:val="00887B25"/>
    <w:rsid w:val="008900B1"/>
    <w:rsid w:val="0089020F"/>
    <w:rsid w:val="00890A38"/>
    <w:rsid w:val="00890D30"/>
    <w:rsid w:val="0089111D"/>
    <w:rsid w:val="0089152F"/>
    <w:rsid w:val="00891750"/>
    <w:rsid w:val="008922EB"/>
    <w:rsid w:val="00892C54"/>
    <w:rsid w:val="0089359D"/>
    <w:rsid w:val="00893925"/>
    <w:rsid w:val="00893ADB"/>
    <w:rsid w:val="00893B9E"/>
    <w:rsid w:val="0089420C"/>
    <w:rsid w:val="0089508D"/>
    <w:rsid w:val="00895AEE"/>
    <w:rsid w:val="0089633E"/>
    <w:rsid w:val="008965CD"/>
    <w:rsid w:val="00896919"/>
    <w:rsid w:val="00896FC6"/>
    <w:rsid w:val="00897057"/>
    <w:rsid w:val="008970F1"/>
    <w:rsid w:val="00897229"/>
    <w:rsid w:val="00897D16"/>
    <w:rsid w:val="008A0781"/>
    <w:rsid w:val="008A0FE0"/>
    <w:rsid w:val="008A202E"/>
    <w:rsid w:val="008A265C"/>
    <w:rsid w:val="008A299B"/>
    <w:rsid w:val="008A2CEF"/>
    <w:rsid w:val="008A2E3E"/>
    <w:rsid w:val="008A3F75"/>
    <w:rsid w:val="008A4328"/>
    <w:rsid w:val="008A4ADD"/>
    <w:rsid w:val="008A5859"/>
    <w:rsid w:val="008A60AF"/>
    <w:rsid w:val="008A7481"/>
    <w:rsid w:val="008A74D9"/>
    <w:rsid w:val="008B0021"/>
    <w:rsid w:val="008B119D"/>
    <w:rsid w:val="008B131C"/>
    <w:rsid w:val="008B1CAA"/>
    <w:rsid w:val="008B1E31"/>
    <w:rsid w:val="008B2007"/>
    <w:rsid w:val="008B28A5"/>
    <w:rsid w:val="008B30A7"/>
    <w:rsid w:val="008B34EC"/>
    <w:rsid w:val="008B4463"/>
    <w:rsid w:val="008B4F05"/>
    <w:rsid w:val="008B50B9"/>
    <w:rsid w:val="008B5228"/>
    <w:rsid w:val="008B53C5"/>
    <w:rsid w:val="008B6140"/>
    <w:rsid w:val="008B61FB"/>
    <w:rsid w:val="008B626D"/>
    <w:rsid w:val="008B6878"/>
    <w:rsid w:val="008B6C97"/>
    <w:rsid w:val="008B7535"/>
    <w:rsid w:val="008C121C"/>
    <w:rsid w:val="008C1866"/>
    <w:rsid w:val="008C19A8"/>
    <w:rsid w:val="008C1A23"/>
    <w:rsid w:val="008C24B7"/>
    <w:rsid w:val="008C27C5"/>
    <w:rsid w:val="008C2A5A"/>
    <w:rsid w:val="008C2AC5"/>
    <w:rsid w:val="008C2E00"/>
    <w:rsid w:val="008C38B7"/>
    <w:rsid w:val="008C46AB"/>
    <w:rsid w:val="008C52DB"/>
    <w:rsid w:val="008C579C"/>
    <w:rsid w:val="008C587A"/>
    <w:rsid w:val="008C5FC4"/>
    <w:rsid w:val="008C6D92"/>
    <w:rsid w:val="008C774F"/>
    <w:rsid w:val="008C7D31"/>
    <w:rsid w:val="008D1891"/>
    <w:rsid w:val="008D1AB7"/>
    <w:rsid w:val="008D1C2C"/>
    <w:rsid w:val="008D2BDC"/>
    <w:rsid w:val="008D2FB0"/>
    <w:rsid w:val="008D3084"/>
    <w:rsid w:val="008D31E0"/>
    <w:rsid w:val="008D38FA"/>
    <w:rsid w:val="008D4733"/>
    <w:rsid w:val="008D4FFB"/>
    <w:rsid w:val="008D6DBA"/>
    <w:rsid w:val="008D7E71"/>
    <w:rsid w:val="008E09D3"/>
    <w:rsid w:val="008E1037"/>
    <w:rsid w:val="008E1340"/>
    <w:rsid w:val="008E15EF"/>
    <w:rsid w:val="008E2215"/>
    <w:rsid w:val="008E231D"/>
    <w:rsid w:val="008E3BAE"/>
    <w:rsid w:val="008E43CE"/>
    <w:rsid w:val="008E4538"/>
    <w:rsid w:val="008E5E9B"/>
    <w:rsid w:val="008E6FE9"/>
    <w:rsid w:val="008E7C8F"/>
    <w:rsid w:val="008F08CE"/>
    <w:rsid w:val="008F0B10"/>
    <w:rsid w:val="008F141E"/>
    <w:rsid w:val="008F1548"/>
    <w:rsid w:val="008F1555"/>
    <w:rsid w:val="008F191C"/>
    <w:rsid w:val="008F1B99"/>
    <w:rsid w:val="008F23EA"/>
    <w:rsid w:val="008F2636"/>
    <w:rsid w:val="008F29BD"/>
    <w:rsid w:val="008F2EA0"/>
    <w:rsid w:val="008F2FFA"/>
    <w:rsid w:val="008F3546"/>
    <w:rsid w:val="008F39CF"/>
    <w:rsid w:val="008F39DC"/>
    <w:rsid w:val="008F3D24"/>
    <w:rsid w:val="008F3D54"/>
    <w:rsid w:val="008F4997"/>
    <w:rsid w:val="008F5286"/>
    <w:rsid w:val="008F5309"/>
    <w:rsid w:val="008F5DE5"/>
    <w:rsid w:val="008F601C"/>
    <w:rsid w:val="008F60F8"/>
    <w:rsid w:val="008F6699"/>
    <w:rsid w:val="008F7477"/>
    <w:rsid w:val="008F7CBF"/>
    <w:rsid w:val="008F7E99"/>
    <w:rsid w:val="0090010D"/>
    <w:rsid w:val="00900D0C"/>
    <w:rsid w:val="00902377"/>
    <w:rsid w:val="009023CE"/>
    <w:rsid w:val="00902FD3"/>
    <w:rsid w:val="0090324F"/>
    <w:rsid w:val="00903E77"/>
    <w:rsid w:val="009046F4"/>
    <w:rsid w:val="00904E30"/>
    <w:rsid w:val="00905394"/>
    <w:rsid w:val="00905F5A"/>
    <w:rsid w:val="00906008"/>
    <w:rsid w:val="00906A17"/>
    <w:rsid w:val="00906B20"/>
    <w:rsid w:val="00907131"/>
    <w:rsid w:val="0090753E"/>
    <w:rsid w:val="0090797B"/>
    <w:rsid w:val="00907B3C"/>
    <w:rsid w:val="00910A11"/>
    <w:rsid w:val="009112C2"/>
    <w:rsid w:val="00911934"/>
    <w:rsid w:val="00911C69"/>
    <w:rsid w:val="00912CD3"/>
    <w:rsid w:val="00913047"/>
    <w:rsid w:val="00913417"/>
    <w:rsid w:val="00914427"/>
    <w:rsid w:val="00914626"/>
    <w:rsid w:val="00914B68"/>
    <w:rsid w:val="00914C78"/>
    <w:rsid w:val="00914D2A"/>
    <w:rsid w:val="00914EDB"/>
    <w:rsid w:val="00916A2B"/>
    <w:rsid w:val="009177D9"/>
    <w:rsid w:val="00917840"/>
    <w:rsid w:val="00917EC4"/>
    <w:rsid w:val="00917F1E"/>
    <w:rsid w:val="00920C3E"/>
    <w:rsid w:val="00921F75"/>
    <w:rsid w:val="00922124"/>
    <w:rsid w:val="00922A18"/>
    <w:rsid w:val="00922DA2"/>
    <w:rsid w:val="00923677"/>
    <w:rsid w:val="00923F5F"/>
    <w:rsid w:val="00924508"/>
    <w:rsid w:val="00924653"/>
    <w:rsid w:val="00924E26"/>
    <w:rsid w:val="00925198"/>
    <w:rsid w:val="00925BB8"/>
    <w:rsid w:val="0092675F"/>
    <w:rsid w:val="00926EC2"/>
    <w:rsid w:val="009270D3"/>
    <w:rsid w:val="009271BA"/>
    <w:rsid w:val="00927324"/>
    <w:rsid w:val="009275D2"/>
    <w:rsid w:val="009278F7"/>
    <w:rsid w:val="0092793D"/>
    <w:rsid w:val="00927A40"/>
    <w:rsid w:val="00930AB1"/>
    <w:rsid w:val="00930BEB"/>
    <w:rsid w:val="00931315"/>
    <w:rsid w:val="00931392"/>
    <w:rsid w:val="0093160B"/>
    <w:rsid w:val="0093181F"/>
    <w:rsid w:val="00932A91"/>
    <w:rsid w:val="00933343"/>
    <w:rsid w:val="009339A1"/>
    <w:rsid w:val="009340DB"/>
    <w:rsid w:val="0093458E"/>
    <w:rsid w:val="00934653"/>
    <w:rsid w:val="00934A1C"/>
    <w:rsid w:val="00934BA4"/>
    <w:rsid w:val="009350A0"/>
    <w:rsid w:val="00935992"/>
    <w:rsid w:val="00935F96"/>
    <w:rsid w:val="00936250"/>
    <w:rsid w:val="00937F86"/>
    <w:rsid w:val="00940108"/>
    <w:rsid w:val="009408D6"/>
    <w:rsid w:val="00940FBC"/>
    <w:rsid w:val="00940FFA"/>
    <w:rsid w:val="009413DD"/>
    <w:rsid w:val="009414D2"/>
    <w:rsid w:val="0094171C"/>
    <w:rsid w:val="00941EB1"/>
    <w:rsid w:val="0094242D"/>
    <w:rsid w:val="009429D0"/>
    <w:rsid w:val="00943056"/>
    <w:rsid w:val="009433B2"/>
    <w:rsid w:val="00943456"/>
    <w:rsid w:val="009435E3"/>
    <w:rsid w:val="00943C62"/>
    <w:rsid w:val="00944CD8"/>
    <w:rsid w:val="00944F18"/>
    <w:rsid w:val="00945328"/>
    <w:rsid w:val="00946769"/>
    <w:rsid w:val="00946C0C"/>
    <w:rsid w:val="00947814"/>
    <w:rsid w:val="00947CC5"/>
    <w:rsid w:val="00947E2C"/>
    <w:rsid w:val="009502C9"/>
    <w:rsid w:val="00950923"/>
    <w:rsid w:val="00950A9D"/>
    <w:rsid w:val="00950D2A"/>
    <w:rsid w:val="0095112E"/>
    <w:rsid w:val="00951256"/>
    <w:rsid w:val="00951486"/>
    <w:rsid w:val="00951D58"/>
    <w:rsid w:val="00951F74"/>
    <w:rsid w:val="00952679"/>
    <w:rsid w:val="0095378A"/>
    <w:rsid w:val="009542C6"/>
    <w:rsid w:val="009552C3"/>
    <w:rsid w:val="009553B3"/>
    <w:rsid w:val="009553D6"/>
    <w:rsid w:val="0095564F"/>
    <w:rsid w:val="009559C0"/>
    <w:rsid w:val="00956236"/>
    <w:rsid w:val="009569BB"/>
    <w:rsid w:val="00956A96"/>
    <w:rsid w:val="009570E9"/>
    <w:rsid w:val="009575CE"/>
    <w:rsid w:val="009609AE"/>
    <w:rsid w:val="00960FEB"/>
    <w:rsid w:val="00961436"/>
    <w:rsid w:val="009619E3"/>
    <w:rsid w:val="00961F82"/>
    <w:rsid w:val="009620CF"/>
    <w:rsid w:val="0096295B"/>
    <w:rsid w:val="00962B33"/>
    <w:rsid w:val="00962EDA"/>
    <w:rsid w:val="00963C59"/>
    <w:rsid w:val="009642BF"/>
    <w:rsid w:val="0096661C"/>
    <w:rsid w:val="00966872"/>
    <w:rsid w:val="00966C25"/>
    <w:rsid w:val="00966E3A"/>
    <w:rsid w:val="009671D3"/>
    <w:rsid w:val="00967C48"/>
    <w:rsid w:val="00970685"/>
    <w:rsid w:val="009707EC"/>
    <w:rsid w:val="009711DB"/>
    <w:rsid w:val="0097297D"/>
    <w:rsid w:val="00972A91"/>
    <w:rsid w:val="00973116"/>
    <w:rsid w:val="009731DB"/>
    <w:rsid w:val="0097353D"/>
    <w:rsid w:val="009736C9"/>
    <w:rsid w:val="00973FBF"/>
    <w:rsid w:val="009745B3"/>
    <w:rsid w:val="00974A47"/>
    <w:rsid w:val="0097581B"/>
    <w:rsid w:val="00975965"/>
    <w:rsid w:val="0097607C"/>
    <w:rsid w:val="00976234"/>
    <w:rsid w:val="00976625"/>
    <w:rsid w:val="00976C7C"/>
    <w:rsid w:val="009775CA"/>
    <w:rsid w:val="00977651"/>
    <w:rsid w:val="00977B52"/>
    <w:rsid w:val="00980025"/>
    <w:rsid w:val="009805AB"/>
    <w:rsid w:val="0098061F"/>
    <w:rsid w:val="009808FA"/>
    <w:rsid w:val="0098091A"/>
    <w:rsid w:val="00980F7A"/>
    <w:rsid w:val="009814D2"/>
    <w:rsid w:val="00982090"/>
    <w:rsid w:val="0098232F"/>
    <w:rsid w:val="00982484"/>
    <w:rsid w:val="00982D94"/>
    <w:rsid w:val="00982E57"/>
    <w:rsid w:val="00983A7A"/>
    <w:rsid w:val="00983F0F"/>
    <w:rsid w:val="00983F20"/>
    <w:rsid w:val="00983F63"/>
    <w:rsid w:val="009848A8"/>
    <w:rsid w:val="00984911"/>
    <w:rsid w:val="00984BE5"/>
    <w:rsid w:val="00985201"/>
    <w:rsid w:val="00985490"/>
    <w:rsid w:val="0098596C"/>
    <w:rsid w:val="00986034"/>
    <w:rsid w:val="0098635B"/>
    <w:rsid w:val="00986E5A"/>
    <w:rsid w:val="00987359"/>
    <w:rsid w:val="00987B0B"/>
    <w:rsid w:val="00987F2E"/>
    <w:rsid w:val="009905B8"/>
    <w:rsid w:val="009907E6"/>
    <w:rsid w:val="00990BB2"/>
    <w:rsid w:val="009913C8"/>
    <w:rsid w:val="00991C14"/>
    <w:rsid w:val="00991CD5"/>
    <w:rsid w:val="0099218D"/>
    <w:rsid w:val="0099277B"/>
    <w:rsid w:val="009933C1"/>
    <w:rsid w:val="0099360D"/>
    <w:rsid w:val="0099471E"/>
    <w:rsid w:val="00994801"/>
    <w:rsid w:val="009954B1"/>
    <w:rsid w:val="009955EA"/>
    <w:rsid w:val="0099690C"/>
    <w:rsid w:val="009974EA"/>
    <w:rsid w:val="00997997"/>
    <w:rsid w:val="009A0623"/>
    <w:rsid w:val="009A129C"/>
    <w:rsid w:val="009A141C"/>
    <w:rsid w:val="009A1515"/>
    <w:rsid w:val="009A16B9"/>
    <w:rsid w:val="009A28E6"/>
    <w:rsid w:val="009A2A58"/>
    <w:rsid w:val="009A2B2B"/>
    <w:rsid w:val="009A31BF"/>
    <w:rsid w:val="009A3BF9"/>
    <w:rsid w:val="009A5108"/>
    <w:rsid w:val="009A581E"/>
    <w:rsid w:val="009A6545"/>
    <w:rsid w:val="009A659B"/>
    <w:rsid w:val="009B01D2"/>
    <w:rsid w:val="009B06F2"/>
    <w:rsid w:val="009B0DB9"/>
    <w:rsid w:val="009B15A8"/>
    <w:rsid w:val="009B1BBB"/>
    <w:rsid w:val="009B1F70"/>
    <w:rsid w:val="009B1FF3"/>
    <w:rsid w:val="009B22AF"/>
    <w:rsid w:val="009B29C1"/>
    <w:rsid w:val="009B3306"/>
    <w:rsid w:val="009B3521"/>
    <w:rsid w:val="009B3531"/>
    <w:rsid w:val="009B37A3"/>
    <w:rsid w:val="009B4B69"/>
    <w:rsid w:val="009B4CAA"/>
    <w:rsid w:val="009B5CD8"/>
    <w:rsid w:val="009B5DDC"/>
    <w:rsid w:val="009B61F3"/>
    <w:rsid w:val="009B6984"/>
    <w:rsid w:val="009B6DA9"/>
    <w:rsid w:val="009B739D"/>
    <w:rsid w:val="009B76AD"/>
    <w:rsid w:val="009B7DE3"/>
    <w:rsid w:val="009C0089"/>
    <w:rsid w:val="009C024B"/>
    <w:rsid w:val="009C0D24"/>
    <w:rsid w:val="009C1525"/>
    <w:rsid w:val="009C19C2"/>
    <w:rsid w:val="009C1A55"/>
    <w:rsid w:val="009C2BD6"/>
    <w:rsid w:val="009C3302"/>
    <w:rsid w:val="009C3AC2"/>
    <w:rsid w:val="009C4BD1"/>
    <w:rsid w:val="009C4BE7"/>
    <w:rsid w:val="009C4FF4"/>
    <w:rsid w:val="009C5046"/>
    <w:rsid w:val="009C5D21"/>
    <w:rsid w:val="009C6B58"/>
    <w:rsid w:val="009C726D"/>
    <w:rsid w:val="009C7D64"/>
    <w:rsid w:val="009C7E89"/>
    <w:rsid w:val="009D00FA"/>
    <w:rsid w:val="009D0694"/>
    <w:rsid w:val="009D113B"/>
    <w:rsid w:val="009D2494"/>
    <w:rsid w:val="009D312D"/>
    <w:rsid w:val="009D3398"/>
    <w:rsid w:val="009D3763"/>
    <w:rsid w:val="009D44D2"/>
    <w:rsid w:val="009D4894"/>
    <w:rsid w:val="009D491F"/>
    <w:rsid w:val="009D4BEE"/>
    <w:rsid w:val="009D5285"/>
    <w:rsid w:val="009D5488"/>
    <w:rsid w:val="009D6077"/>
    <w:rsid w:val="009D61F6"/>
    <w:rsid w:val="009D6F5B"/>
    <w:rsid w:val="009D7CA8"/>
    <w:rsid w:val="009E06B6"/>
    <w:rsid w:val="009E08AD"/>
    <w:rsid w:val="009E11E7"/>
    <w:rsid w:val="009E17D0"/>
    <w:rsid w:val="009E1AC5"/>
    <w:rsid w:val="009E1E7C"/>
    <w:rsid w:val="009E24C4"/>
    <w:rsid w:val="009E3279"/>
    <w:rsid w:val="009E39EF"/>
    <w:rsid w:val="009E4109"/>
    <w:rsid w:val="009E4226"/>
    <w:rsid w:val="009E4735"/>
    <w:rsid w:val="009E4C73"/>
    <w:rsid w:val="009E56F3"/>
    <w:rsid w:val="009E609F"/>
    <w:rsid w:val="009E6A0E"/>
    <w:rsid w:val="009E758A"/>
    <w:rsid w:val="009E781C"/>
    <w:rsid w:val="009E7A43"/>
    <w:rsid w:val="009F076E"/>
    <w:rsid w:val="009F0BAF"/>
    <w:rsid w:val="009F0C50"/>
    <w:rsid w:val="009F0FC5"/>
    <w:rsid w:val="009F114D"/>
    <w:rsid w:val="009F143F"/>
    <w:rsid w:val="009F1758"/>
    <w:rsid w:val="009F196C"/>
    <w:rsid w:val="009F1D0F"/>
    <w:rsid w:val="009F1D8D"/>
    <w:rsid w:val="009F1EBA"/>
    <w:rsid w:val="009F24F0"/>
    <w:rsid w:val="009F28AC"/>
    <w:rsid w:val="009F2B48"/>
    <w:rsid w:val="009F2F51"/>
    <w:rsid w:val="009F3471"/>
    <w:rsid w:val="009F3DB1"/>
    <w:rsid w:val="009F4816"/>
    <w:rsid w:val="009F4DCF"/>
    <w:rsid w:val="009F51E3"/>
    <w:rsid w:val="009F5999"/>
    <w:rsid w:val="009F5AF5"/>
    <w:rsid w:val="009F5E1E"/>
    <w:rsid w:val="009F6E37"/>
    <w:rsid w:val="009F71FD"/>
    <w:rsid w:val="009F7735"/>
    <w:rsid w:val="009F7DB9"/>
    <w:rsid w:val="00A0009F"/>
    <w:rsid w:val="00A00159"/>
    <w:rsid w:val="00A00F4B"/>
    <w:rsid w:val="00A02CB0"/>
    <w:rsid w:val="00A02FBD"/>
    <w:rsid w:val="00A031F4"/>
    <w:rsid w:val="00A03698"/>
    <w:rsid w:val="00A03A3F"/>
    <w:rsid w:val="00A040C4"/>
    <w:rsid w:val="00A043F1"/>
    <w:rsid w:val="00A049F2"/>
    <w:rsid w:val="00A05533"/>
    <w:rsid w:val="00A05640"/>
    <w:rsid w:val="00A056C8"/>
    <w:rsid w:val="00A05BD0"/>
    <w:rsid w:val="00A05F0F"/>
    <w:rsid w:val="00A05FAF"/>
    <w:rsid w:val="00A065F5"/>
    <w:rsid w:val="00A06B54"/>
    <w:rsid w:val="00A07787"/>
    <w:rsid w:val="00A105FF"/>
    <w:rsid w:val="00A1088D"/>
    <w:rsid w:val="00A10CE3"/>
    <w:rsid w:val="00A11478"/>
    <w:rsid w:val="00A11866"/>
    <w:rsid w:val="00A12932"/>
    <w:rsid w:val="00A129A9"/>
    <w:rsid w:val="00A138B8"/>
    <w:rsid w:val="00A13D4F"/>
    <w:rsid w:val="00A13E48"/>
    <w:rsid w:val="00A146A0"/>
    <w:rsid w:val="00A14813"/>
    <w:rsid w:val="00A14A40"/>
    <w:rsid w:val="00A16EB5"/>
    <w:rsid w:val="00A176E2"/>
    <w:rsid w:val="00A17A20"/>
    <w:rsid w:val="00A17C78"/>
    <w:rsid w:val="00A21F60"/>
    <w:rsid w:val="00A224C0"/>
    <w:rsid w:val="00A22C4A"/>
    <w:rsid w:val="00A22E11"/>
    <w:rsid w:val="00A23BBF"/>
    <w:rsid w:val="00A23F4C"/>
    <w:rsid w:val="00A2454C"/>
    <w:rsid w:val="00A24678"/>
    <w:rsid w:val="00A246D3"/>
    <w:rsid w:val="00A24961"/>
    <w:rsid w:val="00A24AD2"/>
    <w:rsid w:val="00A24CAB"/>
    <w:rsid w:val="00A24F74"/>
    <w:rsid w:val="00A257DA"/>
    <w:rsid w:val="00A25BA6"/>
    <w:rsid w:val="00A26645"/>
    <w:rsid w:val="00A26871"/>
    <w:rsid w:val="00A26A9E"/>
    <w:rsid w:val="00A26C8C"/>
    <w:rsid w:val="00A26DDC"/>
    <w:rsid w:val="00A2752D"/>
    <w:rsid w:val="00A30157"/>
    <w:rsid w:val="00A301E8"/>
    <w:rsid w:val="00A3070D"/>
    <w:rsid w:val="00A30CB0"/>
    <w:rsid w:val="00A31233"/>
    <w:rsid w:val="00A319EE"/>
    <w:rsid w:val="00A31E27"/>
    <w:rsid w:val="00A325BB"/>
    <w:rsid w:val="00A3297C"/>
    <w:rsid w:val="00A32E70"/>
    <w:rsid w:val="00A346B5"/>
    <w:rsid w:val="00A3483A"/>
    <w:rsid w:val="00A34AD8"/>
    <w:rsid w:val="00A35C6D"/>
    <w:rsid w:val="00A36123"/>
    <w:rsid w:val="00A3620A"/>
    <w:rsid w:val="00A368EB"/>
    <w:rsid w:val="00A36D75"/>
    <w:rsid w:val="00A373E6"/>
    <w:rsid w:val="00A375A6"/>
    <w:rsid w:val="00A40337"/>
    <w:rsid w:val="00A40577"/>
    <w:rsid w:val="00A41137"/>
    <w:rsid w:val="00A41403"/>
    <w:rsid w:val="00A41415"/>
    <w:rsid w:val="00A41AC3"/>
    <w:rsid w:val="00A41B60"/>
    <w:rsid w:val="00A41D19"/>
    <w:rsid w:val="00A423FD"/>
    <w:rsid w:val="00A42545"/>
    <w:rsid w:val="00A42CA7"/>
    <w:rsid w:val="00A42D9A"/>
    <w:rsid w:val="00A430F6"/>
    <w:rsid w:val="00A43544"/>
    <w:rsid w:val="00A4367F"/>
    <w:rsid w:val="00A43841"/>
    <w:rsid w:val="00A438EC"/>
    <w:rsid w:val="00A43BEF"/>
    <w:rsid w:val="00A445C0"/>
    <w:rsid w:val="00A4495C"/>
    <w:rsid w:val="00A46A8D"/>
    <w:rsid w:val="00A5174B"/>
    <w:rsid w:val="00A51CDB"/>
    <w:rsid w:val="00A5246A"/>
    <w:rsid w:val="00A52FC0"/>
    <w:rsid w:val="00A5319E"/>
    <w:rsid w:val="00A538FD"/>
    <w:rsid w:val="00A55762"/>
    <w:rsid w:val="00A55A5C"/>
    <w:rsid w:val="00A55DA6"/>
    <w:rsid w:val="00A55E98"/>
    <w:rsid w:val="00A566F3"/>
    <w:rsid w:val="00A56E05"/>
    <w:rsid w:val="00A57BA1"/>
    <w:rsid w:val="00A60B2B"/>
    <w:rsid w:val="00A60E37"/>
    <w:rsid w:val="00A61E38"/>
    <w:rsid w:val="00A61EFE"/>
    <w:rsid w:val="00A62F37"/>
    <w:rsid w:val="00A633FF"/>
    <w:rsid w:val="00A63CA7"/>
    <w:rsid w:val="00A64AF0"/>
    <w:rsid w:val="00A64C3E"/>
    <w:rsid w:val="00A65831"/>
    <w:rsid w:val="00A66045"/>
    <w:rsid w:val="00A66115"/>
    <w:rsid w:val="00A66197"/>
    <w:rsid w:val="00A66434"/>
    <w:rsid w:val="00A6672D"/>
    <w:rsid w:val="00A67380"/>
    <w:rsid w:val="00A67765"/>
    <w:rsid w:val="00A70540"/>
    <w:rsid w:val="00A70D84"/>
    <w:rsid w:val="00A71180"/>
    <w:rsid w:val="00A716A8"/>
    <w:rsid w:val="00A71F53"/>
    <w:rsid w:val="00A72056"/>
    <w:rsid w:val="00A7279D"/>
    <w:rsid w:val="00A72DFB"/>
    <w:rsid w:val="00A73F83"/>
    <w:rsid w:val="00A753DC"/>
    <w:rsid w:val="00A774AF"/>
    <w:rsid w:val="00A774D3"/>
    <w:rsid w:val="00A775E7"/>
    <w:rsid w:val="00A778E0"/>
    <w:rsid w:val="00A77D6A"/>
    <w:rsid w:val="00A80640"/>
    <w:rsid w:val="00A80B2E"/>
    <w:rsid w:val="00A81028"/>
    <w:rsid w:val="00A814C9"/>
    <w:rsid w:val="00A81565"/>
    <w:rsid w:val="00A816E5"/>
    <w:rsid w:val="00A81E27"/>
    <w:rsid w:val="00A82F1F"/>
    <w:rsid w:val="00A82F29"/>
    <w:rsid w:val="00A82FAA"/>
    <w:rsid w:val="00A835D7"/>
    <w:rsid w:val="00A83AB3"/>
    <w:rsid w:val="00A841C6"/>
    <w:rsid w:val="00A84970"/>
    <w:rsid w:val="00A84F1F"/>
    <w:rsid w:val="00A85718"/>
    <w:rsid w:val="00A85E20"/>
    <w:rsid w:val="00A85EB7"/>
    <w:rsid w:val="00A861BE"/>
    <w:rsid w:val="00A870A8"/>
    <w:rsid w:val="00A87597"/>
    <w:rsid w:val="00A87B4A"/>
    <w:rsid w:val="00A90D50"/>
    <w:rsid w:val="00A90DB8"/>
    <w:rsid w:val="00A920B7"/>
    <w:rsid w:val="00A92AA0"/>
    <w:rsid w:val="00A92B11"/>
    <w:rsid w:val="00A935D1"/>
    <w:rsid w:val="00A93C2D"/>
    <w:rsid w:val="00A93DBE"/>
    <w:rsid w:val="00A94156"/>
    <w:rsid w:val="00A9475D"/>
    <w:rsid w:val="00A94DF9"/>
    <w:rsid w:val="00A9691F"/>
    <w:rsid w:val="00AA05B2"/>
    <w:rsid w:val="00AA0822"/>
    <w:rsid w:val="00AA0947"/>
    <w:rsid w:val="00AA09D7"/>
    <w:rsid w:val="00AA266B"/>
    <w:rsid w:val="00AA29A4"/>
    <w:rsid w:val="00AA4133"/>
    <w:rsid w:val="00AA4A6E"/>
    <w:rsid w:val="00AA51D4"/>
    <w:rsid w:val="00AA5E40"/>
    <w:rsid w:val="00AA6129"/>
    <w:rsid w:val="00AA64B9"/>
    <w:rsid w:val="00AA662E"/>
    <w:rsid w:val="00AA6A2F"/>
    <w:rsid w:val="00AB017D"/>
    <w:rsid w:val="00AB0BC9"/>
    <w:rsid w:val="00AB148A"/>
    <w:rsid w:val="00AB1C4D"/>
    <w:rsid w:val="00AB1EA9"/>
    <w:rsid w:val="00AB1EC7"/>
    <w:rsid w:val="00AB22FE"/>
    <w:rsid w:val="00AB27EB"/>
    <w:rsid w:val="00AB29AA"/>
    <w:rsid w:val="00AB2FCF"/>
    <w:rsid w:val="00AB32BE"/>
    <w:rsid w:val="00AB3383"/>
    <w:rsid w:val="00AB366F"/>
    <w:rsid w:val="00AB3977"/>
    <w:rsid w:val="00AB3D8D"/>
    <w:rsid w:val="00AB3EAF"/>
    <w:rsid w:val="00AB4D62"/>
    <w:rsid w:val="00AB5232"/>
    <w:rsid w:val="00AB525A"/>
    <w:rsid w:val="00AB53E5"/>
    <w:rsid w:val="00AB5402"/>
    <w:rsid w:val="00AB5632"/>
    <w:rsid w:val="00AB697C"/>
    <w:rsid w:val="00AB6AAC"/>
    <w:rsid w:val="00AB6CA9"/>
    <w:rsid w:val="00AB6D6C"/>
    <w:rsid w:val="00AB745F"/>
    <w:rsid w:val="00AB750B"/>
    <w:rsid w:val="00AB7F5D"/>
    <w:rsid w:val="00AC028E"/>
    <w:rsid w:val="00AC0B3B"/>
    <w:rsid w:val="00AC0EEA"/>
    <w:rsid w:val="00AC0F3F"/>
    <w:rsid w:val="00AC10F2"/>
    <w:rsid w:val="00AC16F4"/>
    <w:rsid w:val="00AC2450"/>
    <w:rsid w:val="00AC25D2"/>
    <w:rsid w:val="00AC3199"/>
    <w:rsid w:val="00AC32BD"/>
    <w:rsid w:val="00AC35E3"/>
    <w:rsid w:val="00AC42D2"/>
    <w:rsid w:val="00AC44DE"/>
    <w:rsid w:val="00AC46C1"/>
    <w:rsid w:val="00AC47D0"/>
    <w:rsid w:val="00AC51AC"/>
    <w:rsid w:val="00AC55B0"/>
    <w:rsid w:val="00AC6C44"/>
    <w:rsid w:val="00AC720F"/>
    <w:rsid w:val="00AC75DB"/>
    <w:rsid w:val="00AC7E8E"/>
    <w:rsid w:val="00AD054F"/>
    <w:rsid w:val="00AD0A1B"/>
    <w:rsid w:val="00AD0FB1"/>
    <w:rsid w:val="00AD1251"/>
    <w:rsid w:val="00AD15B2"/>
    <w:rsid w:val="00AD18A6"/>
    <w:rsid w:val="00AD1C51"/>
    <w:rsid w:val="00AD273E"/>
    <w:rsid w:val="00AD278B"/>
    <w:rsid w:val="00AD3517"/>
    <w:rsid w:val="00AD3B9A"/>
    <w:rsid w:val="00AD3BF4"/>
    <w:rsid w:val="00AD3E0D"/>
    <w:rsid w:val="00AD4ED3"/>
    <w:rsid w:val="00AD4F4A"/>
    <w:rsid w:val="00AD4F68"/>
    <w:rsid w:val="00AD5144"/>
    <w:rsid w:val="00AD54CD"/>
    <w:rsid w:val="00AD5719"/>
    <w:rsid w:val="00AD58A8"/>
    <w:rsid w:val="00AD5E5A"/>
    <w:rsid w:val="00AD64FB"/>
    <w:rsid w:val="00AD6EEA"/>
    <w:rsid w:val="00AD72FE"/>
    <w:rsid w:val="00AD749A"/>
    <w:rsid w:val="00AD7DE8"/>
    <w:rsid w:val="00AD7F0A"/>
    <w:rsid w:val="00AE07E9"/>
    <w:rsid w:val="00AE122A"/>
    <w:rsid w:val="00AE19A7"/>
    <w:rsid w:val="00AE2072"/>
    <w:rsid w:val="00AE3035"/>
    <w:rsid w:val="00AE3611"/>
    <w:rsid w:val="00AE37D4"/>
    <w:rsid w:val="00AE3B23"/>
    <w:rsid w:val="00AE3F63"/>
    <w:rsid w:val="00AE479D"/>
    <w:rsid w:val="00AE5074"/>
    <w:rsid w:val="00AE5EE8"/>
    <w:rsid w:val="00AE63CA"/>
    <w:rsid w:val="00AE6A3B"/>
    <w:rsid w:val="00AE7C1E"/>
    <w:rsid w:val="00AE7D64"/>
    <w:rsid w:val="00AF0646"/>
    <w:rsid w:val="00AF0D18"/>
    <w:rsid w:val="00AF1771"/>
    <w:rsid w:val="00AF2179"/>
    <w:rsid w:val="00AF2889"/>
    <w:rsid w:val="00AF2A32"/>
    <w:rsid w:val="00AF2F85"/>
    <w:rsid w:val="00AF361B"/>
    <w:rsid w:val="00AF3B6A"/>
    <w:rsid w:val="00AF57C1"/>
    <w:rsid w:val="00AF603E"/>
    <w:rsid w:val="00AF6164"/>
    <w:rsid w:val="00AF682A"/>
    <w:rsid w:val="00AF7494"/>
    <w:rsid w:val="00AF773C"/>
    <w:rsid w:val="00AF7B4F"/>
    <w:rsid w:val="00B001BE"/>
    <w:rsid w:val="00B001E1"/>
    <w:rsid w:val="00B010F8"/>
    <w:rsid w:val="00B0141A"/>
    <w:rsid w:val="00B01EDC"/>
    <w:rsid w:val="00B01FA6"/>
    <w:rsid w:val="00B02329"/>
    <w:rsid w:val="00B02B1F"/>
    <w:rsid w:val="00B02E5C"/>
    <w:rsid w:val="00B03130"/>
    <w:rsid w:val="00B032FF"/>
    <w:rsid w:val="00B03608"/>
    <w:rsid w:val="00B03657"/>
    <w:rsid w:val="00B03C16"/>
    <w:rsid w:val="00B04527"/>
    <w:rsid w:val="00B046C3"/>
    <w:rsid w:val="00B04989"/>
    <w:rsid w:val="00B04A18"/>
    <w:rsid w:val="00B05365"/>
    <w:rsid w:val="00B05A2A"/>
    <w:rsid w:val="00B06007"/>
    <w:rsid w:val="00B064F7"/>
    <w:rsid w:val="00B07C96"/>
    <w:rsid w:val="00B10951"/>
    <w:rsid w:val="00B10CAA"/>
    <w:rsid w:val="00B1134F"/>
    <w:rsid w:val="00B11A23"/>
    <w:rsid w:val="00B11B00"/>
    <w:rsid w:val="00B120E7"/>
    <w:rsid w:val="00B126F4"/>
    <w:rsid w:val="00B1399A"/>
    <w:rsid w:val="00B141DF"/>
    <w:rsid w:val="00B149FD"/>
    <w:rsid w:val="00B14C0B"/>
    <w:rsid w:val="00B14F87"/>
    <w:rsid w:val="00B1548F"/>
    <w:rsid w:val="00B16278"/>
    <w:rsid w:val="00B16921"/>
    <w:rsid w:val="00B1693D"/>
    <w:rsid w:val="00B16B46"/>
    <w:rsid w:val="00B16B5F"/>
    <w:rsid w:val="00B17666"/>
    <w:rsid w:val="00B17A7A"/>
    <w:rsid w:val="00B17E8F"/>
    <w:rsid w:val="00B17EBE"/>
    <w:rsid w:val="00B20030"/>
    <w:rsid w:val="00B207C5"/>
    <w:rsid w:val="00B218D2"/>
    <w:rsid w:val="00B21F3A"/>
    <w:rsid w:val="00B2254B"/>
    <w:rsid w:val="00B228E6"/>
    <w:rsid w:val="00B23D33"/>
    <w:rsid w:val="00B24337"/>
    <w:rsid w:val="00B244B9"/>
    <w:rsid w:val="00B24C3F"/>
    <w:rsid w:val="00B24ED2"/>
    <w:rsid w:val="00B25342"/>
    <w:rsid w:val="00B25C47"/>
    <w:rsid w:val="00B262E6"/>
    <w:rsid w:val="00B270B2"/>
    <w:rsid w:val="00B27427"/>
    <w:rsid w:val="00B2754A"/>
    <w:rsid w:val="00B302D5"/>
    <w:rsid w:val="00B30BEE"/>
    <w:rsid w:val="00B3106A"/>
    <w:rsid w:val="00B312BD"/>
    <w:rsid w:val="00B31582"/>
    <w:rsid w:val="00B319B1"/>
    <w:rsid w:val="00B31DAC"/>
    <w:rsid w:val="00B32623"/>
    <w:rsid w:val="00B337E1"/>
    <w:rsid w:val="00B33A71"/>
    <w:rsid w:val="00B3411A"/>
    <w:rsid w:val="00B347D9"/>
    <w:rsid w:val="00B34B8E"/>
    <w:rsid w:val="00B353FE"/>
    <w:rsid w:val="00B35C1A"/>
    <w:rsid w:val="00B361B0"/>
    <w:rsid w:val="00B362CE"/>
    <w:rsid w:val="00B36398"/>
    <w:rsid w:val="00B36BCB"/>
    <w:rsid w:val="00B36EFA"/>
    <w:rsid w:val="00B37640"/>
    <w:rsid w:val="00B37D9D"/>
    <w:rsid w:val="00B37DC3"/>
    <w:rsid w:val="00B40177"/>
    <w:rsid w:val="00B40467"/>
    <w:rsid w:val="00B40960"/>
    <w:rsid w:val="00B413E4"/>
    <w:rsid w:val="00B423A8"/>
    <w:rsid w:val="00B43023"/>
    <w:rsid w:val="00B43114"/>
    <w:rsid w:val="00B4375E"/>
    <w:rsid w:val="00B43770"/>
    <w:rsid w:val="00B441DB"/>
    <w:rsid w:val="00B442E0"/>
    <w:rsid w:val="00B44537"/>
    <w:rsid w:val="00B44636"/>
    <w:rsid w:val="00B4499D"/>
    <w:rsid w:val="00B4545F"/>
    <w:rsid w:val="00B4547A"/>
    <w:rsid w:val="00B45619"/>
    <w:rsid w:val="00B45C9F"/>
    <w:rsid w:val="00B45FFD"/>
    <w:rsid w:val="00B461C7"/>
    <w:rsid w:val="00B4655A"/>
    <w:rsid w:val="00B46B1B"/>
    <w:rsid w:val="00B46C92"/>
    <w:rsid w:val="00B47006"/>
    <w:rsid w:val="00B478CE"/>
    <w:rsid w:val="00B47C87"/>
    <w:rsid w:val="00B506A6"/>
    <w:rsid w:val="00B5075D"/>
    <w:rsid w:val="00B5112D"/>
    <w:rsid w:val="00B5148F"/>
    <w:rsid w:val="00B51FE7"/>
    <w:rsid w:val="00B521F3"/>
    <w:rsid w:val="00B53529"/>
    <w:rsid w:val="00B539F0"/>
    <w:rsid w:val="00B5443C"/>
    <w:rsid w:val="00B545CE"/>
    <w:rsid w:val="00B54793"/>
    <w:rsid w:val="00B54DC1"/>
    <w:rsid w:val="00B55214"/>
    <w:rsid w:val="00B56D5E"/>
    <w:rsid w:val="00B56FD6"/>
    <w:rsid w:val="00B57265"/>
    <w:rsid w:val="00B572AD"/>
    <w:rsid w:val="00B574DB"/>
    <w:rsid w:val="00B575D6"/>
    <w:rsid w:val="00B57FF9"/>
    <w:rsid w:val="00B609CA"/>
    <w:rsid w:val="00B6150E"/>
    <w:rsid w:val="00B61820"/>
    <w:rsid w:val="00B62626"/>
    <w:rsid w:val="00B627FD"/>
    <w:rsid w:val="00B6354D"/>
    <w:rsid w:val="00B65343"/>
    <w:rsid w:val="00B6575E"/>
    <w:rsid w:val="00B65CC4"/>
    <w:rsid w:val="00B67D66"/>
    <w:rsid w:val="00B704CE"/>
    <w:rsid w:val="00B706DD"/>
    <w:rsid w:val="00B7098E"/>
    <w:rsid w:val="00B70E85"/>
    <w:rsid w:val="00B71123"/>
    <w:rsid w:val="00B7173F"/>
    <w:rsid w:val="00B72717"/>
    <w:rsid w:val="00B73503"/>
    <w:rsid w:val="00B741E6"/>
    <w:rsid w:val="00B74321"/>
    <w:rsid w:val="00B744BB"/>
    <w:rsid w:val="00B74E4E"/>
    <w:rsid w:val="00B750E2"/>
    <w:rsid w:val="00B75160"/>
    <w:rsid w:val="00B75230"/>
    <w:rsid w:val="00B75B0A"/>
    <w:rsid w:val="00B75FFC"/>
    <w:rsid w:val="00B819BD"/>
    <w:rsid w:val="00B81E3F"/>
    <w:rsid w:val="00B82108"/>
    <w:rsid w:val="00B8429D"/>
    <w:rsid w:val="00B845BE"/>
    <w:rsid w:val="00B84928"/>
    <w:rsid w:val="00B84BBB"/>
    <w:rsid w:val="00B84DF9"/>
    <w:rsid w:val="00B8581F"/>
    <w:rsid w:val="00B86030"/>
    <w:rsid w:val="00B86AC9"/>
    <w:rsid w:val="00B86B9F"/>
    <w:rsid w:val="00B86D19"/>
    <w:rsid w:val="00B87744"/>
    <w:rsid w:val="00B87AFB"/>
    <w:rsid w:val="00B91438"/>
    <w:rsid w:val="00B924AA"/>
    <w:rsid w:val="00B93368"/>
    <w:rsid w:val="00B93DE5"/>
    <w:rsid w:val="00B93FD3"/>
    <w:rsid w:val="00B9405D"/>
    <w:rsid w:val="00B942B9"/>
    <w:rsid w:val="00B942D2"/>
    <w:rsid w:val="00B9445A"/>
    <w:rsid w:val="00B94735"/>
    <w:rsid w:val="00B952BB"/>
    <w:rsid w:val="00B95D24"/>
    <w:rsid w:val="00B961F1"/>
    <w:rsid w:val="00B962CD"/>
    <w:rsid w:val="00B97B5B"/>
    <w:rsid w:val="00B97FB5"/>
    <w:rsid w:val="00BA02D8"/>
    <w:rsid w:val="00BA04D1"/>
    <w:rsid w:val="00BA05CC"/>
    <w:rsid w:val="00BA063F"/>
    <w:rsid w:val="00BA06D7"/>
    <w:rsid w:val="00BA09FF"/>
    <w:rsid w:val="00BA191A"/>
    <w:rsid w:val="00BA1BCF"/>
    <w:rsid w:val="00BA20B9"/>
    <w:rsid w:val="00BA30DE"/>
    <w:rsid w:val="00BA34E8"/>
    <w:rsid w:val="00BA3A62"/>
    <w:rsid w:val="00BA3C8E"/>
    <w:rsid w:val="00BA3E4F"/>
    <w:rsid w:val="00BA4A57"/>
    <w:rsid w:val="00BA5B57"/>
    <w:rsid w:val="00BA6179"/>
    <w:rsid w:val="00BA67FE"/>
    <w:rsid w:val="00BA69D4"/>
    <w:rsid w:val="00BA6B3F"/>
    <w:rsid w:val="00BA766A"/>
    <w:rsid w:val="00BA7D40"/>
    <w:rsid w:val="00BB01DB"/>
    <w:rsid w:val="00BB0FF3"/>
    <w:rsid w:val="00BB118E"/>
    <w:rsid w:val="00BB1304"/>
    <w:rsid w:val="00BB16FA"/>
    <w:rsid w:val="00BB29C1"/>
    <w:rsid w:val="00BB3124"/>
    <w:rsid w:val="00BB39E4"/>
    <w:rsid w:val="00BB55EE"/>
    <w:rsid w:val="00BB55EF"/>
    <w:rsid w:val="00BB6CC2"/>
    <w:rsid w:val="00BB731C"/>
    <w:rsid w:val="00BB745F"/>
    <w:rsid w:val="00BB758D"/>
    <w:rsid w:val="00BB7AEE"/>
    <w:rsid w:val="00BC09DE"/>
    <w:rsid w:val="00BC0DC1"/>
    <w:rsid w:val="00BC176D"/>
    <w:rsid w:val="00BC213D"/>
    <w:rsid w:val="00BC21A6"/>
    <w:rsid w:val="00BC290B"/>
    <w:rsid w:val="00BC3247"/>
    <w:rsid w:val="00BC3D33"/>
    <w:rsid w:val="00BC3DC6"/>
    <w:rsid w:val="00BC4505"/>
    <w:rsid w:val="00BC474C"/>
    <w:rsid w:val="00BC4AF4"/>
    <w:rsid w:val="00BC5470"/>
    <w:rsid w:val="00BC5829"/>
    <w:rsid w:val="00BC5A8A"/>
    <w:rsid w:val="00BC621D"/>
    <w:rsid w:val="00BC6741"/>
    <w:rsid w:val="00BC7287"/>
    <w:rsid w:val="00BC77CB"/>
    <w:rsid w:val="00BC78CB"/>
    <w:rsid w:val="00BC7903"/>
    <w:rsid w:val="00BC7A32"/>
    <w:rsid w:val="00BC7D6D"/>
    <w:rsid w:val="00BD01CB"/>
    <w:rsid w:val="00BD07BC"/>
    <w:rsid w:val="00BD08F5"/>
    <w:rsid w:val="00BD0B54"/>
    <w:rsid w:val="00BD0C8F"/>
    <w:rsid w:val="00BD119C"/>
    <w:rsid w:val="00BD12F6"/>
    <w:rsid w:val="00BD1642"/>
    <w:rsid w:val="00BD19DF"/>
    <w:rsid w:val="00BD2424"/>
    <w:rsid w:val="00BD2C8F"/>
    <w:rsid w:val="00BD2E16"/>
    <w:rsid w:val="00BD3DE2"/>
    <w:rsid w:val="00BD4280"/>
    <w:rsid w:val="00BD43C1"/>
    <w:rsid w:val="00BD4A5C"/>
    <w:rsid w:val="00BD502B"/>
    <w:rsid w:val="00BD6427"/>
    <w:rsid w:val="00BD68FF"/>
    <w:rsid w:val="00BD7071"/>
    <w:rsid w:val="00BD7C2D"/>
    <w:rsid w:val="00BD7DA0"/>
    <w:rsid w:val="00BD7F0A"/>
    <w:rsid w:val="00BE08FF"/>
    <w:rsid w:val="00BE13F4"/>
    <w:rsid w:val="00BE1439"/>
    <w:rsid w:val="00BE195E"/>
    <w:rsid w:val="00BE1A33"/>
    <w:rsid w:val="00BE20B0"/>
    <w:rsid w:val="00BE242C"/>
    <w:rsid w:val="00BE251A"/>
    <w:rsid w:val="00BE28F4"/>
    <w:rsid w:val="00BE2A6F"/>
    <w:rsid w:val="00BE2AE3"/>
    <w:rsid w:val="00BE2DB2"/>
    <w:rsid w:val="00BE3323"/>
    <w:rsid w:val="00BE3966"/>
    <w:rsid w:val="00BE3AB1"/>
    <w:rsid w:val="00BE3BC5"/>
    <w:rsid w:val="00BE4416"/>
    <w:rsid w:val="00BE4552"/>
    <w:rsid w:val="00BE4DE1"/>
    <w:rsid w:val="00BE500D"/>
    <w:rsid w:val="00BE5303"/>
    <w:rsid w:val="00BE5678"/>
    <w:rsid w:val="00BE575B"/>
    <w:rsid w:val="00BE58D7"/>
    <w:rsid w:val="00BE5E9F"/>
    <w:rsid w:val="00BE6FF6"/>
    <w:rsid w:val="00BE74C8"/>
    <w:rsid w:val="00BE7E8A"/>
    <w:rsid w:val="00BF0734"/>
    <w:rsid w:val="00BF0B79"/>
    <w:rsid w:val="00BF18D9"/>
    <w:rsid w:val="00BF3361"/>
    <w:rsid w:val="00BF3832"/>
    <w:rsid w:val="00BF3A1C"/>
    <w:rsid w:val="00BF416F"/>
    <w:rsid w:val="00BF4B70"/>
    <w:rsid w:val="00BF56F5"/>
    <w:rsid w:val="00BF5E43"/>
    <w:rsid w:val="00BF6C8E"/>
    <w:rsid w:val="00BF7CBA"/>
    <w:rsid w:val="00BF7CDC"/>
    <w:rsid w:val="00C002F1"/>
    <w:rsid w:val="00C0041D"/>
    <w:rsid w:val="00C00531"/>
    <w:rsid w:val="00C016C5"/>
    <w:rsid w:val="00C018AC"/>
    <w:rsid w:val="00C01A16"/>
    <w:rsid w:val="00C02525"/>
    <w:rsid w:val="00C02BEF"/>
    <w:rsid w:val="00C0401C"/>
    <w:rsid w:val="00C042D7"/>
    <w:rsid w:val="00C043A4"/>
    <w:rsid w:val="00C04BA3"/>
    <w:rsid w:val="00C05095"/>
    <w:rsid w:val="00C070CF"/>
    <w:rsid w:val="00C07ADE"/>
    <w:rsid w:val="00C07E38"/>
    <w:rsid w:val="00C07EF0"/>
    <w:rsid w:val="00C10764"/>
    <w:rsid w:val="00C1145D"/>
    <w:rsid w:val="00C11628"/>
    <w:rsid w:val="00C11D5B"/>
    <w:rsid w:val="00C12355"/>
    <w:rsid w:val="00C1360F"/>
    <w:rsid w:val="00C1378B"/>
    <w:rsid w:val="00C14770"/>
    <w:rsid w:val="00C15053"/>
    <w:rsid w:val="00C16437"/>
    <w:rsid w:val="00C1654A"/>
    <w:rsid w:val="00C16C1A"/>
    <w:rsid w:val="00C16E7A"/>
    <w:rsid w:val="00C17116"/>
    <w:rsid w:val="00C172BC"/>
    <w:rsid w:val="00C17D6E"/>
    <w:rsid w:val="00C17EB3"/>
    <w:rsid w:val="00C20EB5"/>
    <w:rsid w:val="00C20FEF"/>
    <w:rsid w:val="00C2286E"/>
    <w:rsid w:val="00C237DD"/>
    <w:rsid w:val="00C23A2E"/>
    <w:rsid w:val="00C24956"/>
    <w:rsid w:val="00C24F7E"/>
    <w:rsid w:val="00C251C3"/>
    <w:rsid w:val="00C257C3"/>
    <w:rsid w:val="00C25D5E"/>
    <w:rsid w:val="00C2643A"/>
    <w:rsid w:val="00C26851"/>
    <w:rsid w:val="00C269A9"/>
    <w:rsid w:val="00C26F4E"/>
    <w:rsid w:val="00C306C3"/>
    <w:rsid w:val="00C30CA6"/>
    <w:rsid w:val="00C31743"/>
    <w:rsid w:val="00C326F7"/>
    <w:rsid w:val="00C32788"/>
    <w:rsid w:val="00C32CCE"/>
    <w:rsid w:val="00C336C6"/>
    <w:rsid w:val="00C34010"/>
    <w:rsid w:val="00C34427"/>
    <w:rsid w:val="00C3464E"/>
    <w:rsid w:val="00C3484C"/>
    <w:rsid w:val="00C34CD8"/>
    <w:rsid w:val="00C34FE1"/>
    <w:rsid w:val="00C352E7"/>
    <w:rsid w:val="00C35902"/>
    <w:rsid w:val="00C368CA"/>
    <w:rsid w:val="00C36ACF"/>
    <w:rsid w:val="00C36E05"/>
    <w:rsid w:val="00C36E6E"/>
    <w:rsid w:val="00C36F09"/>
    <w:rsid w:val="00C370BB"/>
    <w:rsid w:val="00C3754B"/>
    <w:rsid w:val="00C37688"/>
    <w:rsid w:val="00C376A9"/>
    <w:rsid w:val="00C402E5"/>
    <w:rsid w:val="00C40373"/>
    <w:rsid w:val="00C408FE"/>
    <w:rsid w:val="00C40A90"/>
    <w:rsid w:val="00C40FF5"/>
    <w:rsid w:val="00C423D8"/>
    <w:rsid w:val="00C436CE"/>
    <w:rsid w:val="00C4481C"/>
    <w:rsid w:val="00C457A3"/>
    <w:rsid w:val="00C45E8D"/>
    <w:rsid w:val="00C46E36"/>
    <w:rsid w:val="00C47085"/>
    <w:rsid w:val="00C47BB2"/>
    <w:rsid w:val="00C47C8C"/>
    <w:rsid w:val="00C50D9C"/>
    <w:rsid w:val="00C51085"/>
    <w:rsid w:val="00C51699"/>
    <w:rsid w:val="00C51F5F"/>
    <w:rsid w:val="00C525C7"/>
    <w:rsid w:val="00C52850"/>
    <w:rsid w:val="00C52C77"/>
    <w:rsid w:val="00C52CE3"/>
    <w:rsid w:val="00C531DA"/>
    <w:rsid w:val="00C53582"/>
    <w:rsid w:val="00C540AE"/>
    <w:rsid w:val="00C54908"/>
    <w:rsid w:val="00C54E72"/>
    <w:rsid w:val="00C54F30"/>
    <w:rsid w:val="00C553E3"/>
    <w:rsid w:val="00C5585C"/>
    <w:rsid w:val="00C55940"/>
    <w:rsid w:val="00C559A9"/>
    <w:rsid w:val="00C56AD6"/>
    <w:rsid w:val="00C57C08"/>
    <w:rsid w:val="00C60598"/>
    <w:rsid w:val="00C60A29"/>
    <w:rsid w:val="00C60BB0"/>
    <w:rsid w:val="00C61015"/>
    <w:rsid w:val="00C611AB"/>
    <w:rsid w:val="00C626A6"/>
    <w:rsid w:val="00C64542"/>
    <w:rsid w:val="00C64ED5"/>
    <w:rsid w:val="00C65887"/>
    <w:rsid w:val="00C65DD7"/>
    <w:rsid w:val="00C66551"/>
    <w:rsid w:val="00C67E7F"/>
    <w:rsid w:val="00C70111"/>
    <w:rsid w:val="00C7025D"/>
    <w:rsid w:val="00C7034A"/>
    <w:rsid w:val="00C7034C"/>
    <w:rsid w:val="00C70C9E"/>
    <w:rsid w:val="00C70D33"/>
    <w:rsid w:val="00C70D37"/>
    <w:rsid w:val="00C711BC"/>
    <w:rsid w:val="00C72268"/>
    <w:rsid w:val="00C7288F"/>
    <w:rsid w:val="00C729E5"/>
    <w:rsid w:val="00C72F59"/>
    <w:rsid w:val="00C73233"/>
    <w:rsid w:val="00C73C47"/>
    <w:rsid w:val="00C74865"/>
    <w:rsid w:val="00C74B57"/>
    <w:rsid w:val="00C7510E"/>
    <w:rsid w:val="00C75357"/>
    <w:rsid w:val="00C757A8"/>
    <w:rsid w:val="00C76195"/>
    <w:rsid w:val="00C76AF4"/>
    <w:rsid w:val="00C76C9D"/>
    <w:rsid w:val="00C803EF"/>
    <w:rsid w:val="00C807B4"/>
    <w:rsid w:val="00C80AE9"/>
    <w:rsid w:val="00C81175"/>
    <w:rsid w:val="00C81925"/>
    <w:rsid w:val="00C81BCB"/>
    <w:rsid w:val="00C81DAE"/>
    <w:rsid w:val="00C82013"/>
    <w:rsid w:val="00C828D2"/>
    <w:rsid w:val="00C82A71"/>
    <w:rsid w:val="00C832E3"/>
    <w:rsid w:val="00C83773"/>
    <w:rsid w:val="00C837D0"/>
    <w:rsid w:val="00C842C9"/>
    <w:rsid w:val="00C8587D"/>
    <w:rsid w:val="00C87898"/>
    <w:rsid w:val="00C90060"/>
    <w:rsid w:val="00C90C2C"/>
    <w:rsid w:val="00C90D1F"/>
    <w:rsid w:val="00C90D90"/>
    <w:rsid w:val="00C910DB"/>
    <w:rsid w:val="00C9120C"/>
    <w:rsid w:val="00C915CF"/>
    <w:rsid w:val="00C9168D"/>
    <w:rsid w:val="00C91883"/>
    <w:rsid w:val="00C91C37"/>
    <w:rsid w:val="00C92EDE"/>
    <w:rsid w:val="00C93035"/>
    <w:rsid w:val="00C93DD3"/>
    <w:rsid w:val="00C941F8"/>
    <w:rsid w:val="00C94719"/>
    <w:rsid w:val="00C950FC"/>
    <w:rsid w:val="00C95DDC"/>
    <w:rsid w:val="00C96B02"/>
    <w:rsid w:val="00C96C87"/>
    <w:rsid w:val="00C96EF0"/>
    <w:rsid w:val="00C973BE"/>
    <w:rsid w:val="00CA07C3"/>
    <w:rsid w:val="00CA082E"/>
    <w:rsid w:val="00CA0C95"/>
    <w:rsid w:val="00CA0E8D"/>
    <w:rsid w:val="00CA13E9"/>
    <w:rsid w:val="00CA1EDF"/>
    <w:rsid w:val="00CA2A09"/>
    <w:rsid w:val="00CA2CB8"/>
    <w:rsid w:val="00CA320C"/>
    <w:rsid w:val="00CA3AF4"/>
    <w:rsid w:val="00CA3E2D"/>
    <w:rsid w:val="00CA41C3"/>
    <w:rsid w:val="00CA4873"/>
    <w:rsid w:val="00CA4C3B"/>
    <w:rsid w:val="00CA4D5A"/>
    <w:rsid w:val="00CA53B0"/>
    <w:rsid w:val="00CA540C"/>
    <w:rsid w:val="00CA56F3"/>
    <w:rsid w:val="00CA66DC"/>
    <w:rsid w:val="00CA76C6"/>
    <w:rsid w:val="00CA7E6D"/>
    <w:rsid w:val="00CB0529"/>
    <w:rsid w:val="00CB0E5B"/>
    <w:rsid w:val="00CB13A5"/>
    <w:rsid w:val="00CB1E10"/>
    <w:rsid w:val="00CB1E49"/>
    <w:rsid w:val="00CB2FEC"/>
    <w:rsid w:val="00CB3210"/>
    <w:rsid w:val="00CB3784"/>
    <w:rsid w:val="00CB39DE"/>
    <w:rsid w:val="00CB3E73"/>
    <w:rsid w:val="00CB3EA3"/>
    <w:rsid w:val="00CB4BDE"/>
    <w:rsid w:val="00CB578E"/>
    <w:rsid w:val="00CB7A0D"/>
    <w:rsid w:val="00CC00D1"/>
    <w:rsid w:val="00CC018D"/>
    <w:rsid w:val="00CC055F"/>
    <w:rsid w:val="00CC065E"/>
    <w:rsid w:val="00CC0709"/>
    <w:rsid w:val="00CC080B"/>
    <w:rsid w:val="00CC0C26"/>
    <w:rsid w:val="00CC1232"/>
    <w:rsid w:val="00CC1A89"/>
    <w:rsid w:val="00CC1B59"/>
    <w:rsid w:val="00CC2AE7"/>
    <w:rsid w:val="00CC30E9"/>
    <w:rsid w:val="00CC34F6"/>
    <w:rsid w:val="00CC5C25"/>
    <w:rsid w:val="00CC6990"/>
    <w:rsid w:val="00CC721B"/>
    <w:rsid w:val="00CC7DFB"/>
    <w:rsid w:val="00CD0997"/>
    <w:rsid w:val="00CD0B08"/>
    <w:rsid w:val="00CD0DCA"/>
    <w:rsid w:val="00CD100C"/>
    <w:rsid w:val="00CD137B"/>
    <w:rsid w:val="00CD15C7"/>
    <w:rsid w:val="00CD1FD5"/>
    <w:rsid w:val="00CD2A74"/>
    <w:rsid w:val="00CD2ABF"/>
    <w:rsid w:val="00CD3168"/>
    <w:rsid w:val="00CD386B"/>
    <w:rsid w:val="00CD3EA0"/>
    <w:rsid w:val="00CD4808"/>
    <w:rsid w:val="00CD50EE"/>
    <w:rsid w:val="00CD5976"/>
    <w:rsid w:val="00CD60A5"/>
    <w:rsid w:val="00CD676F"/>
    <w:rsid w:val="00CD7826"/>
    <w:rsid w:val="00CD7F49"/>
    <w:rsid w:val="00CE0023"/>
    <w:rsid w:val="00CE0178"/>
    <w:rsid w:val="00CE1024"/>
    <w:rsid w:val="00CE1247"/>
    <w:rsid w:val="00CE175F"/>
    <w:rsid w:val="00CE20D0"/>
    <w:rsid w:val="00CE23FC"/>
    <w:rsid w:val="00CE2533"/>
    <w:rsid w:val="00CE283F"/>
    <w:rsid w:val="00CE2A4C"/>
    <w:rsid w:val="00CE2B9E"/>
    <w:rsid w:val="00CE3097"/>
    <w:rsid w:val="00CE373D"/>
    <w:rsid w:val="00CE3BC8"/>
    <w:rsid w:val="00CE44F9"/>
    <w:rsid w:val="00CE4B78"/>
    <w:rsid w:val="00CE4F75"/>
    <w:rsid w:val="00CE5089"/>
    <w:rsid w:val="00CE6BC3"/>
    <w:rsid w:val="00CE7189"/>
    <w:rsid w:val="00CE71B6"/>
    <w:rsid w:val="00CE7423"/>
    <w:rsid w:val="00CE7BE0"/>
    <w:rsid w:val="00CF0083"/>
    <w:rsid w:val="00CF012A"/>
    <w:rsid w:val="00CF0867"/>
    <w:rsid w:val="00CF0B08"/>
    <w:rsid w:val="00CF0F82"/>
    <w:rsid w:val="00CF12B8"/>
    <w:rsid w:val="00CF1587"/>
    <w:rsid w:val="00CF2368"/>
    <w:rsid w:val="00CF27F4"/>
    <w:rsid w:val="00CF29A5"/>
    <w:rsid w:val="00CF2AA1"/>
    <w:rsid w:val="00CF34F4"/>
    <w:rsid w:val="00CF3993"/>
    <w:rsid w:val="00CF3CCB"/>
    <w:rsid w:val="00CF4504"/>
    <w:rsid w:val="00CF56A2"/>
    <w:rsid w:val="00CF6447"/>
    <w:rsid w:val="00CF74F7"/>
    <w:rsid w:val="00CF769D"/>
    <w:rsid w:val="00CF77BB"/>
    <w:rsid w:val="00D003FF"/>
    <w:rsid w:val="00D01254"/>
    <w:rsid w:val="00D017E4"/>
    <w:rsid w:val="00D01922"/>
    <w:rsid w:val="00D02061"/>
    <w:rsid w:val="00D022C8"/>
    <w:rsid w:val="00D02D59"/>
    <w:rsid w:val="00D03128"/>
    <w:rsid w:val="00D034A3"/>
    <w:rsid w:val="00D03E5F"/>
    <w:rsid w:val="00D05542"/>
    <w:rsid w:val="00D05960"/>
    <w:rsid w:val="00D05C73"/>
    <w:rsid w:val="00D07900"/>
    <w:rsid w:val="00D101F2"/>
    <w:rsid w:val="00D110FE"/>
    <w:rsid w:val="00D11229"/>
    <w:rsid w:val="00D1138E"/>
    <w:rsid w:val="00D120CA"/>
    <w:rsid w:val="00D12510"/>
    <w:rsid w:val="00D12ACE"/>
    <w:rsid w:val="00D135E7"/>
    <w:rsid w:val="00D1376D"/>
    <w:rsid w:val="00D1396C"/>
    <w:rsid w:val="00D14215"/>
    <w:rsid w:val="00D1441A"/>
    <w:rsid w:val="00D15556"/>
    <w:rsid w:val="00D15AA3"/>
    <w:rsid w:val="00D165AA"/>
    <w:rsid w:val="00D1741F"/>
    <w:rsid w:val="00D20F48"/>
    <w:rsid w:val="00D21B42"/>
    <w:rsid w:val="00D21B51"/>
    <w:rsid w:val="00D21FFA"/>
    <w:rsid w:val="00D220E1"/>
    <w:rsid w:val="00D23891"/>
    <w:rsid w:val="00D23BF5"/>
    <w:rsid w:val="00D2430B"/>
    <w:rsid w:val="00D255EE"/>
    <w:rsid w:val="00D2575B"/>
    <w:rsid w:val="00D2586E"/>
    <w:rsid w:val="00D25889"/>
    <w:rsid w:val="00D2594A"/>
    <w:rsid w:val="00D25B6B"/>
    <w:rsid w:val="00D267FC"/>
    <w:rsid w:val="00D2708A"/>
    <w:rsid w:val="00D305AC"/>
    <w:rsid w:val="00D3144E"/>
    <w:rsid w:val="00D3256E"/>
    <w:rsid w:val="00D32D70"/>
    <w:rsid w:val="00D32DC8"/>
    <w:rsid w:val="00D33BB8"/>
    <w:rsid w:val="00D34507"/>
    <w:rsid w:val="00D356F2"/>
    <w:rsid w:val="00D3578D"/>
    <w:rsid w:val="00D35B0E"/>
    <w:rsid w:val="00D36494"/>
    <w:rsid w:val="00D36548"/>
    <w:rsid w:val="00D3697A"/>
    <w:rsid w:val="00D36C71"/>
    <w:rsid w:val="00D3728D"/>
    <w:rsid w:val="00D3749E"/>
    <w:rsid w:val="00D402B9"/>
    <w:rsid w:val="00D4030F"/>
    <w:rsid w:val="00D40B01"/>
    <w:rsid w:val="00D415EB"/>
    <w:rsid w:val="00D416F3"/>
    <w:rsid w:val="00D41E8B"/>
    <w:rsid w:val="00D42A26"/>
    <w:rsid w:val="00D43CD1"/>
    <w:rsid w:val="00D44098"/>
    <w:rsid w:val="00D44AD6"/>
    <w:rsid w:val="00D44B50"/>
    <w:rsid w:val="00D44CB7"/>
    <w:rsid w:val="00D46F25"/>
    <w:rsid w:val="00D477C6"/>
    <w:rsid w:val="00D5079F"/>
    <w:rsid w:val="00D50AAD"/>
    <w:rsid w:val="00D50FEF"/>
    <w:rsid w:val="00D512AA"/>
    <w:rsid w:val="00D514AD"/>
    <w:rsid w:val="00D51610"/>
    <w:rsid w:val="00D51653"/>
    <w:rsid w:val="00D5233A"/>
    <w:rsid w:val="00D53C2B"/>
    <w:rsid w:val="00D54C8A"/>
    <w:rsid w:val="00D55274"/>
    <w:rsid w:val="00D55B62"/>
    <w:rsid w:val="00D56171"/>
    <w:rsid w:val="00D56220"/>
    <w:rsid w:val="00D5689C"/>
    <w:rsid w:val="00D572CD"/>
    <w:rsid w:val="00D603DB"/>
    <w:rsid w:val="00D60712"/>
    <w:rsid w:val="00D609A2"/>
    <w:rsid w:val="00D60B8E"/>
    <w:rsid w:val="00D60DA0"/>
    <w:rsid w:val="00D60DB8"/>
    <w:rsid w:val="00D613EF"/>
    <w:rsid w:val="00D6151F"/>
    <w:rsid w:val="00D615CD"/>
    <w:rsid w:val="00D622CF"/>
    <w:rsid w:val="00D62897"/>
    <w:rsid w:val="00D62AC0"/>
    <w:rsid w:val="00D62CB1"/>
    <w:rsid w:val="00D62DF4"/>
    <w:rsid w:val="00D6310B"/>
    <w:rsid w:val="00D639B3"/>
    <w:rsid w:val="00D63D3E"/>
    <w:rsid w:val="00D63DE7"/>
    <w:rsid w:val="00D647B0"/>
    <w:rsid w:val="00D647BA"/>
    <w:rsid w:val="00D649D7"/>
    <w:rsid w:val="00D64ACE"/>
    <w:rsid w:val="00D65108"/>
    <w:rsid w:val="00D65E9C"/>
    <w:rsid w:val="00D660A6"/>
    <w:rsid w:val="00D667C8"/>
    <w:rsid w:val="00D67236"/>
    <w:rsid w:val="00D672B2"/>
    <w:rsid w:val="00D700E3"/>
    <w:rsid w:val="00D70FB1"/>
    <w:rsid w:val="00D712A7"/>
    <w:rsid w:val="00D7161A"/>
    <w:rsid w:val="00D7244D"/>
    <w:rsid w:val="00D7254F"/>
    <w:rsid w:val="00D727E1"/>
    <w:rsid w:val="00D72B46"/>
    <w:rsid w:val="00D72D48"/>
    <w:rsid w:val="00D738F6"/>
    <w:rsid w:val="00D73F6E"/>
    <w:rsid w:val="00D74F53"/>
    <w:rsid w:val="00D7548D"/>
    <w:rsid w:val="00D759B7"/>
    <w:rsid w:val="00D7629C"/>
    <w:rsid w:val="00D77824"/>
    <w:rsid w:val="00D77907"/>
    <w:rsid w:val="00D80686"/>
    <w:rsid w:val="00D8081B"/>
    <w:rsid w:val="00D80B20"/>
    <w:rsid w:val="00D80C15"/>
    <w:rsid w:val="00D80DE8"/>
    <w:rsid w:val="00D81539"/>
    <w:rsid w:val="00D8178A"/>
    <w:rsid w:val="00D82387"/>
    <w:rsid w:val="00D82B0D"/>
    <w:rsid w:val="00D82F13"/>
    <w:rsid w:val="00D83163"/>
    <w:rsid w:val="00D8456B"/>
    <w:rsid w:val="00D847FA"/>
    <w:rsid w:val="00D85161"/>
    <w:rsid w:val="00D85512"/>
    <w:rsid w:val="00D85656"/>
    <w:rsid w:val="00D8670B"/>
    <w:rsid w:val="00D86D54"/>
    <w:rsid w:val="00D873F7"/>
    <w:rsid w:val="00D87941"/>
    <w:rsid w:val="00D87C48"/>
    <w:rsid w:val="00D905CD"/>
    <w:rsid w:val="00D9094B"/>
    <w:rsid w:val="00D910DA"/>
    <w:rsid w:val="00D91E02"/>
    <w:rsid w:val="00D92276"/>
    <w:rsid w:val="00D9249D"/>
    <w:rsid w:val="00D926E6"/>
    <w:rsid w:val="00D92F12"/>
    <w:rsid w:val="00D93183"/>
    <w:rsid w:val="00D94618"/>
    <w:rsid w:val="00D9468A"/>
    <w:rsid w:val="00D94AC9"/>
    <w:rsid w:val="00D96D01"/>
    <w:rsid w:val="00D96D8C"/>
    <w:rsid w:val="00D96F6A"/>
    <w:rsid w:val="00D97CBE"/>
    <w:rsid w:val="00D97E88"/>
    <w:rsid w:val="00DA01D5"/>
    <w:rsid w:val="00DA074D"/>
    <w:rsid w:val="00DA0AA7"/>
    <w:rsid w:val="00DA0F5E"/>
    <w:rsid w:val="00DA0FE2"/>
    <w:rsid w:val="00DA24E9"/>
    <w:rsid w:val="00DA2690"/>
    <w:rsid w:val="00DA2EC5"/>
    <w:rsid w:val="00DA31C6"/>
    <w:rsid w:val="00DA322D"/>
    <w:rsid w:val="00DA324B"/>
    <w:rsid w:val="00DA4402"/>
    <w:rsid w:val="00DA49DE"/>
    <w:rsid w:val="00DA5B6D"/>
    <w:rsid w:val="00DA6F84"/>
    <w:rsid w:val="00DA7D21"/>
    <w:rsid w:val="00DB0077"/>
    <w:rsid w:val="00DB0227"/>
    <w:rsid w:val="00DB0C3B"/>
    <w:rsid w:val="00DB1114"/>
    <w:rsid w:val="00DB1570"/>
    <w:rsid w:val="00DB175E"/>
    <w:rsid w:val="00DB1B80"/>
    <w:rsid w:val="00DB1C3A"/>
    <w:rsid w:val="00DB25CA"/>
    <w:rsid w:val="00DB284D"/>
    <w:rsid w:val="00DB2D6A"/>
    <w:rsid w:val="00DB463B"/>
    <w:rsid w:val="00DB4B2D"/>
    <w:rsid w:val="00DB4F92"/>
    <w:rsid w:val="00DB5144"/>
    <w:rsid w:val="00DB52F8"/>
    <w:rsid w:val="00DB5657"/>
    <w:rsid w:val="00DB5E6E"/>
    <w:rsid w:val="00DB600A"/>
    <w:rsid w:val="00DB6910"/>
    <w:rsid w:val="00DB69C1"/>
    <w:rsid w:val="00DB6D1D"/>
    <w:rsid w:val="00DB7D8B"/>
    <w:rsid w:val="00DC064D"/>
    <w:rsid w:val="00DC1265"/>
    <w:rsid w:val="00DC1374"/>
    <w:rsid w:val="00DC15C9"/>
    <w:rsid w:val="00DC165A"/>
    <w:rsid w:val="00DC27A7"/>
    <w:rsid w:val="00DC282B"/>
    <w:rsid w:val="00DC2830"/>
    <w:rsid w:val="00DC2C73"/>
    <w:rsid w:val="00DC3E56"/>
    <w:rsid w:val="00DC4289"/>
    <w:rsid w:val="00DC4F9D"/>
    <w:rsid w:val="00DC5AB7"/>
    <w:rsid w:val="00DC6422"/>
    <w:rsid w:val="00DC686C"/>
    <w:rsid w:val="00DC68AE"/>
    <w:rsid w:val="00DC6D86"/>
    <w:rsid w:val="00DC75F1"/>
    <w:rsid w:val="00DC7F9F"/>
    <w:rsid w:val="00DD0325"/>
    <w:rsid w:val="00DD0426"/>
    <w:rsid w:val="00DD1EE4"/>
    <w:rsid w:val="00DD1EEA"/>
    <w:rsid w:val="00DD3368"/>
    <w:rsid w:val="00DD34AE"/>
    <w:rsid w:val="00DD398F"/>
    <w:rsid w:val="00DD3D7B"/>
    <w:rsid w:val="00DD3E91"/>
    <w:rsid w:val="00DD5252"/>
    <w:rsid w:val="00DD5F49"/>
    <w:rsid w:val="00DD6753"/>
    <w:rsid w:val="00DE0467"/>
    <w:rsid w:val="00DE0753"/>
    <w:rsid w:val="00DE0FC7"/>
    <w:rsid w:val="00DE1046"/>
    <w:rsid w:val="00DE1A28"/>
    <w:rsid w:val="00DE2B3B"/>
    <w:rsid w:val="00DE364E"/>
    <w:rsid w:val="00DE39FE"/>
    <w:rsid w:val="00DE3BA0"/>
    <w:rsid w:val="00DE3E2B"/>
    <w:rsid w:val="00DE3EFC"/>
    <w:rsid w:val="00DE6F4B"/>
    <w:rsid w:val="00DE7A92"/>
    <w:rsid w:val="00DF0359"/>
    <w:rsid w:val="00DF05C9"/>
    <w:rsid w:val="00DF0E9E"/>
    <w:rsid w:val="00DF18B9"/>
    <w:rsid w:val="00DF32BA"/>
    <w:rsid w:val="00DF3B46"/>
    <w:rsid w:val="00DF3B9C"/>
    <w:rsid w:val="00DF3EAA"/>
    <w:rsid w:val="00DF406B"/>
    <w:rsid w:val="00DF483B"/>
    <w:rsid w:val="00DF5C9F"/>
    <w:rsid w:val="00DF6F71"/>
    <w:rsid w:val="00DF7254"/>
    <w:rsid w:val="00DF78DC"/>
    <w:rsid w:val="00DF7FC5"/>
    <w:rsid w:val="00E003B5"/>
    <w:rsid w:val="00E00A04"/>
    <w:rsid w:val="00E00ADE"/>
    <w:rsid w:val="00E015E5"/>
    <w:rsid w:val="00E01DDC"/>
    <w:rsid w:val="00E0250A"/>
    <w:rsid w:val="00E02916"/>
    <w:rsid w:val="00E02DA8"/>
    <w:rsid w:val="00E03138"/>
    <w:rsid w:val="00E0313E"/>
    <w:rsid w:val="00E047B2"/>
    <w:rsid w:val="00E04A35"/>
    <w:rsid w:val="00E04D8D"/>
    <w:rsid w:val="00E05057"/>
    <w:rsid w:val="00E051E5"/>
    <w:rsid w:val="00E0598D"/>
    <w:rsid w:val="00E06096"/>
    <w:rsid w:val="00E07205"/>
    <w:rsid w:val="00E07657"/>
    <w:rsid w:val="00E07831"/>
    <w:rsid w:val="00E07BB6"/>
    <w:rsid w:val="00E07C8B"/>
    <w:rsid w:val="00E100B7"/>
    <w:rsid w:val="00E10602"/>
    <w:rsid w:val="00E108B9"/>
    <w:rsid w:val="00E10C88"/>
    <w:rsid w:val="00E10DAD"/>
    <w:rsid w:val="00E10E08"/>
    <w:rsid w:val="00E111E2"/>
    <w:rsid w:val="00E11224"/>
    <w:rsid w:val="00E1143A"/>
    <w:rsid w:val="00E119F5"/>
    <w:rsid w:val="00E123A1"/>
    <w:rsid w:val="00E123DB"/>
    <w:rsid w:val="00E12830"/>
    <w:rsid w:val="00E129BE"/>
    <w:rsid w:val="00E137C6"/>
    <w:rsid w:val="00E1454C"/>
    <w:rsid w:val="00E14ECF"/>
    <w:rsid w:val="00E15587"/>
    <w:rsid w:val="00E15A7A"/>
    <w:rsid w:val="00E15EB5"/>
    <w:rsid w:val="00E16F33"/>
    <w:rsid w:val="00E17267"/>
    <w:rsid w:val="00E177B2"/>
    <w:rsid w:val="00E179A5"/>
    <w:rsid w:val="00E202B0"/>
    <w:rsid w:val="00E20910"/>
    <w:rsid w:val="00E22436"/>
    <w:rsid w:val="00E234D6"/>
    <w:rsid w:val="00E23982"/>
    <w:rsid w:val="00E23A58"/>
    <w:rsid w:val="00E24142"/>
    <w:rsid w:val="00E24357"/>
    <w:rsid w:val="00E243EA"/>
    <w:rsid w:val="00E24F2C"/>
    <w:rsid w:val="00E25199"/>
    <w:rsid w:val="00E2570F"/>
    <w:rsid w:val="00E2617B"/>
    <w:rsid w:val="00E265D7"/>
    <w:rsid w:val="00E26F16"/>
    <w:rsid w:val="00E27008"/>
    <w:rsid w:val="00E2728E"/>
    <w:rsid w:val="00E273C1"/>
    <w:rsid w:val="00E27FBB"/>
    <w:rsid w:val="00E30122"/>
    <w:rsid w:val="00E30753"/>
    <w:rsid w:val="00E30B2A"/>
    <w:rsid w:val="00E30BA9"/>
    <w:rsid w:val="00E30ED7"/>
    <w:rsid w:val="00E316D2"/>
    <w:rsid w:val="00E32325"/>
    <w:rsid w:val="00E330E4"/>
    <w:rsid w:val="00E34078"/>
    <w:rsid w:val="00E344F6"/>
    <w:rsid w:val="00E348BF"/>
    <w:rsid w:val="00E34BF3"/>
    <w:rsid w:val="00E34E55"/>
    <w:rsid w:val="00E34F78"/>
    <w:rsid w:val="00E352A5"/>
    <w:rsid w:val="00E35769"/>
    <w:rsid w:val="00E368E3"/>
    <w:rsid w:val="00E36F15"/>
    <w:rsid w:val="00E3748C"/>
    <w:rsid w:val="00E374B0"/>
    <w:rsid w:val="00E3758F"/>
    <w:rsid w:val="00E40346"/>
    <w:rsid w:val="00E40FC7"/>
    <w:rsid w:val="00E41128"/>
    <w:rsid w:val="00E417F3"/>
    <w:rsid w:val="00E41A32"/>
    <w:rsid w:val="00E41AC4"/>
    <w:rsid w:val="00E41D19"/>
    <w:rsid w:val="00E422EA"/>
    <w:rsid w:val="00E42C96"/>
    <w:rsid w:val="00E440AD"/>
    <w:rsid w:val="00E44555"/>
    <w:rsid w:val="00E4549E"/>
    <w:rsid w:val="00E45E63"/>
    <w:rsid w:val="00E46074"/>
    <w:rsid w:val="00E46232"/>
    <w:rsid w:val="00E4635A"/>
    <w:rsid w:val="00E4698F"/>
    <w:rsid w:val="00E473C6"/>
    <w:rsid w:val="00E47B59"/>
    <w:rsid w:val="00E47D48"/>
    <w:rsid w:val="00E47E64"/>
    <w:rsid w:val="00E50993"/>
    <w:rsid w:val="00E50EFC"/>
    <w:rsid w:val="00E51064"/>
    <w:rsid w:val="00E51369"/>
    <w:rsid w:val="00E51865"/>
    <w:rsid w:val="00E51EDA"/>
    <w:rsid w:val="00E520A3"/>
    <w:rsid w:val="00E523F2"/>
    <w:rsid w:val="00E52410"/>
    <w:rsid w:val="00E52A88"/>
    <w:rsid w:val="00E5433E"/>
    <w:rsid w:val="00E543D4"/>
    <w:rsid w:val="00E54F81"/>
    <w:rsid w:val="00E550D2"/>
    <w:rsid w:val="00E55D5E"/>
    <w:rsid w:val="00E55E9B"/>
    <w:rsid w:val="00E565AA"/>
    <w:rsid w:val="00E56A84"/>
    <w:rsid w:val="00E56EC7"/>
    <w:rsid w:val="00E5745A"/>
    <w:rsid w:val="00E57719"/>
    <w:rsid w:val="00E577A2"/>
    <w:rsid w:val="00E5793C"/>
    <w:rsid w:val="00E57B4B"/>
    <w:rsid w:val="00E602E1"/>
    <w:rsid w:val="00E60422"/>
    <w:rsid w:val="00E6091F"/>
    <w:rsid w:val="00E60D00"/>
    <w:rsid w:val="00E619D0"/>
    <w:rsid w:val="00E61F90"/>
    <w:rsid w:val="00E63630"/>
    <w:rsid w:val="00E6375E"/>
    <w:rsid w:val="00E637B1"/>
    <w:rsid w:val="00E63EF3"/>
    <w:rsid w:val="00E6411B"/>
    <w:rsid w:val="00E65A2F"/>
    <w:rsid w:val="00E65C61"/>
    <w:rsid w:val="00E66114"/>
    <w:rsid w:val="00E665B0"/>
    <w:rsid w:val="00E666CC"/>
    <w:rsid w:val="00E667CF"/>
    <w:rsid w:val="00E66CD6"/>
    <w:rsid w:val="00E66F6F"/>
    <w:rsid w:val="00E678DD"/>
    <w:rsid w:val="00E67E73"/>
    <w:rsid w:val="00E702C4"/>
    <w:rsid w:val="00E7053E"/>
    <w:rsid w:val="00E70D7A"/>
    <w:rsid w:val="00E710F0"/>
    <w:rsid w:val="00E7159A"/>
    <w:rsid w:val="00E71B7A"/>
    <w:rsid w:val="00E72506"/>
    <w:rsid w:val="00E72613"/>
    <w:rsid w:val="00E73035"/>
    <w:rsid w:val="00E732D3"/>
    <w:rsid w:val="00E735FA"/>
    <w:rsid w:val="00E73856"/>
    <w:rsid w:val="00E73F4D"/>
    <w:rsid w:val="00E743ED"/>
    <w:rsid w:val="00E748CB"/>
    <w:rsid w:val="00E749C8"/>
    <w:rsid w:val="00E74D94"/>
    <w:rsid w:val="00E74EA7"/>
    <w:rsid w:val="00E74FCB"/>
    <w:rsid w:val="00E7502F"/>
    <w:rsid w:val="00E754F7"/>
    <w:rsid w:val="00E756D2"/>
    <w:rsid w:val="00E75738"/>
    <w:rsid w:val="00E75D64"/>
    <w:rsid w:val="00E76D31"/>
    <w:rsid w:val="00E771BE"/>
    <w:rsid w:val="00E774A4"/>
    <w:rsid w:val="00E7779A"/>
    <w:rsid w:val="00E77EA3"/>
    <w:rsid w:val="00E803C3"/>
    <w:rsid w:val="00E8074D"/>
    <w:rsid w:val="00E80DCF"/>
    <w:rsid w:val="00E80E4D"/>
    <w:rsid w:val="00E81056"/>
    <w:rsid w:val="00E815B5"/>
    <w:rsid w:val="00E81928"/>
    <w:rsid w:val="00E837E3"/>
    <w:rsid w:val="00E84279"/>
    <w:rsid w:val="00E849F3"/>
    <w:rsid w:val="00E85094"/>
    <w:rsid w:val="00E85BE4"/>
    <w:rsid w:val="00E8622C"/>
    <w:rsid w:val="00E8635C"/>
    <w:rsid w:val="00E86490"/>
    <w:rsid w:val="00E871EC"/>
    <w:rsid w:val="00E871EE"/>
    <w:rsid w:val="00E872B3"/>
    <w:rsid w:val="00E8734B"/>
    <w:rsid w:val="00E87BA2"/>
    <w:rsid w:val="00E900B1"/>
    <w:rsid w:val="00E9046C"/>
    <w:rsid w:val="00E905A8"/>
    <w:rsid w:val="00E90677"/>
    <w:rsid w:val="00E910BC"/>
    <w:rsid w:val="00E91B2E"/>
    <w:rsid w:val="00E92953"/>
    <w:rsid w:val="00E92CB8"/>
    <w:rsid w:val="00E93D6A"/>
    <w:rsid w:val="00E9400C"/>
    <w:rsid w:val="00E94173"/>
    <w:rsid w:val="00E94EEF"/>
    <w:rsid w:val="00E953C6"/>
    <w:rsid w:val="00E95573"/>
    <w:rsid w:val="00E95603"/>
    <w:rsid w:val="00E96581"/>
    <w:rsid w:val="00E9668D"/>
    <w:rsid w:val="00E96BAC"/>
    <w:rsid w:val="00E96C1C"/>
    <w:rsid w:val="00E97F2C"/>
    <w:rsid w:val="00EA05B2"/>
    <w:rsid w:val="00EA1383"/>
    <w:rsid w:val="00EA185B"/>
    <w:rsid w:val="00EA198A"/>
    <w:rsid w:val="00EA204D"/>
    <w:rsid w:val="00EA2608"/>
    <w:rsid w:val="00EA2D61"/>
    <w:rsid w:val="00EA2E79"/>
    <w:rsid w:val="00EA3146"/>
    <w:rsid w:val="00EA3AE1"/>
    <w:rsid w:val="00EA3E8D"/>
    <w:rsid w:val="00EA417E"/>
    <w:rsid w:val="00EA640F"/>
    <w:rsid w:val="00EA646D"/>
    <w:rsid w:val="00EA6A86"/>
    <w:rsid w:val="00EA6C8F"/>
    <w:rsid w:val="00EA7185"/>
    <w:rsid w:val="00EB0243"/>
    <w:rsid w:val="00EB1247"/>
    <w:rsid w:val="00EB155E"/>
    <w:rsid w:val="00EB15DA"/>
    <w:rsid w:val="00EB1BFE"/>
    <w:rsid w:val="00EB1F84"/>
    <w:rsid w:val="00EB1FC1"/>
    <w:rsid w:val="00EB2547"/>
    <w:rsid w:val="00EB26EC"/>
    <w:rsid w:val="00EB324D"/>
    <w:rsid w:val="00EB39A6"/>
    <w:rsid w:val="00EB4385"/>
    <w:rsid w:val="00EB4B0F"/>
    <w:rsid w:val="00EB4FFB"/>
    <w:rsid w:val="00EB58E5"/>
    <w:rsid w:val="00EB5D0F"/>
    <w:rsid w:val="00EB640F"/>
    <w:rsid w:val="00EB7225"/>
    <w:rsid w:val="00EB75EC"/>
    <w:rsid w:val="00EB7BAD"/>
    <w:rsid w:val="00EC02A3"/>
    <w:rsid w:val="00EC02E4"/>
    <w:rsid w:val="00EC04CB"/>
    <w:rsid w:val="00EC0C19"/>
    <w:rsid w:val="00EC15E7"/>
    <w:rsid w:val="00EC1B7F"/>
    <w:rsid w:val="00EC1C07"/>
    <w:rsid w:val="00EC211B"/>
    <w:rsid w:val="00EC2230"/>
    <w:rsid w:val="00EC2B05"/>
    <w:rsid w:val="00EC3490"/>
    <w:rsid w:val="00EC3E5A"/>
    <w:rsid w:val="00EC3E5D"/>
    <w:rsid w:val="00EC420E"/>
    <w:rsid w:val="00EC4349"/>
    <w:rsid w:val="00EC44AA"/>
    <w:rsid w:val="00EC4E02"/>
    <w:rsid w:val="00EC4E67"/>
    <w:rsid w:val="00EC6FE2"/>
    <w:rsid w:val="00EC773E"/>
    <w:rsid w:val="00EC77D8"/>
    <w:rsid w:val="00EC789C"/>
    <w:rsid w:val="00ED0BFE"/>
    <w:rsid w:val="00ED104F"/>
    <w:rsid w:val="00ED1539"/>
    <w:rsid w:val="00ED1D6D"/>
    <w:rsid w:val="00ED1E8D"/>
    <w:rsid w:val="00ED20AC"/>
    <w:rsid w:val="00ED36E3"/>
    <w:rsid w:val="00ED45AF"/>
    <w:rsid w:val="00ED4BCE"/>
    <w:rsid w:val="00ED503D"/>
    <w:rsid w:val="00ED5551"/>
    <w:rsid w:val="00ED5DAE"/>
    <w:rsid w:val="00ED6320"/>
    <w:rsid w:val="00ED7154"/>
    <w:rsid w:val="00ED7414"/>
    <w:rsid w:val="00EE07BE"/>
    <w:rsid w:val="00EE0B8F"/>
    <w:rsid w:val="00EE0C15"/>
    <w:rsid w:val="00EE1177"/>
    <w:rsid w:val="00EE182C"/>
    <w:rsid w:val="00EE1CB0"/>
    <w:rsid w:val="00EE2100"/>
    <w:rsid w:val="00EE2305"/>
    <w:rsid w:val="00EE2D3D"/>
    <w:rsid w:val="00EE2DCE"/>
    <w:rsid w:val="00EE2EFF"/>
    <w:rsid w:val="00EE35C9"/>
    <w:rsid w:val="00EE45EC"/>
    <w:rsid w:val="00EE4E6E"/>
    <w:rsid w:val="00EE4F7D"/>
    <w:rsid w:val="00EE545A"/>
    <w:rsid w:val="00EE5AE9"/>
    <w:rsid w:val="00EE5CC0"/>
    <w:rsid w:val="00EE5D7F"/>
    <w:rsid w:val="00EE75CB"/>
    <w:rsid w:val="00EE76AB"/>
    <w:rsid w:val="00EE7D92"/>
    <w:rsid w:val="00EF016A"/>
    <w:rsid w:val="00EF0258"/>
    <w:rsid w:val="00EF0E59"/>
    <w:rsid w:val="00EF1F3B"/>
    <w:rsid w:val="00EF1F51"/>
    <w:rsid w:val="00EF22BC"/>
    <w:rsid w:val="00EF22D6"/>
    <w:rsid w:val="00EF2474"/>
    <w:rsid w:val="00EF29DA"/>
    <w:rsid w:val="00EF3614"/>
    <w:rsid w:val="00EF3A55"/>
    <w:rsid w:val="00EF3F4A"/>
    <w:rsid w:val="00EF433C"/>
    <w:rsid w:val="00EF455F"/>
    <w:rsid w:val="00EF4FC3"/>
    <w:rsid w:val="00EF5354"/>
    <w:rsid w:val="00EF61D7"/>
    <w:rsid w:val="00EF728C"/>
    <w:rsid w:val="00F00D73"/>
    <w:rsid w:val="00F01EF6"/>
    <w:rsid w:val="00F02F27"/>
    <w:rsid w:val="00F033C2"/>
    <w:rsid w:val="00F03C8C"/>
    <w:rsid w:val="00F03CAC"/>
    <w:rsid w:val="00F03E9E"/>
    <w:rsid w:val="00F04878"/>
    <w:rsid w:val="00F04B66"/>
    <w:rsid w:val="00F057A9"/>
    <w:rsid w:val="00F05B25"/>
    <w:rsid w:val="00F05BCD"/>
    <w:rsid w:val="00F0655D"/>
    <w:rsid w:val="00F06913"/>
    <w:rsid w:val="00F06F30"/>
    <w:rsid w:val="00F07169"/>
    <w:rsid w:val="00F0719B"/>
    <w:rsid w:val="00F07417"/>
    <w:rsid w:val="00F1088E"/>
    <w:rsid w:val="00F10C5A"/>
    <w:rsid w:val="00F115EA"/>
    <w:rsid w:val="00F11652"/>
    <w:rsid w:val="00F117DF"/>
    <w:rsid w:val="00F11ABF"/>
    <w:rsid w:val="00F11EDF"/>
    <w:rsid w:val="00F12777"/>
    <w:rsid w:val="00F12B0F"/>
    <w:rsid w:val="00F13013"/>
    <w:rsid w:val="00F131DE"/>
    <w:rsid w:val="00F13CD2"/>
    <w:rsid w:val="00F13E6B"/>
    <w:rsid w:val="00F13E97"/>
    <w:rsid w:val="00F140CF"/>
    <w:rsid w:val="00F14920"/>
    <w:rsid w:val="00F14CE0"/>
    <w:rsid w:val="00F15700"/>
    <w:rsid w:val="00F1587A"/>
    <w:rsid w:val="00F1629E"/>
    <w:rsid w:val="00F162D7"/>
    <w:rsid w:val="00F16CB9"/>
    <w:rsid w:val="00F16F37"/>
    <w:rsid w:val="00F1729A"/>
    <w:rsid w:val="00F17434"/>
    <w:rsid w:val="00F17644"/>
    <w:rsid w:val="00F2026A"/>
    <w:rsid w:val="00F20A06"/>
    <w:rsid w:val="00F20CCA"/>
    <w:rsid w:val="00F20D20"/>
    <w:rsid w:val="00F20E98"/>
    <w:rsid w:val="00F2111A"/>
    <w:rsid w:val="00F212F0"/>
    <w:rsid w:val="00F21765"/>
    <w:rsid w:val="00F21F59"/>
    <w:rsid w:val="00F225B6"/>
    <w:rsid w:val="00F22B08"/>
    <w:rsid w:val="00F23336"/>
    <w:rsid w:val="00F23669"/>
    <w:rsid w:val="00F237D7"/>
    <w:rsid w:val="00F2419D"/>
    <w:rsid w:val="00F2422B"/>
    <w:rsid w:val="00F24357"/>
    <w:rsid w:val="00F24389"/>
    <w:rsid w:val="00F24465"/>
    <w:rsid w:val="00F2456B"/>
    <w:rsid w:val="00F26F41"/>
    <w:rsid w:val="00F27511"/>
    <w:rsid w:val="00F2756E"/>
    <w:rsid w:val="00F27FDA"/>
    <w:rsid w:val="00F30330"/>
    <w:rsid w:val="00F30D25"/>
    <w:rsid w:val="00F31381"/>
    <w:rsid w:val="00F3212F"/>
    <w:rsid w:val="00F3237B"/>
    <w:rsid w:val="00F33008"/>
    <w:rsid w:val="00F33364"/>
    <w:rsid w:val="00F33CA3"/>
    <w:rsid w:val="00F33E42"/>
    <w:rsid w:val="00F35C12"/>
    <w:rsid w:val="00F36CED"/>
    <w:rsid w:val="00F37DE3"/>
    <w:rsid w:val="00F37E1A"/>
    <w:rsid w:val="00F37E1E"/>
    <w:rsid w:val="00F40091"/>
    <w:rsid w:val="00F40422"/>
    <w:rsid w:val="00F4054F"/>
    <w:rsid w:val="00F40B4C"/>
    <w:rsid w:val="00F411F4"/>
    <w:rsid w:val="00F4132A"/>
    <w:rsid w:val="00F41552"/>
    <w:rsid w:val="00F4317C"/>
    <w:rsid w:val="00F437CC"/>
    <w:rsid w:val="00F43B40"/>
    <w:rsid w:val="00F43D53"/>
    <w:rsid w:val="00F43E1D"/>
    <w:rsid w:val="00F44EF7"/>
    <w:rsid w:val="00F4649E"/>
    <w:rsid w:val="00F46DCB"/>
    <w:rsid w:val="00F46F84"/>
    <w:rsid w:val="00F47531"/>
    <w:rsid w:val="00F47560"/>
    <w:rsid w:val="00F47766"/>
    <w:rsid w:val="00F479A0"/>
    <w:rsid w:val="00F47BD1"/>
    <w:rsid w:val="00F47DC3"/>
    <w:rsid w:val="00F5048F"/>
    <w:rsid w:val="00F50547"/>
    <w:rsid w:val="00F50FB1"/>
    <w:rsid w:val="00F52022"/>
    <w:rsid w:val="00F524D7"/>
    <w:rsid w:val="00F53336"/>
    <w:rsid w:val="00F53F2E"/>
    <w:rsid w:val="00F543F7"/>
    <w:rsid w:val="00F54CCA"/>
    <w:rsid w:val="00F55541"/>
    <w:rsid w:val="00F55765"/>
    <w:rsid w:val="00F55AAB"/>
    <w:rsid w:val="00F55ECB"/>
    <w:rsid w:val="00F56528"/>
    <w:rsid w:val="00F56887"/>
    <w:rsid w:val="00F56E41"/>
    <w:rsid w:val="00F608C3"/>
    <w:rsid w:val="00F61941"/>
    <w:rsid w:val="00F61BAB"/>
    <w:rsid w:val="00F61CFA"/>
    <w:rsid w:val="00F620CE"/>
    <w:rsid w:val="00F625CA"/>
    <w:rsid w:val="00F62BBB"/>
    <w:rsid w:val="00F62D32"/>
    <w:rsid w:val="00F64060"/>
    <w:rsid w:val="00F64CBD"/>
    <w:rsid w:val="00F6546E"/>
    <w:rsid w:val="00F65528"/>
    <w:rsid w:val="00F65AA1"/>
    <w:rsid w:val="00F65E7C"/>
    <w:rsid w:val="00F6655E"/>
    <w:rsid w:val="00F665FC"/>
    <w:rsid w:val="00F66D36"/>
    <w:rsid w:val="00F675FF"/>
    <w:rsid w:val="00F67E80"/>
    <w:rsid w:val="00F701F8"/>
    <w:rsid w:val="00F7029B"/>
    <w:rsid w:val="00F717F0"/>
    <w:rsid w:val="00F72258"/>
    <w:rsid w:val="00F727A5"/>
    <w:rsid w:val="00F73086"/>
    <w:rsid w:val="00F73337"/>
    <w:rsid w:val="00F759C6"/>
    <w:rsid w:val="00F76039"/>
    <w:rsid w:val="00F76856"/>
    <w:rsid w:val="00F77010"/>
    <w:rsid w:val="00F77091"/>
    <w:rsid w:val="00F7711D"/>
    <w:rsid w:val="00F77258"/>
    <w:rsid w:val="00F774A5"/>
    <w:rsid w:val="00F77730"/>
    <w:rsid w:val="00F77BBC"/>
    <w:rsid w:val="00F80023"/>
    <w:rsid w:val="00F80993"/>
    <w:rsid w:val="00F80FE3"/>
    <w:rsid w:val="00F81205"/>
    <w:rsid w:val="00F8170E"/>
    <w:rsid w:val="00F81B74"/>
    <w:rsid w:val="00F81DCE"/>
    <w:rsid w:val="00F821AD"/>
    <w:rsid w:val="00F823F4"/>
    <w:rsid w:val="00F832D6"/>
    <w:rsid w:val="00F8458A"/>
    <w:rsid w:val="00F8558D"/>
    <w:rsid w:val="00F86597"/>
    <w:rsid w:val="00F86B48"/>
    <w:rsid w:val="00F86BED"/>
    <w:rsid w:val="00F86E1E"/>
    <w:rsid w:val="00F87FBB"/>
    <w:rsid w:val="00F90531"/>
    <w:rsid w:val="00F906F9"/>
    <w:rsid w:val="00F90856"/>
    <w:rsid w:val="00F90B48"/>
    <w:rsid w:val="00F90BA5"/>
    <w:rsid w:val="00F9101A"/>
    <w:rsid w:val="00F918B9"/>
    <w:rsid w:val="00F91AB8"/>
    <w:rsid w:val="00F9288C"/>
    <w:rsid w:val="00F92AF1"/>
    <w:rsid w:val="00F93177"/>
    <w:rsid w:val="00F93640"/>
    <w:rsid w:val="00F93D57"/>
    <w:rsid w:val="00F93E19"/>
    <w:rsid w:val="00F94143"/>
    <w:rsid w:val="00F950A1"/>
    <w:rsid w:val="00F95FBA"/>
    <w:rsid w:val="00F962FE"/>
    <w:rsid w:val="00F97050"/>
    <w:rsid w:val="00F97D0A"/>
    <w:rsid w:val="00F97E1E"/>
    <w:rsid w:val="00FA07A1"/>
    <w:rsid w:val="00FA0E7A"/>
    <w:rsid w:val="00FA0F75"/>
    <w:rsid w:val="00FA1708"/>
    <w:rsid w:val="00FA19EB"/>
    <w:rsid w:val="00FA1A83"/>
    <w:rsid w:val="00FA23D6"/>
    <w:rsid w:val="00FA2732"/>
    <w:rsid w:val="00FA2A46"/>
    <w:rsid w:val="00FA305A"/>
    <w:rsid w:val="00FA3117"/>
    <w:rsid w:val="00FA3226"/>
    <w:rsid w:val="00FA322D"/>
    <w:rsid w:val="00FA37C9"/>
    <w:rsid w:val="00FA51AA"/>
    <w:rsid w:val="00FA5A92"/>
    <w:rsid w:val="00FA62BA"/>
    <w:rsid w:val="00FA653A"/>
    <w:rsid w:val="00FA6DCE"/>
    <w:rsid w:val="00FA72F7"/>
    <w:rsid w:val="00FA7E22"/>
    <w:rsid w:val="00FA7E26"/>
    <w:rsid w:val="00FA7F9C"/>
    <w:rsid w:val="00FB05CC"/>
    <w:rsid w:val="00FB17A3"/>
    <w:rsid w:val="00FB1B00"/>
    <w:rsid w:val="00FB1EBF"/>
    <w:rsid w:val="00FB2A2B"/>
    <w:rsid w:val="00FB2D62"/>
    <w:rsid w:val="00FB2D87"/>
    <w:rsid w:val="00FB34BF"/>
    <w:rsid w:val="00FB3C6E"/>
    <w:rsid w:val="00FB3D41"/>
    <w:rsid w:val="00FB4122"/>
    <w:rsid w:val="00FB49B7"/>
    <w:rsid w:val="00FB7687"/>
    <w:rsid w:val="00FB7C66"/>
    <w:rsid w:val="00FB7F82"/>
    <w:rsid w:val="00FC04A0"/>
    <w:rsid w:val="00FC09DE"/>
    <w:rsid w:val="00FC179F"/>
    <w:rsid w:val="00FC186C"/>
    <w:rsid w:val="00FC1CB3"/>
    <w:rsid w:val="00FC2DFD"/>
    <w:rsid w:val="00FC35D0"/>
    <w:rsid w:val="00FC3972"/>
    <w:rsid w:val="00FC3A4C"/>
    <w:rsid w:val="00FC3E72"/>
    <w:rsid w:val="00FC5239"/>
    <w:rsid w:val="00FC5843"/>
    <w:rsid w:val="00FC5B89"/>
    <w:rsid w:val="00FC5BFF"/>
    <w:rsid w:val="00FC644D"/>
    <w:rsid w:val="00FC6733"/>
    <w:rsid w:val="00FC6982"/>
    <w:rsid w:val="00FC6EC3"/>
    <w:rsid w:val="00FD02F3"/>
    <w:rsid w:val="00FD05D7"/>
    <w:rsid w:val="00FD13DA"/>
    <w:rsid w:val="00FD14A0"/>
    <w:rsid w:val="00FD179C"/>
    <w:rsid w:val="00FD1CEA"/>
    <w:rsid w:val="00FD2213"/>
    <w:rsid w:val="00FD2A68"/>
    <w:rsid w:val="00FD2C7D"/>
    <w:rsid w:val="00FD376D"/>
    <w:rsid w:val="00FD37D1"/>
    <w:rsid w:val="00FD3C1A"/>
    <w:rsid w:val="00FD3C8B"/>
    <w:rsid w:val="00FD3ED1"/>
    <w:rsid w:val="00FD42E5"/>
    <w:rsid w:val="00FD4591"/>
    <w:rsid w:val="00FD467A"/>
    <w:rsid w:val="00FD6421"/>
    <w:rsid w:val="00FD6434"/>
    <w:rsid w:val="00FD651B"/>
    <w:rsid w:val="00FD68F8"/>
    <w:rsid w:val="00FD738A"/>
    <w:rsid w:val="00FE0574"/>
    <w:rsid w:val="00FE0822"/>
    <w:rsid w:val="00FE0CBA"/>
    <w:rsid w:val="00FE170F"/>
    <w:rsid w:val="00FE2266"/>
    <w:rsid w:val="00FE29E1"/>
    <w:rsid w:val="00FE40BE"/>
    <w:rsid w:val="00FE4201"/>
    <w:rsid w:val="00FE533D"/>
    <w:rsid w:val="00FE5829"/>
    <w:rsid w:val="00FE5890"/>
    <w:rsid w:val="00FE5E90"/>
    <w:rsid w:val="00FE605E"/>
    <w:rsid w:val="00FE6549"/>
    <w:rsid w:val="00FE6A54"/>
    <w:rsid w:val="00FE72F4"/>
    <w:rsid w:val="00FE7D2C"/>
    <w:rsid w:val="00FE7F9C"/>
    <w:rsid w:val="00FF0000"/>
    <w:rsid w:val="00FF00B6"/>
    <w:rsid w:val="00FF02A4"/>
    <w:rsid w:val="00FF1548"/>
    <w:rsid w:val="00FF1B7F"/>
    <w:rsid w:val="00FF25B6"/>
    <w:rsid w:val="00FF2C59"/>
    <w:rsid w:val="00FF345A"/>
    <w:rsid w:val="00FF3E1E"/>
    <w:rsid w:val="00FF3FD6"/>
    <w:rsid w:val="00FF45FF"/>
    <w:rsid w:val="00FF547F"/>
    <w:rsid w:val="00FF5F90"/>
    <w:rsid w:val="00FF615B"/>
    <w:rsid w:val="00FF643D"/>
    <w:rsid w:val="00FF6AF3"/>
    <w:rsid w:val="00FF6DDE"/>
    <w:rsid w:val="00FF6E25"/>
    <w:rsid w:val="00FF7605"/>
    <w:rsid w:val="00FF7B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56C3AC"/>
  <w15:docId w15:val="{E6AAB44E-908A-4DE0-9AC0-BF760879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4" w:qFormat="1"/>
    <w:lsdException w:name="heading 3" w:uiPriority="5" w:qFormat="1"/>
    <w:lsdException w:name="heading 4" w:semiHidden="1" w:uiPriority="6" w:unhideWhenUsed="1" w:qFormat="1"/>
    <w:lsdException w:name="heading 5" w:semiHidden="1" w:uiPriority="0" w:unhideWhenUsed="1"/>
    <w:lsdException w:name="heading 6" w:semiHidden="1" w:uiPriority="9"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9" w:unhideWhenUsed="1"/>
    <w:lsdException w:name="List Bullet 3" w:semiHidden="1" w:uiPriority="49" w:unhideWhenUsed="1"/>
    <w:lsdException w:name="List Bullet 4" w:semiHidden="1" w:uiPriority="49" w:unhideWhenUsed="1"/>
    <w:lsdException w:name="List Bullet 5" w:semiHidden="1" w:uiPriority="4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rsid w:val="00A5174B"/>
    <w:rPr>
      <w:lang w:val="en-AU"/>
    </w:rPr>
  </w:style>
  <w:style w:type="paragraph" w:styleId="Heading1">
    <w:name w:val="heading 1"/>
    <w:basedOn w:val="Normal"/>
    <w:next w:val="Normal"/>
    <w:link w:val="Heading1Char"/>
    <w:uiPriority w:val="3"/>
    <w:qFormat/>
    <w:rsid w:val="00810264"/>
    <w:pPr>
      <w:numPr>
        <w:numId w:val="10"/>
      </w:numPr>
      <w:pBdr>
        <w:bottom w:val="single" w:sz="8" w:space="1" w:color="auto"/>
      </w:pBdr>
      <w:tabs>
        <w:tab w:val="left" w:pos="425"/>
      </w:tabs>
      <w:spacing w:before="240" w:after="160" w:line="264" w:lineRule="auto"/>
      <w:outlineLvl w:val="0"/>
    </w:pPr>
    <w:rPr>
      <w:rFonts w:asciiTheme="minorHAnsi" w:hAnsiTheme="minorHAnsi"/>
      <w:b/>
      <w:sz w:val="32"/>
    </w:rPr>
  </w:style>
  <w:style w:type="paragraph" w:styleId="Heading2">
    <w:name w:val="heading 2"/>
    <w:basedOn w:val="Normal"/>
    <w:next w:val="Normal"/>
    <w:link w:val="Heading2Char"/>
    <w:uiPriority w:val="4"/>
    <w:qFormat/>
    <w:rsid w:val="009350A0"/>
    <w:pPr>
      <w:numPr>
        <w:ilvl w:val="1"/>
        <w:numId w:val="6"/>
      </w:numPr>
      <w:tabs>
        <w:tab w:val="clear" w:pos="454"/>
        <w:tab w:val="num" w:pos="709"/>
      </w:tabs>
      <w:spacing w:before="280" w:after="40" w:line="264" w:lineRule="auto"/>
      <w:outlineLvl w:val="1"/>
    </w:pPr>
    <w:rPr>
      <w:rFonts w:ascii="Arial Bold" w:hAnsi="Arial Bold"/>
      <w:b/>
      <w:sz w:val="28"/>
      <w:szCs w:val="28"/>
    </w:rPr>
  </w:style>
  <w:style w:type="paragraph" w:styleId="Heading3">
    <w:name w:val="heading 3"/>
    <w:basedOn w:val="Normal"/>
    <w:next w:val="Normal"/>
    <w:link w:val="Heading3Char"/>
    <w:uiPriority w:val="5"/>
    <w:qFormat/>
    <w:rsid w:val="009350A0"/>
    <w:pPr>
      <w:numPr>
        <w:ilvl w:val="2"/>
        <w:numId w:val="6"/>
      </w:numPr>
      <w:tabs>
        <w:tab w:val="clear" w:pos="567"/>
        <w:tab w:val="num" w:pos="993"/>
      </w:tabs>
      <w:spacing w:before="280" w:after="40" w:line="264" w:lineRule="auto"/>
      <w:outlineLvl w:val="2"/>
    </w:pPr>
    <w:rPr>
      <w:rFonts w:asciiTheme="minorHAnsi" w:hAnsiTheme="minorHAnsi"/>
      <w:b/>
      <w:sz w:val="28"/>
    </w:rPr>
  </w:style>
  <w:style w:type="paragraph" w:styleId="Heading4">
    <w:name w:val="heading 4"/>
    <w:basedOn w:val="Normal"/>
    <w:next w:val="Normal"/>
    <w:link w:val="Heading4Char"/>
    <w:uiPriority w:val="6"/>
    <w:qFormat/>
    <w:rsid w:val="003A0ECA"/>
    <w:pPr>
      <w:widowControl w:val="0"/>
      <w:numPr>
        <w:ilvl w:val="3"/>
        <w:numId w:val="6"/>
      </w:numPr>
      <w:tabs>
        <w:tab w:val="num" w:pos="1276"/>
      </w:tabs>
      <w:spacing w:before="200" w:line="264" w:lineRule="auto"/>
      <w:ind w:left="993" w:hanging="993"/>
      <w:outlineLvl w:val="3"/>
    </w:pPr>
    <w:rPr>
      <w:rFonts w:asciiTheme="minorHAnsi" w:eastAsiaTheme="majorEastAsia" w:hAnsiTheme="minorHAnsi" w:cstheme="majorBidi"/>
      <w:b/>
      <w:bCs/>
      <w:iCs/>
      <w:sz w:val="24"/>
      <w:szCs w:val="24"/>
    </w:rPr>
  </w:style>
  <w:style w:type="paragraph" w:styleId="Heading5">
    <w:name w:val="heading 5"/>
    <w:basedOn w:val="Normal"/>
    <w:next w:val="Normal"/>
    <w:link w:val="Heading5Char"/>
    <w:uiPriority w:val="99"/>
    <w:unhideWhenUsed/>
    <w:rsid w:val="007C593A"/>
    <w:pPr>
      <w:keepNext/>
      <w:spacing w:before="60"/>
      <w:jc w:val="both"/>
      <w:outlineLvl w:val="4"/>
    </w:pPr>
    <w:rPr>
      <w:rFonts w:ascii="Times New Roman" w:hAnsi="Times New Roman" w:cs="Angsana New"/>
    </w:rPr>
  </w:style>
  <w:style w:type="paragraph" w:styleId="Heading6">
    <w:name w:val="heading 6"/>
    <w:basedOn w:val="Normal"/>
    <w:next w:val="Normal"/>
    <w:link w:val="Heading6Char"/>
    <w:uiPriority w:val="99"/>
    <w:unhideWhenUsed/>
    <w:rsid w:val="00382163"/>
    <w:pPr>
      <w:keepNext/>
      <w:keepLines/>
      <w:spacing w:before="200"/>
      <w:outlineLvl w:val="5"/>
    </w:pPr>
    <w:rPr>
      <w:rFonts w:asciiTheme="majorHAnsi" w:eastAsiaTheme="majorEastAsia" w:hAnsiTheme="majorHAnsi" w:cstheme="majorBidi"/>
      <w:i/>
      <w:iCs/>
      <w:color w:val="2B1543" w:themeColor="accent1" w:themeShade="7F"/>
    </w:rPr>
  </w:style>
  <w:style w:type="paragraph" w:styleId="Heading7">
    <w:name w:val="heading 7"/>
    <w:basedOn w:val="Normal"/>
    <w:next w:val="Normal"/>
    <w:link w:val="Heading7Char"/>
    <w:uiPriority w:val="99"/>
    <w:unhideWhenUsed/>
    <w:rsid w:val="00940FFA"/>
    <w:pPr>
      <w:keepNext/>
      <w:keepLines/>
      <w:spacing w:before="200"/>
      <w:outlineLvl w:val="6"/>
    </w:pPr>
    <w:rPr>
      <w:rFonts w:asciiTheme="majorHAnsi" w:eastAsiaTheme="majorEastAsia" w:hAnsiTheme="majorHAnsi" w:cstheme="majorBidi"/>
      <w:i/>
      <w:iCs/>
      <w:color w:val="666666" w:themeColor="text1" w:themeTint="BF"/>
    </w:rPr>
  </w:style>
  <w:style w:type="paragraph" w:styleId="Heading8">
    <w:name w:val="heading 8"/>
    <w:basedOn w:val="Normal"/>
    <w:next w:val="Normal"/>
    <w:link w:val="Heading8Char"/>
    <w:uiPriority w:val="99"/>
    <w:unhideWhenUsed/>
    <w:rsid w:val="00940FFA"/>
    <w:pPr>
      <w:keepNext/>
      <w:keepLines/>
      <w:spacing w:before="200"/>
      <w:outlineLvl w:val="7"/>
    </w:pPr>
    <w:rPr>
      <w:rFonts w:asciiTheme="majorHAnsi" w:eastAsiaTheme="majorEastAsia" w:hAnsiTheme="majorHAnsi" w:cstheme="majorBidi"/>
      <w:color w:val="666666" w:themeColor="text1" w:themeTint="BF"/>
    </w:rPr>
  </w:style>
  <w:style w:type="paragraph" w:styleId="Heading9">
    <w:name w:val="heading 9"/>
    <w:basedOn w:val="Normal"/>
    <w:next w:val="Normal"/>
    <w:link w:val="Heading9Char"/>
    <w:uiPriority w:val="99"/>
    <w:unhideWhenUsed/>
    <w:rsid w:val="00940FFA"/>
    <w:pPr>
      <w:keepNext/>
      <w:keepLines/>
      <w:spacing w:before="200"/>
      <w:outlineLvl w:val="8"/>
    </w:pPr>
    <w:rPr>
      <w:rFonts w:asciiTheme="majorHAnsi" w:eastAsiaTheme="majorEastAsia" w:hAnsiTheme="majorHAnsi" w:cstheme="majorBidi"/>
      <w:i/>
      <w:iCs/>
      <w:color w:val="666666"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810264"/>
    <w:rPr>
      <w:rFonts w:asciiTheme="minorHAnsi" w:hAnsiTheme="minorHAnsi"/>
      <w:b/>
      <w:sz w:val="32"/>
      <w:lang w:val="en-AU"/>
    </w:rPr>
  </w:style>
  <w:style w:type="character" w:customStyle="1" w:styleId="Heading2Char">
    <w:name w:val="Heading 2 Char"/>
    <w:basedOn w:val="DefaultParagraphFont"/>
    <w:link w:val="Heading2"/>
    <w:uiPriority w:val="4"/>
    <w:rsid w:val="009350A0"/>
    <w:rPr>
      <w:rFonts w:ascii="Arial Bold" w:hAnsi="Arial Bold"/>
      <w:b/>
      <w:sz w:val="28"/>
      <w:szCs w:val="28"/>
      <w:lang w:val="en-AU"/>
    </w:rPr>
  </w:style>
  <w:style w:type="character" w:customStyle="1" w:styleId="Heading3Char">
    <w:name w:val="Heading 3 Char"/>
    <w:basedOn w:val="DefaultParagraphFont"/>
    <w:link w:val="Heading3"/>
    <w:uiPriority w:val="5"/>
    <w:rsid w:val="009350A0"/>
    <w:rPr>
      <w:rFonts w:asciiTheme="minorHAnsi" w:hAnsiTheme="minorHAnsi"/>
      <w:b/>
      <w:sz w:val="28"/>
      <w:lang w:val="en-AU"/>
    </w:rPr>
  </w:style>
  <w:style w:type="character" w:customStyle="1" w:styleId="Heading5Char">
    <w:name w:val="Heading 5 Char"/>
    <w:basedOn w:val="DefaultParagraphFont"/>
    <w:link w:val="Heading5"/>
    <w:uiPriority w:val="99"/>
    <w:rsid w:val="003C287F"/>
    <w:rPr>
      <w:rFonts w:ascii="Times New Roman" w:hAnsi="Times New Roman" w:cs="Angsana New"/>
      <w:lang w:val="en-AU"/>
    </w:rPr>
  </w:style>
  <w:style w:type="paragraph" w:styleId="Header">
    <w:name w:val="header"/>
    <w:aliases w:val="ASI Header,Encabezado1,h"/>
    <w:basedOn w:val="Normal"/>
    <w:link w:val="HeaderChar"/>
    <w:unhideWhenUsed/>
    <w:rsid w:val="00911934"/>
    <w:pPr>
      <w:tabs>
        <w:tab w:val="center" w:pos="4513"/>
        <w:tab w:val="right" w:pos="9026"/>
      </w:tabs>
    </w:pPr>
  </w:style>
  <w:style w:type="character" w:customStyle="1" w:styleId="HeaderChar">
    <w:name w:val="Header Char"/>
    <w:aliases w:val="ASI Header Char,Encabezado1 Char,h Char"/>
    <w:basedOn w:val="DefaultParagraphFont"/>
    <w:link w:val="Header"/>
    <w:rsid w:val="00911934"/>
  </w:style>
  <w:style w:type="paragraph" w:styleId="Footer">
    <w:name w:val="footer"/>
    <w:aliases w:val="ASI Footnote"/>
    <w:basedOn w:val="Normal"/>
    <w:link w:val="FooterChar"/>
    <w:uiPriority w:val="99"/>
    <w:unhideWhenUsed/>
    <w:rsid w:val="006C40DF"/>
    <w:pPr>
      <w:tabs>
        <w:tab w:val="center" w:pos="4153"/>
        <w:tab w:val="right" w:pos="8306"/>
      </w:tabs>
    </w:pPr>
    <w:rPr>
      <w:spacing w:val="-4"/>
      <w:sz w:val="15"/>
      <w:szCs w:val="16"/>
    </w:rPr>
  </w:style>
  <w:style w:type="character" w:customStyle="1" w:styleId="FooterChar">
    <w:name w:val="Footer Char"/>
    <w:aliases w:val="ASI Footnote Char"/>
    <w:basedOn w:val="DefaultParagraphFont"/>
    <w:link w:val="Footer"/>
    <w:uiPriority w:val="99"/>
    <w:rsid w:val="003C287F"/>
    <w:rPr>
      <w:spacing w:val="-4"/>
      <w:sz w:val="15"/>
      <w:szCs w:val="16"/>
    </w:rPr>
  </w:style>
  <w:style w:type="paragraph" w:styleId="FootnoteText">
    <w:name w:val="footnote text"/>
    <w:basedOn w:val="Normal"/>
    <w:link w:val="FootnoteTextChar"/>
    <w:uiPriority w:val="99"/>
    <w:rsid w:val="00BE13F4"/>
    <w:rPr>
      <w:sz w:val="16"/>
      <w:szCs w:val="16"/>
    </w:rPr>
  </w:style>
  <w:style w:type="character" w:customStyle="1" w:styleId="FootnoteTextChar">
    <w:name w:val="Footnote Text Char"/>
    <w:basedOn w:val="DefaultParagraphFont"/>
    <w:link w:val="FootnoteText"/>
    <w:uiPriority w:val="99"/>
    <w:rsid w:val="00BE13F4"/>
    <w:rPr>
      <w:sz w:val="16"/>
      <w:szCs w:val="16"/>
      <w:lang w:val="en-AU"/>
    </w:rPr>
  </w:style>
  <w:style w:type="character" w:styleId="FootnoteReference">
    <w:name w:val="footnote reference"/>
    <w:aliases w:val="ASI Footer"/>
    <w:basedOn w:val="DefaultParagraphFont"/>
    <w:uiPriority w:val="99"/>
    <w:rsid w:val="00F50FB1"/>
    <w:rPr>
      <w:rFonts w:asciiTheme="minorHAnsi" w:hAnsiTheme="minorHAnsi"/>
      <w:noProof/>
      <w:color w:val="000000"/>
      <w:vertAlign w:val="superscript"/>
    </w:rPr>
  </w:style>
  <w:style w:type="paragraph" w:customStyle="1" w:styleId="Quoteboxdark">
    <w:name w:val="Quote box dark"/>
    <w:basedOn w:val="Quotebox"/>
    <w:uiPriority w:val="17"/>
    <w:rsid w:val="00487F58"/>
    <w:pPr>
      <w:pBdr>
        <w:top w:val="single" w:sz="4" w:space="6" w:color="808080" w:themeColor="accent5"/>
        <w:left w:val="single" w:sz="4" w:space="6" w:color="808080" w:themeColor="accent5"/>
        <w:bottom w:val="single" w:sz="4" w:space="6" w:color="808080" w:themeColor="accent5"/>
        <w:right w:val="single" w:sz="4" w:space="6" w:color="808080" w:themeColor="accent5"/>
      </w:pBdr>
      <w:shd w:val="clear" w:color="auto" w:fill="808080" w:themeFill="accent5"/>
    </w:pPr>
    <w:rPr>
      <w:color w:val="FFFFFF" w:themeColor="background1"/>
    </w:rPr>
  </w:style>
  <w:style w:type="paragraph" w:customStyle="1" w:styleId="10ptBodyText">
    <w:name w:val="10pt Body Text"/>
    <w:basedOn w:val="BodyText"/>
    <w:uiPriority w:val="8"/>
    <w:qFormat/>
    <w:rsid w:val="00B952BB"/>
    <w:pPr>
      <w:spacing w:after="160"/>
    </w:pPr>
    <w:rPr>
      <w:sz w:val="20"/>
    </w:rPr>
  </w:style>
  <w:style w:type="paragraph" w:customStyle="1" w:styleId="ParagraphHeading">
    <w:name w:val="Paragraph Heading"/>
    <w:basedOn w:val="Normal"/>
    <w:next w:val="Normal"/>
    <w:uiPriority w:val="6"/>
    <w:qFormat/>
    <w:rsid w:val="004930A8"/>
    <w:pPr>
      <w:spacing w:before="160" w:line="257" w:lineRule="auto"/>
    </w:pPr>
    <w:rPr>
      <w:sz w:val="24"/>
    </w:rPr>
  </w:style>
  <w:style w:type="paragraph" w:styleId="BalloonText">
    <w:name w:val="Balloon Text"/>
    <w:basedOn w:val="Normal"/>
    <w:link w:val="BalloonTextChar"/>
    <w:uiPriority w:val="99"/>
    <w:semiHidden/>
    <w:unhideWhenUsed/>
    <w:rsid w:val="00E47E64"/>
    <w:rPr>
      <w:rFonts w:ascii="Tahoma" w:hAnsi="Tahoma" w:cs="Tahoma"/>
      <w:sz w:val="16"/>
      <w:szCs w:val="16"/>
    </w:rPr>
  </w:style>
  <w:style w:type="character" w:customStyle="1" w:styleId="BalloonTextChar">
    <w:name w:val="Balloon Text Char"/>
    <w:basedOn w:val="DefaultParagraphFont"/>
    <w:link w:val="BalloonText"/>
    <w:uiPriority w:val="99"/>
    <w:semiHidden/>
    <w:rsid w:val="00E47E64"/>
    <w:rPr>
      <w:rFonts w:ascii="Tahoma" w:hAnsi="Tahoma" w:cs="Tahoma"/>
      <w:sz w:val="16"/>
      <w:szCs w:val="16"/>
    </w:rPr>
  </w:style>
  <w:style w:type="paragraph" w:styleId="TOC2">
    <w:name w:val="toc 2"/>
    <w:basedOn w:val="Normal"/>
    <w:next w:val="Normal"/>
    <w:autoRedefine/>
    <w:uiPriority w:val="39"/>
    <w:unhideWhenUsed/>
    <w:rsid w:val="00DB600A"/>
    <w:pPr>
      <w:tabs>
        <w:tab w:val="left" w:pos="400"/>
        <w:tab w:val="right" w:leader="dot" w:pos="9700"/>
      </w:tabs>
      <w:spacing w:before="80" w:after="240"/>
      <w:ind w:left="400" w:hanging="400"/>
    </w:pPr>
    <w:rPr>
      <w:b/>
      <w:noProof/>
      <w:sz w:val="24"/>
    </w:rPr>
  </w:style>
  <w:style w:type="paragraph" w:styleId="TOC1">
    <w:name w:val="toc 1"/>
    <w:basedOn w:val="Normal"/>
    <w:next w:val="Normal"/>
    <w:autoRedefine/>
    <w:uiPriority w:val="39"/>
    <w:unhideWhenUsed/>
    <w:rsid w:val="00BE3323"/>
    <w:pPr>
      <w:tabs>
        <w:tab w:val="left" w:leader="dot" w:pos="252"/>
        <w:tab w:val="right" w:leader="dot" w:pos="9700"/>
      </w:tabs>
      <w:spacing w:after="240"/>
    </w:pPr>
    <w:rPr>
      <w:b/>
      <w:noProof/>
      <w:color w:val="000000"/>
      <w:sz w:val="24"/>
    </w:rPr>
  </w:style>
  <w:style w:type="paragraph" w:styleId="TOC3">
    <w:name w:val="toc 3"/>
    <w:basedOn w:val="Normal"/>
    <w:next w:val="Normal"/>
    <w:autoRedefine/>
    <w:uiPriority w:val="39"/>
    <w:unhideWhenUsed/>
    <w:rsid w:val="00F35C12"/>
    <w:pPr>
      <w:tabs>
        <w:tab w:val="left" w:pos="851"/>
        <w:tab w:val="right" w:leader="dot" w:pos="9700"/>
      </w:tabs>
      <w:ind w:left="1135" w:hanging="851"/>
    </w:pPr>
    <w:rPr>
      <w:noProof/>
      <w:sz w:val="24"/>
      <w14:scene3d>
        <w14:camera w14:prst="orthographicFront"/>
        <w14:lightRig w14:rig="threePt" w14:dir="t">
          <w14:rot w14:lat="0" w14:lon="0" w14:rev="0"/>
        </w14:lightRig>
      </w14:scene3d>
    </w:rPr>
  </w:style>
  <w:style w:type="paragraph" w:styleId="TOAHeading">
    <w:name w:val="toa heading"/>
    <w:basedOn w:val="Normal"/>
    <w:next w:val="Normal"/>
    <w:uiPriority w:val="99"/>
    <w:unhideWhenUsed/>
    <w:rsid w:val="004930A8"/>
    <w:pPr>
      <w:spacing w:before="120"/>
    </w:pPr>
    <w:rPr>
      <w:rFonts w:asciiTheme="majorHAnsi" w:eastAsiaTheme="majorEastAsia" w:hAnsiTheme="majorHAnsi" w:cstheme="majorBidi"/>
      <w:b/>
      <w:bCs/>
      <w:sz w:val="24"/>
    </w:rPr>
  </w:style>
  <w:style w:type="paragraph" w:customStyle="1" w:styleId="CoverTitle">
    <w:name w:val="Cover Title"/>
    <w:basedOn w:val="Normal"/>
    <w:next w:val="CoverSubtitle"/>
    <w:qFormat/>
    <w:rsid w:val="00494A31"/>
    <w:pPr>
      <w:ind w:right="170"/>
      <w:jc w:val="right"/>
    </w:pPr>
    <w:rPr>
      <w:sz w:val="72"/>
      <w:szCs w:val="44"/>
    </w:rPr>
  </w:style>
  <w:style w:type="paragraph" w:styleId="TOCHeading">
    <w:name w:val="TOC Heading"/>
    <w:basedOn w:val="SectionTitle"/>
    <w:next w:val="Normal"/>
    <w:uiPriority w:val="99"/>
    <w:unhideWhenUsed/>
    <w:rsid w:val="00B347D9"/>
  </w:style>
  <w:style w:type="paragraph" w:customStyle="1" w:styleId="TOMAKTableBullet">
    <w:name w:val="TOMAK Table Bullet"/>
    <w:rsid w:val="00754F85"/>
    <w:pPr>
      <w:numPr>
        <w:numId w:val="1"/>
      </w:numPr>
      <w:tabs>
        <w:tab w:val="left" w:pos="170"/>
      </w:tabs>
      <w:spacing w:before="57" w:after="57"/>
      <w:ind w:left="170" w:hanging="170"/>
    </w:pPr>
    <w:rPr>
      <w:szCs w:val="18"/>
      <w:lang w:eastAsia="en-US"/>
    </w:rPr>
  </w:style>
  <w:style w:type="table" w:customStyle="1" w:styleId="ASITable1">
    <w:name w:val="ASI Table 1"/>
    <w:basedOn w:val="TableNormal"/>
    <w:rsid w:val="00230505"/>
    <w:tblPr>
      <w:tblInd w:w="108" w:type="dxa"/>
      <w:tblBorders>
        <w:top w:val="single" w:sz="4" w:space="0" w:color="9267C8" w:themeColor="accent3"/>
        <w:left w:val="single" w:sz="4" w:space="0" w:color="9267C8" w:themeColor="accent3"/>
        <w:bottom w:val="single" w:sz="4" w:space="0" w:color="9267C8" w:themeColor="accent3"/>
        <w:right w:val="single" w:sz="4" w:space="0" w:color="9267C8" w:themeColor="accent3"/>
        <w:insideH w:val="single" w:sz="4" w:space="0" w:color="9267C8" w:themeColor="accent3"/>
        <w:insideV w:val="single" w:sz="4" w:space="0" w:color="9267C8" w:themeColor="accent3"/>
      </w:tblBorders>
      <w:tblCellMar>
        <w:top w:w="57" w:type="dxa"/>
        <w:bottom w:w="57" w:type="dxa"/>
      </w:tblCellMar>
    </w:tblPr>
    <w:tcPr>
      <w:shd w:val="clear" w:color="auto" w:fill="auto"/>
    </w:tcPr>
    <w:tblStylePr w:type="firstRow">
      <w:pPr>
        <w:jc w:val="left"/>
      </w:pPr>
      <w:rPr>
        <w:rFonts w:ascii="Arial Bold" w:hAnsi="Arial Bold"/>
        <w:b w:val="0"/>
        <w:i w:val="0"/>
        <w:color w:val="FFFFFF" w:themeColor="background1"/>
        <w:sz w:val="24"/>
        <w:u w:val="none"/>
      </w:rPr>
      <w:tblPr/>
      <w:tcPr>
        <w:tcBorders>
          <w:top w:val="single" w:sz="4" w:space="0" w:color="333333" w:themeColor="text2"/>
          <w:left w:val="single" w:sz="4" w:space="0" w:color="333333" w:themeColor="text2"/>
          <w:bottom w:val="single" w:sz="4" w:space="0" w:color="333333" w:themeColor="text2"/>
          <w:right w:val="single" w:sz="4" w:space="0" w:color="333333" w:themeColor="text2"/>
          <w:insideH w:val="single" w:sz="4" w:space="0" w:color="333333" w:themeColor="text2"/>
          <w:insideV w:val="single" w:sz="4" w:space="0" w:color="333333" w:themeColor="text2"/>
          <w:tl2br w:val="nil"/>
          <w:tr2bl w:val="nil"/>
        </w:tcBorders>
        <w:shd w:val="clear" w:color="auto" w:fill="9267C8" w:themeFill="accent3"/>
      </w:tcPr>
    </w:tblStylePr>
    <w:tblStylePr w:type="firstCol">
      <w:rPr>
        <w:b/>
      </w:rPr>
    </w:tblStylePr>
  </w:style>
  <w:style w:type="paragraph" w:customStyle="1" w:styleId="ASITableHeading">
    <w:name w:val="ASI Table Heading"/>
    <w:uiPriority w:val="99"/>
    <w:semiHidden/>
    <w:rsid w:val="00754F85"/>
    <w:pPr>
      <w:spacing w:line="276" w:lineRule="auto"/>
    </w:pPr>
    <w:rPr>
      <w:rFonts w:ascii="Arial Bold" w:hAnsi="Arial Bold"/>
      <w:color w:val="FFFFFF"/>
      <w:sz w:val="18"/>
      <w:szCs w:val="18"/>
      <w:lang w:eastAsia="en-US"/>
    </w:rPr>
  </w:style>
  <w:style w:type="paragraph" w:customStyle="1" w:styleId="TOMAKTableNumberedList">
    <w:name w:val="TOMAK Table Numbered List"/>
    <w:rsid w:val="006D1784"/>
    <w:pPr>
      <w:numPr>
        <w:numId w:val="2"/>
      </w:numPr>
      <w:tabs>
        <w:tab w:val="left" w:pos="340"/>
      </w:tabs>
      <w:spacing w:after="57"/>
      <w:ind w:left="340" w:hanging="340"/>
    </w:pPr>
    <w:rPr>
      <w:rFonts w:asciiTheme="minorHAnsi" w:hAnsiTheme="minorHAnsi" w:cstheme="minorHAnsi"/>
      <w:szCs w:val="18"/>
      <w:lang w:eastAsia="en-US"/>
    </w:rPr>
  </w:style>
  <w:style w:type="paragraph" w:customStyle="1" w:styleId="ASITableCopy">
    <w:name w:val="ASI Table Copy"/>
    <w:uiPriority w:val="99"/>
    <w:semiHidden/>
    <w:rsid w:val="006D1784"/>
    <w:pPr>
      <w:spacing w:before="57" w:after="57"/>
    </w:pPr>
    <w:rPr>
      <w:spacing w:val="-4"/>
      <w:szCs w:val="18"/>
      <w:lang w:eastAsia="en-US"/>
    </w:rPr>
  </w:style>
  <w:style w:type="paragraph" w:styleId="TOC4">
    <w:name w:val="toc 4"/>
    <w:basedOn w:val="Normal"/>
    <w:next w:val="Normal"/>
    <w:autoRedefine/>
    <w:uiPriority w:val="39"/>
    <w:unhideWhenUsed/>
    <w:rsid w:val="00F35C12"/>
    <w:pPr>
      <w:tabs>
        <w:tab w:val="left" w:pos="1560"/>
        <w:tab w:val="right" w:leader="dot" w:pos="9700"/>
      </w:tabs>
      <w:ind w:left="709"/>
    </w:pPr>
    <w:rPr>
      <w:noProof/>
      <w:sz w:val="24"/>
    </w:rPr>
  </w:style>
  <w:style w:type="paragraph" w:customStyle="1" w:styleId="Quotebox">
    <w:name w:val="Quote box"/>
    <w:uiPriority w:val="15"/>
    <w:qFormat/>
    <w:rsid w:val="00E02916"/>
    <w:pPr>
      <w:pBdr>
        <w:top w:val="single" w:sz="4" w:space="6" w:color="E5E5E5" w:themeColor="accent5" w:themeTint="33"/>
        <w:left w:val="single" w:sz="4" w:space="6" w:color="E5E5E5" w:themeColor="accent5" w:themeTint="33"/>
        <w:bottom w:val="single" w:sz="4" w:space="6" w:color="E5E5E5" w:themeColor="accent5" w:themeTint="33"/>
        <w:right w:val="single" w:sz="4" w:space="6" w:color="E5E5E5" w:themeColor="accent5" w:themeTint="33"/>
      </w:pBdr>
      <w:shd w:val="clear" w:color="auto" w:fill="E5E5E5" w:themeFill="accent5" w:themeFillTint="33"/>
      <w:spacing w:before="57" w:after="57"/>
      <w:ind w:left="113" w:right="113"/>
      <w:jc w:val="both"/>
    </w:pPr>
    <w:rPr>
      <w:rFonts w:cstheme="minorHAnsi"/>
      <w:szCs w:val="18"/>
      <w:lang w:eastAsia="en-US"/>
    </w:rPr>
  </w:style>
  <w:style w:type="paragraph" w:customStyle="1" w:styleId="Quoteboxborder">
    <w:name w:val="Quote box border"/>
    <w:basedOn w:val="Quotebox"/>
    <w:next w:val="Normal"/>
    <w:uiPriority w:val="18"/>
    <w:qFormat/>
    <w:rsid w:val="00A26A9E"/>
    <w:pPr>
      <w:pBdr>
        <w:top w:val="single" w:sz="4" w:space="6" w:color="333333" w:themeColor="text2"/>
        <w:left w:val="single" w:sz="4" w:space="6" w:color="333333" w:themeColor="text2"/>
        <w:bottom w:val="single" w:sz="4" w:space="6" w:color="333333" w:themeColor="text2"/>
        <w:right w:val="single" w:sz="4" w:space="6" w:color="333333" w:themeColor="text2"/>
      </w:pBdr>
      <w:shd w:val="clear" w:color="auto" w:fill="auto"/>
    </w:pPr>
  </w:style>
  <w:style w:type="paragraph" w:styleId="TOC9">
    <w:name w:val="toc 9"/>
    <w:basedOn w:val="Normal"/>
    <w:next w:val="Normal"/>
    <w:autoRedefine/>
    <w:uiPriority w:val="99"/>
    <w:unhideWhenUsed/>
    <w:rsid w:val="009805AB"/>
    <w:pPr>
      <w:ind w:left="1600"/>
    </w:pPr>
  </w:style>
  <w:style w:type="character" w:styleId="Hyperlink">
    <w:name w:val="Hyperlink"/>
    <w:uiPriority w:val="99"/>
    <w:rsid w:val="00BA063F"/>
    <w:rPr>
      <w:color w:val="0000FF"/>
      <w:u w:val="single"/>
    </w:rPr>
  </w:style>
  <w:style w:type="paragraph" w:styleId="TOC5">
    <w:name w:val="toc 5"/>
    <w:basedOn w:val="Normal"/>
    <w:next w:val="Normal"/>
    <w:autoRedefine/>
    <w:uiPriority w:val="99"/>
    <w:unhideWhenUsed/>
    <w:rsid w:val="00631A11"/>
    <w:pPr>
      <w:tabs>
        <w:tab w:val="left" w:pos="800"/>
        <w:tab w:val="right" w:pos="9900"/>
      </w:tabs>
    </w:pPr>
  </w:style>
  <w:style w:type="paragraph" w:customStyle="1" w:styleId="SectionTitle">
    <w:name w:val="Section Title"/>
    <w:basedOn w:val="Normal"/>
    <w:next w:val="Normal"/>
    <w:link w:val="SectionTitleChar"/>
    <w:uiPriority w:val="2"/>
    <w:qFormat/>
    <w:rsid w:val="00782F18"/>
    <w:pPr>
      <w:spacing w:after="200"/>
      <w:jc w:val="right"/>
    </w:pPr>
    <w:rPr>
      <w:sz w:val="60"/>
      <w:lang w:eastAsia="en-US"/>
    </w:rPr>
  </w:style>
  <w:style w:type="table" w:styleId="TableGrid">
    <w:name w:val="Table Grid"/>
    <w:basedOn w:val="TableNormal"/>
    <w:uiPriority w:val="59"/>
    <w:rsid w:val="00CD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E905A8"/>
  </w:style>
  <w:style w:type="paragraph" w:styleId="ListBullet">
    <w:name w:val="List Bullet"/>
    <w:aliases w:val="10pt. List Bullet"/>
    <w:basedOn w:val="Normal"/>
    <w:link w:val="ListBulletChar"/>
    <w:uiPriority w:val="13"/>
    <w:qFormat/>
    <w:rsid w:val="00DB600A"/>
    <w:pPr>
      <w:numPr>
        <w:numId w:val="12"/>
      </w:numPr>
      <w:spacing w:after="200"/>
      <w:contextualSpacing/>
    </w:pPr>
  </w:style>
  <w:style w:type="paragraph" w:styleId="ListParagraph">
    <w:name w:val="List Paragraph"/>
    <w:basedOn w:val="Normal"/>
    <w:link w:val="ListParagraphChar"/>
    <w:uiPriority w:val="34"/>
    <w:unhideWhenUsed/>
    <w:qFormat/>
    <w:rsid w:val="00BE7E8A"/>
    <w:pPr>
      <w:numPr>
        <w:numId w:val="14"/>
      </w:numPr>
      <w:contextualSpacing/>
    </w:pPr>
  </w:style>
  <w:style w:type="paragraph" w:styleId="ListNumber">
    <w:name w:val="List Number"/>
    <w:basedOn w:val="Normal"/>
    <w:uiPriority w:val="12"/>
    <w:qFormat/>
    <w:rsid w:val="00BD7F0A"/>
    <w:pPr>
      <w:numPr>
        <w:numId w:val="15"/>
      </w:numPr>
      <w:tabs>
        <w:tab w:val="left" w:pos="425"/>
      </w:tabs>
      <w:contextualSpacing/>
      <w:jc w:val="both"/>
    </w:pPr>
    <w:rPr>
      <w:rFonts w:asciiTheme="minorHAnsi" w:hAnsiTheme="minorHAnsi"/>
    </w:rPr>
  </w:style>
  <w:style w:type="paragraph" w:styleId="BodyTextIndent">
    <w:name w:val="Body Text Indent"/>
    <w:basedOn w:val="Normal"/>
    <w:link w:val="BodyTextIndentChar"/>
    <w:uiPriority w:val="99"/>
    <w:semiHidden/>
    <w:unhideWhenUsed/>
    <w:rsid w:val="004873C3"/>
    <w:pPr>
      <w:ind w:left="283"/>
    </w:pPr>
  </w:style>
  <w:style w:type="character" w:customStyle="1" w:styleId="BodyTextIndentChar">
    <w:name w:val="Body Text Indent Char"/>
    <w:basedOn w:val="DefaultParagraphFont"/>
    <w:link w:val="BodyTextIndent"/>
    <w:uiPriority w:val="99"/>
    <w:semiHidden/>
    <w:rsid w:val="004873C3"/>
    <w:rPr>
      <w:rFonts w:ascii="Euphemia" w:hAnsi="Euphemia"/>
      <w:szCs w:val="24"/>
      <w:lang w:eastAsia="en-US"/>
    </w:rPr>
  </w:style>
  <w:style w:type="table" w:styleId="LightShading-Accent5">
    <w:name w:val="Light Shading Accent 5"/>
    <w:basedOn w:val="TableNormal"/>
    <w:uiPriority w:val="60"/>
    <w:rsid w:val="0003606B"/>
    <w:rPr>
      <w:rFonts w:asciiTheme="minorHAnsi" w:eastAsiaTheme="minorHAnsi" w:hAnsiTheme="minorHAnsi" w:cstheme="minorBidi"/>
      <w:color w:val="5F5F5F" w:themeColor="accent5" w:themeShade="BF"/>
      <w:sz w:val="22"/>
      <w:szCs w:val="28"/>
      <w:lang w:val="en-US" w:eastAsia="en-US" w:bidi="th-TH"/>
    </w:rPr>
    <w:tblPr>
      <w:tblStyleRowBandSize w:val="1"/>
      <w:tblStyleColBandSize w:val="1"/>
      <w:tblBorders>
        <w:top w:val="single" w:sz="8" w:space="0" w:color="808080" w:themeColor="accent5"/>
        <w:bottom w:val="single" w:sz="8" w:space="0" w:color="808080" w:themeColor="accent5"/>
      </w:tblBorders>
    </w:tblPr>
    <w:tblStylePr w:type="firstRow">
      <w:pPr>
        <w:spacing w:before="0" w:after="0" w:line="240" w:lineRule="auto"/>
      </w:pPr>
      <w:rPr>
        <w:b/>
        <w:bCs/>
      </w:rPr>
      <w:tblPr/>
      <w:tcPr>
        <w:tcBorders>
          <w:top w:val="single" w:sz="8" w:space="0" w:color="808080" w:themeColor="accent5"/>
          <w:left w:val="nil"/>
          <w:bottom w:val="single" w:sz="8" w:space="0" w:color="808080" w:themeColor="accent5"/>
          <w:right w:val="nil"/>
          <w:insideH w:val="nil"/>
          <w:insideV w:val="nil"/>
        </w:tcBorders>
      </w:tcPr>
    </w:tblStylePr>
    <w:tblStylePr w:type="lastRow">
      <w:pPr>
        <w:spacing w:before="0" w:after="0" w:line="240" w:lineRule="auto"/>
      </w:pPr>
      <w:rPr>
        <w:b/>
        <w:bCs/>
      </w:rPr>
      <w:tblPr/>
      <w:tcPr>
        <w:tcBorders>
          <w:top w:val="single" w:sz="8" w:space="0" w:color="808080" w:themeColor="accent5"/>
          <w:left w:val="nil"/>
          <w:bottom w:val="single" w:sz="8" w:space="0" w:color="80808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5" w:themeFillTint="3F"/>
      </w:tcPr>
    </w:tblStylePr>
    <w:tblStylePr w:type="band1Horz">
      <w:tblPr/>
      <w:tcPr>
        <w:tcBorders>
          <w:left w:val="nil"/>
          <w:right w:val="nil"/>
          <w:insideH w:val="nil"/>
          <w:insideV w:val="nil"/>
        </w:tcBorders>
        <w:shd w:val="clear" w:color="auto" w:fill="DFDFDF" w:themeFill="accent5" w:themeFillTint="3F"/>
      </w:tcPr>
    </w:tblStylePr>
  </w:style>
  <w:style w:type="table" w:customStyle="1" w:styleId="LightShading-Accent11">
    <w:name w:val="Light Shading - Accent 11"/>
    <w:basedOn w:val="TableNormal"/>
    <w:uiPriority w:val="60"/>
    <w:rsid w:val="00620FE0"/>
    <w:rPr>
      <w:rFonts w:asciiTheme="minorHAnsi" w:eastAsiaTheme="minorHAnsi" w:hAnsiTheme="minorHAnsi" w:cstheme="minorBidi"/>
      <w:color w:val="411F64" w:themeColor="accent1" w:themeShade="BF"/>
      <w:sz w:val="22"/>
      <w:szCs w:val="28"/>
      <w:lang w:val="en-US" w:eastAsia="en-US" w:bidi="th-TH"/>
    </w:rPr>
    <w:tblPr>
      <w:tblStyleRowBandSize w:val="1"/>
      <w:tblStyleColBandSize w:val="1"/>
      <w:tblBorders>
        <w:top w:val="single" w:sz="8" w:space="0" w:color="582A87" w:themeColor="accent1"/>
        <w:bottom w:val="single" w:sz="8" w:space="0" w:color="582A87" w:themeColor="accent1"/>
      </w:tblBorders>
    </w:tblPr>
    <w:tblStylePr w:type="firstRow">
      <w:pPr>
        <w:spacing w:before="0" w:after="0" w:line="240" w:lineRule="auto"/>
      </w:pPr>
      <w:rPr>
        <w:b/>
        <w:bCs/>
      </w:rPr>
      <w:tblPr/>
      <w:tcPr>
        <w:tcBorders>
          <w:top w:val="single" w:sz="8" w:space="0" w:color="582A87" w:themeColor="accent1"/>
          <w:left w:val="nil"/>
          <w:bottom w:val="single" w:sz="8" w:space="0" w:color="582A87" w:themeColor="accent1"/>
          <w:right w:val="nil"/>
          <w:insideH w:val="nil"/>
          <w:insideV w:val="nil"/>
        </w:tcBorders>
      </w:tcPr>
    </w:tblStylePr>
    <w:tblStylePr w:type="lastRow">
      <w:pPr>
        <w:spacing w:before="0" w:after="0" w:line="240" w:lineRule="auto"/>
      </w:pPr>
      <w:rPr>
        <w:b/>
        <w:bCs/>
      </w:rPr>
      <w:tblPr/>
      <w:tcPr>
        <w:tcBorders>
          <w:top w:val="single" w:sz="8" w:space="0" w:color="582A87" w:themeColor="accent1"/>
          <w:left w:val="nil"/>
          <w:bottom w:val="single" w:sz="8" w:space="0" w:color="582A8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B" w:themeFill="accent1" w:themeFillTint="3F"/>
      </w:tcPr>
    </w:tblStylePr>
    <w:tblStylePr w:type="band1Horz">
      <w:tblPr/>
      <w:tcPr>
        <w:tcBorders>
          <w:left w:val="nil"/>
          <w:right w:val="nil"/>
          <w:insideH w:val="nil"/>
          <w:insideV w:val="nil"/>
        </w:tcBorders>
        <w:shd w:val="clear" w:color="auto" w:fill="D5C0EB" w:themeFill="accent1" w:themeFillTint="3F"/>
      </w:tcPr>
    </w:tblStylePr>
  </w:style>
  <w:style w:type="paragraph" w:styleId="Caption">
    <w:name w:val="caption"/>
    <w:basedOn w:val="Normal"/>
    <w:next w:val="Normal"/>
    <w:uiPriority w:val="35"/>
    <w:rsid w:val="00E60D00"/>
    <w:pPr>
      <w:spacing w:before="120" w:after="60"/>
    </w:pPr>
    <w:rPr>
      <w:bCs/>
      <w:sz w:val="18"/>
      <w:szCs w:val="18"/>
    </w:rPr>
  </w:style>
  <w:style w:type="paragraph" w:styleId="BodyTextIndent3">
    <w:name w:val="Body Text Indent 3"/>
    <w:basedOn w:val="Normal"/>
    <w:link w:val="BodyTextIndent3Char"/>
    <w:uiPriority w:val="99"/>
    <w:semiHidden/>
    <w:unhideWhenUsed/>
    <w:rsid w:val="00D62CB1"/>
    <w:pPr>
      <w:ind w:left="283"/>
    </w:pPr>
    <w:rPr>
      <w:sz w:val="16"/>
      <w:szCs w:val="16"/>
    </w:rPr>
  </w:style>
  <w:style w:type="character" w:customStyle="1" w:styleId="BodyTextIndent3Char">
    <w:name w:val="Body Text Indent 3 Char"/>
    <w:basedOn w:val="DefaultParagraphFont"/>
    <w:link w:val="BodyTextIndent3"/>
    <w:uiPriority w:val="99"/>
    <w:semiHidden/>
    <w:rsid w:val="00D62CB1"/>
    <w:rPr>
      <w:rFonts w:ascii="Euphemia" w:hAnsi="Euphemia"/>
      <w:sz w:val="16"/>
      <w:szCs w:val="16"/>
      <w:lang w:eastAsia="en-US"/>
    </w:rPr>
  </w:style>
  <w:style w:type="paragraph" w:styleId="NormalWeb">
    <w:name w:val="Normal (Web)"/>
    <w:basedOn w:val="Normal"/>
    <w:uiPriority w:val="99"/>
    <w:unhideWhenUsed/>
    <w:rsid w:val="004927E9"/>
    <w:pPr>
      <w:spacing w:before="100" w:beforeAutospacing="1" w:after="100" w:afterAutospacing="1"/>
    </w:pPr>
    <w:rPr>
      <w:rFonts w:ascii="Times New Roman" w:hAnsi="Times New Roman"/>
    </w:rPr>
  </w:style>
  <w:style w:type="paragraph" w:styleId="BodyTextIndent2">
    <w:name w:val="Body Text Indent 2"/>
    <w:basedOn w:val="Normal"/>
    <w:link w:val="BodyTextIndent2Char"/>
    <w:uiPriority w:val="99"/>
    <w:semiHidden/>
    <w:unhideWhenUsed/>
    <w:rsid w:val="005D0BA2"/>
    <w:pPr>
      <w:spacing w:line="480" w:lineRule="auto"/>
      <w:ind w:left="283"/>
    </w:pPr>
  </w:style>
  <w:style w:type="character" w:customStyle="1" w:styleId="BodyTextIndent2Char">
    <w:name w:val="Body Text Indent 2 Char"/>
    <w:basedOn w:val="DefaultParagraphFont"/>
    <w:link w:val="BodyTextIndent2"/>
    <w:uiPriority w:val="99"/>
    <w:semiHidden/>
    <w:rsid w:val="005D0BA2"/>
    <w:rPr>
      <w:rFonts w:ascii="Euphemia" w:hAnsi="Euphemia"/>
      <w:szCs w:val="24"/>
      <w:lang w:eastAsia="en-US"/>
    </w:rPr>
  </w:style>
  <w:style w:type="character" w:customStyle="1" w:styleId="Heading6Char">
    <w:name w:val="Heading 6 Char"/>
    <w:basedOn w:val="DefaultParagraphFont"/>
    <w:link w:val="Heading6"/>
    <w:uiPriority w:val="99"/>
    <w:rsid w:val="003C287F"/>
    <w:rPr>
      <w:rFonts w:asciiTheme="majorHAnsi" w:eastAsiaTheme="majorEastAsia" w:hAnsiTheme="majorHAnsi" w:cstheme="majorBidi"/>
      <w:i/>
      <w:iCs/>
      <w:color w:val="2B1543" w:themeColor="accent1" w:themeShade="7F"/>
    </w:rPr>
  </w:style>
  <w:style w:type="paragraph" w:customStyle="1" w:styleId="CoverSubtitle">
    <w:name w:val="Cover Subtitle"/>
    <w:basedOn w:val="Normal"/>
    <w:next w:val="Normal"/>
    <w:uiPriority w:val="1"/>
    <w:qFormat/>
    <w:rsid w:val="00724468"/>
    <w:pPr>
      <w:spacing w:after="120" w:line="560" w:lineRule="exact"/>
      <w:ind w:right="172"/>
      <w:jc w:val="right"/>
    </w:pPr>
    <w:rPr>
      <w:sz w:val="48"/>
      <w:szCs w:val="44"/>
    </w:rPr>
  </w:style>
  <w:style w:type="table" w:styleId="LightShading">
    <w:name w:val="Light Shading"/>
    <w:basedOn w:val="TableNormal"/>
    <w:uiPriority w:val="60"/>
    <w:rsid w:val="00754F85"/>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paragraph" w:customStyle="1" w:styleId="ContentsTitle">
    <w:name w:val="Contents Title"/>
    <w:basedOn w:val="Normal"/>
    <w:next w:val="Normal"/>
    <w:uiPriority w:val="99"/>
    <w:semiHidden/>
    <w:unhideWhenUsed/>
    <w:rsid w:val="000E330C"/>
    <w:pPr>
      <w:pBdr>
        <w:bottom w:val="single" w:sz="4" w:space="17" w:color="auto"/>
      </w:pBdr>
      <w:spacing w:after="200"/>
    </w:pPr>
    <w:rPr>
      <w:sz w:val="48"/>
      <w:szCs w:val="44"/>
    </w:rPr>
  </w:style>
  <w:style w:type="paragraph" w:styleId="TableofFigures">
    <w:name w:val="table of figures"/>
    <w:basedOn w:val="Normal"/>
    <w:next w:val="Normal"/>
    <w:uiPriority w:val="99"/>
    <w:unhideWhenUsed/>
    <w:rsid w:val="004930A8"/>
    <w:pPr>
      <w:tabs>
        <w:tab w:val="right" w:leader="dot" w:pos="9700"/>
      </w:tabs>
    </w:pPr>
    <w:rPr>
      <w:noProof/>
      <w:color w:val="333333" w:themeColor="text1"/>
      <w:sz w:val="24"/>
    </w:rPr>
  </w:style>
  <w:style w:type="character" w:styleId="FollowedHyperlink">
    <w:name w:val="FollowedHyperlink"/>
    <w:basedOn w:val="DefaultParagraphFont"/>
    <w:uiPriority w:val="99"/>
    <w:semiHidden/>
    <w:unhideWhenUsed/>
    <w:rsid w:val="004E1F0D"/>
    <w:rPr>
      <w:color w:val="582A87" w:themeColor="followedHyperlink"/>
      <w:u w:val="single"/>
    </w:rPr>
  </w:style>
  <w:style w:type="character" w:customStyle="1" w:styleId="Heading4Char">
    <w:name w:val="Heading 4 Char"/>
    <w:basedOn w:val="DefaultParagraphFont"/>
    <w:link w:val="Heading4"/>
    <w:uiPriority w:val="6"/>
    <w:rsid w:val="008E3BAE"/>
    <w:rPr>
      <w:rFonts w:asciiTheme="minorHAnsi" w:eastAsiaTheme="majorEastAsia" w:hAnsiTheme="minorHAnsi" w:cstheme="majorBidi"/>
      <w:b/>
      <w:bCs/>
      <w:iCs/>
      <w:sz w:val="24"/>
      <w:szCs w:val="24"/>
      <w:lang w:val="en-AU"/>
    </w:rPr>
  </w:style>
  <w:style w:type="paragraph" w:styleId="ListBullet2">
    <w:name w:val="List Bullet 2"/>
    <w:basedOn w:val="Normal"/>
    <w:link w:val="ListBullet2Char"/>
    <w:uiPriority w:val="49"/>
    <w:unhideWhenUsed/>
    <w:rsid w:val="00567400"/>
    <w:pPr>
      <w:numPr>
        <w:ilvl w:val="1"/>
        <w:numId w:val="12"/>
      </w:numPr>
      <w:contextualSpacing/>
    </w:pPr>
  </w:style>
  <w:style w:type="paragraph" w:styleId="ListBullet3">
    <w:name w:val="List Bullet 3"/>
    <w:basedOn w:val="Normal"/>
    <w:link w:val="ListBullet3Char"/>
    <w:uiPriority w:val="49"/>
    <w:unhideWhenUsed/>
    <w:rsid w:val="00567400"/>
    <w:pPr>
      <w:numPr>
        <w:ilvl w:val="2"/>
        <w:numId w:val="12"/>
      </w:numPr>
      <w:contextualSpacing/>
    </w:pPr>
  </w:style>
  <w:style w:type="paragraph" w:styleId="ListBullet4">
    <w:name w:val="List Bullet 4"/>
    <w:basedOn w:val="Normal"/>
    <w:uiPriority w:val="49"/>
    <w:unhideWhenUsed/>
    <w:rsid w:val="00567400"/>
    <w:pPr>
      <w:numPr>
        <w:ilvl w:val="3"/>
        <w:numId w:val="12"/>
      </w:numPr>
      <w:contextualSpacing/>
    </w:pPr>
  </w:style>
  <w:style w:type="paragraph" w:styleId="ListBullet5">
    <w:name w:val="List Bullet 5"/>
    <w:basedOn w:val="Normal"/>
    <w:uiPriority w:val="49"/>
    <w:unhideWhenUsed/>
    <w:rsid w:val="00567400"/>
    <w:pPr>
      <w:numPr>
        <w:ilvl w:val="4"/>
        <w:numId w:val="12"/>
      </w:numPr>
      <w:contextualSpacing/>
    </w:pPr>
    <w:rPr>
      <w:sz w:val="18"/>
    </w:rPr>
  </w:style>
  <w:style w:type="paragraph" w:styleId="ListNumber2">
    <w:name w:val="List Number 2"/>
    <w:basedOn w:val="Normal"/>
    <w:uiPriority w:val="49"/>
    <w:unhideWhenUsed/>
    <w:rsid w:val="00567400"/>
    <w:pPr>
      <w:numPr>
        <w:ilvl w:val="1"/>
        <w:numId w:val="15"/>
      </w:numPr>
      <w:tabs>
        <w:tab w:val="left" w:pos="851"/>
      </w:tabs>
      <w:jc w:val="both"/>
    </w:pPr>
    <w:rPr>
      <w:rFonts w:asciiTheme="minorHAnsi" w:hAnsiTheme="minorHAnsi"/>
    </w:rPr>
  </w:style>
  <w:style w:type="paragraph" w:styleId="ListNumber3">
    <w:name w:val="List Number 3"/>
    <w:basedOn w:val="Normal"/>
    <w:uiPriority w:val="49"/>
    <w:unhideWhenUsed/>
    <w:rsid w:val="00567400"/>
    <w:pPr>
      <w:numPr>
        <w:ilvl w:val="2"/>
        <w:numId w:val="15"/>
      </w:numPr>
      <w:tabs>
        <w:tab w:val="left" w:pos="1134"/>
      </w:tabs>
      <w:jc w:val="both"/>
    </w:pPr>
    <w:rPr>
      <w:rFonts w:asciiTheme="minorHAnsi" w:hAnsiTheme="minorHAnsi" w:cstheme="minorHAnsi"/>
      <w:szCs w:val="22"/>
    </w:rPr>
  </w:style>
  <w:style w:type="paragraph" w:styleId="ListNumber4">
    <w:name w:val="List Number 4"/>
    <w:basedOn w:val="Normal"/>
    <w:uiPriority w:val="49"/>
    <w:unhideWhenUsed/>
    <w:rsid w:val="00567400"/>
    <w:pPr>
      <w:numPr>
        <w:ilvl w:val="3"/>
        <w:numId w:val="15"/>
      </w:numPr>
      <w:tabs>
        <w:tab w:val="left" w:pos="1418"/>
      </w:tabs>
      <w:jc w:val="both"/>
    </w:pPr>
    <w:rPr>
      <w:rFonts w:asciiTheme="minorHAnsi" w:hAnsiTheme="minorHAnsi" w:cstheme="minorHAnsi"/>
      <w:szCs w:val="22"/>
    </w:rPr>
  </w:style>
  <w:style w:type="paragraph" w:styleId="ListNumber5">
    <w:name w:val="List Number 5"/>
    <w:basedOn w:val="Normal"/>
    <w:uiPriority w:val="49"/>
    <w:unhideWhenUsed/>
    <w:rsid w:val="00567400"/>
    <w:pPr>
      <w:numPr>
        <w:ilvl w:val="4"/>
        <w:numId w:val="15"/>
      </w:numPr>
      <w:tabs>
        <w:tab w:val="left" w:pos="1701"/>
      </w:tabs>
      <w:contextualSpacing/>
    </w:pPr>
    <w:rPr>
      <w:sz w:val="18"/>
    </w:rPr>
  </w:style>
  <w:style w:type="paragraph" w:styleId="EndnoteText">
    <w:name w:val="endnote text"/>
    <w:basedOn w:val="Normal"/>
    <w:link w:val="EndnoteTextChar"/>
    <w:uiPriority w:val="99"/>
    <w:semiHidden/>
    <w:unhideWhenUsed/>
    <w:rsid w:val="00C40A90"/>
  </w:style>
  <w:style w:type="character" w:customStyle="1" w:styleId="EndnoteTextChar">
    <w:name w:val="Endnote Text Char"/>
    <w:basedOn w:val="DefaultParagraphFont"/>
    <w:link w:val="EndnoteText"/>
    <w:uiPriority w:val="99"/>
    <w:semiHidden/>
    <w:rsid w:val="00C40A90"/>
  </w:style>
  <w:style w:type="character" w:styleId="EndnoteReference">
    <w:name w:val="endnote reference"/>
    <w:basedOn w:val="DefaultParagraphFont"/>
    <w:uiPriority w:val="99"/>
    <w:semiHidden/>
    <w:unhideWhenUsed/>
    <w:rsid w:val="00C40A90"/>
    <w:rPr>
      <w:vertAlign w:val="superscript"/>
    </w:rPr>
  </w:style>
  <w:style w:type="numbering" w:customStyle="1" w:styleId="ASI">
    <w:name w:val="ASI"/>
    <w:uiPriority w:val="99"/>
    <w:rsid w:val="00B21F3A"/>
    <w:pPr>
      <w:numPr>
        <w:numId w:val="3"/>
      </w:numPr>
    </w:pPr>
  </w:style>
  <w:style w:type="numbering" w:customStyle="1" w:styleId="AS1Numbers">
    <w:name w:val="AS1 Numbers"/>
    <w:uiPriority w:val="99"/>
    <w:rsid w:val="003B19B4"/>
    <w:pPr>
      <w:numPr>
        <w:numId w:val="5"/>
      </w:numPr>
    </w:pPr>
  </w:style>
  <w:style w:type="numbering" w:customStyle="1" w:styleId="ASiMain">
    <w:name w:val="ASi Main"/>
    <w:uiPriority w:val="99"/>
    <w:rsid w:val="00A00F4B"/>
    <w:pPr>
      <w:numPr>
        <w:numId w:val="4"/>
      </w:numPr>
    </w:pPr>
  </w:style>
  <w:style w:type="paragraph" w:styleId="BodyText">
    <w:name w:val="Body Text"/>
    <w:aliases w:val="12pt Body Text"/>
    <w:basedOn w:val="Normal"/>
    <w:link w:val="BodyTextChar"/>
    <w:uiPriority w:val="9"/>
    <w:rsid w:val="00F20D20"/>
    <w:pPr>
      <w:jc w:val="both"/>
    </w:pPr>
    <w:rPr>
      <w:sz w:val="24"/>
    </w:rPr>
  </w:style>
  <w:style w:type="character" w:customStyle="1" w:styleId="BodyTextChar">
    <w:name w:val="Body Text Char"/>
    <w:aliases w:val="12pt Body Text Char"/>
    <w:basedOn w:val="DefaultParagraphFont"/>
    <w:link w:val="BodyText"/>
    <w:uiPriority w:val="9"/>
    <w:rsid w:val="00F20D20"/>
    <w:rPr>
      <w:sz w:val="24"/>
    </w:rPr>
  </w:style>
  <w:style w:type="paragraph" w:customStyle="1" w:styleId="PurpleText12pt">
    <w:name w:val="Purple Text 12pt"/>
    <w:basedOn w:val="Normal"/>
    <w:uiPriority w:val="19"/>
    <w:qFormat/>
    <w:rsid w:val="00B86D19"/>
    <w:pPr>
      <w:numPr>
        <w:ilvl w:val="1"/>
      </w:numPr>
      <w:spacing w:after="120" w:line="264" w:lineRule="auto"/>
    </w:pPr>
    <w:rPr>
      <w:rFonts w:asciiTheme="majorHAnsi" w:eastAsiaTheme="majorEastAsia" w:hAnsiTheme="majorHAnsi" w:cstheme="majorBidi"/>
      <w:bCs/>
      <w:iCs/>
      <w:color w:val="898989" w:themeColor="accent6" w:themeShade="BF"/>
      <w:spacing w:val="15"/>
    </w:rPr>
  </w:style>
  <w:style w:type="paragraph" w:customStyle="1" w:styleId="PurpleText10pt">
    <w:name w:val="Purple Text 10pt"/>
    <w:basedOn w:val="Normal"/>
    <w:uiPriority w:val="20"/>
    <w:qFormat/>
    <w:rsid w:val="007E6C7C"/>
    <w:pPr>
      <w:spacing w:after="120" w:line="264" w:lineRule="auto"/>
    </w:pPr>
    <w:rPr>
      <w:b/>
      <w:color w:val="898989" w:themeColor="accent6" w:themeShade="BF"/>
    </w:rPr>
  </w:style>
  <w:style w:type="paragraph" w:styleId="Subtitle">
    <w:name w:val="Subtitle"/>
    <w:basedOn w:val="Normal"/>
    <w:next w:val="Normal"/>
    <w:link w:val="SubtitleChar"/>
    <w:uiPriority w:val="21"/>
    <w:rsid w:val="007E6C7C"/>
    <w:pPr>
      <w:numPr>
        <w:ilvl w:val="1"/>
      </w:numPr>
      <w:spacing w:after="120" w:line="264" w:lineRule="auto"/>
    </w:pPr>
    <w:rPr>
      <w:rFonts w:asciiTheme="majorHAnsi" w:eastAsiaTheme="majorEastAsia" w:hAnsiTheme="majorHAnsi" w:cstheme="majorBidi"/>
      <w:i/>
      <w:iCs/>
      <w:color w:val="582A87" w:themeColor="accent1"/>
      <w:spacing w:val="15"/>
    </w:rPr>
  </w:style>
  <w:style w:type="character" w:customStyle="1" w:styleId="SubtitleChar">
    <w:name w:val="Subtitle Char"/>
    <w:basedOn w:val="DefaultParagraphFont"/>
    <w:link w:val="Subtitle"/>
    <w:uiPriority w:val="21"/>
    <w:rsid w:val="007E6C7C"/>
    <w:rPr>
      <w:rFonts w:asciiTheme="majorHAnsi" w:eastAsiaTheme="majorEastAsia" w:hAnsiTheme="majorHAnsi" w:cstheme="majorBidi"/>
      <w:i/>
      <w:iCs/>
      <w:color w:val="582A87" w:themeColor="accent1"/>
      <w:spacing w:val="15"/>
    </w:rPr>
  </w:style>
  <w:style w:type="paragraph" w:customStyle="1" w:styleId="12ptBulletList">
    <w:name w:val="12pt. Bullet List"/>
    <w:basedOn w:val="ListParagraph"/>
    <w:link w:val="12ptBulletListChar"/>
    <w:uiPriority w:val="14"/>
    <w:qFormat/>
    <w:rsid w:val="00927324"/>
    <w:pPr>
      <w:numPr>
        <w:numId w:val="16"/>
      </w:numPr>
    </w:pPr>
    <w:rPr>
      <w:sz w:val="24"/>
    </w:rPr>
  </w:style>
  <w:style w:type="table" w:styleId="LightShading-Accent3">
    <w:name w:val="Light Shading Accent 3"/>
    <w:basedOn w:val="TableNormal"/>
    <w:uiPriority w:val="60"/>
    <w:rsid w:val="009C5D21"/>
    <w:rPr>
      <w:color w:val="6B3CA6" w:themeColor="accent3" w:themeShade="BF"/>
    </w:rPr>
    <w:tblPr>
      <w:tblStyleRowBandSize w:val="1"/>
      <w:tblStyleColBandSize w:val="1"/>
      <w:tblBorders>
        <w:top w:val="single" w:sz="8" w:space="0" w:color="9267C8" w:themeColor="accent3"/>
        <w:bottom w:val="single" w:sz="8" w:space="0" w:color="9267C8" w:themeColor="accent3"/>
      </w:tblBorders>
    </w:tblPr>
    <w:tblStylePr w:type="firstRow">
      <w:pPr>
        <w:spacing w:before="0" w:after="0" w:line="240" w:lineRule="auto"/>
      </w:pPr>
      <w:rPr>
        <w:b/>
        <w:bCs/>
      </w:rPr>
      <w:tblPr/>
      <w:tcPr>
        <w:tcBorders>
          <w:top w:val="single" w:sz="8" w:space="0" w:color="9267C8" w:themeColor="accent3"/>
          <w:left w:val="nil"/>
          <w:bottom w:val="single" w:sz="8" w:space="0" w:color="9267C8" w:themeColor="accent3"/>
          <w:right w:val="nil"/>
          <w:insideH w:val="nil"/>
          <w:insideV w:val="nil"/>
        </w:tcBorders>
      </w:tcPr>
    </w:tblStylePr>
    <w:tblStylePr w:type="lastRow">
      <w:pPr>
        <w:spacing w:before="0" w:after="0" w:line="240" w:lineRule="auto"/>
      </w:pPr>
      <w:rPr>
        <w:b/>
        <w:bCs/>
      </w:rPr>
      <w:tblPr/>
      <w:tcPr>
        <w:tcBorders>
          <w:top w:val="single" w:sz="8" w:space="0" w:color="9267C8" w:themeColor="accent3"/>
          <w:left w:val="nil"/>
          <w:bottom w:val="single" w:sz="8" w:space="0" w:color="926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9F1" w:themeFill="accent3" w:themeFillTint="3F"/>
      </w:tcPr>
    </w:tblStylePr>
    <w:tblStylePr w:type="band1Horz">
      <w:tblPr/>
      <w:tcPr>
        <w:tcBorders>
          <w:left w:val="nil"/>
          <w:right w:val="nil"/>
          <w:insideH w:val="nil"/>
          <w:insideV w:val="nil"/>
        </w:tcBorders>
        <w:shd w:val="clear" w:color="auto" w:fill="E3D9F1" w:themeFill="accent3" w:themeFillTint="3F"/>
      </w:tcPr>
    </w:tblStylePr>
  </w:style>
  <w:style w:type="character" w:customStyle="1" w:styleId="ListParagraphChar">
    <w:name w:val="List Paragraph Char"/>
    <w:basedOn w:val="DefaultParagraphFont"/>
    <w:link w:val="ListParagraph"/>
    <w:uiPriority w:val="34"/>
    <w:rsid w:val="00BE7E8A"/>
    <w:rPr>
      <w:lang w:val="en-AU"/>
    </w:rPr>
  </w:style>
  <w:style w:type="character" w:customStyle="1" w:styleId="12ptBulletListChar">
    <w:name w:val="12pt. Bullet List Char"/>
    <w:basedOn w:val="ListParagraphChar"/>
    <w:link w:val="12ptBulletList"/>
    <w:uiPriority w:val="14"/>
    <w:rsid w:val="001C695C"/>
    <w:rPr>
      <w:sz w:val="24"/>
      <w:lang w:val="en-AU"/>
    </w:rPr>
  </w:style>
  <w:style w:type="table" w:styleId="LightList-Accent6">
    <w:name w:val="Light List Accent 6"/>
    <w:basedOn w:val="TableNormal"/>
    <w:uiPriority w:val="61"/>
    <w:rsid w:val="009C5D21"/>
    <w:tblPr>
      <w:tblStyleRowBandSize w:val="1"/>
      <w:tblStyleColBandSize w:val="1"/>
    </w:tblPr>
    <w:tblStylePr w:type="firstRow">
      <w:pPr>
        <w:spacing w:before="0" w:after="0" w:line="240" w:lineRule="auto"/>
      </w:pPr>
      <w:rPr>
        <w:b/>
        <w:bCs/>
        <w:color w:val="FFFFFF" w:themeColor="background1"/>
      </w:rPr>
      <w:tblPr/>
      <w:tcPr>
        <w:shd w:val="clear" w:color="auto" w:fill="B8B8B8" w:themeFill="accent6"/>
      </w:tcPr>
    </w:tblStylePr>
    <w:tblStylePr w:type="lastRow">
      <w:pPr>
        <w:spacing w:before="0" w:after="0" w:line="240" w:lineRule="auto"/>
      </w:pPr>
      <w:rPr>
        <w:b/>
        <w:bCs/>
      </w:rPr>
      <w:tblPr/>
      <w:tcPr>
        <w:tcBorders>
          <w:top w:val="double" w:sz="6" w:space="0" w:color="B8B8B8" w:themeColor="accent6"/>
          <w:left w:val="single" w:sz="8" w:space="0" w:color="B8B8B8" w:themeColor="accent6"/>
          <w:bottom w:val="single" w:sz="8" w:space="0" w:color="B8B8B8" w:themeColor="accent6"/>
          <w:right w:val="single" w:sz="8" w:space="0" w:color="B8B8B8" w:themeColor="accent6"/>
        </w:tcBorders>
      </w:tcPr>
    </w:tblStylePr>
    <w:tblStylePr w:type="firstCol">
      <w:rPr>
        <w:b/>
        <w:bCs/>
      </w:rPr>
    </w:tblStylePr>
    <w:tblStylePr w:type="lastCol">
      <w:rPr>
        <w:b/>
        <w:bCs/>
      </w:rPr>
    </w:tblStylePr>
    <w:tblStylePr w:type="band1Vert">
      <w:tblPr/>
      <w:tcPr>
        <w:tcBorders>
          <w:top w:val="single" w:sz="8" w:space="0" w:color="B8B8B8" w:themeColor="accent6"/>
          <w:left w:val="single" w:sz="8" w:space="0" w:color="B8B8B8" w:themeColor="accent6"/>
          <w:bottom w:val="single" w:sz="8" w:space="0" w:color="B8B8B8" w:themeColor="accent6"/>
          <w:right w:val="single" w:sz="8" w:space="0" w:color="B8B8B8" w:themeColor="accent6"/>
        </w:tcBorders>
      </w:tcPr>
    </w:tblStylePr>
    <w:tblStylePr w:type="band1Horz">
      <w:tblPr/>
      <w:tcPr>
        <w:tcBorders>
          <w:top w:val="single" w:sz="8" w:space="0" w:color="B8B8B8" w:themeColor="accent6"/>
          <w:left w:val="single" w:sz="8" w:space="0" w:color="B8B8B8" w:themeColor="accent6"/>
          <w:bottom w:val="single" w:sz="8" w:space="0" w:color="B8B8B8" w:themeColor="accent6"/>
          <w:right w:val="single" w:sz="8" w:space="0" w:color="B8B8B8" w:themeColor="accent6"/>
        </w:tcBorders>
      </w:tcPr>
    </w:tblStylePr>
  </w:style>
  <w:style w:type="table" w:styleId="LightGrid-Accent6">
    <w:name w:val="Light Grid Accent 6"/>
    <w:basedOn w:val="TableNormal"/>
    <w:uiPriority w:val="62"/>
    <w:rsid w:val="009C5D21"/>
    <w:tblPr>
      <w:tblStyleRowBandSize w:val="1"/>
      <w:tblStyleColBandSize w:val="1"/>
      <w:tblBorders>
        <w:top w:val="single" w:sz="8" w:space="0" w:color="B8B8B8" w:themeColor="accent6"/>
        <w:left w:val="single" w:sz="8" w:space="0" w:color="B8B8B8" w:themeColor="accent6"/>
        <w:bottom w:val="single" w:sz="8" w:space="0" w:color="B8B8B8" w:themeColor="accent6"/>
        <w:right w:val="single" w:sz="8" w:space="0" w:color="B8B8B8" w:themeColor="accent6"/>
        <w:insideH w:val="single" w:sz="8" w:space="0" w:color="B8B8B8" w:themeColor="accent6"/>
        <w:insideV w:val="single" w:sz="8" w:space="0" w:color="B8B8B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B8B8" w:themeColor="accent6"/>
          <w:left w:val="single" w:sz="8" w:space="0" w:color="B8B8B8" w:themeColor="accent6"/>
          <w:bottom w:val="single" w:sz="18" w:space="0" w:color="B8B8B8" w:themeColor="accent6"/>
          <w:right w:val="single" w:sz="8" w:space="0" w:color="B8B8B8" w:themeColor="accent6"/>
          <w:insideH w:val="nil"/>
          <w:insideV w:val="single" w:sz="8" w:space="0" w:color="B8B8B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B8B8" w:themeColor="accent6"/>
          <w:left w:val="single" w:sz="8" w:space="0" w:color="B8B8B8" w:themeColor="accent6"/>
          <w:bottom w:val="single" w:sz="8" w:space="0" w:color="B8B8B8" w:themeColor="accent6"/>
          <w:right w:val="single" w:sz="8" w:space="0" w:color="B8B8B8" w:themeColor="accent6"/>
          <w:insideH w:val="nil"/>
          <w:insideV w:val="single" w:sz="8" w:space="0" w:color="B8B8B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B8B8" w:themeColor="accent6"/>
          <w:left w:val="single" w:sz="8" w:space="0" w:color="B8B8B8" w:themeColor="accent6"/>
          <w:bottom w:val="single" w:sz="8" w:space="0" w:color="B8B8B8" w:themeColor="accent6"/>
          <w:right w:val="single" w:sz="8" w:space="0" w:color="B8B8B8" w:themeColor="accent6"/>
        </w:tcBorders>
      </w:tcPr>
    </w:tblStylePr>
    <w:tblStylePr w:type="band1Vert">
      <w:tblPr/>
      <w:tcPr>
        <w:tcBorders>
          <w:top w:val="single" w:sz="8" w:space="0" w:color="B8B8B8" w:themeColor="accent6"/>
          <w:left w:val="single" w:sz="8" w:space="0" w:color="B8B8B8" w:themeColor="accent6"/>
          <w:bottom w:val="single" w:sz="8" w:space="0" w:color="B8B8B8" w:themeColor="accent6"/>
          <w:right w:val="single" w:sz="8" w:space="0" w:color="B8B8B8" w:themeColor="accent6"/>
        </w:tcBorders>
        <w:shd w:val="clear" w:color="auto" w:fill="EDEDED" w:themeFill="accent6" w:themeFillTint="3F"/>
      </w:tcPr>
    </w:tblStylePr>
    <w:tblStylePr w:type="band1Horz">
      <w:tblPr/>
      <w:tcPr>
        <w:tcBorders>
          <w:top w:val="single" w:sz="8" w:space="0" w:color="B8B8B8" w:themeColor="accent6"/>
          <w:left w:val="single" w:sz="8" w:space="0" w:color="B8B8B8" w:themeColor="accent6"/>
          <w:bottom w:val="single" w:sz="8" w:space="0" w:color="B8B8B8" w:themeColor="accent6"/>
          <w:right w:val="single" w:sz="8" w:space="0" w:color="B8B8B8" w:themeColor="accent6"/>
          <w:insideV w:val="single" w:sz="8" w:space="0" w:color="B8B8B8" w:themeColor="accent6"/>
        </w:tcBorders>
        <w:shd w:val="clear" w:color="auto" w:fill="EDEDED" w:themeFill="accent6" w:themeFillTint="3F"/>
      </w:tcPr>
    </w:tblStylePr>
    <w:tblStylePr w:type="band2Horz">
      <w:tblPr/>
      <w:tcPr>
        <w:tcBorders>
          <w:top w:val="single" w:sz="8" w:space="0" w:color="B8B8B8" w:themeColor="accent6"/>
          <w:left w:val="single" w:sz="8" w:space="0" w:color="B8B8B8" w:themeColor="accent6"/>
          <w:bottom w:val="single" w:sz="8" w:space="0" w:color="B8B8B8" w:themeColor="accent6"/>
          <w:right w:val="single" w:sz="8" w:space="0" w:color="B8B8B8" w:themeColor="accent6"/>
          <w:insideV w:val="single" w:sz="8" w:space="0" w:color="B8B8B8" w:themeColor="accent6"/>
        </w:tcBorders>
      </w:tcPr>
    </w:tblStylePr>
  </w:style>
  <w:style w:type="table" w:styleId="MediumGrid3-Accent6">
    <w:name w:val="Medium Grid 3 Accent 6"/>
    <w:basedOn w:val="TableNormal"/>
    <w:uiPriority w:val="69"/>
    <w:rsid w:val="009C5D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D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B8B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B8B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B8B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B8B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BD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BDB" w:themeFill="accent6" w:themeFillTint="7F"/>
      </w:tcPr>
    </w:tblStylePr>
  </w:style>
  <w:style w:type="table" w:styleId="LightShading-Accent6">
    <w:name w:val="Light Shading Accent 6"/>
    <w:basedOn w:val="TableNormal"/>
    <w:uiPriority w:val="60"/>
    <w:rsid w:val="009C5D21"/>
    <w:rPr>
      <w:color w:val="898989" w:themeColor="accent6" w:themeShade="BF"/>
    </w:rPr>
    <w:tblPr>
      <w:tblStyleRowBandSize w:val="1"/>
      <w:tblStyleColBandSize w:val="1"/>
      <w:tblBorders>
        <w:top w:val="single" w:sz="8" w:space="0" w:color="B8B8B8" w:themeColor="accent6"/>
        <w:bottom w:val="single" w:sz="8" w:space="0" w:color="B8B8B8" w:themeColor="accent6"/>
      </w:tblBorders>
    </w:tblPr>
    <w:tblStylePr w:type="firstRow">
      <w:pPr>
        <w:spacing w:before="0" w:after="0" w:line="240" w:lineRule="auto"/>
      </w:pPr>
      <w:rPr>
        <w:b/>
        <w:bCs/>
      </w:rPr>
      <w:tblPr/>
      <w:tcPr>
        <w:tcBorders>
          <w:top w:val="single" w:sz="8" w:space="0" w:color="B8B8B8" w:themeColor="accent6"/>
          <w:left w:val="nil"/>
          <w:bottom w:val="single" w:sz="8" w:space="0" w:color="B8B8B8" w:themeColor="accent6"/>
          <w:right w:val="nil"/>
          <w:insideH w:val="nil"/>
          <w:insideV w:val="nil"/>
        </w:tcBorders>
      </w:tcPr>
    </w:tblStylePr>
    <w:tblStylePr w:type="lastRow">
      <w:pPr>
        <w:spacing w:before="0" w:after="0" w:line="240" w:lineRule="auto"/>
      </w:pPr>
      <w:rPr>
        <w:b/>
        <w:bCs/>
      </w:rPr>
      <w:tblPr/>
      <w:tcPr>
        <w:tcBorders>
          <w:top w:val="single" w:sz="8" w:space="0" w:color="B8B8B8" w:themeColor="accent6"/>
          <w:left w:val="nil"/>
          <w:bottom w:val="single" w:sz="8" w:space="0" w:color="B8B8B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DED" w:themeFill="accent6" w:themeFillTint="3F"/>
      </w:tcPr>
    </w:tblStylePr>
    <w:tblStylePr w:type="band1Horz">
      <w:tblPr/>
      <w:tcPr>
        <w:tcBorders>
          <w:left w:val="nil"/>
          <w:right w:val="nil"/>
          <w:insideH w:val="nil"/>
          <w:insideV w:val="nil"/>
        </w:tcBorders>
        <w:shd w:val="clear" w:color="auto" w:fill="EDEDED" w:themeFill="accent6" w:themeFillTint="3F"/>
      </w:tcPr>
    </w:tblStylePr>
  </w:style>
  <w:style w:type="table" w:styleId="LightList-Accent3">
    <w:name w:val="Light List Accent 3"/>
    <w:basedOn w:val="TableNormal"/>
    <w:uiPriority w:val="61"/>
    <w:rsid w:val="009C5D21"/>
    <w:tblPr>
      <w:tblStyleRowBandSize w:val="1"/>
      <w:tblStyleColBandSize w:val="1"/>
      <w:tblBorders>
        <w:top w:val="single" w:sz="8" w:space="0" w:color="9267C8" w:themeColor="accent3"/>
        <w:left w:val="single" w:sz="8" w:space="0" w:color="9267C8" w:themeColor="accent3"/>
        <w:bottom w:val="single" w:sz="8" w:space="0" w:color="9267C8" w:themeColor="accent3"/>
        <w:right w:val="single" w:sz="8" w:space="0" w:color="9267C8" w:themeColor="accent3"/>
      </w:tblBorders>
    </w:tblPr>
    <w:tblStylePr w:type="firstRow">
      <w:pPr>
        <w:spacing w:before="0" w:after="0" w:line="240" w:lineRule="auto"/>
      </w:pPr>
      <w:rPr>
        <w:b/>
        <w:bCs/>
        <w:color w:val="FFFFFF" w:themeColor="background1"/>
      </w:rPr>
      <w:tblPr/>
      <w:tcPr>
        <w:shd w:val="clear" w:color="auto" w:fill="9267C8" w:themeFill="accent3"/>
      </w:tcPr>
    </w:tblStylePr>
    <w:tblStylePr w:type="lastRow">
      <w:pPr>
        <w:spacing w:before="0" w:after="0" w:line="240" w:lineRule="auto"/>
      </w:pPr>
      <w:rPr>
        <w:b/>
        <w:bCs/>
      </w:rPr>
      <w:tblPr/>
      <w:tcPr>
        <w:tcBorders>
          <w:top w:val="double" w:sz="6" w:space="0" w:color="9267C8" w:themeColor="accent3"/>
          <w:left w:val="single" w:sz="8" w:space="0" w:color="9267C8" w:themeColor="accent3"/>
          <w:bottom w:val="single" w:sz="8" w:space="0" w:color="9267C8" w:themeColor="accent3"/>
          <w:right w:val="single" w:sz="8" w:space="0" w:color="9267C8" w:themeColor="accent3"/>
        </w:tcBorders>
      </w:tcPr>
    </w:tblStylePr>
    <w:tblStylePr w:type="firstCol">
      <w:rPr>
        <w:b/>
        <w:bCs/>
      </w:rPr>
    </w:tblStylePr>
    <w:tblStylePr w:type="lastCol">
      <w:rPr>
        <w:b/>
        <w:bCs/>
      </w:rPr>
    </w:tblStylePr>
    <w:tblStylePr w:type="band1Vert">
      <w:tblPr/>
      <w:tcPr>
        <w:tcBorders>
          <w:top w:val="single" w:sz="8" w:space="0" w:color="9267C8" w:themeColor="accent3"/>
          <w:left w:val="single" w:sz="8" w:space="0" w:color="9267C8" w:themeColor="accent3"/>
          <w:bottom w:val="single" w:sz="8" w:space="0" w:color="9267C8" w:themeColor="accent3"/>
          <w:right w:val="single" w:sz="8" w:space="0" w:color="9267C8" w:themeColor="accent3"/>
        </w:tcBorders>
      </w:tcPr>
    </w:tblStylePr>
    <w:tblStylePr w:type="band1Horz">
      <w:tblPr/>
      <w:tcPr>
        <w:tcBorders>
          <w:top w:val="single" w:sz="8" w:space="0" w:color="9267C8" w:themeColor="accent3"/>
          <w:left w:val="single" w:sz="8" w:space="0" w:color="9267C8" w:themeColor="accent3"/>
          <w:bottom w:val="single" w:sz="8" w:space="0" w:color="9267C8" w:themeColor="accent3"/>
          <w:right w:val="single" w:sz="8" w:space="0" w:color="9267C8" w:themeColor="accent3"/>
        </w:tcBorders>
      </w:tcPr>
    </w:tblStylePr>
  </w:style>
  <w:style w:type="table" w:styleId="MediumShading1-Accent6">
    <w:name w:val="Medium Shading 1 Accent 6"/>
    <w:basedOn w:val="TableNormal"/>
    <w:uiPriority w:val="63"/>
    <w:rsid w:val="009C5D2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8" w:space="0" w:color="C9C9C9" w:themeColor="accent6" w:themeTint="BF"/>
          <w:left w:val="single" w:sz="8" w:space="0" w:color="C9C9C9" w:themeColor="accent6" w:themeTint="BF"/>
          <w:bottom w:val="single" w:sz="8" w:space="0" w:color="C9C9C9" w:themeColor="accent6" w:themeTint="BF"/>
          <w:right w:val="single" w:sz="8" w:space="0" w:color="C9C9C9" w:themeColor="accent6" w:themeTint="BF"/>
          <w:insideH w:val="nil"/>
          <w:insideV w:val="nil"/>
        </w:tcBorders>
        <w:shd w:val="clear" w:color="auto" w:fill="B8B8B8" w:themeFill="accent6"/>
      </w:tcPr>
    </w:tblStylePr>
    <w:tblStylePr w:type="lastRow">
      <w:pPr>
        <w:spacing w:before="0" w:after="0" w:line="240" w:lineRule="auto"/>
      </w:pPr>
      <w:rPr>
        <w:b/>
        <w:bCs/>
      </w:rPr>
      <w:tblPr/>
      <w:tcPr>
        <w:tcBorders>
          <w:top w:val="double" w:sz="6" w:space="0" w:color="C9C9C9" w:themeColor="accent6" w:themeTint="BF"/>
          <w:left w:val="single" w:sz="8" w:space="0" w:color="C9C9C9" w:themeColor="accent6" w:themeTint="BF"/>
          <w:bottom w:val="single" w:sz="8" w:space="0" w:color="C9C9C9" w:themeColor="accent6" w:themeTint="BF"/>
          <w:right w:val="single" w:sz="8" w:space="0" w:color="C9C9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EDED" w:themeFill="accent6" w:themeFillTint="3F"/>
      </w:tcPr>
    </w:tblStylePr>
    <w:tblStylePr w:type="band1Horz">
      <w:tblPr/>
      <w:tcPr>
        <w:tcBorders>
          <w:insideH w:val="nil"/>
          <w:insideV w:val="nil"/>
        </w:tcBorders>
        <w:shd w:val="clear" w:color="auto" w:fill="EDEDE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5D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SIReportTitle">
    <w:name w:val="ASI Report Title"/>
    <w:basedOn w:val="Normal"/>
    <w:uiPriority w:val="99"/>
    <w:semiHidden/>
    <w:rsid w:val="00EB1F84"/>
    <w:pPr>
      <w:spacing w:after="120" w:line="560" w:lineRule="exact"/>
      <w:jc w:val="right"/>
    </w:pPr>
    <w:rPr>
      <w:color w:val="333333" w:themeColor="text2"/>
      <w:sz w:val="48"/>
      <w:szCs w:val="44"/>
    </w:rPr>
  </w:style>
  <w:style w:type="paragraph" w:customStyle="1" w:styleId="ASIDate">
    <w:name w:val="ASI Date"/>
    <w:basedOn w:val="Normal"/>
    <w:uiPriority w:val="99"/>
    <w:semiHidden/>
    <w:rsid w:val="00F35C12"/>
    <w:pPr>
      <w:spacing w:line="264" w:lineRule="auto"/>
      <w:jc w:val="right"/>
    </w:pPr>
    <w:rPr>
      <w:color w:val="333333" w:themeColor="text2"/>
      <w:sz w:val="24"/>
    </w:rPr>
  </w:style>
  <w:style w:type="paragraph" w:customStyle="1" w:styleId="TOMAKPOcover">
    <w:name w:val="TOMAK PO cover"/>
    <w:basedOn w:val="ASIReportTitle"/>
    <w:rsid w:val="00EB1F84"/>
    <w:pPr>
      <w:spacing w:line="240" w:lineRule="auto"/>
    </w:pPr>
    <w:rPr>
      <w:color w:val="auto"/>
      <w:sz w:val="26"/>
      <w:szCs w:val="26"/>
    </w:rPr>
  </w:style>
  <w:style w:type="paragraph" w:customStyle="1" w:styleId="ASIBulletPoint">
    <w:name w:val="ASI Bullet Point"/>
    <w:basedOn w:val="Normal"/>
    <w:uiPriority w:val="99"/>
    <w:semiHidden/>
    <w:rsid w:val="00EB1F84"/>
    <w:pPr>
      <w:numPr>
        <w:numId w:val="7"/>
      </w:numPr>
      <w:spacing w:before="120" w:after="120" w:line="264" w:lineRule="auto"/>
    </w:pPr>
    <w:rPr>
      <w:color w:val="333333" w:themeColor="text2"/>
      <w:szCs w:val="18"/>
    </w:rPr>
  </w:style>
  <w:style w:type="paragraph" w:customStyle="1" w:styleId="ASIBulletLevel2">
    <w:name w:val="ASI Bullet Level 2"/>
    <w:basedOn w:val="ASIBulletPoint"/>
    <w:uiPriority w:val="99"/>
    <w:semiHidden/>
    <w:rsid w:val="00EB1F84"/>
    <w:pPr>
      <w:numPr>
        <w:ilvl w:val="1"/>
      </w:numPr>
      <w:spacing w:before="0"/>
    </w:pPr>
  </w:style>
  <w:style w:type="paragraph" w:customStyle="1" w:styleId="ASIBodyCopy">
    <w:name w:val="ASI Body Copy"/>
    <w:basedOn w:val="Normal"/>
    <w:link w:val="ASIBodyCopyChar"/>
    <w:uiPriority w:val="99"/>
    <w:semiHidden/>
    <w:rsid w:val="00BD2C8F"/>
    <w:pPr>
      <w:spacing w:before="120" w:after="120" w:line="264" w:lineRule="auto"/>
      <w:jc w:val="both"/>
    </w:pPr>
    <w:rPr>
      <w:color w:val="333333" w:themeColor="text2"/>
      <w:szCs w:val="18"/>
    </w:rPr>
  </w:style>
  <w:style w:type="character" w:customStyle="1" w:styleId="ASIBodyCopyChar">
    <w:name w:val="ASI Body Copy Char"/>
    <w:basedOn w:val="DefaultParagraphFont"/>
    <w:link w:val="ASIBodyCopy"/>
    <w:uiPriority w:val="99"/>
    <w:semiHidden/>
    <w:rsid w:val="00F20D20"/>
    <w:rPr>
      <w:color w:val="333333" w:themeColor="text2"/>
      <w:szCs w:val="18"/>
    </w:rPr>
  </w:style>
  <w:style w:type="paragraph" w:customStyle="1" w:styleId="TOMAKParagraphHeading">
    <w:name w:val="TOMAK Paragraph Heading"/>
    <w:basedOn w:val="Normal"/>
    <w:next w:val="ASIBodyCopy"/>
    <w:rsid w:val="00BD2C8F"/>
    <w:pPr>
      <w:spacing w:after="120" w:line="257" w:lineRule="auto"/>
    </w:pPr>
    <w:rPr>
      <w:rFonts w:ascii="Arial Bold" w:hAnsi="Arial Bold"/>
      <w:b/>
      <w:color w:val="333333" w:themeColor="text1"/>
    </w:rPr>
  </w:style>
  <w:style w:type="paragraph" w:customStyle="1" w:styleId="TOMAKHeading1">
    <w:name w:val="TOMAK Heading 1"/>
    <w:basedOn w:val="Normal"/>
    <w:next w:val="ASIBodyCopy"/>
    <w:rsid w:val="00BD2C8F"/>
    <w:pPr>
      <w:numPr>
        <w:numId w:val="8"/>
      </w:numPr>
      <w:tabs>
        <w:tab w:val="clear" w:pos="340"/>
        <w:tab w:val="num" w:pos="400"/>
      </w:tabs>
      <w:spacing w:before="240" w:after="113" w:line="280" w:lineRule="exact"/>
      <w:ind w:left="400" w:hanging="400"/>
    </w:pPr>
    <w:rPr>
      <w:b/>
      <w:color w:val="333333" w:themeColor="text1"/>
      <w:szCs w:val="26"/>
    </w:rPr>
  </w:style>
  <w:style w:type="paragraph" w:customStyle="1" w:styleId="TOMAKHeading2">
    <w:name w:val="TOMAK Heading 2"/>
    <w:basedOn w:val="Normal"/>
    <w:next w:val="ASIBodyCopy"/>
    <w:rsid w:val="00BD2C8F"/>
    <w:pPr>
      <w:numPr>
        <w:ilvl w:val="1"/>
        <w:numId w:val="8"/>
      </w:numPr>
      <w:pBdr>
        <w:bottom w:val="single" w:sz="4" w:space="10" w:color="auto"/>
      </w:pBdr>
      <w:tabs>
        <w:tab w:val="clear" w:pos="454"/>
        <w:tab w:val="num" w:pos="800"/>
      </w:tabs>
      <w:spacing w:before="360" w:after="113" w:line="360" w:lineRule="exact"/>
      <w:ind w:left="799" w:hanging="799"/>
    </w:pPr>
    <w:rPr>
      <w:b/>
      <w:color w:val="333333" w:themeColor="text1"/>
      <w:szCs w:val="22"/>
    </w:rPr>
  </w:style>
  <w:style w:type="paragraph" w:customStyle="1" w:styleId="TOMAKHeading3">
    <w:name w:val="TOMAK Heading 3"/>
    <w:basedOn w:val="Normal"/>
    <w:next w:val="ASIBodyCopy"/>
    <w:rsid w:val="00BD2C8F"/>
    <w:pPr>
      <w:numPr>
        <w:ilvl w:val="2"/>
        <w:numId w:val="8"/>
      </w:numPr>
      <w:tabs>
        <w:tab w:val="clear" w:pos="567"/>
        <w:tab w:val="num" w:pos="800"/>
      </w:tabs>
      <w:spacing w:before="170" w:after="113" w:line="260" w:lineRule="exact"/>
      <w:ind w:left="800" w:hanging="800"/>
    </w:pPr>
    <w:rPr>
      <w:b/>
      <w:color w:val="333333" w:themeColor="text1"/>
      <w:szCs w:val="18"/>
    </w:rPr>
  </w:style>
  <w:style w:type="paragraph" w:customStyle="1" w:styleId="TOMAKHeading4">
    <w:name w:val="TOMAK Heading 4"/>
    <w:basedOn w:val="TOMAKHeading3"/>
    <w:next w:val="ASIBodyCopy"/>
    <w:rsid w:val="00BD2C8F"/>
    <w:pPr>
      <w:numPr>
        <w:ilvl w:val="3"/>
      </w:numPr>
      <w:ind w:left="851"/>
    </w:pPr>
  </w:style>
  <w:style w:type="paragraph" w:customStyle="1" w:styleId="ChapterTitle">
    <w:name w:val="Chapter Title"/>
    <w:basedOn w:val="SectionTitle"/>
    <w:link w:val="ChapterTitleChar"/>
    <w:uiPriority w:val="3"/>
    <w:rsid w:val="00782F18"/>
    <w:pPr>
      <w:pageBreakBefore/>
      <w:numPr>
        <w:numId w:val="9"/>
      </w:numPr>
      <w:ind w:left="709"/>
    </w:pPr>
  </w:style>
  <w:style w:type="character" w:customStyle="1" w:styleId="SectionTitleChar">
    <w:name w:val="Section Title Char"/>
    <w:basedOn w:val="DefaultParagraphFont"/>
    <w:link w:val="SectionTitle"/>
    <w:uiPriority w:val="2"/>
    <w:rsid w:val="00782F18"/>
    <w:rPr>
      <w:sz w:val="60"/>
      <w:lang w:eastAsia="en-US"/>
    </w:rPr>
  </w:style>
  <w:style w:type="character" w:customStyle="1" w:styleId="ChapterTitleChar">
    <w:name w:val="Chapter Title Char"/>
    <w:basedOn w:val="SectionTitleChar"/>
    <w:link w:val="ChapterTitle"/>
    <w:uiPriority w:val="3"/>
    <w:rsid w:val="00782F18"/>
    <w:rPr>
      <w:sz w:val="60"/>
      <w:lang w:val="en-AU" w:eastAsia="en-US"/>
    </w:rPr>
  </w:style>
  <w:style w:type="paragraph" w:customStyle="1" w:styleId="NewBullet">
    <w:name w:val="New Bullet"/>
    <w:basedOn w:val="ASIBulletPoint"/>
    <w:link w:val="NewBulletChar"/>
    <w:uiPriority w:val="8"/>
    <w:rsid w:val="005449E7"/>
    <w:pPr>
      <w:numPr>
        <w:numId w:val="11"/>
      </w:numPr>
      <w:spacing w:before="0" w:after="0" w:line="240" w:lineRule="auto"/>
      <w:ind w:left="714" w:hanging="357"/>
    </w:pPr>
    <w:rPr>
      <w:color w:val="auto"/>
    </w:rPr>
  </w:style>
  <w:style w:type="character" w:customStyle="1" w:styleId="ListBullet3Char">
    <w:name w:val="List Bullet 3 Char"/>
    <w:basedOn w:val="DefaultParagraphFont"/>
    <w:link w:val="ListBullet3"/>
    <w:uiPriority w:val="49"/>
    <w:rsid w:val="00567400"/>
    <w:rPr>
      <w:lang w:val="en-AU"/>
    </w:rPr>
  </w:style>
  <w:style w:type="character" w:customStyle="1" w:styleId="ListBulletChar">
    <w:name w:val="List Bullet Char"/>
    <w:aliases w:val="10pt. List Bullet Char"/>
    <w:basedOn w:val="ListBullet3Char"/>
    <w:link w:val="ListBullet"/>
    <w:uiPriority w:val="13"/>
    <w:rsid w:val="00DB600A"/>
    <w:rPr>
      <w:lang w:val="en-AU"/>
    </w:rPr>
  </w:style>
  <w:style w:type="character" w:customStyle="1" w:styleId="NewBulletChar">
    <w:name w:val="New Bullet Char"/>
    <w:basedOn w:val="ListBulletChar"/>
    <w:link w:val="NewBullet"/>
    <w:uiPriority w:val="8"/>
    <w:rsid w:val="005449E7"/>
    <w:rPr>
      <w:szCs w:val="18"/>
      <w:lang w:val="en-AU"/>
    </w:rPr>
  </w:style>
  <w:style w:type="paragraph" w:styleId="List">
    <w:name w:val="List"/>
    <w:basedOn w:val="Normal"/>
    <w:uiPriority w:val="99"/>
    <w:semiHidden/>
    <w:unhideWhenUsed/>
    <w:rsid w:val="00567400"/>
    <w:pPr>
      <w:ind w:left="283" w:hanging="283"/>
      <w:contextualSpacing/>
    </w:pPr>
  </w:style>
  <w:style w:type="paragraph" w:styleId="List2">
    <w:name w:val="List 2"/>
    <w:basedOn w:val="Normal"/>
    <w:uiPriority w:val="99"/>
    <w:semiHidden/>
    <w:unhideWhenUsed/>
    <w:rsid w:val="00567400"/>
    <w:pPr>
      <w:ind w:left="566" w:hanging="283"/>
      <w:contextualSpacing/>
    </w:pPr>
  </w:style>
  <w:style w:type="paragraph" w:styleId="List3">
    <w:name w:val="List 3"/>
    <w:basedOn w:val="Normal"/>
    <w:uiPriority w:val="99"/>
    <w:semiHidden/>
    <w:unhideWhenUsed/>
    <w:rsid w:val="00567400"/>
    <w:pPr>
      <w:ind w:left="849" w:hanging="283"/>
      <w:contextualSpacing/>
    </w:pPr>
  </w:style>
  <w:style w:type="paragraph" w:styleId="List4">
    <w:name w:val="List 4"/>
    <w:basedOn w:val="Normal"/>
    <w:uiPriority w:val="99"/>
    <w:semiHidden/>
    <w:unhideWhenUsed/>
    <w:rsid w:val="00567400"/>
    <w:pPr>
      <w:ind w:left="1132" w:hanging="283"/>
      <w:contextualSpacing/>
    </w:pPr>
  </w:style>
  <w:style w:type="paragraph" w:styleId="List5">
    <w:name w:val="List 5"/>
    <w:basedOn w:val="Normal"/>
    <w:uiPriority w:val="99"/>
    <w:semiHidden/>
    <w:unhideWhenUsed/>
    <w:rsid w:val="00567400"/>
    <w:pPr>
      <w:ind w:left="1415" w:hanging="283"/>
      <w:contextualSpacing/>
    </w:pPr>
    <w:rPr>
      <w:sz w:val="18"/>
    </w:rPr>
  </w:style>
  <w:style w:type="paragraph" w:styleId="ListContinue">
    <w:name w:val="List Continue"/>
    <w:basedOn w:val="Normal"/>
    <w:uiPriority w:val="99"/>
    <w:semiHidden/>
    <w:unhideWhenUsed/>
    <w:rsid w:val="00567400"/>
    <w:pPr>
      <w:spacing w:after="120"/>
      <w:ind w:left="283"/>
      <w:contextualSpacing/>
    </w:pPr>
  </w:style>
  <w:style w:type="paragraph" w:styleId="ListContinue2">
    <w:name w:val="List Continue 2"/>
    <w:basedOn w:val="Normal"/>
    <w:uiPriority w:val="99"/>
    <w:semiHidden/>
    <w:unhideWhenUsed/>
    <w:rsid w:val="00567400"/>
    <w:pPr>
      <w:spacing w:after="120"/>
      <w:ind w:left="566"/>
      <w:contextualSpacing/>
    </w:pPr>
  </w:style>
  <w:style w:type="paragraph" w:styleId="ListContinue3">
    <w:name w:val="List Continue 3"/>
    <w:basedOn w:val="Normal"/>
    <w:uiPriority w:val="99"/>
    <w:semiHidden/>
    <w:unhideWhenUsed/>
    <w:rsid w:val="00567400"/>
    <w:pPr>
      <w:spacing w:after="120"/>
      <w:ind w:left="849"/>
      <w:contextualSpacing/>
    </w:pPr>
  </w:style>
  <w:style w:type="paragraph" w:styleId="ListContinue4">
    <w:name w:val="List Continue 4"/>
    <w:basedOn w:val="Normal"/>
    <w:uiPriority w:val="99"/>
    <w:semiHidden/>
    <w:unhideWhenUsed/>
    <w:rsid w:val="00567400"/>
    <w:pPr>
      <w:spacing w:after="120"/>
      <w:ind w:left="1132"/>
      <w:contextualSpacing/>
    </w:pPr>
  </w:style>
  <w:style w:type="paragraph" w:styleId="ListContinue5">
    <w:name w:val="List Continue 5"/>
    <w:basedOn w:val="Normal"/>
    <w:uiPriority w:val="99"/>
    <w:semiHidden/>
    <w:unhideWhenUsed/>
    <w:rsid w:val="00567400"/>
    <w:pPr>
      <w:spacing w:after="120"/>
      <w:ind w:left="1415"/>
      <w:contextualSpacing/>
    </w:pPr>
  </w:style>
  <w:style w:type="character" w:customStyle="1" w:styleId="Heading7Char">
    <w:name w:val="Heading 7 Char"/>
    <w:basedOn w:val="DefaultParagraphFont"/>
    <w:link w:val="Heading7"/>
    <w:uiPriority w:val="99"/>
    <w:rsid w:val="00940FFA"/>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9"/>
    <w:rsid w:val="00940FFA"/>
    <w:rPr>
      <w:rFonts w:asciiTheme="majorHAnsi" w:eastAsiaTheme="majorEastAsia" w:hAnsiTheme="majorHAnsi" w:cstheme="majorBidi"/>
      <w:color w:val="666666" w:themeColor="text1" w:themeTint="BF"/>
      <w:sz w:val="20"/>
      <w:szCs w:val="20"/>
    </w:rPr>
  </w:style>
  <w:style w:type="character" w:customStyle="1" w:styleId="Heading9Char">
    <w:name w:val="Heading 9 Char"/>
    <w:basedOn w:val="DefaultParagraphFont"/>
    <w:link w:val="Heading9"/>
    <w:uiPriority w:val="99"/>
    <w:rsid w:val="00940FFA"/>
    <w:rPr>
      <w:rFonts w:asciiTheme="majorHAnsi" w:eastAsiaTheme="majorEastAsia" w:hAnsiTheme="majorHAnsi" w:cstheme="majorBidi"/>
      <w:i/>
      <w:iCs/>
      <w:color w:val="666666" w:themeColor="text1" w:themeTint="BF"/>
      <w:sz w:val="20"/>
      <w:szCs w:val="20"/>
    </w:rPr>
  </w:style>
  <w:style w:type="paragraph" w:customStyle="1" w:styleId="12ptBulletList2">
    <w:name w:val="12pt. Bullet List 2"/>
    <w:basedOn w:val="ListBullet2"/>
    <w:link w:val="12ptBulletList2Char"/>
    <w:uiPriority w:val="51"/>
    <w:rsid w:val="00927324"/>
    <w:pPr>
      <w:numPr>
        <w:numId w:val="16"/>
      </w:numPr>
    </w:pPr>
    <w:rPr>
      <w:sz w:val="24"/>
    </w:rPr>
  </w:style>
  <w:style w:type="paragraph" w:customStyle="1" w:styleId="12ptBulletList3">
    <w:name w:val="12pt. Bullet List 3"/>
    <w:basedOn w:val="ListBullet3"/>
    <w:link w:val="12ptBulletList3Char"/>
    <w:uiPriority w:val="51"/>
    <w:rsid w:val="00927324"/>
    <w:pPr>
      <w:numPr>
        <w:numId w:val="16"/>
      </w:numPr>
    </w:pPr>
    <w:rPr>
      <w:sz w:val="24"/>
    </w:rPr>
  </w:style>
  <w:style w:type="character" w:customStyle="1" w:styleId="ListBullet2Char">
    <w:name w:val="List Bullet 2 Char"/>
    <w:basedOn w:val="DefaultParagraphFont"/>
    <w:link w:val="ListBullet2"/>
    <w:uiPriority w:val="49"/>
    <w:rsid w:val="00904E30"/>
    <w:rPr>
      <w:lang w:val="en-AU"/>
    </w:rPr>
  </w:style>
  <w:style w:type="character" w:customStyle="1" w:styleId="12ptBulletList2Char">
    <w:name w:val="12pt. Bullet List 2 Char"/>
    <w:basedOn w:val="ListBullet2Char"/>
    <w:link w:val="12ptBulletList2"/>
    <w:uiPriority w:val="51"/>
    <w:rsid w:val="00F35C12"/>
    <w:rPr>
      <w:sz w:val="24"/>
      <w:lang w:val="en-AU"/>
    </w:rPr>
  </w:style>
  <w:style w:type="character" w:customStyle="1" w:styleId="12ptBulletList3Char">
    <w:name w:val="12pt. Bullet List 3 Char"/>
    <w:basedOn w:val="ListBullet3Char"/>
    <w:link w:val="12ptBulletList3"/>
    <w:uiPriority w:val="51"/>
    <w:rsid w:val="00F35C12"/>
    <w:rPr>
      <w:sz w:val="24"/>
      <w:lang w:val="en-AU"/>
    </w:rPr>
  </w:style>
  <w:style w:type="numbering" w:customStyle="1" w:styleId="ListBullets12">
    <w:name w:val="ListBullets12"/>
    <w:uiPriority w:val="99"/>
    <w:rsid w:val="003B19B4"/>
    <w:pPr>
      <w:numPr>
        <w:numId w:val="13"/>
      </w:numPr>
    </w:pPr>
  </w:style>
  <w:style w:type="paragraph" w:customStyle="1" w:styleId="TOMAKContentsTitle">
    <w:name w:val="TOMAK Contents Title"/>
    <w:basedOn w:val="Normal"/>
    <w:unhideWhenUsed/>
    <w:rsid w:val="00B741E6"/>
    <w:pPr>
      <w:pBdr>
        <w:bottom w:val="single" w:sz="4" w:space="17" w:color="auto"/>
      </w:pBdr>
      <w:spacing w:before="120" w:after="200" w:line="264" w:lineRule="auto"/>
      <w:jc w:val="both"/>
    </w:pPr>
    <w:rPr>
      <w:sz w:val="48"/>
      <w:szCs w:val="44"/>
    </w:rPr>
  </w:style>
  <w:style w:type="paragraph" w:customStyle="1" w:styleId="TOMAKPageNumber">
    <w:name w:val="TOMAK Page Number"/>
    <w:basedOn w:val="Normal"/>
    <w:unhideWhenUsed/>
    <w:rsid w:val="00B741E6"/>
    <w:pPr>
      <w:spacing w:before="120" w:after="120" w:line="264" w:lineRule="auto"/>
      <w:jc w:val="both"/>
    </w:pPr>
    <w:rPr>
      <w:b/>
      <w:color w:val="27306C"/>
      <w:spacing w:val="-4"/>
      <w:sz w:val="16"/>
      <w:szCs w:val="16"/>
    </w:rPr>
  </w:style>
  <w:style w:type="paragraph" w:customStyle="1" w:styleId="ChapterPage">
    <w:name w:val="Chapter Page"/>
    <w:basedOn w:val="Normal"/>
    <w:link w:val="ChapterPageChar"/>
    <w:uiPriority w:val="2"/>
    <w:qFormat/>
    <w:rsid w:val="00B741E6"/>
    <w:pPr>
      <w:numPr>
        <w:numId w:val="17"/>
      </w:numPr>
      <w:spacing w:before="120" w:after="120" w:line="192" w:lineRule="auto"/>
      <w:jc w:val="right"/>
    </w:pPr>
    <w:rPr>
      <w:sz w:val="100"/>
      <w:szCs w:val="100"/>
    </w:rPr>
  </w:style>
  <w:style w:type="character" w:customStyle="1" w:styleId="ChapterPageChar">
    <w:name w:val="Chapter Page Char"/>
    <w:basedOn w:val="DefaultParagraphFont"/>
    <w:link w:val="ChapterPage"/>
    <w:uiPriority w:val="2"/>
    <w:rsid w:val="00B741E6"/>
    <w:rPr>
      <w:sz w:val="100"/>
      <w:szCs w:val="100"/>
      <w:lang w:val="en-AU"/>
    </w:rPr>
  </w:style>
  <w:style w:type="paragraph" w:customStyle="1" w:styleId="TOMAKlettertext">
    <w:name w:val="TOMAK letter text"/>
    <w:basedOn w:val="Normal"/>
    <w:unhideWhenUsed/>
    <w:rsid w:val="005E2CC5"/>
    <w:pPr>
      <w:spacing w:before="120" w:after="120" w:line="264" w:lineRule="auto"/>
      <w:jc w:val="both"/>
    </w:pPr>
    <w:rPr>
      <w:szCs w:val="18"/>
    </w:rPr>
  </w:style>
  <w:style w:type="paragraph" w:customStyle="1" w:styleId="BulletPoint">
    <w:name w:val="Bullet Point"/>
    <w:basedOn w:val="Normal"/>
    <w:uiPriority w:val="9"/>
    <w:unhideWhenUsed/>
    <w:rsid w:val="005E2CC5"/>
    <w:pPr>
      <w:spacing w:before="120" w:after="120" w:line="264" w:lineRule="auto"/>
      <w:ind w:left="210" w:hanging="210"/>
      <w:jc w:val="both"/>
    </w:pPr>
    <w:rPr>
      <w:szCs w:val="18"/>
    </w:rPr>
  </w:style>
  <w:style w:type="character" w:customStyle="1" w:styleId="TOMAKBoldGrey">
    <w:name w:val="TOMAK Bold Grey"/>
    <w:basedOn w:val="DefaultParagraphFont"/>
    <w:unhideWhenUsed/>
    <w:rsid w:val="005E2CC5"/>
    <w:rPr>
      <w:b/>
      <w:color w:val="auto"/>
    </w:rPr>
  </w:style>
  <w:style w:type="paragraph" w:customStyle="1" w:styleId="QuoteboxWO">
    <w:name w:val="Quote box W.O"/>
    <w:basedOn w:val="Quotebox"/>
    <w:uiPriority w:val="15"/>
    <w:unhideWhenUsed/>
    <w:qFormat/>
    <w:rsid w:val="00401535"/>
    <w:pPr>
      <w:numPr>
        <w:numId w:val="34"/>
      </w:numPr>
      <w:pBdr>
        <w:top w:val="single" w:sz="4" w:space="6" w:color="9267C8" w:themeColor="accent3"/>
        <w:left w:val="single" w:sz="4" w:space="6" w:color="9267C8" w:themeColor="accent3"/>
        <w:bottom w:val="single" w:sz="4" w:space="6" w:color="9267C8" w:themeColor="accent3"/>
        <w:right w:val="single" w:sz="4" w:space="6" w:color="9267C8" w:themeColor="accent3"/>
      </w:pBdr>
      <w:shd w:val="clear" w:color="auto" w:fill="9267C8" w:themeFill="accent3"/>
      <w:spacing w:after="240" w:line="264" w:lineRule="auto"/>
      <w:ind w:left="828" w:hanging="357"/>
    </w:pPr>
    <w:rPr>
      <w:color w:val="FFFFFF" w:themeColor="background1"/>
    </w:rPr>
  </w:style>
  <w:style w:type="paragraph" w:customStyle="1" w:styleId="QuoteKeyline">
    <w:name w:val="Quote Keyline"/>
    <w:basedOn w:val="Quotebox"/>
    <w:next w:val="Normal"/>
    <w:uiPriority w:val="15"/>
    <w:unhideWhenUsed/>
    <w:qFormat/>
    <w:rsid w:val="00630E88"/>
    <w:pPr>
      <w:pBdr>
        <w:top w:val="single" w:sz="4" w:space="6" w:color="9267C8" w:themeColor="accent3"/>
        <w:left w:val="single" w:sz="4" w:space="6" w:color="9267C8" w:themeColor="accent3"/>
        <w:bottom w:val="single" w:sz="4" w:space="6" w:color="9267C8" w:themeColor="accent3"/>
        <w:right w:val="single" w:sz="4" w:space="6" w:color="9267C8" w:themeColor="accent3"/>
      </w:pBdr>
      <w:shd w:val="clear" w:color="auto" w:fill="auto"/>
    </w:pPr>
    <w:rPr>
      <w:color w:val="333333" w:themeColor="text2"/>
    </w:rPr>
  </w:style>
  <w:style w:type="paragraph" w:customStyle="1" w:styleId="HeadingFour">
    <w:name w:val="Heading Four"/>
    <w:basedOn w:val="Heading3"/>
    <w:link w:val="HeadingFourChar"/>
    <w:uiPriority w:val="8"/>
    <w:rsid w:val="005E2CC5"/>
    <w:pPr>
      <w:numPr>
        <w:ilvl w:val="3"/>
        <w:numId w:val="18"/>
      </w:numPr>
      <w:spacing w:before="0" w:after="80"/>
    </w:pPr>
    <w:rPr>
      <w:rFonts w:ascii="Arial Bold" w:hAnsi="Arial Bold" w:cs="Arial"/>
      <w:sz w:val="24"/>
      <w:szCs w:val="24"/>
    </w:rPr>
  </w:style>
  <w:style w:type="character" w:customStyle="1" w:styleId="HeadingFourChar">
    <w:name w:val="Heading Four Char"/>
    <w:basedOn w:val="Heading3Char"/>
    <w:link w:val="HeadingFour"/>
    <w:uiPriority w:val="8"/>
    <w:rsid w:val="005E2CC5"/>
    <w:rPr>
      <w:rFonts w:ascii="Arial Bold" w:hAnsi="Arial Bold" w:cs="Arial"/>
      <w:b/>
      <w:sz w:val="24"/>
      <w:szCs w:val="24"/>
      <w:lang w:val="en-AU"/>
    </w:rPr>
  </w:style>
  <w:style w:type="paragraph" w:customStyle="1" w:styleId="12ptBodyCopy">
    <w:name w:val="12pt Body Copy"/>
    <w:basedOn w:val="Normal"/>
    <w:link w:val="12ptBodyCopyChar"/>
    <w:uiPriority w:val="8"/>
    <w:qFormat/>
    <w:rsid w:val="008E3BAE"/>
    <w:rPr>
      <w:sz w:val="24"/>
      <w:szCs w:val="24"/>
    </w:rPr>
  </w:style>
  <w:style w:type="character" w:customStyle="1" w:styleId="12ptBodyCopyChar">
    <w:name w:val="12pt Body Copy Char"/>
    <w:basedOn w:val="DefaultParagraphFont"/>
    <w:link w:val="12ptBodyCopy"/>
    <w:uiPriority w:val="8"/>
    <w:rsid w:val="008E3BAE"/>
    <w:rPr>
      <w:sz w:val="24"/>
      <w:szCs w:val="24"/>
    </w:rPr>
  </w:style>
  <w:style w:type="character" w:styleId="CommentReference">
    <w:name w:val="annotation reference"/>
    <w:basedOn w:val="DefaultParagraphFont"/>
    <w:uiPriority w:val="99"/>
    <w:semiHidden/>
    <w:unhideWhenUsed/>
    <w:rsid w:val="004C3B5B"/>
    <w:rPr>
      <w:sz w:val="18"/>
      <w:szCs w:val="18"/>
    </w:rPr>
  </w:style>
  <w:style w:type="paragraph" w:styleId="CommentText">
    <w:name w:val="annotation text"/>
    <w:basedOn w:val="Normal"/>
    <w:link w:val="CommentTextChar"/>
    <w:uiPriority w:val="99"/>
    <w:unhideWhenUsed/>
    <w:rsid w:val="004C3B5B"/>
    <w:pPr>
      <w:spacing w:after="160" w:line="259" w:lineRule="auto"/>
    </w:pPr>
    <w:rPr>
      <w:rFonts w:asciiTheme="minorHAnsi" w:eastAsiaTheme="minorEastAsia" w:hAnsiTheme="minorHAnsi" w:cstheme="minorBidi"/>
      <w:sz w:val="22"/>
      <w:szCs w:val="22"/>
      <w:lang w:val="en-US" w:eastAsia="en-US"/>
    </w:rPr>
  </w:style>
  <w:style w:type="character" w:customStyle="1" w:styleId="CommentTextChar">
    <w:name w:val="Comment Text Char"/>
    <w:basedOn w:val="DefaultParagraphFont"/>
    <w:link w:val="CommentText"/>
    <w:uiPriority w:val="99"/>
    <w:rsid w:val="004C3B5B"/>
    <w:rPr>
      <w:rFonts w:asciiTheme="minorHAnsi" w:eastAsiaTheme="minorEastAsia" w:hAnsiTheme="minorHAnsi" w:cstheme="minorBidi"/>
      <w:sz w:val="22"/>
      <w:szCs w:val="22"/>
      <w:lang w:val="en-US" w:eastAsia="en-US"/>
    </w:rPr>
  </w:style>
  <w:style w:type="table" w:styleId="MediumList1-Accent1">
    <w:name w:val="Medium List 1 Accent 1"/>
    <w:basedOn w:val="TableNormal"/>
    <w:uiPriority w:val="65"/>
    <w:rsid w:val="00E32325"/>
    <w:rPr>
      <w:rFonts w:asciiTheme="minorHAnsi" w:eastAsiaTheme="minorEastAsia" w:hAnsiTheme="minorHAnsi" w:cstheme="minorBidi"/>
      <w:color w:val="333333" w:themeColor="text1"/>
      <w:lang w:val="en-US" w:eastAsia="ja-JP"/>
    </w:rPr>
    <w:tblPr>
      <w:tblStyleRowBandSize w:val="1"/>
      <w:tblStyleColBandSize w:val="1"/>
      <w:tblBorders>
        <w:top w:val="single" w:sz="8" w:space="0" w:color="582A87" w:themeColor="accent1"/>
        <w:bottom w:val="single" w:sz="8" w:space="0" w:color="582A87" w:themeColor="accent1"/>
      </w:tblBorders>
    </w:tblPr>
    <w:tblStylePr w:type="firstRow">
      <w:rPr>
        <w:rFonts w:asciiTheme="majorHAnsi" w:eastAsiaTheme="majorEastAsia" w:hAnsiTheme="majorHAnsi" w:cstheme="majorBidi"/>
      </w:rPr>
      <w:tblPr/>
      <w:tcPr>
        <w:tcBorders>
          <w:top w:val="nil"/>
          <w:bottom w:val="single" w:sz="8" w:space="0" w:color="582A87" w:themeColor="accent1"/>
        </w:tcBorders>
      </w:tcPr>
    </w:tblStylePr>
    <w:tblStylePr w:type="lastRow">
      <w:rPr>
        <w:b/>
        <w:bCs/>
        <w:color w:val="333333" w:themeColor="text2"/>
      </w:rPr>
      <w:tblPr/>
      <w:tcPr>
        <w:tcBorders>
          <w:top w:val="single" w:sz="8" w:space="0" w:color="582A87" w:themeColor="accent1"/>
          <w:bottom w:val="single" w:sz="8" w:space="0" w:color="582A87" w:themeColor="accent1"/>
        </w:tcBorders>
      </w:tcPr>
    </w:tblStylePr>
    <w:tblStylePr w:type="firstCol">
      <w:rPr>
        <w:b/>
        <w:bCs/>
      </w:rPr>
    </w:tblStylePr>
    <w:tblStylePr w:type="lastCol">
      <w:rPr>
        <w:b/>
        <w:bCs/>
      </w:rPr>
      <w:tblPr/>
      <w:tcPr>
        <w:tcBorders>
          <w:top w:val="single" w:sz="8" w:space="0" w:color="582A87" w:themeColor="accent1"/>
          <w:bottom w:val="single" w:sz="8" w:space="0" w:color="582A87" w:themeColor="accent1"/>
        </w:tcBorders>
      </w:tcPr>
    </w:tblStylePr>
    <w:tblStylePr w:type="band1Vert">
      <w:tblPr/>
      <w:tcPr>
        <w:shd w:val="clear" w:color="auto" w:fill="D5C0EB" w:themeFill="accent1" w:themeFillTint="3F"/>
      </w:tcPr>
    </w:tblStylePr>
    <w:tblStylePr w:type="band1Horz">
      <w:tblPr/>
      <w:tcPr>
        <w:shd w:val="clear" w:color="auto" w:fill="D5C0EB" w:themeFill="accent1" w:themeFillTint="3F"/>
      </w:tcPr>
    </w:tblStylePr>
  </w:style>
  <w:style w:type="table" w:customStyle="1" w:styleId="GridTable4-Accent31">
    <w:name w:val="Grid Table 4 - Accent 31"/>
    <w:basedOn w:val="TableNormal"/>
    <w:uiPriority w:val="49"/>
    <w:rsid w:val="001838B9"/>
    <w:rPr>
      <w:rFonts w:asciiTheme="minorHAnsi" w:eastAsiaTheme="minorHAnsi" w:hAnsiTheme="minorHAnsi" w:cstheme="minorBidi"/>
      <w:sz w:val="22"/>
      <w:szCs w:val="22"/>
      <w:lang w:val="en-US" w:eastAsia="en-US"/>
    </w:rPr>
    <w:tblPr>
      <w:tblStyleRowBandSize w:val="1"/>
      <w:tblStyleColBandSize w:val="1"/>
      <w:tblBorders>
        <w:top w:val="single" w:sz="4" w:space="0" w:color="BDA3DE" w:themeColor="accent3" w:themeTint="99"/>
        <w:left w:val="single" w:sz="4" w:space="0" w:color="BDA3DE" w:themeColor="accent3" w:themeTint="99"/>
        <w:bottom w:val="single" w:sz="4" w:space="0" w:color="BDA3DE" w:themeColor="accent3" w:themeTint="99"/>
        <w:right w:val="single" w:sz="4" w:space="0" w:color="BDA3DE" w:themeColor="accent3" w:themeTint="99"/>
        <w:insideH w:val="single" w:sz="4" w:space="0" w:color="BDA3DE" w:themeColor="accent3" w:themeTint="99"/>
        <w:insideV w:val="single" w:sz="4" w:space="0" w:color="BDA3DE" w:themeColor="accent3" w:themeTint="99"/>
      </w:tblBorders>
    </w:tblPr>
    <w:tblStylePr w:type="firstRow">
      <w:rPr>
        <w:b/>
        <w:bCs/>
        <w:color w:val="FFFFFF" w:themeColor="background1"/>
      </w:rPr>
      <w:tblPr/>
      <w:tcPr>
        <w:tcBorders>
          <w:top w:val="single" w:sz="4" w:space="0" w:color="9267C8" w:themeColor="accent3"/>
          <w:left w:val="single" w:sz="4" w:space="0" w:color="9267C8" w:themeColor="accent3"/>
          <w:bottom w:val="single" w:sz="4" w:space="0" w:color="9267C8" w:themeColor="accent3"/>
          <w:right w:val="single" w:sz="4" w:space="0" w:color="9267C8" w:themeColor="accent3"/>
          <w:insideH w:val="nil"/>
          <w:insideV w:val="nil"/>
        </w:tcBorders>
        <w:shd w:val="clear" w:color="auto" w:fill="9267C8" w:themeFill="accent3"/>
      </w:tcPr>
    </w:tblStylePr>
    <w:tblStylePr w:type="lastRow">
      <w:rPr>
        <w:b/>
        <w:bCs/>
      </w:rPr>
      <w:tblPr/>
      <w:tcPr>
        <w:tcBorders>
          <w:top w:val="double" w:sz="4" w:space="0" w:color="9267C8" w:themeColor="accent3"/>
        </w:tcBorders>
      </w:tcPr>
    </w:tblStylePr>
    <w:tblStylePr w:type="firstCol">
      <w:rPr>
        <w:b/>
        <w:bCs/>
      </w:rPr>
    </w:tblStylePr>
    <w:tblStylePr w:type="lastCol">
      <w:rPr>
        <w:b/>
        <w:bCs/>
      </w:rPr>
    </w:tblStylePr>
    <w:tblStylePr w:type="band1Vert">
      <w:tblPr/>
      <w:tcPr>
        <w:shd w:val="clear" w:color="auto" w:fill="E9E0F4" w:themeFill="accent3" w:themeFillTint="33"/>
      </w:tcPr>
    </w:tblStylePr>
    <w:tblStylePr w:type="band1Horz">
      <w:tblPr/>
      <w:tcPr>
        <w:shd w:val="clear" w:color="auto" w:fill="E9E0F4" w:themeFill="accent3" w:themeFillTint="33"/>
      </w:tcPr>
    </w:tblStylePr>
  </w:style>
  <w:style w:type="paragraph" w:styleId="Title">
    <w:name w:val="Title"/>
    <w:basedOn w:val="Normal"/>
    <w:next w:val="Normal"/>
    <w:link w:val="TitleChar"/>
    <w:uiPriority w:val="10"/>
    <w:qFormat/>
    <w:rsid w:val="003D6D09"/>
    <w:pPr>
      <w:contextualSpacing/>
    </w:pPr>
    <w:rPr>
      <w:rFonts w:asciiTheme="majorHAnsi" w:eastAsiaTheme="majorEastAsia" w:hAnsiTheme="majorHAnsi" w:cstheme="majorBidi"/>
      <w:color w:val="582A87" w:themeColor="accent1"/>
      <w:spacing w:val="-10"/>
      <w:sz w:val="56"/>
      <w:szCs w:val="56"/>
      <w:lang w:eastAsia="ja-JP"/>
    </w:rPr>
  </w:style>
  <w:style w:type="character" w:customStyle="1" w:styleId="TitleChar">
    <w:name w:val="Title Char"/>
    <w:basedOn w:val="DefaultParagraphFont"/>
    <w:link w:val="Title"/>
    <w:uiPriority w:val="10"/>
    <w:rsid w:val="003D6D09"/>
    <w:rPr>
      <w:rFonts w:asciiTheme="majorHAnsi" w:eastAsiaTheme="majorEastAsia" w:hAnsiTheme="majorHAnsi" w:cstheme="majorBidi"/>
      <w:color w:val="582A87" w:themeColor="accent1"/>
      <w:spacing w:val="-10"/>
      <w:sz w:val="56"/>
      <w:szCs w:val="56"/>
      <w:lang w:val="en-AU" w:eastAsia="ja-JP"/>
    </w:rPr>
  </w:style>
  <w:style w:type="table" w:customStyle="1" w:styleId="GridTable1Light-Accent11">
    <w:name w:val="Grid Table 1 Light - Accent 11"/>
    <w:basedOn w:val="TableNormal"/>
    <w:uiPriority w:val="46"/>
    <w:rsid w:val="003D6D09"/>
    <w:tblPr>
      <w:tblStyleRowBandSize w:val="1"/>
      <w:tblStyleColBandSize w:val="1"/>
      <w:tblBorders>
        <w:top w:val="single" w:sz="4" w:space="0" w:color="BB99DF" w:themeColor="accent1" w:themeTint="66"/>
        <w:left w:val="single" w:sz="4" w:space="0" w:color="BB99DF" w:themeColor="accent1" w:themeTint="66"/>
        <w:bottom w:val="single" w:sz="4" w:space="0" w:color="BB99DF" w:themeColor="accent1" w:themeTint="66"/>
        <w:right w:val="single" w:sz="4" w:space="0" w:color="BB99DF" w:themeColor="accent1" w:themeTint="66"/>
        <w:insideH w:val="single" w:sz="4" w:space="0" w:color="BB99DF" w:themeColor="accent1" w:themeTint="66"/>
        <w:insideV w:val="single" w:sz="4" w:space="0" w:color="BB99DF" w:themeColor="accent1" w:themeTint="66"/>
      </w:tblBorders>
    </w:tblPr>
    <w:tblStylePr w:type="firstRow">
      <w:rPr>
        <w:b/>
        <w:bCs/>
      </w:rPr>
      <w:tblPr/>
      <w:tcPr>
        <w:tcBorders>
          <w:bottom w:val="single" w:sz="12" w:space="0" w:color="9A66CF" w:themeColor="accent1" w:themeTint="99"/>
        </w:tcBorders>
      </w:tcPr>
    </w:tblStylePr>
    <w:tblStylePr w:type="lastRow">
      <w:rPr>
        <w:b/>
        <w:bCs/>
      </w:rPr>
      <w:tblPr/>
      <w:tcPr>
        <w:tcBorders>
          <w:top w:val="double" w:sz="2" w:space="0" w:color="9A66CF"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D6D09"/>
    <w:tblPr>
      <w:tblStyleRowBandSize w:val="1"/>
      <w:tblStyleColBandSize w:val="1"/>
      <w:tblBorders>
        <w:top w:val="single" w:sz="4" w:space="0" w:color="D3C2E9" w:themeColor="accent3" w:themeTint="66"/>
        <w:left w:val="single" w:sz="4" w:space="0" w:color="D3C2E9" w:themeColor="accent3" w:themeTint="66"/>
        <w:bottom w:val="single" w:sz="4" w:space="0" w:color="D3C2E9" w:themeColor="accent3" w:themeTint="66"/>
        <w:right w:val="single" w:sz="4" w:space="0" w:color="D3C2E9" w:themeColor="accent3" w:themeTint="66"/>
        <w:insideH w:val="single" w:sz="4" w:space="0" w:color="D3C2E9" w:themeColor="accent3" w:themeTint="66"/>
        <w:insideV w:val="single" w:sz="4" w:space="0" w:color="D3C2E9" w:themeColor="accent3" w:themeTint="66"/>
      </w:tblBorders>
    </w:tblPr>
    <w:tblStylePr w:type="firstRow">
      <w:rPr>
        <w:b/>
        <w:bCs/>
      </w:rPr>
      <w:tblPr/>
      <w:tcPr>
        <w:tcBorders>
          <w:bottom w:val="single" w:sz="12" w:space="0" w:color="BDA3DE" w:themeColor="accent3" w:themeTint="99"/>
        </w:tcBorders>
      </w:tcPr>
    </w:tblStylePr>
    <w:tblStylePr w:type="lastRow">
      <w:rPr>
        <w:b/>
        <w:bCs/>
      </w:rPr>
      <w:tblPr/>
      <w:tcPr>
        <w:tcBorders>
          <w:top w:val="double" w:sz="2" w:space="0" w:color="BDA3DE" w:themeColor="accent3"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1A4B52"/>
    <w:pPr>
      <w:spacing w:after="0" w:line="240" w:lineRule="auto"/>
    </w:pPr>
    <w:rPr>
      <w:rFonts w:ascii="Arial" w:eastAsia="Times New Roman" w:hAnsi="Arial" w:cs="Times New Roman"/>
      <w:b/>
      <w:bCs/>
      <w:sz w:val="20"/>
      <w:szCs w:val="20"/>
      <w:lang w:val="en-AU" w:eastAsia="en-GB"/>
    </w:rPr>
  </w:style>
  <w:style w:type="character" w:customStyle="1" w:styleId="CommentSubjectChar">
    <w:name w:val="Comment Subject Char"/>
    <w:basedOn w:val="CommentTextChar"/>
    <w:link w:val="CommentSubject"/>
    <w:uiPriority w:val="99"/>
    <w:semiHidden/>
    <w:rsid w:val="001A4B52"/>
    <w:rPr>
      <w:rFonts w:asciiTheme="minorHAnsi" w:eastAsiaTheme="minorEastAsia" w:hAnsiTheme="minorHAnsi" w:cstheme="minorBidi"/>
      <w:b/>
      <w:bCs/>
      <w:sz w:val="22"/>
      <w:szCs w:val="22"/>
      <w:lang w:val="en-AU" w:eastAsia="en-US"/>
    </w:rPr>
  </w:style>
  <w:style w:type="paragraph" w:styleId="Revision">
    <w:name w:val="Revision"/>
    <w:hidden/>
    <w:uiPriority w:val="99"/>
    <w:semiHidden/>
    <w:rsid w:val="001A4B52"/>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4879">
      <w:bodyDiv w:val="1"/>
      <w:marLeft w:val="0"/>
      <w:marRight w:val="0"/>
      <w:marTop w:val="0"/>
      <w:marBottom w:val="0"/>
      <w:divBdr>
        <w:top w:val="none" w:sz="0" w:space="0" w:color="auto"/>
        <w:left w:val="none" w:sz="0" w:space="0" w:color="auto"/>
        <w:bottom w:val="none" w:sz="0" w:space="0" w:color="auto"/>
        <w:right w:val="none" w:sz="0" w:space="0" w:color="auto"/>
      </w:divBdr>
    </w:div>
    <w:div w:id="617299068">
      <w:bodyDiv w:val="1"/>
      <w:marLeft w:val="0"/>
      <w:marRight w:val="0"/>
      <w:marTop w:val="0"/>
      <w:marBottom w:val="0"/>
      <w:divBdr>
        <w:top w:val="none" w:sz="0" w:space="0" w:color="auto"/>
        <w:left w:val="none" w:sz="0" w:space="0" w:color="auto"/>
        <w:bottom w:val="none" w:sz="0" w:space="0" w:color="auto"/>
        <w:right w:val="none" w:sz="0" w:space="0" w:color="auto"/>
      </w:divBdr>
    </w:div>
    <w:div w:id="648746864">
      <w:bodyDiv w:val="1"/>
      <w:marLeft w:val="0"/>
      <w:marRight w:val="0"/>
      <w:marTop w:val="0"/>
      <w:marBottom w:val="0"/>
      <w:divBdr>
        <w:top w:val="none" w:sz="0" w:space="0" w:color="auto"/>
        <w:left w:val="none" w:sz="0" w:space="0" w:color="auto"/>
        <w:bottom w:val="none" w:sz="0" w:space="0" w:color="auto"/>
        <w:right w:val="none" w:sz="0" w:space="0" w:color="auto"/>
      </w:divBdr>
    </w:div>
    <w:div w:id="778765248">
      <w:bodyDiv w:val="1"/>
      <w:marLeft w:val="0"/>
      <w:marRight w:val="0"/>
      <w:marTop w:val="0"/>
      <w:marBottom w:val="0"/>
      <w:divBdr>
        <w:top w:val="none" w:sz="0" w:space="0" w:color="auto"/>
        <w:left w:val="none" w:sz="0" w:space="0" w:color="auto"/>
        <w:bottom w:val="none" w:sz="0" w:space="0" w:color="auto"/>
        <w:right w:val="none" w:sz="0" w:space="0" w:color="auto"/>
      </w:divBdr>
    </w:div>
    <w:div w:id="890578480">
      <w:bodyDiv w:val="1"/>
      <w:marLeft w:val="0"/>
      <w:marRight w:val="0"/>
      <w:marTop w:val="0"/>
      <w:marBottom w:val="0"/>
      <w:divBdr>
        <w:top w:val="none" w:sz="0" w:space="0" w:color="auto"/>
        <w:left w:val="none" w:sz="0" w:space="0" w:color="auto"/>
        <w:bottom w:val="none" w:sz="0" w:space="0" w:color="auto"/>
        <w:right w:val="none" w:sz="0" w:space="0" w:color="auto"/>
      </w:divBdr>
    </w:div>
    <w:div w:id="1058744998">
      <w:bodyDiv w:val="1"/>
      <w:marLeft w:val="0"/>
      <w:marRight w:val="0"/>
      <w:marTop w:val="0"/>
      <w:marBottom w:val="0"/>
      <w:divBdr>
        <w:top w:val="none" w:sz="0" w:space="0" w:color="auto"/>
        <w:left w:val="none" w:sz="0" w:space="0" w:color="auto"/>
        <w:bottom w:val="none" w:sz="0" w:space="0" w:color="auto"/>
        <w:right w:val="none" w:sz="0" w:space="0" w:color="auto"/>
      </w:divBdr>
    </w:div>
    <w:div w:id="1208251172">
      <w:bodyDiv w:val="1"/>
      <w:marLeft w:val="0"/>
      <w:marRight w:val="0"/>
      <w:marTop w:val="0"/>
      <w:marBottom w:val="0"/>
      <w:divBdr>
        <w:top w:val="none" w:sz="0" w:space="0" w:color="auto"/>
        <w:left w:val="none" w:sz="0" w:space="0" w:color="auto"/>
        <w:bottom w:val="none" w:sz="0" w:space="0" w:color="auto"/>
        <w:right w:val="none" w:sz="0" w:space="0" w:color="auto"/>
      </w:divBdr>
    </w:div>
    <w:div w:id="18274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footnotes.xml.rels><?xml version="1.0" encoding="UTF-8" standalone="yes"?>
<Relationships xmlns="http://schemas.openxmlformats.org/package/2006/relationships"><Relationship Id="rId1" Type="http://schemas.openxmlformats.org/officeDocument/2006/relationships/hyperlink" Target="http://www.gafspfu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Live%20Data\BRAND%20-%20ALL%20EMPLOYEES\04%20Document%20templates\Proposal%20Template\1.%20Tender%20Template%20-%20Normal%20updated%20address.dotx" TargetMode="External"/></Relationships>
</file>

<file path=word/theme/theme1.xml><?xml version="1.0" encoding="utf-8"?>
<a:theme xmlns:a="http://schemas.openxmlformats.org/drawingml/2006/main" name="Theme1">
  <a:themeElements>
    <a:clrScheme name="Custom 25">
      <a:dk1>
        <a:srgbClr val="333333"/>
      </a:dk1>
      <a:lt1>
        <a:sysClr val="window" lastClr="FFFFFF"/>
      </a:lt1>
      <a:dk2>
        <a:srgbClr val="333333"/>
      </a:dk2>
      <a:lt2>
        <a:srgbClr val="FFFFFF"/>
      </a:lt2>
      <a:accent1>
        <a:srgbClr val="582A87"/>
      </a:accent1>
      <a:accent2>
        <a:srgbClr val="E3C252"/>
      </a:accent2>
      <a:accent3>
        <a:srgbClr val="9267C8"/>
      </a:accent3>
      <a:accent4>
        <a:srgbClr val="FFDB5C"/>
      </a:accent4>
      <a:accent5>
        <a:srgbClr val="808080"/>
      </a:accent5>
      <a:accent6>
        <a:srgbClr val="B8B8B8"/>
      </a:accent6>
      <a:hlink>
        <a:srgbClr val="0000FF"/>
      </a:hlink>
      <a:folHlink>
        <a:srgbClr val="582A8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E0CFD5-E391-4FD9-B8BD-F6E97EDE53DA}"/>
</file>

<file path=customXml/itemProps2.xml><?xml version="1.0" encoding="utf-8"?>
<ds:datastoreItem xmlns:ds="http://schemas.openxmlformats.org/officeDocument/2006/customXml" ds:itemID="{3546635B-E4F8-4716-8CAD-1A948972B441}"/>
</file>

<file path=customXml/itemProps3.xml><?xml version="1.0" encoding="utf-8"?>
<ds:datastoreItem xmlns:ds="http://schemas.openxmlformats.org/officeDocument/2006/customXml" ds:itemID="{D699DD00-AE4C-4BF7-BA68-FBC8E1CDE5E3}"/>
</file>

<file path=customXml/itemProps4.xml><?xml version="1.0" encoding="utf-8"?>
<ds:datastoreItem xmlns:ds="http://schemas.openxmlformats.org/officeDocument/2006/customXml" ds:itemID="{AAF78CCC-D8FA-4EC5-8988-C42EF3B21110}"/>
</file>

<file path=docProps/app.xml><?xml version="1.0" encoding="utf-8"?>
<Properties xmlns="http://schemas.openxmlformats.org/officeDocument/2006/extended-properties" xmlns:vt="http://schemas.openxmlformats.org/officeDocument/2006/docPropsVTypes">
  <Template>1. Tender Template - Normal updated address.dotx</Template>
  <TotalTime>1</TotalTime>
  <Pages>22</Pages>
  <Words>8148</Words>
  <Characters>49215</Characters>
  <Application>Microsoft Office Word</Application>
  <DocSecurity>4</DocSecurity>
  <Lines>410</Lines>
  <Paragraphs>114</Paragraphs>
  <ScaleCrop>false</ScaleCrop>
  <HeadingPairs>
    <vt:vector size="2" baseType="variant">
      <vt:variant>
        <vt:lpstr>Title</vt:lpstr>
      </vt:variant>
      <vt:variant>
        <vt:i4>1</vt:i4>
      </vt:variant>
    </vt:vector>
  </HeadingPairs>
  <TitlesOfParts>
    <vt:vector size="1" baseType="lpstr">
      <vt:lpstr>DOCUMENT TYPE</vt:lpstr>
    </vt:vector>
  </TitlesOfParts>
  <Company>Adam Smith International</Company>
  <LinksUpToDate>false</LinksUpToDate>
  <CharactersWithSpaces>57249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 Davies</dc:creator>
  <cp:lastModifiedBy>Gleeson, Erin</cp:lastModifiedBy>
  <cp:revision>2</cp:revision>
  <cp:lastPrinted>2016-11-05T18:31:00Z</cp:lastPrinted>
  <dcterms:created xsi:type="dcterms:W3CDTF">2016-12-20T00:52:00Z</dcterms:created>
  <dcterms:modified xsi:type="dcterms:W3CDTF">2016-12-20T00:52:00Z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c350493b-f953-4617-aa41-3f9118c8d95c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1077200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