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rawings/drawing1.xml" ContentType="application/vnd.openxmlformats-officedocument.drawingml.chartshapes+xml"/>
  <Override PartName="/word/document.xml" ContentType="application/vnd.openxmlformats-officedocument.wordprocessingml.document.main+xml"/>
  <Override PartName="/word/footer6.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Style w:val="BodyTextChar"/>
          <w:rFonts w:asciiTheme="majorHAnsi" w:hAnsiTheme="majorHAnsi" w:cs="Arial"/>
          <w:noProof/>
          <w:sz w:val="22"/>
          <w:szCs w:val="22"/>
          <w:lang w:eastAsia="en-AU"/>
        </w:rPr>
        <w:id w:val="1140695518"/>
        <w:docPartObj>
          <w:docPartGallery w:val="Cover Pages"/>
          <w:docPartUnique/>
        </w:docPartObj>
      </w:sdtPr>
      <w:sdtEndPr>
        <w:rPr>
          <w:rStyle w:val="BodyTextChar"/>
        </w:rPr>
      </w:sdtEndPr>
      <w:sdtContent>
        <w:p w14:paraId="21BA3085" w14:textId="77777777" w:rsidR="00B528E9" w:rsidRPr="00B528E9" w:rsidRDefault="001C06F0" w:rsidP="008B367D">
          <w:pPr>
            <w:spacing w:line="240" w:lineRule="auto"/>
            <w:rPr>
              <w:rStyle w:val="BodyTextChar"/>
              <w:rFonts w:asciiTheme="majorHAnsi" w:eastAsia="ヒラギノ角ゴ Pro W3" w:hAnsiTheme="majorHAnsi" w:cs="Arial"/>
              <w:b/>
              <w:noProof/>
              <w:color w:val="000000"/>
              <w:sz w:val="22"/>
              <w:szCs w:val="22"/>
              <w:lang w:val="en-US" w:eastAsia="en-AU"/>
            </w:rPr>
          </w:pPr>
          <w:r>
            <w:rPr>
              <w:rFonts w:asciiTheme="majorHAnsi" w:hAnsiTheme="majorHAnsi"/>
              <w:noProof/>
              <w:sz w:val="22"/>
              <w:szCs w:val="22"/>
              <w:lang w:eastAsia="en-AU"/>
            </w:rPr>
            <mc:AlternateContent>
              <mc:Choice Requires="wps">
                <w:drawing>
                  <wp:anchor distT="0" distB="0" distL="114300" distR="114300" simplePos="0" relativeHeight="251660288" behindDoc="1" locked="0" layoutInCell="1" allowOverlap="1" wp14:anchorId="089A06AB" wp14:editId="17FE7A1B">
                    <wp:simplePos x="0" y="0"/>
                    <wp:positionH relativeFrom="column">
                      <wp:posOffset>-85090</wp:posOffset>
                    </wp:positionH>
                    <wp:positionV relativeFrom="paragraph">
                      <wp:posOffset>8795385</wp:posOffset>
                    </wp:positionV>
                    <wp:extent cx="4324350" cy="361950"/>
                    <wp:effectExtent l="0" t="0" r="0" b="0"/>
                    <wp:wrapTight wrapText="bothSides">
                      <wp:wrapPolygon edited="0">
                        <wp:start x="0" y="0"/>
                        <wp:lineTo x="0" y="19705"/>
                        <wp:lineTo x="21441" y="19705"/>
                        <wp:lineTo x="21441" y="0"/>
                        <wp:lineTo x="0" y="0"/>
                      </wp:wrapPolygon>
                    </wp:wrapTight>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E688A" w14:textId="77777777" w:rsidR="008A2AF7" w:rsidRPr="00674BB7" w:rsidRDefault="008A2AF7" w:rsidP="00B528E9">
                                <w:pPr>
                                  <w:pStyle w:val="BasicParagraph"/>
                                  <w:suppressAutoHyphens/>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7pt;margin-top:692.55pt;width:340.5pt;height: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" stroked="f">
                    <v:textbox>
                      <w:txbxContent>
                        <w:p w14:paraId="2B2E688A" w14:textId="77777777" w:rsidR="008A2AF7" w:rsidRPr="00674BB7" w:rsidRDefault="008A2AF7" w:rsidP="00B528E9">
                          <w:pPr>
                            <w:pStyle w:val="BasicParagraph"/>
                            <w:suppressAutoHyphens/>
                            <w:rPr>
                              <w:rFonts w:ascii="Arial" w:hAnsi="Arial" w:cs="Arial"/>
                              <w:sz w:val="16"/>
                              <w:szCs w:val="16"/>
                            </w:rPr>
                          </w:pPr>
                        </w:p>
                      </w:txbxContent>
                    </v:textbox>
                    <w10:wrap type="tight"/>
                  </v:shape>
                </w:pict>
              </mc:Fallback>
            </mc:AlternateContent>
          </w:r>
          <w:r>
            <w:rPr>
              <w:rFonts w:asciiTheme="majorHAnsi" w:hAnsiTheme="majorHAnsi"/>
              <w:noProof/>
              <w:sz w:val="22"/>
              <w:szCs w:val="22"/>
              <w:lang w:eastAsia="en-AU"/>
            </w:rPr>
            <mc:AlternateContent>
              <mc:Choice Requires="wps">
                <w:drawing>
                  <wp:anchor distT="0" distB="0" distL="114300" distR="114300" simplePos="0" relativeHeight="251659264" behindDoc="1" locked="0" layoutInCell="1" allowOverlap="1" wp14:anchorId="189F2930" wp14:editId="2CFBE5F0">
                    <wp:simplePos x="0" y="0"/>
                    <wp:positionH relativeFrom="page">
                      <wp:posOffset>914400</wp:posOffset>
                    </wp:positionH>
                    <wp:positionV relativeFrom="page">
                      <wp:posOffset>6143625</wp:posOffset>
                    </wp:positionV>
                    <wp:extent cx="5638800" cy="1495425"/>
                    <wp:effectExtent l="0" t="0" r="0" b="3175"/>
                    <wp:wrapTight wrapText="bothSides">
                      <wp:wrapPolygon edited="0">
                        <wp:start x="0" y="0"/>
                        <wp:lineTo x="0" y="21279"/>
                        <wp:lineTo x="21503" y="21279"/>
                        <wp:lineTo x="21503" y="0"/>
                        <wp:lineTo x="0" y="0"/>
                      </wp:wrapPolygon>
                    </wp:wrapTight>
                    <wp:docPr id="4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0" cy="1495425"/>
                            </a:xfrm>
                            <a:prstGeom prst="rect">
                              <a:avLst/>
                            </a:prstGeom>
                            <a:noFill/>
                            <a:ln w="6350">
                              <a:noFill/>
                            </a:ln>
                            <a:effectLst/>
                          </wps:spPr>
                          <wps:txbx>
                            <w:txbxContent>
                              <w:p w14:paraId="2E12C9A3" w14:textId="77777777" w:rsidR="008A2AF7" w:rsidRPr="00156F0B" w:rsidRDefault="008A2AF7" w:rsidP="00B528E9">
                                <w:pPr>
                                  <w:pStyle w:val="Title"/>
                                  <w:spacing w:line="240" w:lineRule="auto"/>
                                  <w:rPr>
                                    <w:rFonts w:asciiTheme="majorHAnsi" w:hAnsiTheme="majorHAnsi"/>
                                  </w:rPr>
                                </w:pPr>
                                <w:r w:rsidRPr="00156F0B">
                                  <w:rPr>
                                    <w:rFonts w:asciiTheme="majorHAnsi" w:hAnsiTheme="majorHAnsi"/>
                                  </w:rPr>
                                  <w:t>Roads for Development (R4D) Program</w:t>
                                </w:r>
                              </w:p>
                              <w:p w14:paraId="21CE3CC5" w14:textId="77777777" w:rsidR="008A2AF7" w:rsidRPr="00156F0B" w:rsidRDefault="008A2AF7" w:rsidP="00B528E9">
                                <w:pPr>
                                  <w:pStyle w:val="Title"/>
                                  <w:spacing w:line="240" w:lineRule="auto"/>
                                  <w:rPr>
                                    <w:rFonts w:asciiTheme="majorHAnsi" w:hAnsiTheme="majorHAnsi"/>
                                  </w:rPr>
                                </w:pPr>
                              </w:p>
                              <w:p w14:paraId="7FFE2123" w14:textId="3E58DB94" w:rsidR="008A2AF7" w:rsidRPr="00156F0B" w:rsidRDefault="008A2AF7" w:rsidP="00B528E9">
                                <w:pPr>
                                  <w:pStyle w:val="Title"/>
                                  <w:spacing w:line="240" w:lineRule="auto"/>
                                  <w:rPr>
                                    <w:rFonts w:asciiTheme="majorHAnsi" w:hAnsiTheme="majorHAnsi"/>
                                  </w:rPr>
                                </w:pPr>
                                <w:r>
                                  <w:rPr>
                                    <w:rFonts w:asciiTheme="majorHAnsi" w:hAnsiTheme="majorHAnsi"/>
                                  </w:rPr>
                                  <w:t xml:space="preserve">Final </w:t>
                                </w:r>
                                <w:r w:rsidRPr="00156F0B">
                                  <w:rPr>
                                    <w:rFonts w:asciiTheme="majorHAnsi" w:hAnsiTheme="majorHAnsi"/>
                                  </w:rPr>
                                  <w:t>Mid-Term Review (MTR) Report</w:t>
                                </w:r>
                              </w:p>
                              <w:p w14:paraId="534A382B" w14:textId="77777777" w:rsidR="008A2AF7" w:rsidRPr="00156F0B" w:rsidRDefault="008A2AF7" w:rsidP="00B528E9">
                                <w:pPr>
                                  <w:pStyle w:val="Subtitle"/>
                                  <w:spacing w:line="240" w:lineRule="auto"/>
                                  <w:rPr>
                                    <w:rFonts w:asciiTheme="majorHAnsi" w:hAnsiTheme="majorHAnsi"/>
                                  </w:rPr>
                                </w:pPr>
                              </w:p>
                              <w:p w14:paraId="6159BE95" w14:textId="77777777" w:rsidR="008A2AF7" w:rsidRPr="00156F0B" w:rsidRDefault="008A2AF7" w:rsidP="00B528E9">
                                <w:pPr>
                                  <w:pStyle w:val="Subtitle"/>
                                  <w:spacing w:line="240" w:lineRule="auto"/>
                                  <w:rPr>
                                    <w:rFonts w:asciiTheme="majorHAnsi" w:hAnsiTheme="majorHAnsi"/>
                                  </w:rPr>
                                </w:pPr>
                              </w:p>
                              <w:p w14:paraId="4AF148B9" w14:textId="1D23C0EE" w:rsidR="008A2AF7" w:rsidRPr="00156F0B" w:rsidRDefault="008A2AF7" w:rsidP="00B528E9">
                                <w:pPr>
                                  <w:pStyle w:val="Subtitle"/>
                                  <w:spacing w:line="240" w:lineRule="auto"/>
                                  <w:rPr>
                                    <w:rFonts w:asciiTheme="majorHAnsi" w:hAnsiTheme="majorHAnsi"/>
                                  </w:rPr>
                                </w:pPr>
                                <w:r>
                                  <w:rPr>
                                    <w:rFonts w:asciiTheme="majorHAnsi" w:hAnsiTheme="majorHAnsi"/>
                                  </w:rPr>
                                  <w:t>November</w:t>
                                </w:r>
                                <w:r w:rsidRPr="00156F0B">
                                  <w:rPr>
                                    <w:rFonts w:asciiTheme="majorHAnsi" w:hAnsiTheme="majorHAnsi"/>
                                  </w:rPr>
                                  <w:t xml:space="preserve">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27" type="#_x0000_t202" style="position:absolute;margin-left:1in;margin-top:483.75pt;width:444pt;height:117.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" filled="f" stroked="f" strokeweight=".5pt">
                    <v:path arrowok="t"/>
                    <v:textbox inset="0,0,0,0">
                      <w:txbxContent>
                        <w:p w14:paraId="2E12C9A3" w14:textId="77777777" w:rsidR="008A2AF7" w:rsidRPr="00156F0B" w:rsidRDefault="008A2AF7" w:rsidP="00B528E9">
                          <w:pPr>
                            <w:pStyle w:val="Title"/>
                            <w:spacing w:line="240" w:lineRule="auto"/>
                            <w:rPr>
                              <w:rFonts w:asciiTheme="majorHAnsi" w:hAnsiTheme="majorHAnsi"/>
                            </w:rPr>
                          </w:pPr>
                          <w:r w:rsidRPr="00156F0B">
                            <w:rPr>
                              <w:rFonts w:asciiTheme="majorHAnsi" w:hAnsiTheme="majorHAnsi"/>
                            </w:rPr>
                            <w:t>Roads for Development (R4D) Program</w:t>
                          </w:r>
                        </w:p>
                        <w:p w14:paraId="21CE3CC5" w14:textId="77777777" w:rsidR="008A2AF7" w:rsidRPr="00156F0B" w:rsidRDefault="008A2AF7" w:rsidP="00B528E9">
                          <w:pPr>
                            <w:pStyle w:val="Title"/>
                            <w:spacing w:line="240" w:lineRule="auto"/>
                            <w:rPr>
                              <w:rFonts w:asciiTheme="majorHAnsi" w:hAnsiTheme="majorHAnsi"/>
                            </w:rPr>
                          </w:pPr>
                        </w:p>
                        <w:p w14:paraId="7FFE2123" w14:textId="3E58DB94" w:rsidR="008A2AF7" w:rsidRPr="00156F0B" w:rsidRDefault="008A2AF7" w:rsidP="00B528E9">
                          <w:pPr>
                            <w:pStyle w:val="Title"/>
                            <w:spacing w:line="240" w:lineRule="auto"/>
                            <w:rPr>
                              <w:rFonts w:asciiTheme="majorHAnsi" w:hAnsiTheme="majorHAnsi"/>
                            </w:rPr>
                          </w:pPr>
                          <w:r>
                            <w:rPr>
                              <w:rFonts w:asciiTheme="majorHAnsi" w:hAnsiTheme="majorHAnsi"/>
                            </w:rPr>
                            <w:t xml:space="preserve">Final </w:t>
                          </w:r>
                          <w:r w:rsidRPr="00156F0B">
                            <w:rPr>
                              <w:rFonts w:asciiTheme="majorHAnsi" w:hAnsiTheme="majorHAnsi"/>
                            </w:rPr>
                            <w:t>Mid-Term Review (MTR) Report</w:t>
                          </w:r>
                        </w:p>
                        <w:p w14:paraId="534A382B" w14:textId="77777777" w:rsidR="008A2AF7" w:rsidRPr="00156F0B" w:rsidRDefault="008A2AF7" w:rsidP="00B528E9">
                          <w:pPr>
                            <w:pStyle w:val="Subtitle"/>
                            <w:spacing w:line="240" w:lineRule="auto"/>
                            <w:rPr>
                              <w:rFonts w:asciiTheme="majorHAnsi" w:hAnsiTheme="majorHAnsi"/>
                            </w:rPr>
                          </w:pPr>
                        </w:p>
                        <w:p w14:paraId="6159BE95" w14:textId="77777777" w:rsidR="008A2AF7" w:rsidRPr="00156F0B" w:rsidRDefault="008A2AF7" w:rsidP="00B528E9">
                          <w:pPr>
                            <w:pStyle w:val="Subtitle"/>
                            <w:spacing w:line="240" w:lineRule="auto"/>
                            <w:rPr>
                              <w:rFonts w:asciiTheme="majorHAnsi" w:hAnsiTheme="majorHAnsi"/>
                            </w:rPr>
                          </w:pPr>
                        </w:p>
                        <w:p w14:paraId="4AF148B9" w14:textId="1D23C0EE" w:rsidR="008A2AF7" w:rsidRPr="00156F0B" w:rsidRDefault="008A2AF7" w:rsidP="00B528E9">
                          <w:pPr>
                            <w:pStyle w:val="Subtitle"/>
                            <w:spacing w:line="240" w:lineRule="auto"/>
                            <w:rPr>
                              <w:rFonts w:asciiTheme="majorHAnsi" w:hAnsiTheme="majorHAnsi"/>
                            </w:rPr>
                          </w:pPr>
                          <w:r>
                            <w:rPr>
                              <w:rFonts w:asciiTheme="majorHAnsi" w:hAnsiTheme="majorHAnsi"/>
                            </w:rPr>
                            <w:t>November</w:t>
                          </w:r>
                          <w:r w:rsidRPr="00156F0B">
                            <w:rPr>
                              <w:rFonts w:asciiTheme="majorHAnsi" w:hAnsiTheme="majorHAnsi"/>
                            </w:rPr>
                            <w:t xml:space="preserve"> 2014</w:t>
                          </w:r>
                        </w:p>
                      </w:txbxContent>
                    </v:textbox>
                    <w10:wrap type="tight" anchorx="page" anchory="page"/>
                  </v:shape>
                </w:pict>
              </mc:Fallback>
            </mc:AlternateContent>
          </w:r>
          <w:r w:rsidR="00B528E9" w:rsidRPr="00B528E9">
            <w:rPr>
              <w:rStyle w:val="BodyTextChar"/>
              <w:rFonts w:asciiTheme="majorHAnsi" w:hAnsiTheme="majorHAnsi" w:cs="Arial"/>
              <w:noProof/>
              <w:sz w:val="22"/>
              <w:szCs w:val="22"/>
              <w:lang w:eastAsia="en-AU"/>
            </w:rPr>
            <w:br w:type="page"/>
          </w:r>
        </w:p>
      </w:sdtContent>
    </w:sdt>
    <w:p w14:paraId="7EE42A24" w14:textId="77777777" w:rsidR="00B528E9" w:rsidRPr="00156F0B" w:rsidRDefault="00B528E9" w:rsidP="008B367D">
      <w:pPr>
        <w:pStyle w:val="Heading1"/>
        <w:numPr>
          <w:ilvl w:val="0"/>
          <w:numId w:val="0"/>
        </w:numPr>
        <w:spacing w:line="240" w:lineRule="auto"/>
        <w:rPr>
          <w:rFonts w:asciiTheme="majorHAnsi" w:hAnsiTheme="majorHAnsi"/>
          <w:sz w:val="32"/>
          <w:szCs w:val="32"/>
        </w:rPr>
      </w:pPr>
      <w:bookmarkStart w:id="1" w:name="_Toc225818710"/>
      <w:bookmarkStart w:id="2" w:name="_Toc225819382"/>
      <w:bookmarkStart w:id="3" w:name="_Toc225825867"/>
      <w:bookmarkStart w:id="4" w:name="_Toc225826035"/>
      <w:bookmarkStart w:id="5" w:name="_Toc225826194"/>
      <w:bookmarkStart w:id="6" w:name="_Toc376776407"/>
      <w:bookmarkStart w:id="7" w:name="_Toc376784551"/>
      <w:bookmarkStart w:id="8" w:name="_Toc376785330"/>
      <w:bookmarkStart w:id="9" w:name="_Toc378663483"/>
      <w:bookmarkStart w:id="10" w:name="_Toc274300550"/>
      <w:bookmarkStart w:id="11" w:name="_Toc276194237"/>
      <w:bookmarkStart w:id="12" w:name="_Toc276232193"/>
      <w:r w:rsidRPr="00156F0B">
        <w:rPr>
          <w:rFonts w:asciiTheme="majorHAnsi" w:hAnsiTheme="majorHAnsi"/>
          <w:sz w:val="32"/>
          <w:szCs w:val="32"/>
        </w:rPr>
        <w:lastRenderedPageBreak/>
        <w:t>Aid Activity Summary</w:t>
      </w:r>
      <w:bookmarkEnd w:id="1"/>
      <w:bookmarkEnd w:id="2"/>
      <w:bookmarkEnd w:id="3"/>
      <w:bookmarkEnd w:id="4"/>
      <w:bookmarkEnd w:id="5"/>
      <w:bookmarkEnd w:id="6"/>
      <w:bookmarkEnd w:id="7"/>
      <w:bookmarkEnd w:id="8"/>
      <w:bookmarkEnd w:id="9"/>
      <w:bookmarkEnd w:id="10"/>
      <w:bookmarkEnd w:id="11"/>
      <w:bookmarkEnd w:id="12"/>
    </w:p>
    <w:tbl>
      <w:tblPr>
        <w:tblStyle w:val="CoffeyTimelineTable"/>
        <w:tblW w:w="10490" w:type="dxa"/>
        <w:tblInd w:w="-596" w:type="dxa"/>
        <w:tblLook w:val="00A0" w:firstRow="1" w:lastRow="0" w:firstColumn="1" w:lastColumn="0" w:noHBand="0" w:noVBand="0"/>
      </w:tblPr>
      <w:tblGrid>
        <w:gridCol w:w="2977"/>
        <w:gridCol w:w="2184"/>
        <w:gridCol w:w="2068"/>
        <w:gridCol w:w="3261"/>
      </w:tblGrid>
      <w:tr w:rsidR="00F172C2" w:rsidRPr="00B528E9" w14:paraId="5CBDDE55" w14:textId="77777777" w:rsidTr="000F6A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1231A064" w14:textId="77777777" w:rsidR="00B528E9" w:rsidRPr="00B528E9" w:rsidRDefault="00B528E9" w:rsidP="000F6A9B">
            <w:pPr>
              <w:spacing w:line="240" w:lineRule="auto"/>
              <w:rPr>
                <w:rFonts w:asciiTheme="majorHAnsi" w:hAnsiTheme="majorHAnsi"/>
                <w:sz w:val="22"/>
                <w:szCs w:val="22"/>
              </w:rPr>
            </w:pPr>
            <w:r w:rsidRPr="00B528E9">
              <w:rPr>
                <w:rFonts w:asciiTheme="majorHAnsi" w:hAnsiTheme="majorHAnsi"/>
                <w:sz w:val="22"/>
                <w:szCs w:val="22"/>
              </w:rPr>
              <w:t>Aid Activity Name</w:t>
            </w:r>
          </w:p>
        </w:tc>
        <w:tc>
          <w:tcPr>
            <w:tcW w:w="7513" w:type="dxa"/>
            <w:gridSpan w:val="3"/>
            <w:shd w:val="clear" w:color="auto" w:fill="F2F2F2" w:themeFill="background1" w:themeFillShade="F2"/>
          </w:tcPr>
          <w:p w14:paraId="14E2D2CE" w14:textId="77777777" w:rsidR="00B528E9" w:rsidRPr="00B528E9" w:rsidRDefault="00B528E9" w:rsidP="008B367D">
            <w:pPr>
              <w:spacing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B528E9">
              <w:rPr>
                <w:rFonts w:asciiTheme="majorHAnsi" w:hAnsiTheme="majorHAnsi"/>
                <w:sz w:val="22"/>
                <w:szCs w:val="22"/>
              </w:rPr>
              <w:t>Roads for Development Program (R4D)</w:t>
            </w:r>
          </w:p>
        </w:tc>
      </w:tr>
      <w:tr w:rsidR="00F172C2" w:rsidRPr="00B528E9" w14:paraId="28FD7EA4" w14:textId="77777777" w:rsidTr="000F6A9B">
        <w:tc>
          <w:tcPr>
            <w:cnfStyle w:val="001000000000" w:firstRow="0" w:lastRow="0" w:firstColumn="1" w:lastColumn="0" w:oddVBand="0" w:evenVBand="0" w:oddHBand="0" w:evenHBand="0" w:firstRowFirstColumn="0" w:firstRowLastColumn="0" w:lastRowFirstColumn="0" w:lastRowLastColumn="0"/>
            <w:tcW w:w="2977" w:type="dxa"/>
          </w:tcPr>
          <w:p w14:paraId="7B07573D"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Aid Works initiative number</w:t>
            </w:r>
          </w:p>
        </w:tc>
        <w:tc>
          <w:tcPr>
            <w:tcW w:w="7513" w:type="dxa"/>
            <w:gridSpan w:val="3"/>
          </w:tcPr>
          <w:p w14:paraId="63AAC2BB" w14:textId="77777777" w:rsidR="00B528E9" w:rsidRPr="00B528E9" w:rsidRDefault="00B528E9" w:rsidP="008B367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B528E9">
              <w:rPr>
                <w:rFonts w:asciiTheme="majorHAnsi" w:hAnsiTheme="majorHAnsi"/>
                <w:sz w:val="22"/>
                <w:szCs w:val="22"/>
              </w:rPr>
              <w:t>INK211</w:t>
            </w:r>
          </w:p>
        </w:tc>
      </w:tr>
      <w:tr w:rsidR="00F172C2" w:rsidRPr="00B528E9" w14:paraId="4CF20F47" w14:textId="77777777" w:rsidTr="000F6A9B">
        <w:trPr>
          <w:trHeight w:val="303"/>
        </w:trPr>
        <w:tc>
          <w:tcPr>
            <w:cnfStyle w:val="001000000000" w:firstRow="0" w:lastRow="0" w:firstColumn="1" w:lastColumn="0" w:oddVBand="0" w:evenVBand="0" w:oddHBand="0" w:evenHBand="0" w:firstRowFirstColumn="0" w:firstRowLastColumn="0" w:lastRowFirstColumn="0" w:lastRowLastColumn="0"/>
            <w:tcW w:w="2977" w:type="dxa"/>
          </w:tcPr>
          <w:p w14:paraId="1FF012FA"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Commencement Date</w:t>
            </w:r>
          </w:p>
        </w:tc>
        <w:tc>
          <w:tcPr>
            <w:tcW w:w="2184" w:type="dxa"/>
          </w:tcPr>
          <w:p w14:paraId="5814B98A" w14:textId="77777777" w:rsidR="00B528E9" w:rsidRPr="00B528E9" w:rsidRDefault="00B528E9" w:rsidP="008B367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B528E9">
              <w:rPr>
                <w:rFonts w:asciiTheme="majorHAnsi" w:hAnsiTheme="majorHAnsi"/>
                <w:sz w:val="22"/>
                <w:szCs w:val="22"/>
              </w:rPr>
              <w:t>1 March 2012</w:t>
            </w:r>
          </w:p>
        </w:tc>
        <w:tc>
          <w:tcPr>
            <w:tcW w:w="2068" w:type="dxa"/>
          </w:tcPr>
          <w:p w14:paraId="2E1ED03B" w14:textId="77777777" w:rsidR="00B528E9" w:rsidRPr="00B528E9" w:rsidRDefault="00B528E9" w:rsidP="008B367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
                <w:sz w:val="22"/>
                <w:szCs w:val="22"/>
              </w:rPr>
            </w:pPr>
            <w:r w:rsidRPr="00B528E9">
              <w:rPr>
                <w:rFonts w:asciiTheme="majorHAnsi" w:hAnsiTheme="majorHAnsi"/>
                <w:b/>
                <w:sz w:val="22"/>
                <w:szCs w:val="22"/>
              </w:rPr>
              <w:t>Proposed Completion Date</w:t>
            </w:r>
          </w:p>
        </w:tc>
        <w:tc>
          <w:tcPr>
            <w:tcW w:w="3261" w:type="dxa"/>
          </w:tcPr>
          <w:p w14:paraId="6F272CE4" w14:textId="77777777" w:rsidR="00B528E9" w:rsidRPr="00B528E9" w:rsidRDefault="00B528E9" w:rsidP="008B367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B528E9">
              <w:rPr>
                <w:rFonts w:asciiTheme="majorHAnsi" w:hAnsiTheme="majorHAnsi"/>
                <w:sz w:val="22"/>
                <w:szCs w:val="22"/>
              </w:rPr>
              <w:t>29 February 2016</w:t>
            </w:r>
          </w:p>
        </w:tc>
      </w:tr>
      <w:tr w:rsidR="00F172C2" w:rsidRPr="00B528E9" w14:paraId="580BC269" w14:textId="77777777" w:rsidTr="000F6A9B">
        <w:trPr>
          <w:trHeight w:val="2910"/>
        </w:trPr>
        <w:tc>
          <w:tcPr>
            <w:cnfStyle w:val="001000000000" w:firstRow="0" w:lastRow="0" w:firstColumn="1" w:lastColumn="0" w:oddVBand="0" w:evenVBand="0" w:oddHBand="0" w:evenHBand="0" w:firstRowFirstColumn="0" w:firstRowLastColumn="0" w:lastRowFirstColumn="0" w:lastRowLastColumn="0"/>
            <w:tcW w:w="2977" w:type="dxa"/>
          </w:tcPr>
          <w:p w14:paraId="7D40F8B9"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Purpose of Report</w:t>
            </w:r>
          </w:p>
        </w:tc>
        <w:tc>
          <w:tcPr>
            <w:tcW w:w="7513" w:type="dxa"/>
            <w:gridSpan w:val="3"/>
          </w:tcPr>
          <w:p w14:paraId="4092BA8E" w14:textId="77777777" w:rsidR="00B528E9" w:rsidRPr="00C64039" w:rsidRDefault="00C64039" w:rsidP="00C64039">
            <w:pPr>
              <w:autoSpaceDE w:val="0"/>
              <w:autoSpaceDN w:val="0"/>
              <w:adjustRightInd w:val="0"/>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2"/>
                <w:szCs w:val="22"/>
              </w:rPr>
            </w:pPr>
            <w:r w:rsidRPr="00C64039">
              <w:rPr>
                <w:rFonts w:asciiTheme="majorHAnsi" w:hAnsiTheme="majorHAnsi" w:cs="Arial"/>
                <w:sz w:val="22"/>
                <w:szCs w:val="22"/>
              </w:rPr>
              <w:t>The purpose of this Mid-Term Review (</w:t>
            </w:r>
            <w:r w:rsidR="00194E36" w:rsidRPr="00C64039">
              <w:rPr>
                <w:rFonts w:asciiTheme="majorHAnsi" w:hAnsiTheme="majorHAnsi" w:cs="Arial"/>
                <w:sz w:val="22"/>
                <w:szCs w:val="22"/>
              </w:rPr>
              <w:t>MTR) is</w:t>
            </w:r>
            <w:r w:rsidRPr="00C64039">
              <w:rPr>
                <w:rFonts w:asciiTheme="majorHAnsi" w:hAnsiTheme="majorHAnsi" w:cs="Arial"/>
                <w:sz w:val="22"/>
                <w:szCs w:val="22"/>
              </w:rPr>
              <w:t xml:space="preserve"> to assess the continued relevance of R4D interventions and the progress made towards achieving its planned objectives. It provides an opportunity to make modifications to ensure the achievement of these objectives within the lifetime of the project. In addition the </w:t>
            </w:r>
            <w:r>
              <w:rPr>
                <w:rFonts w:asciiTheme="majorHAnsi" w:hAnsiTheme="majorHAnsi" w:cs="Arial"/>
                <w:sz w:val="22"/>
                <w:szCs w:val="22"/>
              </w:rPr>
              <w:t xml:space="preserve">MTR </w:t>
            </w:r>
            <w:r w:rsidRPr="00C64039">
              <w:rPr>
                <w:rFonts w:asciiTheme="majorHAnsi" w:hAnsiTheme="majorHAnsi" w:cs="Arial"/>
                <w:sz w:val="22"/>
                <w:szCs w:val="22"/>
              </w:rPr>
              <w:t xml:space="preserve">provide an opportunity to ascertain the interventions are still coherent and useful to key stakeholders particularly the GoTL, coherent to DFAT and ILO’s strategic objectives and to assess whether the interventions are being conducted in an efficient manner as per DFAT and ILO standards and the agreed project document.  The </w:t>
            </w:r>
            <w:r>
              <w:rPr>
                <w:rFonts w:asciiTheme="majorHAnsi" w:hAnsiTheme="majorHAnsi" w:cs="Arial"/>
                <w:sz w:val="22"/>
                <w:szCs w:val="22"/>
              </w:rPr>
              <w:t xml:space="preserve">MTR </w:t>
            </w:r>
            <w:r w:rsidRPr="00C64039">
              <w:rPr>
                <w:rFonts w:asciiTheme="majorHAnsi" w:hAnsiTheme="majorHAnsi" w:cs="Arial"/>
                <w:sz w:val="22"/>
                <w:szCs w:val="22"/>
              </w:rPr>
              <w:t>will also provide recommendation regarding the</w:t>
            </w:r>
            <w:r w:rsidR="00FC6CD4">
              <w:rPr>
                <w:rFonts w:asciiTheme="majorHAnsi" w:hAnsiTheme="majorHAnsi" w:cs="Arial"/>
                <w:sz w:val="22"/>
                <w:szCs w:val="22"/>
              </w:rPr>
              <w:t xml:space="preserve"> remaining 18-months of the program and some general considerations around a</w:t>
            </w:r>
            <w:r w:rsidRPr="00C64039">
              <w:rPr>
                <w:rFonts w:asciiTheme="majorHAnsi" w:hAnsiTheme="majorHAnsi" w:cs="Arial"/>
                <w:sz w:val="22"/>
                <w:szCs w:val="22"/>
              </w:rPr>
              <w:t xml:space="preserve"> possible second phase of R4D. </w:t>
            </w:r>
          </w:p>
        </w:tc>
      </w:tr>
      <w:tr w:rsidR="00F172C2" w:rsidRPr="00B528E9" w14:paraId="450A8D48" w14:textId="77777777" w:rsidTr="000F6A9B">
        <w:trPr>
          <w:trHeight w:val="286"/>
        </w:trPr>
        <w:tc>
          <w:tcPr>
            <w:cnfStyle w:val="001000000000" w:firstRow="0" w:lastRow="0" w:firstColumn="1" w:lastColumn="0" w:oddVBand="0" w:evenVBand="0" w:oddHBand="0" w:evenHBand="0" w:firstRowFirstColumn="0" w:firstRowLastColumn="0" w:lastRowFirstColumn="0" w:lastRowLastColumn="0"/>
            <w:tcW w:w="2977" w:type="dxa"/>
          </w:tcPr>
          <w:p w14:paraId="562E1467"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Total Australian Commitment</w:t>
            </w:r>
          </w:p>
        </w:tc>
        <w:tc>
          <w:tcPr>
            <w:tcW w:w="7513" w:type="dxa"/>
            <w:gridSpan w:val="3"/>
          </w:tcPr>
          <w:p w14:paraId="40D1A097" w14:textId="77777777" w:rsidR="00B528E9" w:rsidRPr="00B528E9" w:rsidRDefault="00B528E9" w:rsidP="008B367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B528E9">
              <w:rPr>
                <w:rFonts w:asciiTheme="majorHAnsi" w:hAnsiTheme="majorHAnsi"/>
                <w:sz w:val="22"/>
                <w:szCs w:val="22"/>
              </w:rPr>
              <w:t>AUD30,000,000</w:t>
            </w:r>
          </w:p>
        </w:tc>
      </w:tr>
      <w:tr w:rsidR="00F172C2" w:rsidRPr="00B528E9" w14:paraId="02973CC9" w14:textId="77777777" w:rsidTr="000F6A9B">
        <w:trPr>
          <w:trHeight w:val="458"/>
        </w:trPr>
        <w:tc>
          <w:tcPr>
            <w:cnfStyle w:val="001000000000" w:firstRow="0" w:lastRow="0" w:firstColumn="1" w:lastColumn="0" w:oddVBand="0" w:evenVBand="0" w:oddHBand="0" w:evenHBand="0" w:firstRowFirstColumn="0" w:firstRowLastColumn="0" w:lastRowFirstColumn="0" w:lastRowLastColumn="0"/>
            <w:tcW w:w="2977" w:type="dxa"/>
          </w:tcPr>
          <w:p w14:paraId="40DAE77C"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Total Other</w:t>
            </w:r>
          </w:p>
        </w:tc>
        <w:tc>
          <w:tcPr>
            <w:tcW w:w="7513" w:type="dxa"/>
            <w:gridSpan w:val="3"/>
          </w:tcPr>
          <w:p w14:paraId="28EF6234" w14:textId="77777777" w:rsidR="00B528E9" w:rsidRPr="00B528E9" w:rsidRDefault="00B528E9" w:rsidP="008B367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B528E9">
              <w:rPr>
                <w:rFonts w:asciiTheme="majorHAnsi" w:hAnsiTheme="majorHAnsi"/>
                <w:sz w:val="22"/>
                <w:szCs w:val="22"/>
              </w:rPr>
              <w:t>Government of Timor-Leste (GoTL) – USD20,600,000</w:t>
            </w:r>
          </w:p>
        </w:tc>
      </w:tr>
      <w:tr w:rsidR="00F172C2" w:rsidRPr="00B528E9" w14:paraId="2E847EFC" w14:textId="77777777" w:rsidTr="000F6A9B">
        <w:trPr>
          <w:trHeight w:val="252"/>
        </w:trPr>
        <w:tc>
          <w:tcPr>
            <w:cnfStyle w:val="001000000000" w:firstRow="0" w:lastRow="0" w:firstColumn="1" w:lastColumn="0" w:oddVBand="0" w:evenVBand="0" w:oddHBand="0" w:evenHBand="0" w:firstRowFirstColumn="0" w:firstRowLastColumn="0" w:lastRowFirstColumn="0" w:lastRowLastColumn="0"/>
            <w:tcW w:w="2977" w:type="dxa"/>
          </w:tcPr>
          <w:p w14:paraId="7F03A0F7"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Delivery Organisation</w:t>
            </w:r>
          </w:p>
        </w:tc>
        <w:tc>
          <w:tcPr>
            <w:tcW w:w="7513" w:type="dxa"/>
            <w:gridSpan w:val="3"/>
          </w:tcPr>
          <w:p w14:paraId="49431B8B" w14:textId="77777777" w:rsidR="00B528E9" w:rsidRPr="00B528E9" w:rsidRDefault="00B528E9" w:rsidP="008B367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B528E9">
              <w:rPr>
                <w:rFonts w:asciiTheme="majorHAnsi" w:hAnsiTheme="majorHAnsi"/>
                <w:sz w:val="22"/>
                <w:szCs w:val="22"/>
              </w:rPr>
              <w:t>International Labour Organization (ILO)</w:t>
            </w:r>
          </w:p>
        </w:tc>
      </w:tr>
      <w:tr w:rsidR="00F172C2" w:rsidRPr="00B528E9" w14:paraId="5F1FC2BD" w14:textId="77777777" w:rsidTr="000F6A9B">
        <w:trPr>
          <w:trHeight w:val="134"/>
        </w:trPr>
        <w:tc>
          <w:tcPr>
            <w:cnfStyle w:val="001000000000" w:firstRow="0" w:lastRow="0" w:firstColumn="1" w:lastColumn="0" w:oddVBand="0" w:evenVBand="0" w:oddHBand="0" w:evenHBand="0" w:firstRowFirstColumn="0" w:firstRowLastColumn="0" w:lastRowFirstColumn="0" w:lastRowLastColumn="0"/>
            <w:tcW w:w="2977" w:type="dxa"/>
          </w:tcPr>
          <w:p w14:paraId="2C085B12"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Country</w:t>
            </w:r>
          </w:p>
        </w:tc>
        <w:tc>
          <w:tcPr>
            <w:tcW w:w="7513" w:type="dxa"/>
            <w:gridSpan w:val="3"/>
          </w:tcPr>
          <w:p w14:paraId="579A8CFE" w14:textId="77777777" w:rsidR="00B528E9" w:rsidRPr="00B528E9" w:rsidRDefault="00B528E9" w:rsidP="008B367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B528E9">
              <w:rPr>
                <w:rFonts w:asciiTheme="majorHAnsi" w:hAnsiTheme="majorHAnsi"/>
                <w:sz w:val="22"/>
                <w:szCs w:val="22"/>
              </w:rPr>
              <w:t>Timor-Leste</w:t>
            </w:r>
          </w:p>
        </w:tc>
      </w:tr>
      <w:tr w:rsidR="00F172C2" w:rsidRPr="00B528E9" w14:paraId="160FA90C" w14:textId="77777777" w:rsidTr="000F6A9B">
        <w:tc>
          <w:tcPr>
            <w:cnfStyle w:val="001000000000" w:firstRow="0" w:lastRow="0" w:firstColumn="1" w:lastColumn="0" w:oddVBand="0" w:evenVBand="0" w:oddHBand="0" w:evenHBand="0" w:firstRowFirstColumn="0" w:firstRowLastColumn="0" w:lastRowFirstColumn="0" w:lastRowLastColumn="0"/>
            <w:tcW w:w="2977" w:type="dxa"/>
          </w:tcPr>
          <w:p w14:paraId="607EBE06"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Primary Sector</w:t>
            </w:r>
          </w:p>
        </w:tc>
        <w:tc>
          <w:tcPr>
            <w:tcW w:w="7513" w:type="dxa"/>
            <w:gridSpan w:val="3"/>
          </w:tcPr>
          <w:p w14:paraId="794CE58F" w14:textId="77777777" w:rsidR="00B528E9" w:rsidRPr="00B528E9" w:rsidRDefault="00B528E9" w:rsidP="008B367D">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B528E9">
              <w:rPr>
                <w:rFonts w:asciiTheme="majorHAnsi" w:hAnsiTheme="majorHAnsi"/>
                <w:sz w:val="22"/>
                <w:szCs w:val="22"/>
              </w:rPr>
              <w:t>Infrastructure</w:t>
            </w:r>
          </w:p>
        </w:tc>
      </w:tr>
    </w:tbl>
    <w:p w14:paraId="71D4DBD7" w14:textId="77777777" w:rsidR="00B528E9" w:rsidRPr="00B528E9" w:rsidRDefault="00B528E9" w:rsidP="008B367D">
      <w:pPr>
        <w:spacing w:line="240" w:lineRule="auto"/>
        <w:rPr>
          <w:rFonts w:asciiTheme="majorHAnsi" w:hAnsiTheme="majorHAnsi"/>
          <w:b/>
          <w:sz w:val="22"/>
          <w:szCs w:val="22"/>
        </w:rPr>
      </w:pPr>
      <w:r w:rsidRPr="00B528E9">
        <w:rPr>
          <w:rFonts w:asciiTheme="majorHAnsi" w:hAnsiTheme="majorHAnsi"/>
          <w:b/>
          <w:sz w:val="22"/>
          <w:szCs w:val="22"/>
        </w:rPr>
        <w:t>Acknowledgements</w:t>
      </w:r>
    </w:p>
    <w:p w14:paraId="0E02C6F0"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The MTR team thanks all the individuals and organisations that gave freely of their time to interact and share information with the review team. Special thanks to the R4D team, particularly Bas Athmer for his logistical support, advice and patience. Thanks also to the DFAT Dili team for their involvement, engagement and availability during the course of the in-country mission.</w:t>
      </w:r>
    </w:p>
    <w:p w14:paraId="1B96942C" w14:textId="77777777" w:rsidR="00B528E9" w:rsidRPr="00B528E9" w:rsidRDefault="00B528E9" w:rsidP="008B367D">
      <w:pPr>
        <w:spacing w:line="240" w:lineRule="auto"/>
        <w:rPr>
          <w:rFonts w:asciiTheme="majorHAnsi" w:hAnsiTheme="majorHAnsi"/>
          <w:b/>
          <w:sz w:val="22"/>
          <w:szCs w:val="22"/>
        </w:rPr>
      </w:pPr>
      <w:r w:rsidRPr="00B528E9">
        <w:rPr>
          <w:rFonts w:asciiTheme="majorHAnsi" w:hAnsiTheme="majorHAnsi"/>
          <w:b/>
          <w:sz w:val="22"/>
          <w:szCs w:val="22"/>
        </w:rPr>
        <w:t>Authors’ Details</w:t>
      </w:r>
    </w:p>
    <w:p w14:paraId="7ABF0B30"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Ty Morrissey, Team Leader/Monitoring and Evaluation Specialist</w:t>
      </w:r>
    </w:p>
    <w:p w14:paraId="0E1D1AEA" w14:textId="77777777" w:rsidR="00B528E9" w:rsidRPr="00B528E9" w:rsidRDefault="004D119F" w:rsidP="008B367D">
      <w:pPr>
        <w:spacing w:line="240" w:lineRule="auto"/>
        <w:rPr>
          <w:rFonts w:asciiTheme="majorHAnsi" w:hAnsiTheme="majorHAnsi"/>
          <w:sz w:val="22"/>
          <w:szCs w:val="22"/>
        </w:rPr>
      </w:pPr>
      <w:r>
        <w:rPr>
          <w:rFonts w:asciiTheme="majorHAnsi" w:hAnsiTheme="majorHAnsi"/>
          <w:sz w:val="22"/>
          <w:szCs w:val="22"/>
        </w:rPr>
        <w:t>Charles Melhuis</w:t>
      </w:r>
      <w:r w:rsidR="00B528E9" w:rsidRPr="00B528E9">
        <w:rPr>
          <w:rFonts w:asciiTheme="majorHAnsi" w:hAnsiTheme="majorHAnsi"/>
          <w:sz w:val="22"/>
          <w:szCs w:val="22"/>
        </w:rPr>
        <w:t>h - Rural Road Engineer Specialist</w:t>
      </w:r>
    </w:p>
    <w:p w14:paraId="0D9E3AD5"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Kaj Thorndahl - Capacity Development and Training Specialist</w:t>
      </w:r>
    </w:p>
    <w:p w14:paraId="0A43BD39"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Mark Barrett - Senior Sector Specialist, Infrastructure Section, DFAT</w:t>
      </w:r>
      <w:r w:rsidRPr="00B528E9">
        <w:rPr>
          <w:rFonts w:asciiTheme="majorHAnsi" w:hAnsiTheme="majorHAnsi"/>
          <w:sz w:val="22"/>
          <w:szCs w:val="22"/>
        </w:rPr>
        <w:br/>
      </w:r>
      <w:r w:rsidRPr="00B528E9">
        <w:rPr>
          <w:rFonts w:asciiTheme="majorHAnsi" w:hAnsiTheme="majorHAnsi"/>
          <w:sz w:val="22"/>
          <w:szCs w:val="22"/>
        </w:rPr>
        <w:br w:type="page"/>
      </w:r>
    </w:p>
    <w:p w14:paraId="63BEDDE4" w14:textId="77777777" w:rsidR="00B528E9" w:rsidRPr="00156F0B" w:rsidRDefault="00B528E9" w:rsidP="008B367D">
      <w:pPr>
        <w:pStyle w:val="Heading1"/>
        <w:numPr>
          <w:ilvl w:val="0"/>
          <w:numId w:val="0"/>
        </w:numPr>
        <w:rPr>
          <w:rFonts w:asciiTheme="majorHAnsi" w:hAnsiTheme="majorHAnsi"/>
          <w:sz w:val="32"/>
          <w:szCs w:val="32"/>
        </w:rPr>
      </w:pPr>
      <w:bookmarkStart w:id="13" w:name="_Toc274300551"/>
      <w:bookmarkStart w:id="14" w:name="_Toc276194238"/>
      <w:bookmarkStart w:id="15" w:name="_Toc276232194"/>
      <w:r w:rsidRPr="00156F0B">
        <w:rPr>
          <w:rFonts w:asciiTheme="majorHAnsi" w:hAnsiTheme="majorHAnsi"/>
          <w:sz w:val="32"/>
          <w:szCs w:val="32"/>
        </w:rPr>
        <w:lastRenderedPageBreak/>
        <w:t>Table of Contents</w:t>
      </w:r>
      <w:bookmarkEnd w:id="13"/>
      <w:bookmarkEnd w:id="14"/>
      <w:bookmarkEnd w:id="15"/>
    </w:p>
    <w:p w14:paraId="04037192" w14:textId="2DDA153E" w:rsidR="00F172C2" w:rsidRPr="00C90E37" w:rsidRDefault="004C2B90">
      <w:pPr>
        <w:pStyle w:val="TOC1"/>
        <w:tabs>
          <w:tab w:val="right" w:leader="dot" w:pos="9016"/>
        </w:tabs>
        <w:rPr>
          <w:rFonts w:asciiTheme="majorHAnsi" w:eastAsiaTheme="minorEastAsia" w:hAnsiTheme="majorHAnsi" w:cstheme="minorBidi"/>
          <w:noProof/>
          <w:sz w:val="22"/>
          <w:szCs w:val="22"/>
          <w:lang w:eastAsia="ja-JP"/>
        </w:rPr>
      </w:pPr>
      <w:r w:rsidRPr="00C90E37">
        <w:rPr>
          <w:rFonts w:asciiTheme="majorHAnsi" w:hAnsiTheme="majorHAnsi"/>
          <w:b/>
          <w:sz w:val="22"/>
          <w:szCs w:val="22"/>
        </w:rPr>
        <w:fldChar w:fldCharType="begin"/>
      </w:r>
      <w:r w:rsidR="00A3197F" w:rsidRPr="00C90E37">
        <w:rPr>
          <w:rFonts w:asciiTheme="majorHAnsi" w:hAnsiTheme="majorHAnsi"/>
          <w:b/>
          <w:sz w:val="22"/>
          <w:szCs w:val="22"/>
        </w:rPr>
        <w:instrText xml:space="preserve"> TOC \o "1-3" </w:instrText>
      </w:r>
      <w:r w:rsidRPr="00C90E37">
        <w:rPr>
          <w:rFonts w:asciiTheme="majorHAnsi" w:hAnsiTheme="majorHAnsi"/>
          <w:b/>
          <w:sz w:val="22"/>
          <w:szCs w:val="22"/>
        </w:rPr>
        <w:fldChar w:fldCharType="separate"/>
      </w:r>
      <w:r w:rsidR="00F172C2" w:rsidRPr="00C90E37">
        <w:rPr>
          <w:rFonts w:asciiTheme="majorHAnsi" w:hAnsiTheme="majorHAnsi"/>
          <w:noProof/>
          <w:sz w:val="22"/>
          <w:szCs w:val="22"/>
        </w:rPr>
        <w:t>Acronyms</w:t>
      </w:r>
      <w:r w:rsidR="00F172C2" w:rsidRPr="00C90E37">
        <w:rPr>
          <w:rFonts w:asciiTheme="majorHAnsi" w:hAnsiTheme="majorHAnsi"/>
          <w:noProof/>
          <w:sz w:val="22"/>
          <w:szCs w:val="22"/>
        </w:rPr>
        <w:tab/>
      </w:r>
      <w:r w:rsidR="00F172C2" w:rsidRPr="00C90E37">
        <w:rPr>
          <w:rFonts w:asciiTheme="majorHAnsi" w:hAnsiTheme="majorHAnsi"/>
          <w:noProof/>
          <w:sz w:val="22"/>
          <w:szCs w:val="22"/>
        </w:rPr>
        <w:fldChar w:fldCharType="begin"/>
      </w:r>
      <w:r w:rsidR="00F172C2" w:rsidRPr="00C90E37">
        <w:rPr>
          <w:rFonts w:asciiTheme="majorHAnsi" w:hAnsiTheme="majorHAnsi"/>
          <w:noProof/>
          <w:sz w:val="22"/>
          <w:szCs w:val="22"/>
        </w:rPr>
        <w:instrText xml:space="preserve"> PAGEREF _Toc276232195 \h </w:instrText>
      </w:r>
      <w:r w:rsidR="00F172C2" w:rsidRPr="00C90E37">
        <w:rPr>
          <w:rFonts w:asciiTheme="majorHAnsi" w:hAnsiTheme="majorHAnsi"/>
          <w:noProof/>
          <w:sz w:val="22"/>
          <w:szCs w:val="22"/>
        </w:rPr>
      </w:r>
      <w:r w:rsidR="00F172C2" w:rsidRPr="00C90E37">
        <w:rPr>
          <w:rFonts w:asciiTheme="majorHAnsi" w:hAnsiTheme="majorHAnsi"/>
          <w:noProof/>
          <w:sz w:val="22"/>
          <w:szCs w:val="22"/>
        </w:rPr>
        <w:fldChar w:fldCharType="separate"/>
      </w:r>
      <w:r w:rsidR="0048695B">
        <w:rPr>
          <w:rFonts w:asciiTheme="majorHAnsi" w:hAnsiTheme="majorHAnsi"/>
          <w:noProof/>
          <w:sz w:val="22"/>
          <w:szCs w:val="22"/>
        </w:rPr>
        <w:t>4</w:t>
      </w:r>
      <w:r w:rsidR="00F172C2" w:rsidRPr="00C90E37">
        <w:rPr>
          <w:rFonts w:asciiTheme="majorHAnsi" w:hAnsiTheme="majorHAnsi"/>
          <w:noProof/>
          <w:sz w:val="22"/>
          <w:szCs w:val="22"/>
        </w:rPr>
        <w:fldChar w:fldCharType="end"/>
      </w:r>
    </w:p>
    <w:p w14:paraId="226DC2D1" w14:textId="77777777" w:rsidR="00C90E37" w:rsidRDefault="00C90E37">
      <w:pPr>
        <w:pStyle w:val="TOC1"/>
        <w:tabs>
          <w:tab w:val="right" w:leader="dot" w:pos="9016"/>
        </w:tabs>
        <w:rPr>
          <w:rFonts w:asciiTheme="majorHAnsi" w:hAnsiTheme="majorHAnsi"/>
          <w:noProof/>
          <w:sz w:val="22"/>
          <w:szCs w:val="22"/>
        </w:rPr>
      </w:pPr>
    </w:p>
    <w:p w14:paraId="1328ABB5" w14:textId="77777777" w:rsidR="00F172C2" w:rsidRPr="00C90E37" w:rsidRDefault="00F172C2">
      <w:pPr>
        <w:pStyle w:val="TOC1"/>
        <w:tabs>
          <w:tab w:val="right" w:leader="dot" w:pos="9016"/>
        </w:tabs>
        <w:rPr>
          <w:rFonts w:asciiTheme="majorHAnsi" w:eastAsiaTheme="minorEastAsia" w:hAnsiTheme="majorHAnsi" w:cstheme="minorBidi"/>
          <w:noProof/>
          <w:sz w:val="22"/>
          <w:szCs w:val="22"/>
          <w:lang w:eastAsia="ja-JP"/>
        </w:rPr>
      </w:pPr>
      <w:r w:rsidRPr="00C90E37">
        <w:rPr>
          <w:rFonts w:asciiTheme="majorHAnsi" w:hAnsiTheme="majorHAnsi"/>
          <w:noProof/>
          <w:sz w:val="22"/>
          <w:szCs w:val="22"/>
        </w:rPr>
        <w:t>Executive Summary</w:t>
      </w:r>
      <w:r w:rsidRPr="00C90E37">
        <w:rPr>
          <w:rFonts w:asciiTheme="majorHAnsi" w:hAnsiTheme="majorHAnsi"/>
          <w:noProof/>
          <w:sz w:val="22"/>
          <w:szCs w:val="22"/>
        </w:rPr>
        <w:tab/>
      </w:r>
      <w:r w:rsidRPr="00C90E37">
        <w:rPr>
          <w:rFonts w:asciiTheme="majorHAnsi" w:hAnsiTheme="majorHAnsi"/>
          <w:noProof/>
          <w:sz w:val="22"/>
          <w:szCs w:val="22"/>
        </w:rPr>
        <w:fldChar w:fldCharType="begin"/>
      </w:r>
      <w:r w:rsidRPr="00C90E37">
        <w:rPr>
          <w:rFonts w:asciiTheme="majorHAnsi" w:hAnsiTheme="majorHAnsi"/>
          <w:noProof/>
          <w:sz w:val="22"/>
          <w:szCs w:val="22"/>
        </w:rPr>
        <w:instrText xml:space="preserve"> PAGEREF _Toc276232196 \h </w:instrText>
      </w:r>
      <w:r w:rsidRPr="00C90E37">
        <w:rPr>
          <w:rFonts w:asciiTheme="majorHAnsi" w:hAnsiTheme="majorHAnsi"/>
          <w:noProof/>
          <w:sz w:val="22"/>
          <w:szCs w:val="22"/>
        </w:rPr>
      </w:r>
      <w:r w:rsidRPr="00C90E37">
        <w:rPr>
          <w:rFonts w:asciiTheme="majorHAnsi" w:hAnsiTheme="majorHAnsi"/>
          <w:noProof/>
          <w:sz w:val="22"/>
          <w:szCs w:val="22"/>
        </w:rPr>
        <w:fldChar w:fldCharType="separate"/>
      </w:r>
      <w:r w:rsidR="0048695B">
        <w:rPr>
          <w:rFonts w:asciiTheme="majorHAnsi" w:hAnsiTheme="majorHAnsi"/>
          <w:noProof/>
          <w:sz w:val="22"/>
          <w:szCs w:val="22"/>
        </w:rPr>
        <w:t>5</w:t>
      </w:r>
      <w:r w:rsidRPr="00C90E37">
        <w:rPr>
          <w:rFonts w:asciiTheme="majorHAnsi" w:hAnsiTheme="majorHAnsi"/>
          <w:noProof/>
          <w:sz w:val="22"/>
          <w:szCs w:val="22"/>
        </w:rPr>
        <w:fldChar w:fldCharType="end"/>
      </w:r>
    </w:p>
    <w:p w14:paraId="67D796DA" w14:textId="77777777" w:rsidR="00C90E37" w:rsidRDefault="00C90E37">
      <w:pPr>
        <w:pStyle w:val="TOC1"/>
        <w:tabs>
          <w:tab w:val="left" w:pos="341"/>
          <w:tab w:val="right" w:leader="dot" w:pos="9016"/>
        </w:tabs>
        <w:rPr>
          <w:rFonts w:asciiTheme="majorHAnsi" w:hAnsiTheme="majorHAnsi"/>
          <w:noProof/>
          <w:sz w:val="22"/>
          <w:szCs w:val="22"/>
        </w:rPr>
      </w:pPr>
    </w:p>
    <w:p w14:paraId="1A50050A" w14:textId="77777777" w:rsidR="00F172C2" w:rsidRPr="00C90E37" w:rsidRDefault="00F172C2">
      <w:pPr>
        <w:pStyle w:val="TOC1"/>
        <w:tabs>
          <w:tab w:val="left" w:pos="341"/>
          <w:tab w:val="right" w:leader="dot" w:pos="9016"/>
        </w:tabs>
        <w:rPr>
          <w:rFonts w:asciiTheme="majorHAnsi" w:eastAsiaTheme="minorEastAsia" w:hAnsiTheme="majorHAnsi" w:cstheme="minorBidi"/>
          <w:noProof/>
          <w:sz w:val="22"/>
          <w:szCs w:val="22"/>
          <w:lang w:eastAsia="ja-JP"/>
        </w:rPr>
      </w:pPr>
      <w:r w:rsidRPr="00C90E37">
        <w:rPr>
          <w:rFonts w:asciiTheme="majorHAnsi" w:hAnsiTheme="majorHAnsi"/>
          <w:noProof/>
          <w:sz w:val="22"/>
          <w:szCs w:val="22"/>
        </w:rPr>
        <w:t>1</w:t>
      </w:r>
      <w:r w:rsidRPr="00C90E37">
        <w:rPr>
          <w:rFonts w:asciiTheme="majorHAnsi" w:eastAsiaTheme="minorEastAsia" w:hAnsiTheme="majorHAnsi" w:cstheme="minorBidi"/>
          <w:noProof/>
          <w:sz w:val="22"/>
          <w:szCs w:val="22"/>
          <w:lang w:eastAsia="ja-JP"/>
        </w:rPr>
        <w:tab/>
      </w:r>
      <w:r w:rsidRPr="00C90E37">
        <w:rPr>
          <w:rFonts w:asciiTheme="majorHAnsi" w:hAnsiTheme="majorHAnsi"/>
          <w:noProof/>
          <w:sz w:val="22"/>
          <w:szCs w:val="22"/>
        </w:rPr>
        <w:t>Introduction and Context</w:t>
      </w:r>
      <w:r w:rsidRPr="00C90E37">
        <w:rPr>
          <w:rFonts w:asciiTheme="majorHAnsi" w:hAnsiTheme="majorHAnsi"/>
          <w:noProof/>
          <w:sz w:val="22"/>
          <w:szCs w:val="22"/>
        </w:rPr>
        <w:tab/>
      </w:r>
      <w:r w:rsidRPr="00C90E37">
        <w:rPr>
          <w:rFonts w:asciiTheme="majorHAnsi" w:hAnsiTheme="majorHAnsi"/>
          <w:noProof/>
          <w:sz w:val="22"/>
          <w:szCs w:val="22"/>
        </w:rPr>
        <w:fldChar w:fldCharType="begin"/>
      </w:r>
      <w:r w:rsidRPr="00C90E37">
        <w:rPr>
          <w:rFonts w:asciiTheme="majorHAnsi" w:hAnsiTheme="majorHAnsi"/>
          <w:noProof/>
          <w:sz w:val="22"/>
          <w:szCs w:val="22"/>
        </w:rPr>
        <w:instrText xml:space="preserve"> PAGEREF _Toc276232197 \h </w:instrText>
      </w:r>
      <w:r w:rsidRPr="00C90E37">
        <w:rPr>
          <w:rFonts w:asciiTheme="majorHAnsi" w:hAnsiTheme="majorHAnsi"/>
          <w:noProof/>
          <w:sz w:val="22"/>
          <w:szCs w:val="22"/>
        </w:rPr>
      </w:r>
      <w:r w:rsidRPr="00C90E37">
        <w:rPr>
          <w:rFonts w:asciiTheme="majorHAnsi" w:hAnsiTheme="majorHAnsi"/>
          <w:noProof/>
          <w:sz w:val="22"/>
          <w:szCs w:val="22"/>
        </w:rPr>
        <w:fldChar w:fldCharType="separate"/>
      </w:r>
      <w:r w:rsidR="0048695B">
        <w:rPr>
          <w:rFonts w:asciiTheme="majorHAnsi" w:hAnsiTheme="majorHAnsi"/>
          <w:noProof/>
          <w:sz w:val="22"/>
          <w:szCs w:val="22"/>
        </w:rPr>
        <w:t>12</w:t>
      </w:r>
      <w:r w:rsidRPr="00C90E37">
        <w:rPr>
          <w:rFonts w:asciiTheme="majorHAnsi" w:hAnsiTheme="majorHAnsi"/>
          <w:noProof/>
          <w:sz w:val="22"/>
          <w:szCs w:val="22"/>
        </w:rPr>
        <w:fldChar w:fldCharType="end"/>
      </w:r>
    </w:p>
    <w:p w14:paraId="0ADE12A6" w14:textId="77777777" w:rsidR="00F172C2" w:rsidRPr="00C90E37" w:rsidRDefault="00F172C2">
      <w:pPr>
        <w:pStyle w:val="TOC2"/>
        <w:tabs>
          <w:tab w:val="right" w:leader="dot" w:pos="9016"/>
        </w:tabs>
        <w:rPr>
          <w:rFonts w:asciiTheme="majorHAnsi" w:eastAsiaTheme="minorEastAsia" w:hAnsiTheme="majorHAnsi" w:cstheme="minorBidi"/>
          <w:noProof/>
          <w:sz w:val="22"/>
          <w:szCs w:val="22"/>
          <w:lang w:eastAsia="ja-JP"/>
        </w:rPr>
      </w:pPr>
      <w:r w:rsidRPr="00C90E37">
        <w:rPr>
          <w:rFonts w:asciiTheme="majorHAnsi" w:hAnsiTheme="majorHAnsi"/>
          <w:noProof/>
          <w:sz w:val="22"/>
          <w:szCs w:val="22"/>
        </w:rPr>
        <w:t>1.1 Background to the R4D Program</w:t>
      </w:r>
      <w:r w:rsidRPr="00C90E37">
        <w:rPr>
          <w:rFonts w:asciiTheme="majorHAnsi" w:hAnsiTheme="majorHAnsi"/>
          <w:noProof/>
          <w:sz w:val="22"/>
          <w:szCs w:val="22"/>
        </w:rPr>
        <w:tab/>
      </w:r>
      <w:r w:rsidRPr="00C90E37">
        <w:rPr>
          <w:rFonts w:asciiTheme="majorHAnsi" w:hAnsiTheme="majorHAnsi"/>
          <w:noProof/>
          <w:sz w:val="22"/>
          <w:szCs w:val="22"/>
        </w:rPr>
        <w:fldChar w:fldCharType="begin"/>
      </w:r>
      <w:r w:rsidRPr="00C90E37">
        <w:rPr>
          <w:rFonts w:asciiTheme="majorHAnsi" w:hAnsiTheme="majorHAnsi"/>
          <w:noProof/>
          <w:sz w:val="22"/>
          <w:szCs w:val="22"/>
        </w:rPr>
        <w:instrText xml:space="preserve"> PAGEREF _Toc276232198 \h </w:instrText>
      </w:r>
      <w:r w:rsidRPr="00C90E37">
        <w:rPr>
          <w:rFonts w:asciiTheme="majorHAnsi" w:hAnsiTheme="majorHAnsi"/>
          <w:noProof/>
          <w:sz w:val="22"/>
          <w:szCs w:val="22"/>
        </w:rPr>
      </w:r>
      <w:r w:rsidRPr="00C90E37">
        <w:rPr>
          <w:rFonts w:asciiTheme="majorHAnsi" w:hAnsiTheme="majorHAnsi"/>
          <w:noProof/>
          <w:sz w:val="22"/>
          <w:szCs w:val="22"/>
        </w:rPr>
        <w:fldChar w:fldCharType="separate"/>
      </w:r>
      <w:r w:rsidR="0048695B">
        <w:rPr>
          <w:rFonts w:asciiTheme="majorHAnsi" w:hAnsiTheme="majorHAnsi"/>
          <w:noProof/>
          <w:sz w:val="22"/>
          <w:szCs w:val="22"/>
        </w:rPr>
        <w:t>12</w:t>
      </w:r>
      <w:r w:rsidRPr="00C90E37">
        <w:rPr>
          <w:rFonts w:asciiTheme="majorHAnsi" w:hAnsiTheme="majorHAnsi"/>
          <w:noProof/>
          <w:sz w:val="22"/>
          <w:szCs w:val="22"/>
        </w:rPr>
        <w:fldChar w:fldCharType="end"/>
      </w:r>
    </w:p>
    <w:p w14:paraId="047E1EC2" w14:textId="77777777" w:rsidR="00F172C2" w:rsidRPr="00C90E37" w:rsidRDefault="00F172C2">
      <w:pPr>
        <w:pStyle w:val="TOC2"/>
        <w:tabs>
          <w:tab w:val="right" w:leader="dot" w:pos="9016"/>
        </w:tabs>
        <w:rPr>
          <w:rFonts w:asciiTheme="majorHAnsi" w:eastAsiaTheme="minorEastAsia" w:hAnsiTheme="majorHAnsi" w:cstheme="minorBidi"/>
          <w:noProof/>
          <w:sz w:val="22"/>
          <w:szCs w:val="22"/>
          <w:lang w:eastAsia="ja-JP"/>
        </w:rPr>
      </w:pPr>
      <w:r w:rsidRPr="00C90E37">
        <w:rPr>
          <w:rFonts w:asciiTheme="majorHAnsi" w:hAnsiTheme="majorHAnsi"/>
          <w:noProof/>
          <w:sz w:val="22"/>
          <w:szCs w:val="22"/>
        </w:rPr>
        <w:t>1.2 GoTL institutional and policy context towards rural roads</w:t>
      </w:r>
      <w:r w:rsidRPr="00C90E37">
        <w:rPr>
          <w:rFonts w:asciiTheme="majorHAnsi" w:hAnsiTheme="majorHAnsi"/>
          <w:noProof/>
          <w:sz w:val="22"/>
          <w:szCs w:val="22"/>
        </w:rPr>
        <w:tab/>
      </w:r>
      <w:r w:rsidRPr="00C90E37">
        <w:rPr>
          <w:rFonts w:asciiTheme="majorHAnsi" w:hAnsiTheme="majorHAnsi"/>
          <w:noProof/>
          <w:sz w:val="22"/>
          <w:szCs w:val="22"/>
        </w:rPr>
        <w:fldChar w:fldCharType="begin"/>
      </w:r>
      <w:r w:rsidRPr="00C90E37">
        <w:rPr>
          <w:rFonts w:asciiTheme="majorHAnsi" w:hAnsiTheme="majorHAnsi"/>
          <w:noProof/>
          <w:sz w:val="22"/>
          <w:szCs w:val="22"/>
        </w:rPr>
        <w:instrText xml:space="preserve"> PAGEREF _Toc276232199 \h </w:instrText>
      </w:r>
      <w:r w:rsidRPr="00C90E37">
        <w:rPr>
          <w:rFonts w:asciiTheme="majorHAnsi" w:hAnsiTheme="majorHAnsi"/>
          <w:noProof/>
          <w:sz w:val="22"/>
          <w:szCs w:val="22"/>
        </w:rPr>
      </w:r>
      <w:r w:rsidRPr="00C90E37">
        <w:rPr>
          <w:rFonts w:asciiTheme="majorHAnsi" w:hAnsiTheme="majorHAnsi"/>
          <w:noProof/>
          <w:sz w:val="22"/>
          <w:szCs w:val="22"/>
        </w:rPr>
        <w:fldChar w:fldCharType="separate"/>
      </w:r>
      <w:r w:rsidR="0048695B">
        <w:rPr>
          <w:rFonts w:asciiTheme="majorHAnsi" w:hAnsiTheme="majorHAnsi"/>
          <w:noProof/>
          <w:sz w:val="22"/>
          <w:szCs w:val="22"/>
        </w:rPr>
        <w:t>12</w:t>
      </w:r>
      <w:r w:rsidRPr="00C90E37">
        <w:rPr>
          <w:rFonts w:asciiTheme="majorHAnsi" w:hAnsiTheme="majorHAnsi"/>
          <w:noProof/>
          <w:sz w:val="22"/>
          <w:szCs w:val="22"/>
        </w:rPr>
        <w:fldChar w:fldCharType="end"/>
      </w:r>
    </w:p>
    <w:p w14:paraId="756EB1A5" w14:textId="77777777" w:rsidR="00F172C2" w:rsidRPr="00C90E37" w:rsidRDefault="00F172C2">
      <w:pPr>
        <w:pStyle w:val="TOC2"/>
        <w:tabs>
          <w:tab w:val="right" w:leader="dot" w:pos="9016"/>
        </w:tabs>
        <w:rPr>
          <w:rFonts w:asciiTheme="majorHAnsi" w:eastAsiaTheme="minorEastAsia" w:hAnsiTheme="majorHAnsi" w:cstheme="minorBidi"/>
          <w:noProof/>
          <w:sz w:val="22"/>
          <w:szCs w:val="22"/>
          <w:lang w:eastAsia="ja-JP"/>
        </w:rPr>
      </w:pPr>
      <w:r w:rsidRPr="00C90E37">
        <w:rPr>
          <w:rFonts w:asciiTheme="majorHAnsi" w:hAnsiTheme="majorHAnsi"/>
          <w:noProof/>
          <w:sz w:val="22"/>
          <w:szCs w:val="22"/>
        </w:rPr>
        <w:t>1.3 Relevance of the R4D Program</w:t>
      </w:r>
      <w:r w:rsidRPr="00C90E37">
        <w:rPr>
          <w:rFonts w:asciiTheme="majorHAnsi" w:hAnsiTheme="majorHAnsi"/>
          <w:noProof/>
          <w:sz w:val="22"/>
          <w:szCs w:val="22"/>
        </w:rPr>
        <w:tab/>
      </w:r>
      <w:r w:rsidRPr="00C90E37">
        <w:rPr>
          <w:rFonts w:asciiTheme="majorHAnsi" w:hAnsiTheme="majorHAnsi"/>
          <w:noProof/>
          <w:sz w:val="22"/>
          <w:szCs w:val="22"/>
        </w:rPr>
        <w:fldChar w:fldCharType="begin"/>
      </w:r>
      <w:r w:rsidRPr="00C90E37">
        <w:rPr>
          <w:rFonts w:asciiTheme="majorHAnsi" w:hAnsiTheme="majorHAnsi"/>
          <w:noProof/>
          <w:sz w:val="22"/>
          <w:szCs w:val="22"/>
        </w:rPr>
        <w:instrText xml:space="preserve"> PAGEREF _Toc276232200 \h </w:instrText>
      </w:r>
      <w:r w:rsidRPr="00C90E37">
        <w:rPr>
          <w:rFonts w:asciiTheme="majorHAnsi" w:hAnsiTheme="majorHAnsi"/>
          <w:noProof/>
          <w:sz w:val="22"/>
          <w:szCs w:val="22"/>
        </w:rPr>
      </w:r>
      <w:r w:rsidRPr="00C90E37">
        <w:rPr>
          <w:rFonts w:asciiTheme="majorHAnsi" w:hAnsiTheme="majorHAnsi"/>
          <w:noProof/>
          <w:sz w:val="22"/>
          <w:szCs w:val="22"/>
        </w:rPr>
        <w:fldChar w:fldCharType="separate"/>
      </w:r>
      <w:r w:rsidR="0048695B">
        <w:rPr>
          <w:rFonts w:asciiTheme="majorHAnsi" w:hAnsiTheme="majorHAnsi"/>
          <w:noProof/>
          <w:sz w:val="22"/>
          <w:szCs w:val="22"/>
        </w:rPr>
        <w:t>13</w:t>
      </w:r>
      <w:r w:rsidRPr="00C90E37">
        <w:rPr>
          <w:rFonts w:asciiTheme="majorHAnsi" w:hAnsiTheme="majorHAnsi"/>
          <w:noProof/>
          <w:sz w:val="22"/>
          <w:szCs w:val="22"/>
        </w:rPr>
        <w:fldChar w:fldCharType="end"/>
      </w:r>
    </w:p>
    <w:p w14:paraId="32A1F77C" w14:textId="77777777" w:rsidR="00F172C2" w:rsidRPr="00C90E37" w:rsidRDefault="00F172C2">
      <w:pPr>
        <w:pStyle w:val="TOC2"/>
        <w:tabs>
          <w:tab w:val="right" w:leader="dot" w:pos="9016"/>
        </w:tabs>
        <w:rPr>
          <w:rFonts w:asciiTheme="majorHAnsi" w:eastAsiaTheme="minorEastAsia" w:hAnsiTheme="majorHAnsi" w:cstheme="minorBidi"/>
          <w:noProof/>
          <w:sz w:val="22"/>
          <w:szCs w:val="22"/>
          <w:lang w:eastAsia="ja-JP"/>
        </w:rPr>
      </w:pPr>
      <w:r w:rsidRPr="00C90E37">
        <w:rPr>
          <w:rFonts w:asciiTheme="majorHAnsi" w:hAnsiTheme="majorHAnsi"/>
          <w:noProof/>
          <w:sz w:val="22"/>
          <w:szCs w:val="22"/>
        </w:rPr>
        <w:t>1.4 Purpose and role of the MTR</w:t>
      </w:r>
      <w:r w:rsidRPr="00C90E37">
        <w:rPr>
          <w:rFonts w:asciiTheme="majorHAnsi" w:hAnsiTheme="majorHAnsi"/>
          <w:noProof/>
          <w:sz w:val="22"/>
          <w:szCs w:val="22"/>
        </w:rPr>
        <w:tab/>
      </w:r>
      <w:r w:rsidRPr="00C90E37">
        <w:rPr>
          <w:rFonts w:asciiTheme="majorHAnsi" w:hAnsiTheme="majorHAnsi"/>
          <w:noProof/>
          <w:sz w:val="22"/>
          <w:szCs w:val="22"/>
        </w:rPr>
        <w:fldChar w:fldCharType="begin"/>
      </w:r>
      <w:r w:rsidRPr="00C90E37">
        <w:rPr>
          <w:rFonts w:asciiTheme="majorHAnsi" w:hAnsiTheme="majorHAnsi"/>
          <w:noProof/>
          <w:sz w:val="22"/>
          <w:szCs w:val="22"/>
        </w:rPr>
        <w:instrText xml:space="preserve"> PAGEREF _Toc276232201 \h </w:instrText>
      </w:r>
      <w:r w:rsidRPr="00C90E37">
        <w:rPr>
          <w:rFonts w:asciiTheme="majorHAnsi" w:hAnsiTheme="majorHAnsi"/>
          <w:noProof/>
          <w:sz w:val="22"/>
          <w:szCs w:val="22"/>
        </w:rPr>
      </w:r>
      <w:r w:rsidRPr="00C90E37">
        <w:rPr>
          <w:rFonts w:asciiTheme="majorHAnsi" w:hAnsiTheme="majorHAnsi"/>
          <w:noProof/>
          <w:sz w:val="22"/>
          <w:szCs w:val="22"/>
        </w:rPr>
        <w:fldChar w:fldCharType="separate"/>
      </w:r>
      <w:r w:rsidR="0048695B">
        <w:rPr>
          <w:rFonts w:asciiTheme="majorHAnsi" w:hAnsiTheme="majorHAnsi"/>
          <w:noProof/>
          <w:sz w:val="22"/>
          <w:szCs w:val="22"/>
        </w:rPr>
        <w:t>14</w:t>
      </w:r>
      <w:r w:rsidRPr="00C90E37">
        <w:rPr>
          <w:rFonts w:asciiTheme="majorHAnsi" w:hAnsiTheme="majorHAnsi"/>
          <w:noProof/>
          <w:sz w:val="22"/>
          <w:szCs w:val="22"/>
        </w:rPr>
        <w:fldChar w:fldCharType="end"/>
      </w:r>
    </w:p>
    <w:p w14:paraId="0AA0234C" w14:textId="77777777" w:rsidR="00F172C2" w:rsidRPr="00C90E37" w:rsidRDefault="00F172C2">
      <w:pPr>
        <w:pStyle w:val="TOC2"/>
        <w:tabs>
          <w:tab w:val="right" w:leader="dot" w:pos="9016"/>
        </w:tabs>
        <w:rPr>
          <w:rFonts w:asciiTheme="majorHAnsi" w:eastAsiaTheme="minorEastAsia" w:hAnsiTheme="majorHAnsi" w:cstheme="minorBidi"/>
          <w:noProof/>
          <w:sz w:val="22"/>
          <w:szCs w:val="22"/>
          <w:lang w:eastAsia="ja-JP"/>
        </w:rPr>
      </w:pPr>
      <w:r w:rsidRPr="00C90E37">
        <w:rPr>
          <w:rFonts w:asciiTheme="majorHAnsi" w:hAnsiTheme="majorHAnsi"/>
          <w:noProof/>
          <w:sz w:val="22"/>
          <w:szCs w:val="22"/>
        </w:rPr>
        <w:t>1.5 MTR Approach, Methodology and Key Limitations</w:t>
      </w:r>
      <w:r w:rsidRPr="00C90E37">
        <w:rPr>
          <w:rFonts w:asciiTheme="majorHAnsi" w:hAnsiTheme="majorHAnsi"/>
          <w:noProof/>
          <w:sz w:val="22"/>
          <w:szCs w:val="22"/>
        </w:rPr>
        <w:tab/>
      </w:r>
      <w:r w:rsidRPr="00C90E37">
        <w:rPr>
          <w:rFonts w:asciiTheme="majorHAnsi" w:hAnsiTheme="majorHAnsi"/>
          <w:noProof/>
          <w:sz w:val="22"/>
          <w:szCs w:val="22"/>
        </w:rPr>
        <w:fldChar w:fldCharType="begin"/>
      </w:r>
      <w:r w:rsidRPr="00C90E37">
        <w:rPr>
          <w:rFonts w:asciiTheme="majorHAnsi" w:hAnsiTheme="majorHAnsi"/>
          <w:noProof/>
          <w:sz w:val="22"/>
          <w:szCs w:val="22"/>
        </w:rPr>
        <w:instrText xml:space="preserve"> PAGEREF _Toc276232202 \h </w:instrText>
      </w:r>
      <w:r w:rsidRPr="00C90E37">
        <w:rPr>
          <w:rFonts w:asciiTheme="majorHAnsi" w:hAnsiTheme="majorHAnsi"/>
          <w:noProof/>
          <w:sz w:val="22"/>
          <w:szCs w:val="22"/>
        </w:rPr>
      </w:r>
      <w:r w:rsidRPr="00C90E37">
        <w:rPr>
          <w:rFonts w:asciiTheme="majorHAnsi" w:hAnsiTheme="majorHAnsi"/>
          <w:noProof/>
          <w:sz w:val="22"/>
          <w:szCs w:val="22"/>
        </w:rPr>
        <w:fldChar w:fldCharType="separate"/>
      </w:r>
      <w:r w:rsidR="0048695B">
        <w:rPr>
          <w:rFonts w:asciiTheme="majorHAnsi" w:hAnsiTheme="majorHAnsi"/>
          <w:noProof/>
          <w:sz w:val="22"/>
          <w:szCs w:val="22"/>
        </w:rPr>
        <w:t>15</w:t>
      </w:r>
      <w:r w:rsidRPr="00C90E37">
        <w:rPr>
          <w:rFonts w:asciiTheme="majorHAnsi" w:hAnsiTheme="majorHAnsi"/>
          <w:noProof/>
          <w:sz w:val="22"/>
          <w:szCs w:val="22"/>
        </w:rPr>
        <w:fldChar w:fldCharType="end"/>
      </w:r>
    </w:p>
    <w:p w14:paraId="3C76C685" w14:textId="77777777" w:rsidR="00F172C2" w:rsidRPr="00C90E37" w:rsidRDefault="00F172C2">
      <w:pPr>
        <w:pStyle w:val="TOC2"/>
        <w:tabs>
          <w:tab w:val="right" w:leader="dot" w:pos="9016"/>
        </w:tabs>
        <w:rPr>
          <w:rFonts w:asciiTheme="majorHAnsi" w:eastAsiaTheme="minorEastAsia" w:hAnsiTheme="majorHAnsi" w:cstheme="minorBidi"/>
          <w:noProof/>
          <w:sz w:val="22"/>
          <w:szCs w:val="22"/>
          <w:lang w:eastAsia="ja-JP"/>
        </w:rPr>
      </w:pPr>
      <w:r w:rsidRPr="00C90E37">
        <w:rPr>
          <w:rFonts w:asciiTheme="majorHAnsi" w:hAnsiTheme="majorHAnsi"/>
          <w:noProof/>
          <w:sz w:val="22"/>
          <w:szCs w:val="22"/>
        </w:rPr>
        <w:t>1.6 Linkage with IMG Review Process and Recommendations</w:t>
      </w:r>
      <w:r w:rsidRPr="00C90E37">
        <w:rPr>
          <w:rFonts w:asciiTheme="majorHAnsi" w:hAnsiTheme="majorHAnsi"/>
          <w:noProof/>
          <w:sz w:val="22"/>
          <w:szCs w:val="22"/>
        </w:rPr>
        <w:tab/>
      </w:r>
      <w:r w:rsidRPr="00C90E37">
        <w:rPr>
          <w:rFonts w:asciiTheme="majorHAnsi" w:hAnsiTheme="majorHAnsi"/>
          <w:noProof/>
          <w:sz w:val="22"/>
          <w:szCs w:val="22"/>
        </w:rPr>
        <w:fldChar w:fldCharType="begin"/>
      </w:r>
      <w:r w:rsidRPr="00C90E37">
        <w:rPr>
          <w:rFonts w:asciiTheme="majorHAnsi" w:hAnsiTheme="majorHAnsi"/>
          <w:noProof/>
          <w:sz w:val="22"/>
          <w:szCs w:val="22"/>
        </w:rPr>
        <w:instrText xml:space="preserve"> PAGEREF _Toc276232203 \h </w:instrText>
      </w:r>
      <w:r w:rsidRPr="00C90E37">
        <w:rPr>
          <w:rFonts w:asciiTheme="majorHAnsi" w:hAnsiTheme="majorHAnsi"/>
          <w:noProof/>
          <w:sz w:val="22"/>
          <w:szCs w:val="22"/>
        </w:rPr>
      </w:r>
      <w:r w:rsidRPr="00C90E37">
        <w:rPr>
          <w:rFonts w:asciiTheme="majorHAnsi" w:hAnsiTheme="majorHAnsi"/>
          <w:noProof/>
          <w:sz w:val="22"/>
          <w:szCs w:val="22"/>
        </w:rPr>
        <w:fldChar w:fldCharType="separate"/>
      </w:r>
      <w:r w:rsidR="0048695B">
        <w:rPr>
          <w:rFonts w:asciiTheme="majorHAnsi" w:hAnsiTheme="majorHAnsi"/>
          <w:noProof/>
          <w:sz w:val="22"/>
          <w:szCs w:val="22"/>
        </w:rPr>
        <w:t>15</w:t>
      </w:r>
      <w:r w:rsidRPr="00C90E37">
        <w:rPr>
          <w:rFonts w:asciiTheme="majorHAnsi" w:hAnsiTheme="majorHAnsi"/>
          <w:noProof/>
          <w:sz w:val="22"/>
          <w:szCs w:val="22"/>
        </w:rPr>
        <w:fldChar w:fldCharType="end"/>
      </w:r>
    </w:p>
    <w:p w14:paraId="54C31B9C" w14:textId="77777777" w:rsidR="00C90E37" w:rsidRDefault="00C90E37">
      <w:pPr>
        <w:pStyle w:val="TOC1"/>
        <w:tabs>
          <w:tab w:val="left" w:pos="341"/>
          <w:tab w:val="right" w:leader="dot" w:pos="9016"/>
        </w:tabs>
        <w:rPr>
          <w:rFonts w:asciiTheme="majorHAnsi" w:hAnsiTheme="majorHAnsi"/>
          <w:noProof/>
          <w:sz w:val="22"/>
          <w:szCs w:val="22"/>
        </w:rPr>
      </w:pPr>
    </w:p>
    <w:p w14:paraId="33AAA0BA" w14:textId="77777777" w:rsidR="00F172C2" w:rsidRPr="00C90E37" w:rsidRDefault="00F172C2">
      <w:pPr>
        <w:pStyle w:val="TOC1"/>
        <w:tabs>
          <w:tab w:val="left" w:pos="341"/>
          <w:tab w:val="right" w:leader="dot" w:pos="9016"/>
        </w:tabs>
        <w:rPr>
          <w:rFonts w:asciiTheme="majorHAnsi" w:eastAsiaTheme="minorEastAsia" w:hAnsiTheme="majorHAnsi" w:cstheme="minorBidi"/>
          <w:noProof/>
          <w:sz w:val="22"/>
          <w:szCs w:val="22"/>
          <w:lang w:eastAsia="ja-JP"/>
        </w:rPr>
      </w:pPr>
      <w:r w:rsidRPr="00C90E37">
        <w:rPr>
          <w:rFonts w:asciiTheme="majorHAnsi" w:hAnsiTheme="majorHAnsi"/>
          <w:noProof/>
          <w:sz w:val="22"/>
          <w:szCs w:val="22"/>
        </w:rPr>
        <w:t>2</w:t>
      </w:r>
      <w:r w:rsidRPr="00C90E37">
        <w:rPr>
          <w:rFonts w:asciiTheme="majorHAnsi" w:eastAsiaTheme="minorEastAsia" w:hAnsiTheme="majorHAnsi" w:cstheme="minorBidi"/>
          <w:noProof/>
          <w:sz w:val="22"/>
          <w:szCs w:val="22"/>
          <w:lang w:eastAsia="ja-JP"/>
        </w:rPr>
        <w:tab/>
      </w:r>
      <w:r w:rsidRPr="00C90E37">
        <w:rPr>
          <w:rFonts w:asciiTheme="majorHAnsi" w:hAnsiTheme="majorHAnsi"/>
          <w:noProof/>
          <w:sz w:val="22"/>
          <w:szCs w:val="22"/>
        </w:rPr>
        <w:t>Key findings against primary evaluation questions</w:t>
      </w:r>
      <w:r w:rsidRPr="00C90E37">
        <w:rPr>
          <w:rFonts w:asciiTheme="majorHAnsi" w:hAnsiTheme="majorHAnsi"/>
          <w:noProof/>
          <w:sz w:val="22"/>
          <w:szCs w:val="22"/>
        </w:rPr>
        <w:tab/>
      </w:r>
      <w:r w:rsidRPr="00C90E37">
        <w:rPr>
          <w:rFonts w:asciiTheme="majorHAnsi" w:hAnsiTheme="majorHAnsi"/>
          <w:noProof/>
          <w:sz w:val="22"/>
          <w:szCs w:val="22"/>
        </w:rPr>
        <w:fldChar w:fldCharType="begin"/>
      </w:r>
      <w:r w:rsidRPr="00C90E37">
        <w:rPr>
          <w:rFonts w:asciiTheme="majorHAnsi" w:hAnsiTheme="majorHAnsi"/>
          <w:noProof/>
          <w:sz w:val="22"/>
          <w:szCs w:val="22"/>
        </w:rPr>
        <w:instrText xml:space="preserve"> PAGEREF _Toc276232204 \h </w:instrText>
      </w:r>
      <w:r w:rsidRPr="00C90E37">
        <w:rPr>
          <w:rFonts w:asciiTheme="majorHAnsi" w:hAnsiTheme="majorHAnsi"/>
          <w:noProof/>
          <w:sz w:val="22"/>
          <w:szCs w:val="22"/>
        </w:rPr>
      </w:r>
      <w:r w:rsidRPr="00C90E37">
        <w:rPr>
          <w:rFonts w:asciiTheme="majorHAnsi" w:hAnsiTheme="majorHAnsi"/>
          <w:noProof/>
          <w:sz w:val="22"/>
          <w:szCs w:val="22"/>
        </w:rPr>
        <w:fldChar w:fldCharType="separate"/>
      </w:r>
      <w:r w:rsidR="0048695B">
        <w:rPr>
          <w:rFonts w:asciiTheme="majorHAnsi" w:hAnsiTheme="majorHAnsi"/>
          <w:noProof/>
          <w:sz w:val="22"/>
          <w:szCs w:val="22"/>
        </w:rPr>
        <w:t>18</w:t>
      </w:r>
      <w:r w:rsidRPr="00C90E37">
        <w:rPr>
          <w:rFonts w:asciiTheme="majorHAnsi" w:hAnsiTheme="majorHAnsi"/>
          <w:noProof/>
          <w:sz w:val="22"/>
          <w:szCs w:val="22"/>
        </w:rPr>
        <w:fldChar w:fldCharType="end"/>
      </w:r>
    </w:p>
    <w:p w14:paraId="33E4D331" w14:textId="77777777" w:rsidR="00F172C2" w:rsidRPr="00C90E37" w:rsidRDefault="00F172C2">
      <w:pPr>
        <w:pStyle w:val="TOC2"/>
        <w:tabs>
          <w:tab w:val="right" w:leader="dot" w:pos="9016"/>
        </w:tabs>
        <w:rPr>
          <w:rFonts w:asciiTheme="majorHAnsi" w:eastAsiaTheme="minorEastAsia" w:hAnsiTheme="majorHAnsi" w:cstheme="minorBidi"/>
          <w:noProof/>
          <w:sz w:val="22"/>
          <w:szCs w:val="22"/>
          <w:lang w:eastAsia="ja-JP"/>
        </w:rPr>
      </w:pPr>
      <w:r w:rsidRPr="00C90E37">
        <w:rPr>
          <w:rFonts w:asciiTheme="majorHAnsi" w:hAnsiTheme="majorHAnsi"/>
          <w:noProof/>
          <w:sz w:val="22"/>
          <w:szCs w:val="22"/>
        </w:rPr>
        <w:t>2.1 Achievement and quality of defined outputs/outcomes to date</w:t>
      </w:r>
      <w:r w:rsidRPr="00C90E37">
        <w:rPr>
          <w:rFonts w:asciiTheme="majorHAnsi" w:hAnsiTheme="majorHAnsi"/>
          <w:noProof/>
          <w:sz w:val="22"/>
          <w:szCs w:val="22"/>
        </w:rPr>
        <w:tab/>
      </w:r>
      <w:r w:rsidRPr="00C90E37">
        <w:rPr>
          <w:rFonts w:asciiTheme="majorHAnsi" w:hAnsiTheme="majorHAnsi"/>
          <w:noProof/>
          <w:sz w:val="22"/>
          <w:szCs w:val="22"/>
        </w:rPr>
        <w:fldChar w:fldCharType="begin"/>
      </w:r>
      <w:r w:rsidRPr="00C90E37">
        <w:rPr>
          <w:rFonts w:asciiTheme="majorHAnsi" w:hAnsiTheme="majorHAnsi"/>
          <w:noProof/>
          <w:sz w:val="22"/>
          <w:szCs w:val="22"/>
        </w:rPr>
        <w:instrText xml:space="preserve"> PAGEREF _Toc276232205 \h </w:instrText>
      </w:r>
      <w:r w:rsidRPr="00C90E37">
        <w:rPr>
          <w:rFonts w:asciiTheme="majorHAnsi" w:hAnsiTheme="majorHAnsi"/>
          <w:noProof/>
          <w:sz w:val="22"/>
          <w:szCs w:val="22"/>
        </w:rPr>
      </w:r>
      <w:r w:rsidRPr="00C90E37">
        <w:rPr>
          <w:rFonts w:asciiTheme="majorHAnsi" w:hAnsiTheme="majorHAnsi"/>
          <w:noProof/>
          <w:sz w:val="22"/>
          <w:szCs w:val="22"/>
        </w:rPr>
        <w:fldChar w:fldCharType="separate"/>
      </w:r>
      <w:r w:rsidR="0048695B">
        <w:rPr>
          <w:rFonts w:asciiTheme="majorHAnsi" w:hAnsiTheme="majorHAnsi"/>
          <w:noProof/>
          <w:sz w:val="22"/>
          <w:szCs w:val="22"/>
        </w:rPr>
        <w:t>18</w:t>
      </w:r>
      <w:r w:rsidRPr="00C90E37">
        <w:rPr>
          <w:rFonts w:asciiTheme="majorHAnsi" w:hAnsiTheme="majorHAnsi"/>
          <w:noProof/>
          <w:sz w:val="22"/>
          <w:szCs w:val="22"/>
        </w:rPr>
        <w:fldChar w:fldCharType="end"/>
      </w:r>
    </w:p>
    <w:p w14:paraId="6C86CD8C" w14:textId="77777777" w:rsidR="00F172C2" w:rsidRPr="00C90E37" w:rsidRDefault="00F172C2">
      <w:pPr>
        <w:pStyle w:val="TOC3"/>
        <w:tabs>
          <w:tab w:val="left" w:pos="1045"/>
          <w:tab w:val="right" w:leader="dot" w:pos="9016"/>
        </w:tabs>
        <w:rPr>
          <w:rFonts w:asciiTheme="majorHAnsi" w:eastAsiaTheme="minorEastAsia" w:hAnsiTheme="majorHAnsi" w:cstheme="minorBidi"/>
          <w:noProof/>
          <w:sz w:val="22"/>
          <w:szCs w:val="22"/>
          <w:lang w:eastAsia="ja-JP"/>
        </w:rPr>
      </w:pPr>
      <w:r w:rsidRPr="00C90E37">
        <w:rPr>
          <w:rFonts w:asciiTheme="majorHAnsi" w:hAnsiTheme="majorHAnsi" w:cs="Arial"/>
          <w:noProof/>
          <w:sz w:val="22"/>
          <w:szCs w:val="22"/>
        </w:rPr>
        <w:t>2.1.1</w:t>
      </w:r>
      <w:r w:rsidRPr="00C90E37">
        <w:rPr>
          <w:rFonts w:asciiTheme="majorHAnsi" w:eastAsiaTheme="minorEastAsia" w:hAnsiTheme="majorHAnsi" w:cstheme="minorBidi"/>
          <w:noProof/>
          <w:sz w:val="22"/>
          <w:szCs w:val="22"/>
          <w:lang w:eastAsia="ja-JP"/>
        </w:rPr>
        <w:tab/>
      </w:r>
      <w:r w:rsidRPr="00C90E37">
        <w:rPr>
          <w:rFonts w:asciiTheme="majorHAnsi" w:hAnsiTheme="majorHAnsi" w:cs="Arial"/>
          <w:noProof/>
          <w:sz w:val="22"/>
          <w:szCs w:val="22"/>
        </w:rPr>
        <w:t>Physical road works</w:t>
      </w:r>
      <w:r w:rsidRPr="00C90E37">
        <w:rPr>
          <w:rFonts w:asciiTheme="majorHAnsi" w:hAnsiTheme="majorHAnsi"/>
          <w:noProof/>
          <w:sz w:val="22"/>
          <w:szCs w:val="22"/>
        </w:rPr>
        <w:tab/>
      </w:r>
      <w:r w:rsidRPr="00C90E37">
        <w:rPr>
          <w:rFonts w:asciiTheme="majorHAnsi" w:hAnsiTheme="majorHAnsi"/>
          <w:noProof/>
          <w:sz w:val="22"/>
          <w:szCs w:val="22"/>
        </w:rPr>
        <w:fldChar w:fldCharType="begin"/>
      </w:r>
      <w:r w:rsidRPr="00C90E37">
        <w:rPr>
          <w:rFonts w:asciiTheme="majorHAnsi" w:hAnsiTheme="majorHAnsi"/>
          <w:noProof/>
          <w:sz w:val="22"/>
          <w:szCs w:val="22"/>
        </w:rPr>
        <w:instrText xml:space="preserve"> PAGEREF _Toc276232206 \h </w:instrText>
      </w:r>
      <w:r w:rsidRPr="00C90E37">
        <w:rPr>
          <w:rFonts w:asciiTheme="majorHAnsi" w:hAnsiTheme="majorHAnsi"/>
          <w:noProof/>
          <w:sz w:val="22"/>
          <w:szCs w:val="22"/>
        </w:rPr>
      </w:r>
      <w:r w:rsidRPr="00C90E37">
        <w:rPr>
          <w:rFonts w:asciiTheme="majorHAnsi" w:hAnsiTheme="majorHAnsi"/>
          <w:noProof/>
          <w:sz w:val="22"/>
          <w:szCs w:val="22"/>
        </w:rPr>
        <w:fldChar w:fldCharType="separate"/>
      </w:r>
      <w:r w:rsidR="0048695B">
        <w:rPr>
          <w:rFonts w:asciiTheme="majorHAnsi" w:hAnsiTheme="majorHAnsi"/>
          <w:noProof/>
          <w:sz w:val="22"/>
          <w:szCs w:val="22"/>
        </w:rPr>
        <w:t>19</w:t>
      </w:r>
      <w:r w:rsidRPr="00C90E37">
        <w:rPr>
          <w:rFonts w:asciiTheme="majorHAnsi" w:hAnsiTheme="majorHAnsi"/>
          <w:noProof/>
          <w:sz w:val="22"/>
          <w:szCs w:val="22"/>
        </w:rPr>
        <w:fldChar w:fldCharType="end"/>
      </w:r>
    </w:p>
    <w:p w14:paraId="0A887065" w14:textId="77777777" w:rsidR="00F172C2" w:rsidRPr="00C90E37" w:rsidRDefault="00F172C2">
      <w:pPr>
        <w:pStyle w:val="TOC3"/>
        <w:tabs>
          <w:tab w:val="left" w:pos="1045"/>
          <w:tab w:val="right" w:leader="dot" w:pos="9016"/>
        </w:tabs>
        <w:rPr>
          <w:rFonts w:asciiTheme="majorHAnsi" w:eastAsiaTheme="minorEastAsia" w:hAnsiTheme="majorHAnsi" w:cstheme="minorBidi"/>
          <w:noProof/>
          <w:sz w:val="22"/>
          <w:szCs w:val="22"/>
          <w:lang w:eastAsia="ja-JP"/>
        </w:rPr>
      </w:pPr>
      <w:r w:rsidRPr="00C90E37">
        <w:rPr>
          <w:rFonts w:asciiTheme="majorHAnsi" w:hAnsiTheme="majorHAnsi"/>
          <w:noProof/>
          <w:sz w:val="22"/>
          <w:szCs w:val="22"/>
        </w:rPr>
        <w:t>2.1.2</w:t>
      </w:r>
      <w:r w:rsidRPr="00C90E37">
        <w:rPr>
          <w:rFonts w:asciiTheme="majorHAnsi" w:eastAsiaTheme="minorEastAsia" w:hAnsiTheme="majorHAnsi" w:cstheme="minorBidi"/>
          <w:noProof/>
          <w:sz w:val="22"/>
          <w:szCs w:val="22"/>
          <w:lang w:eastAsia="ja-JP"/>
        </w:rPr>
        <w:tab/>
      </w:r>
      <w:r w:rsidRPr="00C90E37">
        <w:rPr>
          <w:rFonts w:asciiTheme="majorHAnsi" w:hAnsiTheme="majorHAnsi"/>
          <w:noProof/>
          <w:sz w:val="22"/>
          <w:szCs w:val="22"/>
        </w:rPr>
        <w:t>Capacity Development</w:t>
      </w:r>
      <w:r w:rsidRPr="00C90E37">
        <w:rPr>
          <w:rFonts w:asciiTheme="majorHAnsi" w:hAnsiTheme="majorHAnsi"/>
          <w:noProof/>
          <w:sz w:val="22"/>
          <w:szCs w:val="22"/>
        </w:rPr>
        <w:tab/>
      </w:r>
      <w:r w:rsidRPr="00C90E37">
        <w:rPr>
          <w:rFonts w:asciiTheme="majorHAnsi" w:hAnsiTheme="majorHAnsi"/>
          <w:noProof/>
          <w:sz w:val="22"/>
          <w:szCs w:val="22"/>
        </w:rPr>
        <w:fldChar w:fldCharType="begin"/>
      </w:r>
      <w:r w:rsidRPr="00C90E37">
        <w:rPr>
          <w:rFonts w:asciiTheme="majorHAnsi" w:hAnsiTheme="majorHAnsi"/>
          <w:noProof/>
          <w:sz w:val="22"/>
          <w:szCs w:val="22"/>
        </w:rPr>
        <w:instrText xml:space="preserve"> PAGEREF _Toc276232207 \h </w:instrText>
      </w:r>
      <w:r w:rsidRPr="00C90E37">
        <w:rPr>
          <w:rFonts w:asciiTheme="majorHAnsi" w:hAnsiTheme="majorHAnsi"/>
          <w:noProof/>
          <w:sz w:val="22"/>
          <w:szCs w:val="22"/>
        </w:rPr>
      </w:r>
      <w:r w:rsidRPr="00C90E37">
        <w:rPr>
          <w:rFonts w:asciiTheme="majorHAnsi" w:hAnsiTheme="majorHAnsi"/>
          <w:noProof/>
          <w:sz w:val="22"/>
          <w:szCs w:val="22"/>
        </w:rPr>
        <w:fldChar w:fldCharType="separate"/>
      </w:r>
      <w:r w:rsidR="0048695B">
        <w:rPr>
          <w:rFonts w:asciiTheme="majorHAnsi" w:hAnsiTheme="majorHAnsi"/>
          <w:noProof/>
          <w:sz w:val="22"/>
          <w:szCs w:val="22"/>
        </w:rPr>
        <w:t>22</w:t>
      </w:r>
      <w:r w:rsidRPr="00C90E37">
        <w:rPr>
          <w:rFonts w:asciiTheme="majorHAnsi" w:hAnsiTheme="majorHAnsi"/>
          <w:noProof/>
          <w:sz w:val="22"/>
          <w:szCs w:val="22"/>
        </w:rPr>
        <w:fldChar w:fldCharType="end"/>
      </w:r>
    </w:p>
    <w:p w14:paraId="2F4C81F9" w14:textId="77777777" w:rsidR="00F172C2" w:rsidRPr="00C90E37" w:rsidRDefault="00F172C2">
      <w:pPr>
        <w:pStyle w:val="TOC3"/>
        <w:tabs>
          <w:tab w:val="left" w:pos="1045"/>
          <w:tab w:val="right" w:leader="dot" w:pos="9016"/>
        </w:tabs>
        <w:rPr>
          <w:rFonts w:asciiTheme="majorHAnsi" w:eastAsiaTheme="minorEastAsia" w:hAnsiTheme="majorHAnsi" w:cstheme="minorBidi"/>
          <w:noProof/>
          <w:sz w:val="22"/>
          <w:szCs w:val="22"/>
          <w:lang w:eastAsia="ja-JP"/>
        </w:rPr>
      </w:pPr>
      <w:r w:rsidRPr="00C90E37">
        <w:rPr>
          <w:rFonts w:asciiTheme="majorHAnsi" w:hAnsiTheme="majorHAnsi"/>
          <w:noProof/>
          <w:sz w:val="22"/>
          <w:szCs w:val="22"/>
        </w:rPr>
        <w:t>2.1.3</w:t>
      </w:r>
      <w:r w:rsidRPr="00C90E37">
        <w:rPr>
          <w:rFonts w:asciiTheme="majorHAnsi" w:eastAsiaTheme="minorEastAsia" w:hAnsiTheme="majorHAnsi" w:cstheme="minorBidi"/>
          <w:noProof/>
          <w:sz w:val="22"/>
          <w:szCs w:val="22"/>
          <w:lang w:eastAsia="ja-JP"/>
        </w:rPr>
        <w:tab/>
      </w:r>
      <w:r w:rsidRPr="00C90E37">
        <w:rPr>
          <w:rFonts w:asciiTheme="majorHAnsi" w:hAnsiTheme="majorHAnsi"/>
          <w:noProof/>
          <w:sz w:val="22"/>
          <w:szCs w:val="22"/>
        </w:rPr>
        <w:t>Institutional Support</w:t>
      </w:r>
      <w:r w:rsidRPr="00C90E37">
        <w:rPr>
          <w:rFonts w:asciiTheme="majorHAnsi" w:hAnsiTheme="majorHAnsi"/>
          <w:noProof/>
          <w:sz w:val="22"/>
          <w:szCs w:val="22"/>
        </w:rPr>
        <w:tab/>
      </w:r>
      <w:r w:rsidRPr="00C90E37">
        <w:rPr>
          <w:rFonts w:asciiTheme="majorHAnsi" w:hAnsiTheme="majorHAnsi"/>
          <w:noProof/>
          <w:sz w:val="22"/>
          <w:szCs w:val="22"/>
        </w:rPr>
        <w:fldChar w:fldCharType="begin"/>
      </w:r>
      <w:r w:rsidRPr="00C90E37">
        <w:rPr>
          <w:rFonts w:asciiTheme="majorHAnsi" w:hAnsiTheme="majorHAnsi"/>
          <w:noProof/>
          <w:sz w:val="22"/>
          <w:szCs w:val="22"/>
        </w:rPr>
        <w:instrText xml:space="preserve"> PAGEREF _Toc276232208 \h </w:instrText>
      </w:r>
      <w:r w:rsidRPr="00C90E37">
        <w:rPr>
          <w:rFonts w:asciiTheme="majorHAnsi" w:hAnsiTheme="majorHAnsi"/>
          <w:noProof/>
          <w:sz w:val="22"/>
          <w:szCs w:val="22"/>
        </w:rPr>
      </w:r>
      <w:r w:rsidRPr="00C90E37">
        <w:rPr>
          <w:rFonts w:asciiTheme="majorHAnsi" w:hAnsiTheme="majorHAnsi"/>
          <w:noProof/>
          <w:sz w:val="22"/>
          <w:szCs w:val="22"/>
        </w:rPr>
        <w:fldChar w:fldCharType="separate"/>
      </w:r>
      <w:r w:rsidR="0048695B">
        <w:rPr>
          <w:rFonts w:asciiTheme="majorHAnsi" w:hAnsiTheme="majorHAnsi"/>
          <w:noProof/>
          <w:sz w:val="22"/>
          <w:szCs w:val="22"/>
        </w:rPr>
        <w:t>24</w:t>
      </w:r>
      <w:r w:rsidRPr="00C90E37">
        <w:rPr>
          <w:rFonts w:asciiTheme="majorHAnsi" w:hAnsiTheme="majorHAnsi"/>
          <w:noProof/>
          <w:sz w:val="22"/>
          <w:szCs w:val="22"/>
        </w:rPr>
        <w:fldChar w:fldCharType="end"/>
      </w:r>
    </w:p>
    <w:p w14:paraId="2522F88A" w14:textId="77777777" w:rsidR="00F172C2" w:rsidRPr="00C90E37" w:rsidRDefault="00F172C2">
      <w:pPr>
        <w:pStyle w:val="TOC3"/>
        <w:tabs>
          <w:tab w:val="left" w:pos="1045"/>
          <w:tab w:val="right" w:leader="dot" w:pos="9016"/>
        </w:tabs>
        <w:rPr>
          <w:rFonts w:asciiTheme="majorHAnsi" w:eastAsiaTheme="minorEastAsia" w:hAnsiTheme="majorHAnsi" w:cstheme="minorBidi"/>
          <w:noProof/>
          <w:sz w:val="22"/>
          <w:szCs w:val="22"/>
          <w:lang w:eastAsia="ja-JP"/>
        </w:rPr>
      </w:pPr>
      <w:r w:rsidRPr="00C90E37">
        <w:rPr>
          <w:rFonts w:asciiTheme="majorHAnsi" w:hAnsiTheme="majorHAnsi"/>
          <w:noProof/>
          <w:sz w:val="22"/>
          <w:szCs w:val="22"/>
        </w:rPr>
        <w:t>2.1.4</w:t>
      </w:r>
      <w:r w:rsidRPr="00C90E37">
        <w:rPr>
          <w:rFonts w:asciiTheme="majorHAnsi" w:eastAsiaTheme="minorEastAsia" w:hAnsiTheme="majorHAnsi" w:cstheme="minorBidi"/>
          <w:noProof/>
          <w:sz w:val="22"/>
          <w:szCs w:val="22"/>
          <w:lang w:eastAsia="ja-JP"/>
        </w:rPr>
        <w:tab/>
      </w:r>
      <w:r w:rsidRPr="00C90E37">
        <w:rPr>
          <w:rFonts w:asciiTheme="majorHAnsi" w:hAnsiTheme="majorHAnsi"/>
          <w:noProof/>
          <w:sz w:val="22"/>
          <w:szCs w:val="22"/>
        </w:rPr>
        <w:t>Monitoring and Evaluation</w:t>
      </w:r>
      <w:r w:rsidRPr="00C90E37">
        <w:rPr>
          <w:rFonts w:asciiTheme="majorHAnsi" w:hAnsiTheme="majorHAnsi"/>
          <w:noProof/>
          <w:sz w:val="22"/>
          <w:szCs w:val="22"/>
        </w:rPr>
        <w:tab/>
      </w:r>
      <w:r w:rsidRPr="00C90E37">
        <w:rPr>
          <w:rFonts w:asciiTheme="majorHAnsi" w:hAnsiTheme="majorHAnsi"/>
          <w:noProof/>
          <w:sz w:val="22"/>
          <w:szCs w:val="22"/>
        </w:rPr>
        <w:fldChar w:fldCharType="begin"/>
      </w:r>
      <w:r w:rsidRPr="00C90E37">
        <w:rPr>
          <w:rFonts w:asciiTheme="majorHAnsi" w:hAnsiTheme="majorHAnsi"/>
          <w:noProof/>
          <w:sz w:val="22"/>
          <w:szCs w:val="22"/>
        </w:rPr>
        <w:instrText xml:space="preserve"> PAGEREF _Toc276232209 \h </w:instrText>
      </w:r>
      <w:r w:rsidRPr="00C90E37">
        <w:rPr>
          <w:rFonts w:asciiTheme="majorHAnsi" w:hAnsiTheme="majorHAnsi"/>
          <w:noProof/>
          <w:sz w:val="22"/>
          <w:szCs w:val="22"/>
        </w:rPr>
      </w:r>
      <w:r w:rsidRPr="00C90E37">
        <w:rPr>
          <w:rFonts w:asciiTheme="majorHAnsi" w:hAnsiTheme="majorHAnsi"/>
          <w:noProof/>
          <w:sz w:val="22"/>
          <w:szCs w:val="22"/>
        </w:rPr>
        <w:fldChar w:fldCharType="separate"/>
      </w:r>
      <w:r w:rsidR="0048695B">
        <w:rPr>
          <w:rFonts w:asciiTheme="majorHAnsi" w:hAnsiTheme="majorHAnsi"/>
          <w:noProof/>
          <w:sz w:val="22"/>
          <w:szCs w:val="22"/>
        </w:rPr>
        <w:t>25</w:t>
      </w:r>
      <w:r w:rsidRPr="00C90E37">
        <w:rPr>
          <w:rFonts w:asciiTheme="majorHAnsi" w:hAnsiTheme="majorHAnsi"/>
          <w:noProof/>
          <w:sz w:val="22"/>
          <w:szCs w:val="22"/>
        </w:rPr>
        <w:fldChar w:fldCharType="end"/>
      </w:r>
    </w:p>
    <w:p w14:paraId="49A579C2" w14:textId="77777777" w:rsidR="00F172C2" w:rsidRPr="00C90E37" w:rsidRDefault="00F172C2">
      <w:pPr>
        <w:pStyle w:val="TOC3"/>
        <w:tabs>
          <w:tab w:val="left" w:pos="1045"/>
          <w:tab w:val="right" w:leader="dot" w:pos="9016"/>
        </w:tabs>
        <w:rPr>
          <w:rFonts w:asciiTheme="majorHAnsi" w:eastAsiaTheme="minorEastAsia" w:hAnsiTheme="majorHAnsi" w:cstheme="minorBidi"/>
          <w:noProof/>
          <w:sz w:val="22"/>
          <w:szCs w:val="22"/>
          <w:lang w:eastAsia="ja-JP"/>
        </w:rPr>
      </w:pPr>
      <w:r w:rsidRPr="00C90E37">
        <w:rPr>
          <w:rFonts w:asciiTheme="majorHAnsi" w:hAnsiTheme="majorHAnsi"/>
          <w:noProof/>
          <w:sz w:val="22"/>
          <w:szCs w:val="22"/>
        </w:rPr>
        <w:t>2.1.5</w:t>
      </w:r>
      <w:r w:rsidRPr="00C90E37">
        <w:rPr>
          <w:rFonts w:asciiTheme="majorHAnsi" w:eastAsiaTheme="minorEastAsia" w:hAnsiTheme="majorHAnsi" w:cstheme="minorBidi"/>
          <w:noProof/>
          <w:sz w:val="22"/>
          <w:szCs w:val="22"/>
          <w:lang w:eastAsia="ja-JP"/>
        </w:rPr>
        <w:tab/>
      </w:r>
      <w:r w:rsidRPr="00C90E37">
        <w:rPr>
          <w:rFonts w:asciiTheme="majorHAnsi" w:hAnsiTheme="majorHAnsi"/>
          <w:noProof/>
          <w:sz w:val="22"/>
          <w:szCs w:val="22"/>
        </w:rPr>
        <w:t>Sustainability</w:t>
      </w:r>
      <w:r w:rsidRPr="00C90E37">
        <w:rPr>
          <w:rFonts w:asciiTheme="majorHAnsi" w:hAnsiTheme="majorHAnsi"/>
          <w:noProof/>
          <w:sz w:val="22"/>
          <w:szCs w:val="22"/>
        </w:rPr>
        <w:tab/>
      </w:r>
      <w:r w:rsidRPr="00C90E37">
        <w:rPr>
          <w:rFonts w:asciiTheme="majorHAnsi" w:hAnsiTheme="majorHAnsi"/>
          <w:noProof/>
          <w:sz w:val="22"/>
          <w:szCs w:val="22"/>
        </w:rPr>
        <w:fldChar w:fldCharType="begin"/>
      </w:r>
      <w:r w:rsidRPr="00C90E37">
        <w:rPr>
          <w:rFonts w:asciiTheme="majorHAnsi" w:hAnsiTheme="majorHAnsi"/>
          <w:noProof/>
          <w:sz w:val="22"/>
          <w:szCs w:val="22"/>
        </w:rPr>
        <w:instrText xml:space="preserve"> PAGEREF _Toc276232210 \h </w:instrText>
      </w:r>
      <w:r w:rsidRPr="00C90E37">
        <w:rPr>
          <w:rFonts w:asciiTheme="majorHAnsi" w:hAnsiTheme="majorHAnsi"/>
          <w:noProof/>
          <w:sz w:val="22"/>
          <w:szCs w:val="22"/>
        </w:rPr>
      </w:r>
      <w:r w:rsidRPr="00C90E37">
        <w:rPr>
          <w:rFonts w:asciiTheme="majorHAnsi" w:hAnsiTheme="majorHAnsi"/>
          <w:noProof/>
          <w:sz w:val="22"/>
          <w:szCs w:val="22"/>
        </w:rPr>
        <w:fldChar w:fldCharType="separate"/>
      </w:r>
      <w:r w:rsidR="0048695B">
        <w:rPr>
          <w:rFonts w:asciiTheme="majorHAnsi" w:hAnsiTheme="majorHAnsi"/>
          <w:noProof/>
          <w:sz w:val="22"/>
          <w:szCs w:val="22"/>
        </w:rPr>
        <w:t>25</w:t>
      </w:r>
      <w:r w:rsidRPr="00C90E37">
        <w:rPr>
          <w:rFonts w:asciiTheme="majorHAnsi" w:hAnsiTheme="majorHAnsi"/>
          <w:noProof/>
          <w:sz w:val="22"/>
          <w:szCs w:val="22"/>
        </w:rPr>
        <w:fldChar w:fldCharType="end"/>
      </w:r>
    </w:p>
    <w:p w14:paraId="6C3CE715" w14:textId="77777777" w:rsidR="00F172C2" w:rsidRPr="00C90E37" w:rsidRDefault="00F172C2">
      <w:pPr>
        <w:pStyle w:val="TOC2"/>
        <w:tabs>
          <w:tab w:val="right" w:leader="dot" w:pos="9016"/>
        </w:tabs>
        <w:rPr>
          <w:rFonts w:asciiTheme="majorHAnsi" w:eastAsiaTheme="minorEastAsia" w:hAnsiTheme="majorHAnsi" w:cstheme="minorBidi"/>
          <w:noProof/>
          <w:sz w:val="22"/>
          <w:szCs w:val="22"/>
          <w:lang w:eastAsia="ja-JP"/>
        </w:rPr>
      </w:pPr>
      <w:r w:rsidRPr="00C90E37">
        <w:rPr>
          <w:rFonts w:asciiTheme="majorHAnsi" w:hAnsiTheme="majorHAnsi"/>
          <w:noProof/>
          <w:sz w:val="22"/>
          <w:szCs w:val="22"/>
        </w:rPr>
        <w:t>2.2 Application of Labour based approaches</w:t>
      </w:r>
      <w:r w:rsidRPr="00C90E37">
        <w:rPr>
          <w:rFonts w:asciiTheme="majorHAnsi" w:hAnsiTheme="majorHAnsi"/>
          <w:noProof/>
          <w:sz w:val="22"/>
          <w:szCs w:val="22"/>
        </w:rPr>
        <w:tab/>
      </w:r>
      <w:r w:rsidRPr="00C90E37">
        <w:rPr>
          <w:rFonts w:asciiTheme="majorHAnsi" w:hAnsiTheme="majorHAnsi"/>
          <w:noProof/>
          <w:sz w:val="22"/>
          <w:szCs w:val="22"/>
        </w:rPr>
        <w:fldChar w:fldCharType="begin"/>
      </w:r>
      <w:r w:rsidRPr="00C90E37">
        <w:rPr>
          <w:rFonts w:asciiTheme="majorHAnsi" w:hAnsiTheme="majorHAnsi"/>
          <w:noProof/>
          <w:sz w:val="22"/>
          <w:szCs w:val="22"/>
        </w:rPr>
        <w:instrText xml:space="preserve"> PAGEREF _Toc276232211 \h </w:instrText>
      </w:r>
      <w:r w:rsidRPr="00C90E37">
        <w:rPr>
          <w:rFonts w:asciiTheme="majorHAnsi" w:hAnsiTheme="majorHAnsi"/>
          <w:noProof/>
          <w:sz w:val="22"/>
          <w:szCs w:val="22"/>
        </w:rPr>
      </w:r>
      <w:r w:rsidRPr="00C90E37">
        <w:rPr>
          <w:rFonts w:asciiTheme="majorHAnsi" w:hAnsiTheme="majorHAnsi"/>
          <w:noProof/>
          <w:sz w:val="22"/>
          <w:szCs w:val="22"/>
        </w:rPr>
        <w:fldChar w:fldCharType="separate"/>
      </w:r>
      <w:r w:rsidR="0048695B">
        <w:rPr>
          <w:rFonts w:asciiTheme="majorHAnsi" w:hAnsiTheme="majorHAnsi"/>
          <w:noProof/>
          <w:sz w:val="22"/>
          <w:szCs w:val="22"/>
        </w:rPr>
        <w:t>27</w:t>
      </w:r>
      <w:r w:rsidRPr="00C90E37">
        <w:rPr>
          <w:rFonts w:asciiTheme="majorHAnsi" w:hAnsiTheme="majorHAnsi"/>
          <w:noProof/>
          <w:sz w:val="22"/>
          <w:szCs w:val="22"/>
        </w:rPr>
        <w:fldChar w:fldCharType="end"/>
      </w:r>
    </w:p>
    <w:p w14:paraId="777A0823" w14:textId="77777777" w:rsidR="00F172C2" w:rsidRPr="00C90E37" w:rsidRDefault="00F172C2">
      <w:pPr>
        <w:pStyle w:val="TOC3"/>
        <w:tabs>
          <w:tab w:val="right" w:leader="dot" w:pos="9016"/>
        </w:tabs>
        <w:rPr>
          <w:rFonts w:asciiTheme="majorHAnsi" w:eastAsiaTheme="minorEastAsia" w:hAnsiTheme="majorHAnsi" w:cstheme="minorBidi"/>
          <w:noProof/>
          <w:sz w:val="22"/>
          <w:szCs w:val="22"/>
          <w:lang w:eastAsia="ja-JP"/>
        </w:rPr>
      </w:pPr>
      <w:r w:rsidRPr="00C90E37">
        <w:rPr>
          <w:rFonts w:asciiTheme="majorHAnsi" w:hAnsiTheme="majorHAnsi"/>
          <w:noProof/>
          <w:sz w:val="22"/>
          <w:szCs w:val="22"/>
        </w:rPr>
        <w:t>2.2.1 Quality of Training and Training Materials</w:t>
      </w:r>
      <w:r w:rsidRPr="00C90E37">
        <w:rPr>
          <w:rFonts w:asciiTheme="majorHAnsi" w:hAnsiTheme="majorHAnsi"/>
          <w:noProof/>
          <w:sz w:val="22"/>
          <w:szCs w:val="22"/>
        </w:rPr>
        <w:tab/>
      </w:r>
      <w:r w:rsidRPr="00C90E37">
        <w:rPr>
          <w:rFonts w:asciiTheme="majorHAnsi" w:hAnsiTheme="majorHAnsi"/>
          <w:noProof/>
          <w:sz w:val="22"/>
          <w:szCs w:val="22"/>
        </w:rPr>
        <w:fldChar w:fldCharType="begin"/>
      </w:r>
      <w:r w:rsidRPr="00C90E37">
        <w:rPr>
          <w:rFonts w:asciiTheme="majorHAnsi" w:hAnsiTheme="majorHAnsi"/>
          <w:noProof/>
          <w:sz w:val="22"/>
          <w:szCs w:val="22"/>
        </w:rPr>
        <w:instrText xml:space="preserve"> PAGEREF _Toc276232212 \h </w:instrText>
      </w:r>
      <w:r w:rsidRPr="00C90E37">
        <w:rPr>
          <w:rFonts w:asciiTheme="majorHAnsi" w:hAnsiTheme="majorHAnsi"/>
          <w:noProof/>
          <w:sz w:val="22"/>
          <w:szCs w:val="22"/>
        </w:rPr>
      </w:r>
      <w:r w:rsidRPr="00C90E37">
        <w:rPr>
          <w:rFonts w:asciiTheme="majorHAnsi" w:hAnsiTheme="majorHAnsi"/>
          <w:noProof/>
          <w:sz w:val="22"/>
          <w:szCs w:val="22"/>
        </w:rPr>
        <w:fldChar w:fldCharType="separate"/>
      </w:r>
      <w:r w:rsidR="0048695B">
        <w:rPr>
          <w:rFonts w:asciiTheme="majorHAnsi" w:hAnsiTheme="majorHAnsi"/>
          <w:noProof/>
          <w:sz w:val="22"/>
          <w:szCs w:val="22"/>
        </w:rPr>
        <w:t>29</w:t>
      </w:r>
      <w:r w:rsidRPr="00C90E37">
        <w:rPr>
          <w:rFonts w:asciiTheme="majorHAnsi" w:hAnsiTheme="majorHAnsi"/>
          <w:noProof/>
          <w:sz w:val="22"/>
          <w:szCs w:val="22"/>
        </w:rPr>
        <w:fldChar w:fldCharType="end"/>
      </w:r>
    </w:p>
    <w:p w14:paraId="1F971C21" w14:textId="77777777" w:rsidR="00F172C2" w:rsidRPr="00C90E37" w:rsidRDefault="00F172C2">
      <w:pPr>
        <w:pStyle w:val="TOC3"/>
        <w:tabs>
          <w:tab w:val="right" w:leader="dot" w:pos="9016"/>
        </w:tabs>
        <w:rPr>
          <w:rFonts w:asciiTheme="majorHAnsi" w:eastAsiaTheme="minorEastAsia" w:hAnsiTheme="majorHAnsi" w:cstheme="minorBidi"/>
          <w:noProof/>
          <w:sz w:val="22"/>
          <w:szCs w:val="22"/>
          <w:lang w:eastAsia="ja-JP"/>
        </w:rPr>
      </w:pPr>
      <w:r w:rsidRPr="00C90E37">
        <w:rPr>
          <w:rFonts w:asciiTheme="majorHAnsi" w:hAnsiTheme="majorHAnsi"/>
          <w:noProof/>
          <w:sz w:val="22"/>
          <w:szCs w:val="22"/>
        </w:rPr>
        <w:t>2.2.2 Contractor Performance</w:t>
      </w:r>
      <w:r w:rsidRPr="00C90E37">
        <w:rPr>
          <w:rFonts w:asciiTheme="majorHAnsi" w:hAnsiTheme="majorHAnsi"/>
          <w:noProof/>
          <w:sz w:val="22"/>
          <w:szCs w:val="22"/>
        </w:rPr>
        <w:tab/>
      </w:r>
      <w:r w:rsidRPr="00C90E37">
        <w:rPr>
          <w:rFonts w:asciiTheme="majorHAnsi" w:hAnsiTheme="majorHAnsi"/>
          <w:noProof/>
          <w:sz w:val="22"/>
          <w:szCs w:val="22"/>
        </w:rPr>
        <w:fldChar w:fldCharType="begin"/>
      </w:r>
      <w:r w:rsidRPr="00C90E37">
        <w:rPr>
          <w:rFonts w:asciiTheme="majorHAnsi" w:hAnsiTheme="majorHAnsi"/>
          <w:noProof/>
          <w:sz w:val="22"/>
          <w:szCs w:val="22"/>
        </w:rPr>
        <w:instrText xml:space="preserve"> PAGEREF _Toc276232213 \h </w:instrText>
      </w:r>
      <w:r w:rsidRPr="00C90E37">
        <w:rPr>
          <w:rFonts w:asciiTheme="majorHAnsi" w:hAnsiTheme="majorHAnsi"/>
          <w:noProof/>
          <w:sz w:val="22"/>
          <w:szCs w:val="22"/>
        </w:rPr>
      </w:r>
      <w:r w:rsidRPr="00C90E37">
        <w:rPr>
          <w:rFonts w:asciiTheme="majorHAnsi" w:hAnsiTheme="majorHAnsi"/>
          <w:noProof/>
          <w:sz w:val="22"/>
          <w:szCs w:val="22"/>
        </w:rPr>
        <w:fldChar w:fldCharType="separate"/>
      </w:r>
      <w:r w:rsidR="0048695B">
        <w:rPr>
          <w:rFonts w:asciiTheme="majorHAnsi" w:hAnsiTheme="majorHAnsi"/>
          <w:noProof/>
          <w:sz w:val="22"/>
          <w:szCs w:val="22"/>
        </w:rPr>
        <w:t>31</w:t>
      </w:r>
      <w:r w:rsidRPr="00C90E37">
        <w:rPr>
          <w:rFonts w:asciiTheme="majorHAnsi" w:hAnsiTheme="majorHAnsi"/>
          <w:noProof/>
          <w:sz w:val="22"/>
          <w:szCs w:val="22"/>
        </w:rPr>
        <w:fldChar w:fldCharType="end"/>
      </w:r>
    </w:p>
    <w:p w14:paraId="031EE9BF" w14:textId="77777777" w:rsidR="00F172C2" w:rsidRPr="00C90E37" w:rsidRDefault="00F172C2">
      <w:pPr>
        <w:pStyle w:val="TOC2"/>
        <w:tabs>
          <w:tab w:val="right" w:leader="dot" w:pos="9016"/>
        </w:tabs>
        <w:rPr>
          <w:rFonts w:asciiTheme="majorHAnsi" w:eastAsiaTheme="minorEastAsia" w:hAnsiTheme="majorHAnsi" w:cstheme="minorBidi"/>
          <w:noProof/>
          <w:sz w:val="22"/>
          <w:szCs w:val="22"/>
          <w:lang w:eastAsia="ja-JP"/>
        </w:rPr>
      </w:pPr>
      <w:r w:rsidRPr="00C90E37">
        <w:rPr>
          <w:rFonts w:asciiTheme="majorHAnsi" w:hAnsiTheme="majorHAnsi"/>
          <w:noProof/>
          <w:sz w:val="22"/>
          <w:szCs w:val="22"/>
        </w:rPr>
        <w:t>2.3 Support to local contractors and private sector development</w:t>
      </w:r>
      <w:r w:rsidRPr="00C90E37">
        <w:rPr>
          <w:rFonts w:asciiTheme="majorHAnsi" w:hAnsiTheme="majorHAnsi"/>
          <w:noProof/>
          <w:sz w:val="22"/>
          <w:szCs w:val="22"/>
        </w:rPr>
        <w:tab/>
      </w:r>
      <w:r w:rsidRPr="00C90E37">
        <w:rPr>
          <w:rFonts w:asciiTheme="majorHAnsi" w:hAnsiTheme="majorHAnsi"/>
          <w:noProof/>
          <w:sz w:val="22"/>
          <w:szCs w:val="22"/>
        </w:rPr>
        <w:fldChar w:fldCharType="begin"/>
      </w:r>
      <w:r w:rsidRPr="00C90E37">
        <w:rPr>
          <w:rFonts w:asciiTheme="majorHAnsi" w:hAnsiTheme="majorHAnsi"/>
          <w:noProof/>
          <w:sz w:val="22"/>
          <w:szCs w:val="22"/>
        </w:rPr>
        <w:instrText xml:space="preserve"> PAGEREF _Toc276232214 \h </w:instrText>
      </w:r>
      <w:r w:rsidRPr="00C90E37">
        <w:rPr>
          <w:rFonts w:asciiTheme="majorHAnsi" w:hAnsiTheme="majorHAnsi"/>
          <w:noProof/>
          <w:sz w:val="22"/>
          <w:szCs w:val="22"/>
        </w:rPr>
      </w:r>
      <w:r w:rsidRPr="00C90E37">
        <w:rPr>
          <w:rFonts w:asciiTheme="majorHAnsi" w:hAnsiTheme="majorHAnsi"/>
          <w:noProof/>
          <w:sz w:val="22"/>
          <w:szCs w:val="22"/>
        </w:rPr>
        <w:fldChar w:fldCharType="separate"/>
      </w:r>
      <w:r w:rsidR="0048695B">
        <w:rPr>
          <w:rFonts w:asciiTheme="majorHAnsi" w:hAnsiTheme="majorHAnsi"/>
          <w:noProof/>
          <w:sz w:val="22"/>
          <w:szCs w:val="22"/>
        </w:rPr>
        <w:t>32</w:t>
      </w:r>
      <w:r w:rsidRPr="00C90E37">
        <w:rPr>
          <w:rFonts w:asciiTheme="majorHAnsi" w:hAnsiTheme="majorHAnsi"/>
          <w:noProof/>
          <w:sz w:val="22"/>
          <w:szCs w:val="22"/>
        </w:rPr>
        <w:fldChar w:fldCharType="end"/>
      </w:r>
    </w:p>
    <w:p w14:paraId="53F9EA00" w14:textId="77777777" w:rsidR="00F172C2" w:rsidRPr="00C90E37" w:rsidRDefault="00F172C2">
      <w:pPr>
        <w:pStyle w:val="TOC2"/>
        <w:tabs>
          <w:tab w:val="right" w:leader="dot" w:pos="9016"/>
        </w:tabs>
        <w:rPr>
          <w:rFonts w:asciiTheme="majorHAnsi" w:eastAsiaTheme="minorEastAsia" w:hAnsiTheme="majorHAnsi" w:cstheme="minorBidi"/>
          <w:noProof/>
          <w:sz w:val="22"/>
          <w:szCs w:val="22"/>
          <w:lang w:eastAsia="ja-JP"/>
        </w:rPr>
      </w:pPr>
      <w:r w:rsidRPr="00C90E37">
        <w:rPr>
          <w:rFonts w:asciiTheme="majorHAnsi" w:hAnsiTheme="majorHAnsi"/>
          <w:noProof/>
          <w:sz w:val="22"/>
          <w:szCs w:val="22"/>
        </w:rPr>
        <w:t>2.5 GoTL ownership and engagement</w:t>
      </w:r>
      <w:r w:rsidRPr="00C90E37">
        <w:rPr>
          <w:rFonts w:asciiTheme="majorHAnsi" w:hAnsiTheme="majorHAnsi"/>
          <w:noProof/>
          <w:sz w:val="22"/>
          <w:szCs w:val="22"/>
        </w:rPr>
        <w:tab/>
      </w:r>
      <w:r w:rsidRPr="00C90E37">
        <w:rPr>
          <w:rFonts w:asciiTheme="majorHAnsi" w:hAnsiTheme="majorHAnsi"/>
          <w:noProof/>
          <w:sz w:val="22"/>
          <w:szCs w:val="22"/>
        </w:rPr>
        <w:fldChar w:fldCharType="begin"/>
      </w:r>
      <w:r w:rsidRPr="00C90E37">
        <w:rPr>
          <w:rFonts w:asciiTheme="majorHAnsi" w:hAnsiTheme="majorHAnsi"/>
          <w:noProof/>
          <w:sz w:val="22"/>
          <w:szCs w:val="22"/>
        </w:rPr>
        <w:instrText xml:space="preserve"> PAGEREF _Toc276232215 \h </w:instrText>
      </w:r>
      <w:r w:rsidRPr="00C90E37">
        <w:rPr>
          <w:rFonts w:asciiTheme="majorHAnsi" w:hAnsiTheme="majorHAnsi"/>
          <w:noProof/>
          <w:sz w:val="22"/>
          <w:szCs w:val="22"/>
        </w:rPr>
      </w:r>
      <w:r w:rsidRPr="00C90E37">
        <w:rPr>
          <w:rFonts w:asciiTheme="majorHAnsi" w:hAnsiTheme="majorHAnsi"/>
          <w:noProof/>
          <w:sz w:val="22"/>
          <w:szCs w:val="22"/>
        </w:rPr>
        <w:fldChar w:fldCharType="separate"/>
      </w:r>
      <w:r w:rsidR="0048695B">
        <w:rPr>
          <w:rFonts w:asciiTheme="majorHAnsi" w:hAnsiTheme="majorHAnsi"/>
          <w:noProof/>
          <w:sz w:val="22"/>
          <w:szCs w:val="22"/>
        </w:rPr>
        <w:t>33</w:t>
      </w:r>
      <w:r w:rsidRPr="00C90E37">
        <w:rPr>
          <w:rFonts w:asciiTheme="majorHAnsi" w:hAnsiTheme="majorHAnsi"/>
          <w:noProof/>
          <w:sz w:val="22"/>
          <w:szCs w:val="22"/>
        </w:rPr>
        <w:fldChar w:fldCharType="end"/>
      </w:r>
    </w:p>
    <w:p w14:paraId="3592E2E3" w14:textId="77777777" w:rsidR="00F172C2" w:rsidRPr="00C90E37" w:rsidRDefault="00F172C2">
      <w:pPr>
        <w:pStyle w:val="TOC3"/>
        <w:tabs>
          <w:tab w:val="right" w:leader="dot" w:pos="9016"/>
        </w:tabs>
        <w:rPr>
          <w:rFonts w:asciiTheme="majorHAnsi" w:eastAsiaTheme="minorEastAsia" w:hAnsiTheme="majorHAnsi" w:cstheme="minorBidi"/>
          <w:noProof/>
          <w:sz w:val="22"/>
          <w:szCs w:val="22"/>
          <w:lang w:eastAsia="ja-JP"/>
        </w:rPr>
      </w:pPr>
      <w:r w:rsidRPr="00C90E37">
        <w:rPr>
          <w:rFonts w:asciiTheme="majorHAnsi" w:hAnsiTheme="majorHAnsi"/>
          <w:noProof/>
          <w:sz w:val="22"/>
          <w:szCs w:val="22"/>
        </w:rPr>
        <w:t>2.5.1 Financial Contributions</w:t>
      </w:r>
      <w:r w:rsidRPr="00C90E37">
        <w:rPr>
          <w:rFonts w:asciiTheme="majorHAnsi" w:hAnsiTheme="majorHAnsi"/>
          <w:noProof/>
          <w:sz w:val="22"/>
          <w:szCs w:val="22"/>
        </w:rPr>
        <w:tab/>
      </w:r>
      <w:r w:rsidRPr="00C90E37">
        <w:rPr>
          <w:rFonts w:asciiTheme="majorHAnsi" w:hAnsiTheme="majorHAnsi"/>
          <w:noProof/>
          <w:sz w:val="22"/>
          <w:szCs w:val="22"/>
        </w:rPr>
        <w:fldChar w:fldCharType="begin"/>
      </w:r>
      <w:r w:rsidRPr="00C90E37">
        <w:rPr>
          <w:rFonts w:asciiTheme="majorHAnsi" w:hAnsiTheme="majorHAnsi"/>
          <w:noProof/>
          <w:sz w:val="22"/>
          <w:szCs w:val="22"/>
        </w:rPr>
        <w:instrText xml:space="preserve"> PAGEREF _Toc276232216 \h </w:instrText>
      </w:r>
      <w:r w:rsidRPr="00C90E37">
        <w:rPr>
          <w:rFonts w:asciiTheme="majorHAnsi" w:hAnsiTheme="majorHAnsi"/>
          <w:noProof/>
          <w:sz w:val="22"/>
          <w:szCs w:val="22"/>
        </w:rPr>
      </w:r>
      <w:r w:rsidRPr="00C90E37">
        <w:rPr>
          <w:rFonts w:asciiTheme="majorHAnsi" w:hAnsiTheme="majorHAnsi"/>
          <w:noProof/>
          <w:sz w:val="22"/>
          <w:szCs w:val="22"/>
        </w:rPr>
        <w:fldChar w:fldCharType="separate"/>
      </w:r>
      <w:r w:rsidR="0048695B">
        <w:rPr>
          <w:rFonts w:asciiTheme="majorHAnsi" w:hAnsiTheme="majorHAnsi"/>
          <w:noProof/>
          <w:sz w:val="22"/>
          <w:szCs w:val="22"/>
        </w:rPr>
        <w:t>33</w:t>
      </w:r>
      <w:r w:rsidRPr="00C90E37">
        <w:rPr>
          <w:rFonts w:asciiTheme="majorHAnsi" w:hAnsiTheme="majorHAnsi"/>
          <w:noProof/>
          <w:sz w:val="22"/>
          <w:szCs w:val="22"/>
        </w:rPr>
        <w:fldChar w:fldCharType="end"/>
      </w:r>
    </w:p>
    <w:p w14:paraId="5F16E39F" w14:textId="77777777" w:rsidR="00F172C2" w:rsidRPr="00C90E37" w:rsidRDefault="00F172C2">
      <w:pPr>
        <w:pStyle w:val="TOC3"/>
        <w:tabs>
          <w:tab w:val="right" w:leader="dot" w:pos="9016"/>
        </w:tabs>
        <w:rPr>
          <w:rFonts w:asciiTheme="majorHAnsi" w:eastAsiaTheme="minorEastAsia" w:hAnsiTheme="majorHAnsi" w:cstheme="minorBidi"/>
          <w:noProof/>
          <w:sz w:val="22"/>
          <w:szCs w:val="22"/>
          <w:lang w:eastAsia="ja-JP"/>
        </w:rPr>
      </w:pPr>
      <w:r w:rsidRPr="00C90E37">
        <w:rPr>
          <w:rFonts w:asciiTheme="majorHAnsi" w:hAnsiTheme="majorHAnsi"/>
          <w:noProof/>
          <w:sz w:val="22"/>
          <w:szCs w:val="22"/>
        </w:rPr>
        <w:t>2.5.2 Technical staffing</w:t>
      </w:r>
      <w:r w:rsidRPr="00C90E37">
        <w:rPr>
          <w:rFonts w:asciiTheme="majorHAnsi" w:hAnsiTheme="majorHAnsi"/>
          <w:noProof/>
          <w:sz w:val="22"/>
          <w:szCs w:val="22"/>
        </w:rPr>
        <w:tab/>
      </w:r>
      <w:r w:rsidRPr="00C90E37">
        <w:rPr>
          <w:rFonts w:asciiTheme="majorHAnsi" w:hAnsiTheme="majorHAnsi"/>
          <w:noProof/>
          <w:sz w:val="22"/>
          <w:szCs w:val="22"/>
        </w:rPr>
        <w:fldChar w:fldCharType="begin"/>
      </w:r>
      <w:r w:rsidRPr="00C90E37">
        <w:rPr>
          <w:rFonts w:asciiTheme="majorHAnsi" w:hAnsiTheme="majorHAnsi"/>
          <w:noProof/>
          <w:sz w:val="22"/>
          <w:szCs w:val="22"/>
        </w:rPr>
        <w:instrText xml:space="preserve"> PAGEREF _Toc276232217 \h </w:instrText>
      </w:r>
      <w:r w:rsidRPr="00C90E37">
        <w:rPr>
          <w:rFonts w:asciiTheme="majorHAnsi" w:hAnsiTheme="majorHAnsi"/>
          <w:noProof/>
          <w:sz w:val="22"/>
          <w:szCs w:val="22"/>
        </w:rPr>
      </w:r>
      <w:r w:rsidRPr="00C90E37">
        <w:rPr>
          <w:rFonts w:asciiTheme="majorHAnsi" w:hAnsiTheme="majorHAnsi"/>
          <w:noProof/>
          <w:sz w:val="22"/>
          <w:szCs w:val="22"/>
        </w:rPr>
        <w:fldChar w:fldCharType="separate"/>
      </w:r>
      <w:r w:rsidR="0048695B">
        <w:rPr>
          <w:rFonts w:asciiTheme="majorHAnsi" w:hAnsiTheme="majorHAnsi"/>
          <w:noProof/>
          <w:sz w:val="22"/>
          <w:szCs w:val="22"/>
        </w:rPr>
        <w:t>34</w:t>
      </w:r>
      <w:r w:rsidRPr="00C90E37">
        <w:rPr>
          <w:rFonts w:asciiTheme="majorHAnsi" w:hAnsiTheme="majorHAnsi"/>
          <w:noProof/>
          <w:sz w:val="22"/>
          <w:szCs w:val="22"/>
        </w:rPr>
        <w:fldChar w:fldCharType="end"/>
      </w:r>
    </w:p>
    <w:p w14:paraId="0C273DB5" w14:textId="77777777" w:rsidR="00F172C2" w:rsidRPr="00C90E37" w:rsidRDefault="00F172C2">
      <w:pPr>
        <w:pStyle w:val="TOC2"/>
        <w:tabs>
          <w:tab w:val="right" w:leader="dot" w:pos="9016"/>
        </w:tabs>
        <w:rPr>
          <w:rFonts w:asciiTheme="majorHAnsi" w:eastAsiaTheme="minorEastAsia" w:hAnsiTheme="majorHAnsi" w:cstheme="minorBidi"/>
          <w:noProof/>
          <w:sz w:val="22"/>
          <w:szCs w:val="22"/>
          <w:lang w:eastAsia="ja-JP"/>
        </w:rPr>
      </w:pPr>
      <w:r w:rsidRPr="00C90E37">
        <w:rPr>
          <w:rFonts w:asciiTheme="majorHAnsi" w:hAnsiTheme="majorHAnsi"/>
          <w:noProof/>
          <w:sz w:val="22"/>
          <w:szCs w:val="22"/>
        </w:rPr>
        <w:t>2.6 Implications of GoTL's decentralisation process</w:t>
      </w:r>
      <w:r w:rsidRPr="00C90E37">
        <w:rPr>
          <w:rFonts w:asciiTheme="majorHAnsi" w:hAnsiTheme="majorHAnsi"/>
          <w:noProof/>
          <w:sz w:val="22"/>
          <w:szCs w:val="22"/>
        </w:rPr>
        <w:tab/>
      </w:r>
      <w:r w:rsidRPr="00C90E37">
        <w:rPr>
          <w:rFonts w:asciiTheme="majorHAnsi" w:hAnsiTheme="majorHAnsi"/>
          <w:noProof/>
          <w:sz w:val="22"/>
          <w:szCs w:val="22"/>
        </w:rPr>
        <w:fldChar w:fldCharType="begin"/>
      </w:r>
      <w:r w:rsidRPr="00C90E37">
        <w:rPr>
          <w:rFonts w:asciiTheme="majorHAnsi" w:hAnsiTheme="majorHAnsi"/>
          <w:noProof/>
          <w:sz w:val="22"/>
          <w:szCs w:val="22"/>
        </w:rPr>
        <w:instrText xml:space="preserve"> PAGEREF _Toc276232218 \h </w:instrText>
      </w:r>
      <w:r w:rsidRPr="00C90E37">
        <w:rPr>
          <w:rFonts w:asciiTheme="majorHAnsi" w:hAnsiTheme="majorHAnsi"/>
          <w:noProof/>
          <w:sz w:val="22"/>
          <w:szCs w:val="22"/>
        </w:rPr>
      </w:r>
      <w:r w:rsidRPr="00C90E37">
        <w:rPr>
          <w:rFonts w:asciiTheme="majorHAnsi" w:hAnsiTheme="majorHAnsi"/>
          <w:noProof/>
          <w:sz w:val="22"/>
          <w:szCs w:val="22"/>
        </w:rPr>
        <w:fldChar w:fldCharType="separate"/>
      </w:r>
      <w:r w:rsidR="0048695B">
        <w:rPr>
          <w:rFonts w:asciiTheme="majorHAnsi" w:hAnsiTheme="majorHAnsi"/>
          <w:noProof/>
          <w:sz w:val="22"/>
          <w:szCs w:val="22"/>
        </w:rPr>
        <w:t>36</w:t>
      </w:r>
      <w:r w:rsidRPr="00C90E37">
        <w:rPr>
          <w:rFonts w:asciiTheme="majorHAnsi" w:hAnsiTheme="majorHAnsi"/>
          <w:noProof/>
          <w:sz w:val="22"/>
          <w:szCs w:val="22"/>
        </w:rPr>
        <w:fldChar w:fldCharType="end"/>
      </w:r>
    </w:p>
    <w:p w14:paraId="5876EE4B" w14:textId="77777777" w:rsidR="00F172C2" w:rsidRPr="00C90E37" w:rsidRDefault="00F172C2">
      <w:pPr>
        <w:pStyle w:val="TOC3"/>
        <w:tabs>
          <w:tab w:val="right" w:leader="dot" w:pos="9016"/>
        </w:tabs>
        <w:rPr>
          <w:rFonts w:asciiTheme="majorHAnsi" w:eastAsiaTheme="minorEastAsia" w:hAnsiTheme="majorHAnsi" w:cstheme="minorBidi"/>
          <w:noProof/>
          <w:sz w:val="22"/>
          <w:szCs w:val="22"/>
          <w:lang w:eastAsia="ja-JP"/>
        </w:rPr>
      </w:pPr>
      <w:r w:rsidRPr="00C90E37">
        <w:rPr>
          <w:rFonts w:asciiTheme="majorHAnsi" w:hAnsiTheme="majorHAnsi"/>
          <w:noProof/>
          <w:sz w:val="22"/>
          <w:szCs w:val="22"/>
        </w:rPr>
        <w:t>2.6.1 Context and influence</w:t>
      </w:r>
      <w:r w:rsidRPr="00C90E37">
        <w:rPr>
          <w:rFonts w:asciiTheme="majorHAnsi" w:hAnsiTheme="majorHAnsi"/>
          <w:noProof/>
          <w:sz w:val="22"/>
          <w:szCs w:val="22"/>
        </w:rPr>
        <w:tab/>
      </w:r>
      <w:r w:rsidRPr="00C90E37">
        <w:rPr>
          <w:rFonts w:asciiTheme="majorHAnsi" w:hAnsiTheme="majorHAnsi"/>
          <w:noProof/>
          <w:sz w:val="22"/>
          <w:szCs w:val="22"/>
        </w:rPr>
        <w:fldChar w:fldCharType="begin"/>
      </w:r>
      <w:r w:rsidRPr="00C90E37">
        <w:rPr>
          <w:rFonts w:asciiTheme="majorHAnsi" w:hAnsiTheme="majorHAnsi"/>
          <w:noProof/>
          <w:sz w:val="22"/>
          <w:szCs w:val="22"/>
        </w:rPr>
        <w:instrText xml:space="preserve"> PAGEREF _Toc276232219 \h </w:instrText>
      </w:r>
      <w:r w:rsidRPr="00C90E37">
        <w:rPr>
          <w:rFonts w:asciiTheme="majorHAnsi" w:hAnsiTheme="majorHAnsi"/>
          <w:noProof/>
          <w:sz w:val="22"/>
          <w:szCs w:val="22"/>
        </w:rPr>
      </w:r>
      <w:r w:rsidRPr="00C90E37">
        <w:rPr>
          <w:rFonts w:asciiTheme="majorHAnsi" w:hAnsiTheme="majorHAnsi"/>
          <w:noProof/>
          <w:sz w:val="22"/>
          <w:szCs w:val="22"/>
        </w:rPr>
        <w:fldChar w:fldCharType="separate"/>
      </w:r>
      <w:r w:rsidR="0048695B">
        <w:rPr>
          <w:rFonts w:asciiTheme="majorHAnsi" w:hAnsiTheme="majorHAnsi"/>
          <w:noProof/>
          <w:sz w:val="22"/>
          <w:szCs w:val="22"/>
        </w:rPr>
        <w:t>37</w:t>
      </w:r>
      <w:r w:rsidRPr="00C90E37">
        <w:rPr>
          <w:rFonts w:asciiTheme="majorHAnsi" w:hAnsiTheme="majorHAnsi"/>
          <w:noProof/>
          <w:sz w:val="22"/>
          <w:szCs w:val="22"/>
        </w:rPr>
        <w:fldChar w:fldCharType="end"/>
      </w:r>
    </w:p>
    <w:p w14:paraId="65A08D28" w14:textId="77777777" w:rsidR="00F172C2" w:rsidRPr="00C90E37" w:rsidRDefault="00F172C2">
      <w:pPr>
        <w:pStyle w:val="TOC3"/>
        <w:tabs>
          <w:tab w:val="right" w:leader="dot" w:pos="9016"/>
        </w:tabs>
        <w:rPr>
          <w:rFonts w:asciiTheme="majorHAnsi" w:eastAsiaTheme="minorEastAsia" w:hAnsiTheme="majorHAnsi" w:cstheme="minorBidi"/>
          <w:noProof/>
          <w:sz w:val="22"/>
          <w:szCs w:val="22"/>
          <w:lang w:eastAsia="ja-JP"/>
        </w:rPr>
      </w:pPr>
      <w:r w:rsidRPr="00C90E37">
        <w:rPr>
          <w:rFonts w:asciiTheme="majorHAnsi" w:hAnsiTheme="majorHAnsi"/>
          <w:noProof/>
          <w:sz w:val="22"/>
          <w:szCs w:val="22"/>
        </w:rPr>
        <w:t>2.6.2 Implications for R4D</w:t>
      </w:r>
      <w:r w:rsidRPr="00C90E37">
        <w:rPr>
          <w:rFonts w:asciiTheme="majorHAnsi" w:hAnsiTheme="majorHAnsi"/>
          <w:noProof/>
          <w:sz w:val="22"/>
          <w:szCs w:val="22"/>
        </w:rPr>
        <w:tab/>
      </w:r>
      <w:r w:rsidRPr="00C90E37">
        <w:rPr>
          <w:rFonts w:asciiTheme="majorHAnsi" w:hAnsiTheme="majorHAnsi"/>
          <w:noProof/>
          <w:sz w:val="22"/>
          <w:szCs w:val="22"/>
        </w:rPr>
        <w:fldChar w:fldCharType="begin"/>
      </w:r>
      <w:r w:rsidRPr="00C90E37">
        <w:rPr>
          <w:rFonts w:asciiTheme="majorHAnsi" w:hAnsiTheme="majorHAnsi"/>
          <w:noProof/>
          <w:sz w:val="22"/>
          <w:szCs w:val="22"/>
        </w:rPr>
        <w:instrText xml:space="preserve"> PAGEREF _Toc276232220 \h </w:instrText>
      </w:r>
      <w:r w:rsidRPr="00C90E37">
        <w:rPr>
          <w:rFonts w:asciiTheme="majorHAnsi" w:hAnsiTheme="majorHAnsi"/>
          <w:noProof/>
          <w:sz w:val="22"/>
          <w:szCs w:val="22"/>
        </w:rPr>
      </w:r>
      <w:r w:rsidRPr="00C90E37">
        <w:rPr>
          <w:rFonts w:asciiTheme="majorHAnsi" w:hAnsiTheme="majorHAnsi"/>
          <w:noProof/>
          <w:sz w:val="22"/>
          <w:szCs w:val="22"/>
        </w:rPr>
        <w:fldChar w:fldCharType="separate"/>
      </w:r>
      <w:r w:rsidR="0048695B">
        <w:rPr>
          <w:rFonts w:asciiTheme="majorHAnsi" w:hAnsiTheme="majorHAnsi"/>
          <w:noProof/>
          <w:sz w:val="22"/>
          <w:szCs w:val="22"/>
        </w:rPr>
        <w:t>38</w:t>
      </w:r>
      <w:r w:rsidRPr="00C90E37">
        <w:rPr>
          <w:rFonts w:asciiTheme="majorHAnsi" w:hAnsiTheme="majorHAnsi"/>
          <w:noProof/>
          <w:sz w:val="22"/>
          <w:szCs w:val="22"/>
        </w:rPr>
        <w:fldChar w:fldCharType="end"/>
      </w:r>
    </w:p>
    <w:p w14:paraId="5B543689" w14:textId="77777777" w:rsidR="00F172C2" w:rsidRPr="00C90E37" w:rsidRDefault="00F172C2">
      <w:pPr>
        <w:pStyle w:val="TOC2"/>
        <w:tabs>
          <w:tab w:val="right" w:leader="dot" w:pos="9016"/>
        </w:tabs>
        <w:rPr>
          <w:rFonts w:asciiTheme="majorHAnsi" w:eastAsiaTheme="minorEastAsia" w:hAnsiTheme="majorHAnsi" w:cstheme="minorBidi"/>
          <w:noProof/>
          <w:sz w:val="22"/>
          <w:szCs w:val="22"/>
          <w:lang w:eastAsia="ja-JP"/>
        </w:rPr>
      </w:pPr>
      <w:r w:rsidRPr="00C90E37">
        <w:rPr>
          <w:rFonts w:asciiTheme="majorHAnsi" w:hAnsiTheme="majorHAnsi"/>
          <w:noProof/>
          <w:sz w:val="22"/>
          <w:szCs w:val="22"/>
        </w:rPr>
        <w:t>2.7 Roles and responsibilities of the R4D team</w:t>
      </w:r>
      <w:r w:rsidRPr="00C90E37">
        <w:rPr>
          <w:rFonts w:asciiTheme="majorHAnsi" w:hAnsiTheme="majorHAnsi"/>
          <w:noProof/>
          <w:sz w:val="22"/>
          <w:szCs w:val="22"/>
        </w:rPr>
        <w:tab/>
      </w:r>
      <w:r w:rsidRPr="00C90E37">
        <w:rPr>
          <w:rFonts w:asciiTheme="majorHAnsi" w:hAnsiTheme="majorHAnsi"/>
          <w:noProof/>
          <w:sz w:val="22"/>
          <w:szCs w:val="22"/>
        </w:rPr>
        <w:fldChar w:fldCharType="begin"/>
      </w:r>
      <w:r w:rsidRPr="00C90E37">
        <w:rPr>
          <w:rFonts w:asciiTheme="majorHAnsi" w:hAnsiTheme="majorHAnsi"/>
          <w:noProof/>
          <w:sz w:val="22"/>
          <w:szCs w:val="22"/>
        </w:rPr>
        <w:instrText xml:space="preserve"> PAGEREF _Toc276232221 \h </w:instrText>
      </w:r>
      <w:r w:rsidRPr="00C90E37">
        <w:rPr>
          <w:rFonts w:asciiTheme="majorHAnsi" w:hAnsiTheme="majorHAnsi"/>
          <w:noProof/>
          <w:sz w:val="22"/>
          <w:szCs w:val="22"/>
        </w:rPr>
      </w:r>
      <w:r w:rsidRPr="00C90E37">
        <w:rPr>
          <w:rFonts w:asciiTheme="majorHAnsi" w:hAnsiTheme="majorHAnsi"/>
          <w:noProof/>
          <w:sz w:val="22"/>
          <w:szCs w:val="22"/>
        </w:rPr>
        <w:fldChar w:fldCharType="separate"/>
      </w:r>
      <w:r w:rsidR="0048695B">
        <w:rPr>
          <w:rFonts w:asciiTheme="majorHAnsi" w:hAnsiTheme="majorHAnsi"/>
          <w:noProof/>
          <w:sz w:val="22"/>
          <w:szCs w:val="22"/>
        </w:rPr>
        <w:t>39</w:t>
      </w:r>
      <w:r w:rsidRPr="00C90E37">
        <w:rPr>
          <w:rFonts w:asciiTheme="majorHAnsi" w:hAnsiTheme="majorHAnsi"/>
          <w:noProof/>
          <w:sz w:val="22"/>
          <w:szCs w:val="22"/>
        </w:rPr>
        <w:fldChar w:fldCharType="end"/>
      </w:r>
    </w:p>
    <w:p w14:paraId="5C071785" w14:textId="77777777" w:rsidR="00C90E37" w:rsidRDefault="00C90E37">
      <w:pPr>
        <w:pStyle w:val="TOC1"/>
        <w:tabs>
          <w:tab w:val="left" w:pos="341"/>
          <w:tab w:val="right" w:leader="dot" w:pos="9016"/>
        </w:tabs>
        <w:rPr>
          <w:rFonts w:asciiTheme="majorHAnsi" w:hAnsiTheme="majorHAnsi"/>
          <w:noProof/>
          <w:sz w:val="22"/>
          <w:szCs w:val="22"/>
        </w:rPr>
      </w:pPr>
    </w:p>
    <w:p w14:paraId="48BCFB0A" w14:textId="77777777" w:rsidR="00F172C2" w:rsidRPr="00C90E37" w:rsidRDefault="00F172C2">
      <w:pPr>
        <w:pStyle w:val="TOC1"/>
        <w:tabs>
          <w:tab w:val="left" w:pos="341"/>
          <w:tab w:val="right" w:leader="dot" w:pos="9016"/>
        </w:tabs>
        <w:rPr>
          <w:rFonts w:asciiTheme="majorHAnsi" w:eastAsiaTheme="minorEastAsia" w:hAnsiTheme="majorHAnsi" w:cstheme="minorBidi"/>
          <w:noProof/>
          <w:sz w:val="22"/>
          <w:szCs w:val="22"/>
          <w:lang w:eastAsia="ja-JP"/>
        </w:rPr>
      </w:pPr>
      <w:r w:rsidRPr="00C90E37">
        <w:rPr>
          <w:rFonts w:asciiTheme="majorHAnsi" w:hAnsiTheme="majorHAnsi"/>
          <w:noProof/>
          <w:sz w:val="22"/>
          <w:szCs w:val="22"/>
        </w:rPr>
        <w:t>3</w:t>
      </w:r>
      <w:r w:rsidRPr="00C90E37">
        <w:rPr>
          <w:rFonts w:asciiTheme="majorHAnsi" w:eastAsiaTheme="minorEastAsia" w:hAnsiTheme="majorHAnsi" w:cstheme="minorBidi"/>
          <w:noProof/>
          <w:sz w:val="22"/>
          <w:szCs w:val="22"/>
          <w:lang w:eastAsia="ja-JP"/>
        </w:rPr>
        <w:tab/>
      </w:r>
      <w:r w:rsidRPr="00C90E37">
        <w:rPr>
          <w:rFonts w:asciiTheme="majorHAnsi" w:hAnsiTheme="majorHAnsi"/>
          <w:noProof/>
          <w:sz w:val="22"/>
          <w:szCs w:val="22"/>
        </w:rPr>
        <w:t>Future directions for remaining 18-months</w:t>
      </w:r>
      <w:r w:rsidRPr="00C90E37">
        <w:rPr>
          <w:rFonts w:asciiTheme="majorHAnsi" w:hAnsiTheme="majorHAnsi"/>
          <w:noProof/>
          <w:sz w:val="22"/>
          <w:szCs w:val="22"/>
        </w:rPr>
        <w:tab/>
      </w:r>
      <w:r w:rsidRPr="00C90E37">
        <w:rPr>
          <w:rFonts w:asciiTheme="majorHAnsi" w:hAnsiTheme="majorHAnsi"/>
          <w:noProof/>
          <w:sz w:val="22"/>
          <w:szCs w:val="22"/>
        </w:rPr>
        <w:fldChar w:fldCharType="begin"/>
      </w:r>
      <w:r w:rsidRPr="00C90E37">
        <w:rPr>
          <w:rFonts w:asciiTheme="majorHAnsi" w:hAnsiTheme="majorHAnsi"/>
          <w:noProof/>
          <w:sz w:val="22"/>
          <w:szCs w:val="22"/>
        </w:rPr>
        <w:instrText xml:space="preserve"> PAGEREF _Toc276232222 \h </w:instrText>
      </w:r>
      <w:r w:rsidRPr="00C90E37">
        <w:rPr>
          <w:rFonts w:asciiTheme="majorHAnsi" w:hAnsiTheme="majorHAnsi"/>
          <w:noProof/>
          <w:sz w:val="22"/>
          <w:szCs w:val="22"/>
        </w:rPr>
      </w:r>
      <w:r w:rsidRPr="00C90E37">
        <w:rPr>
          <w:rFonts w:asciiTheme="majorHAnsi" w:hAnsiTheme="majorHAnsi"/>
          <w:noProof/>
          <w:sz w:val="22"/>
          <w:szCs w:val="22"/>
        </w:rPr>
        <w:fldChar w:fldCharType="separate"/>
      </w:r>
      <w:r w:rsidR="0048695B">
        <w:rPr>
          <w:rFonts w:asciiTheme="majorHAnsi" w:hAnsiTheme="majorHAnsi"/>
          <w:noProof/>
          <w:sz w:val="22"/>
          <w:szCs w:val="22"/>
        </w:rPr>
        <w:t>40</w:t>
      </w:r>
      <w:r w:rsidRPr="00C90E37">
        <w:rPr>
          <w:rFonts w:asciiTheme="majorHAnsi" w:hAnsiTheme="majorHAnsi"/>
          <w:noProof/>
          <w:sz w:val="22"/>
          <w:szCs w:val="22"/>
        </w:rPr>
        <w:fldChar w:fldCharType="end"/>
      </w:r>
    </w:p>
    <w:p w14:paraId="171E4015" w14:textId="77777777" w:rsidR="00C90E37" w:rsidRDefault="00C90E37">
      <w:pPr>
        <w:pStyle w:val="TOC1"/>
        <w:tabs>
          <w:tab w:val="left" w:pos="341"/>
          <w:tab w:val="right" w:leader="dot" w:pos="9016"/>
        </w:tabs>
        <w:rPr>
          <w:rFonts w:asciiTheme="majorHAnsi" w:hAnsiTheme="majorHAnsi"/>
          <w:noProof/>
          <w:sz w:val="22"/>
          <w:szCs w:val="22"/>
        </w:rPr>
      </w:pPr>
    </w:p>
    <w:p w14:paraId="14F77D3C" w14:textId="77777777" w:rsidR="00F172C2" w:rsidRPr="00C90E37" w:rsidRDefault="00F172C2">
      <w:pPr>
        <w:pStyle w:val="TOC1"/>
        <w:tabs>
          <w:tab w:val="left" w:pos="341"/>
          <w:tab w:val="right" w:leader="dot" w:pos="9016"/>
        </w:tabs>
        <w:rPr>
          <w:rFonts w:asciiTheme="majorHAnsi" w:eastAsiaTheme="minorEastAsia" w:hAnsiTheme="majorHAnsi" w:cstheme="minorBidi"/>
          <w:noProof/>
          <w:sz w:val="22"/>
          <w:szCs w:val="22"/>
          <w:lang w:eastAsia="ja-JP"/>
        </w:rPr>
      </w:pPr>
      <w:r w:rsidRPr="00C90E37">
        <w:rPr>
          <w:rFonts w:asciiTheme="majorHAnsi" w:hAnsiTheme="majorHAnsi"/>
          <w:noProof/>
          <w:sz w:val="22"/>
          <w:szCs w:val="22"/>
        </w:rPr>
        <w:t>4</w:t>
      </w:r>
      <w:r w:rsidRPr="00C90E37">
        <w:rPr>
          <w:rFonts w:asciiTheme="majorHAnsi" w:eastAsiaTheme="minorEastAsia" w:hAnsiTheme="majorHAnsi" w:cstheme="minorBidi"/>
          <w:noProof/>
          <w:sz w:val="22"/>
          <w:szCs w:val="22"/>
          <w:lang w:eastAsia="ja-JP"/>
        </w:rPr>
        <w:tab/>
      </w:r>
      <w:r w:rsidRPr="00C90E37">
        <w:rPr>
          <w:rFonts w:asciiTheme="majorHAnsi" w:hAnsiTheme="majorHAnsi"/>
          <w:noProof/>
          <w:sz w:val="22"/>
          <w:szCs w:val="22"/>
        </w:rPr>
        <w:t>Long-term R4D engagement and planning considerations  - future design</w:t>
      </w:r>
      <w:r w:rsidRPr="00C90E37">
        <w:rPr>
          <w:rFonts w:asciiTheme="majorHAnsi" w:hAnsiTheme="majorHAnsi"/>
          <w:noProof/>
          <w:sz w:val="22"/>
          <w:szCs w:val="22"/>
        </w:rPr>
        <w:tab/>
      </w:r>
      <w:r w:rsidRPr="00C90E37">
        <w:rPr>
          <w:rFonts w:asciiTheme="majorHAnsi" w:hAnsiTheme="majorHAnsi"/>
          <w:noProof/>
          <w:sz w:val="22"/>
          <w:szCs w:val="22"/>
        </w:rPr>
        <w:fldChar w:fldCharType="begin"/>
      </w:r>
      <w:r w:rsidRPr="00C90E37">
        <w:rPr>
          <w:rFonts w:asciiTheme="majorHAnsi" w:hAnsiTheme="majorHAnsi"/>
          <w:noProof/>
          <w:sz w:val="22"/>
          <w:szCs w:val="22"/>
        </w:rPr>
        <w:instrText xml:space="preserve"> PAGEREF _Toc276232223 \h </w:instrText>
      </w:r>
      <w:r w:rsidRPr="00C90E37">
        <w:rPr>
          <w:rFonts w:asciiTheme="majorHAnsi" w:hAnsiTheme="majorHAnsi"/>
          <w:noProof/>
          <w:sz w:val="22"/>
          <w:szCs w:val="22"/>
        </w:rPr>
      </w:r>
      <w:r w:rsidRPr="00C90E37">
        <w:rPr>
          <w:rFonts w:asciiTheme="majorHAnsi" w:hAnsiTheme="majorHAnsi"/>
          <w:noProof/>
          <w:sz w:val="22"/>
          <w:szCs w:val="22"/>
        </w:rPr>
        <w:fldChar w:fldCharType="separate"/>
      </w:r>
      <w:r w:rsidR="0048695B">
        <w:rPr>
          <w:rFonts w:asciiTheme="majorHAnsi" w:hAnsiTheme="majorHAnsi"/>
          <w:noProof/>
          <w:sz w:val="22"/>
          <w:szCs w:val="22"/>
        </w:rPr>
        <w:t>41</w:t>
      </w:r>
      <w:r w:rsidRPr="00C90E37">
        <w:rPr>
          <w:rFonts w:asciiTheme="majorHAnsi" w:hAnsiTheme="majorHAnsi"/>
          <w:noProof/>
          <w:sz w:val="22"/>
          <w:szCs w:val="22"/>
        </w:rPr>
        <w:fldChar w:fldCharType="end"/>
      </w:r>
    </w:p>
    <w:p w14:paraId="7E8D1548" w14:textId="77777777" w:rsidR="00C90E37" w:rsidRDefault="00C90E37">
      <w:pPr>
        <w:pStyle w:val="TOC1"/>
        <w:tabs>
          <w:tab w:val="left" w:pos="341"/>
          <w:tab w:val="right" w:leader="dot" w:pos="9016"/>
        </w:tabs>
        <w:rPr>
          <w:rFonts w:asciiTheme="majorHAnsi" w:hAnsiTheme="majorHAnsi"/>
          <w:noProof/>
          <w:sz w:val="22"/>
          <w:szCs w:val="22"/>
        </w:rPr>
      </w:pPr>
    </w:p>
    <w:p w14:paraId="758C2F06" w14:textId="77777777" w:rsidR="00F172C2" w:rsidRPr="00C90E37" w:rsidRDefault="00F172C2">
      <w:pPr>
        <w:pStyle w:val="TOC1"/>
        <w:tabs>
          <w:tab w:val="left" w:pos="341"/>
          <w:tab w:val="right" w:leader="dot" w:pos="9016"/>
        </w:tabs>
        <w:rPr>
          <w:rFonts w:asciiTheme="majorHAnsi" w:eastAsiaTheme="minorEastAsia" w:hAnsiTheme="majorHAnsi" w:cstheme="minorBidi"/>
          <w:noProof/>
          <w:sz w:val="22"/>
          <w:szCs w:val="22"/>
          <w:lang w:eastAsia="ja-JP"/>
        </w:rPr>
      </w:pPr>
      <w:r w:rsidRPr="00C90E37">
        <w:rPr>
          <w:rFonts w:asciiTheme="majorHAnsi" w:hAnsiTheme="majorHAnsi"/>
          <w:noProof/>
          <w:sz w:val="22"/>
          <w:szCs w:val="22"/>
        </w:rPr>
        <w:t>5</w:t>
      </w:r>
      <w:r w:rsidRPr="00C90E37">
        <w:rPr>
          <w:rFonts w:asciiTheme="majorHAnsi" w:eastAsiaTheme="minorEastAsia" w:hAnsiTheme="majorHAnsi" w:cstheme="minorBidi"/>
          <w:noProof/>
          <w:sz w:val="22"/>
          <w:szCs w:val="22"/>
          <w:lang w:eastAsia="ja-JP"/>
        </w:rPr>
        <w:tab/>
      </w:r>
      <w:r w:rsidRPr="00C90E37">
        <w:rPr>
          <w:rFonts w:asciiTheme="majorHAnsi" w:hAnsiTheme="majorHAnsi"/>
          <w:noProof/>
          <w:sz w:val="22"/>
          <w:szCs w:val="22"/>
        </w:rPr>
        <w:t>Key conclusions</w:t>
      </w:r>
      <w:r w:rsidRPr="00C90E37">
        <w:rPr>
          <w:rFonts w:asciiTheme="majorHAnsi" w:hAnsiTheme="majorHAnsi"/>
          <w:noProof/>
          <w:sz w:val="22"/>
          <w:szCs w:val="22"/>
        </w:rPr>
        <w:tab/>
      </w:r>
      <w:r w:rsidRPr="00C90E37">
        <w:rPr>
          <w:rFonts w:asciiTheme="majorHAnsi" w:hAnsiTheme="majorHAnsi"/>
          <w:noProof/>
          <w:sz w:val="22"/>
          <w:szCs w:val="22"/>
        </w:rPr>
        <w:fldChar w:fldCharType="begin"/>
      </w:r>
      <w:r w:rsidRPr="00C90E37">
        <w:rPr>
          <w:rFonts w:asciiTheme="majorHAnsi" w:hAnsiTheme="majorHAnsi"/>
          <w:noProof/>
          <w:sz w:val="22"/>
          <w:szCs w:val="22"/>
        </w:rPr>
        <w:instrText xml:space="preserve"> PAGEREF _Toc276232224 \h </w:instrText>
      </w:r>
      <w:r w:rsidRPr="00C90E37">
        <w:rPr>
          <w:rFonts w:asciiTheme="majorHAnsi" w:hAnsiTheme="majorHAnsi"/>
          <w:noProof/>
          <w:sz w:val="22"/>
          <w:szCs w:val="22"/>
        </w:rPr>
      </w:r>
      <w:r w:rsidRPr="00C90E37">
        <w:rPr>
          <w:rFonts w:asciiTheme="majorHAnsi" w:hAnsiTheme="majorHAnsi"/>
          <w:noProof/>
          <w:sz w:val="22"/>
          <w:szCs w:val="22"/>
        </w:rPr>
        <w:fldChar w:fldCharType="separate"/>
      </w:r>
      <w:r w:rsidR="0048695B">
        <w:rPr>
          <w:rFonts w:asciiTheme="majorHAnsi" w:hAnsiTheme="majorHAnsi"/>
          <w:noProof/>
          <w:sz w:val="22"/>
          <w:szCs w:val="22"/>
        </w:rPr>
        <w:t>42</w:t>
      </w:r>
      <w:r w:rsidRPr="00C90E37">
        <w:rPr>
          <w:rFonts w:asciiTheme="majorHAnsi" w:hAnsiTheme="majorHAnsi"/>
          <w:noProof/>
          <w:sz w:val="22"/>
          <w:szCs w:val="22"/>
        </w:rPr>
        <w:fldChar w:fldCharType="end"/>
      </w:r>
    </w:p>
    <w:p w14:paraId="6B607AEB" w14:textId="77777777" w:rsidR="00C90E37" w:rsidRPr="00C90E37" w:rsidRDefault="00C90E37">
      <w:pPr>
        <w:pStyle w:val="TOC1"/>
        <w:tabs>
          <w:tab w:val="right" w:leader="dot" w:pos="9016"/>
        </w:tabs>
        <w:rPr>
          <w:rFonts w:asciiTheme="majorHAnsi" w:hAnsiTheme="majorHAnsi"/>
          <w:noProof/>
          <w:sz w:val="22"/>
          <w:szCs w:val="22"/>
        </w:rPr>
      </w:pPr>
    </w:p>
    <w:p w14:paraId="1DF4FD48" w14:textId="2048C922" w:rsidR="00F172C2" w:rsidRPr="00C90E37" w:rsidRDefault="00F172C2">
      <w:pPr>
        <w:pStyle w:val="TOC1"/>
        <w:tabs>
          <w:tab w:val="right" w:leader="dot" w:pos="9016"/>
        </w:tabs>
        <w:rPr>
          <w:rFonts w:asciiTheme="majorHAnsi" w:eastAsiaTheme="minorEastAsia" w:hAnsiTheme="majorHAnsi" w:cstheme="minorBidi"/>
          <w:noProof/>
          <w:sz w:val="22"/>
          <w:szCs w:val="22"/>
          <w:lang w:eastAsia="ja-JP"/>
        </w:rPr>
      </w:pPr>
      <w:r w:rsidRPr="00C90E37">
        <w:rPr>
          <w:rFonts w:asciiTheme="majorHAnsi" w:hAnsiTheme="majorHAnsi"/>
          <w:noProof/>
          <w:sz w:val="22"/>
          <w:szCs w:val="22"/>
        </w:rPr>
        <w:t>Attachment 1: Mid-Term Review -Terms of Reference (ToR)</w:t>
      </w:r>
      <w:r w:rsidR="00C90E37" w:rsidRPr="00C90E37">
        <w:rPr>
          <w:rFonts w:asciiTheme="majorHAnsi" w:eastAsiaTheme="minorEastAsia" w:hAnsiTheme="majorHAnsi" w:cstheme="minorBidi"/>
          <w:noProof/>
          <w:sz w:val="22"/>
          <w:szCs w:val="22"/>
          <w:lang w:eastAsia="ja-JP"/>
        </w:rPr>
        <w:t xml:space="preserve"> </w:t>
      </w:r>
    </w:p>
    <w:p w14:paraId="5AA56F9F" w14:textId="218C83F9" w:rsidR="00F172C2" w:rsidRPr="00C90E37" w:rsidRDefault="00F172C2">
      <w:pPr>
        <w:pStyle w:val="TOC1"/>
        <w:tabs>
          <w:tab w:val="right" w:leader="dot" w:pos="9016"/>
        </w:tabs>
        <w:rPr>
          <w:rFonts w:asciiTheme="majorHAnsi" w:eastAsiaTheme="minorEastAsia" w:hAnsiTheme="majorHAnsi" w:cstheme="minorBidi"/>
          <w:noProof/>
          <w:sz w:val="22"/>
          <w:szCs w:val="22"/>
          <w:lang w:eastAsia="ja-JP"/>
        </w:rPr>
      </w:pPr>
      <w:r w:rsidRPr="00C90E37">
        <w:rPr>
          <w:rFonts w:asciiTheme="majorHAnsi" w:hAnsiTheme="majorHAnsi"/>
          <w:noProof/>
          <w:sz w:val="22"/>
          <w:szCs w:val="22"/>
        </w:rPr>
        <w:t>Attachment 2:  MTR Evaluation Plan</w:t>
      </w:r>
    </w:p>
    <w:p w14:paraId="6957B4FB" w14:textId="5E6BD381" w:rsidR="00F172C2" w:rsidRPr="00C90E37" w:rsidRDefault="00F172C2">
      <w:pPr>
        <w:pStyle w:val="TOC1"/>
        <w:tabs>
          <w:tab w:val="right" w:leader="dot" w:pos="9016"/>
        </w:tabs>
        <w:rPr>
          <w:rFonts w:asciiTheme="majorHAnsi" w:eastAsiaTheme="minorEastAsia" w:hAnsiTheme="majorHAnsi" w:cstheme="minorBidi"/>
          <w:noProof/>
          <w:sz w:val="22"/>
          <w:szCs w:val="22"/>
          <w:lang w:eastAsia="ja-JP"/>
        </w:rPr>
      </w:pPr>
      <w:r w:rsidRPr="00C90E37">
        <w:rPr>
          <w:rFonts w:asciiTheme="majorHAnsi" w:hAnsiTheme="majorHAnsi"/>
          <w:noProof/>
          <w:sz w:val="22"/>
          <w:szCs w:val="22"/>
        </w:rPr>
        <w:t>Attachment 3: Principal meetings and interviews</w:t>
      </w:r>
    </w:p>
    <w:p w14:paraId="64C6E73C" w14:textId="699DF22C" w:rsidR="00F172C2" w:rsidRPr="00C90E37" w:rsidRDefault="00F172C2">
      <w:pPr>
        <w:pStyle w:val="TOC1"/>
        <w:tabs>
          <w:tab w:val="right" w:leader="dot" w:pos="9016"/>
        </w:tabs>
        <w:rPr>
          <w:rFonts w:asciiTheme="majorHAnsi" w:eastAsiaTheme="minorEastAsia" w:hAnsiTheme="majorHAnsi" w:cstheme="minorBidi"/>
          <w:noProof/>
          <w:sz w:val="22"/>
          <w:szCs w:val="22"/>
          <w:lang w:eastAsia="ja-JP"/>
        </w:rPr>
      </w:pPr>
      <w:r w:rsidRPr="00C90E37">
        <w:rPr>
          <w:rFonts w:asciiTheme="majorHAnsi" w:hAnsiTheme="majorHAnsi"/>
          <w:noProof/>
          <w:sz w:val="22"/>
          <w:szCs w:val="22"/>
        </w:rPr>
        <w:t>Attachment 4: R4D Mid-Term Review Case Studies</w:t>
      </w:r>
    </w:p>
    <w:p w14:paraId="1DC0F6B4" w14:textId="284419BA" w:rsidR="00B528E9" w:rsidRPr="00B528E9" w:rsidRDefault="004C2B90" w:rsidP="008B367D">
      <w:pPr>
        <w:spacing w:line="240" w:lineRule="auto"/>
        <w:rPr>
          <w:rFonts w:asciiTheme="majorHAnsi" w:hAnsiTheme="majorHAnsi"/>
          <w:sz w:val="22"/>
          <w:szCs w:val="22"/>
        </w:rPr>
      </w:pPr>
      <w:r w:rsidRPr="00C90E37">
        <w:rPr>
          <w:rFonts w:asciiTheme="majorHAnsi" w:hAnsiTheme="majorHAnsi"/>
          <w:b/>
          <w:sz w:val="22"/>
          <w:szCs w:val="22"/>
        </w:rPr>
        <w:lastRenderedPageBreak/>
        <w:fldChar w:fldCharType="end"/>
      </w:r>
    </w:p>
    <w:p w14:paraId="0EC51A28" w14:textId="77777777" w:rsidR="00B528E9" w:rsidRPr="00156F0B" w:rsidRDefault="00B528E9" w:rsidP="008B367D">
      <w:pPr>
        <w:pStyle w:val="Heading1"/>
        <w:numPr>
          <w:ilvl w:val="0"/>
          <w:numId w:val="0"/>
        </w:numPr>
        <w:rPr>
          <w:rFonts w:asciiTheme="majorHAnsi" w:hAnsiTheme="majorHAnsi"/>
          <w:sz w:val="32"/>
          <w:szCs w:val="32"/>
        </w:rPr>
      </w:pPr>
      <w:bookmarkStart w:id="16" w:name="_Toc276194239"/>
      <w:bookmarkStart w:id="17" w:name="_Toc276232195"/>
      <w:r w:rsidRPr="00156F0B">
        <w:rPr>
          <w:rFonts w:asciiTheme="majorHAnsi" w:hAnsiTheme="majorHAnsi"/>
          <w:sz w:val="32"/>
          <w:szCs w:val="32"/>
        </w:rPr>
        <w:t>Acronyms</w:t>
      </w:r>
      <w:bookmarkEnd w:id="16"/>
      <w:bookmarkEnd w:id="17"/>
    </w:p>
    <w:p w14:paraId="3A891DF0" w14:textId="77777777" w:rsidR="00B528E9" w:rsidRPr="00B528E9" w:rsidRDefault="00B528E9" w:rsidP="008B367D">
      <w:pPr>
        <w:spacing w:line="240" w:lineRule="auto"/>
        <w:rPr>
          <w:rFonts w:asciiTheme="majorHAnsi" w:hAnsiTheme="majorHAnsi"/>
          <w:sz w:val="22"/>
          <w:szCs w:val="22"/>
          <w:lang w:val="en-GB"/>
        </w:rPr>
      </w:pPr>
      <w:r w:rsidRPr="00B528E9">
        <w:rPr>
          <w:rFonts w:asciiTheme="majorHAnsi" w:hAnsiTheme="majorHAnsi"/>
          <w:sz w:val="22"/>
          <w:szCs w:val="22"/>
          <w:lang w:val="en-GB"/>
        </w:rPr>
        <w:t>ADB</w:t>
      </w:r>
      <w:r w:rsidRPr="00B528E9">
        <w:rPr>
          <w:rFonts w:asciiTheme="majorHAnsi" w:hAnsiTheme="majorHAnsi"/>
          <w:sz w:val="22"/>
          <w:szCs w:val="22"/>
          <w:lang w:val="en-GB"/>
        </w:rPr>
        <w:tab/>
      </w:r>
      <w:r w:rsidRPr="00B528E9">
        <w:rPr>
          <w:rFonts w:asciiTheme="majorHAnsi" w:hAnsiTheme="majorHAnsi"/>
          <w:sz w:val="22"/>
          <w:szCs w:val="22"/>
          <w:lang w:val="en-GB"/>
        </w:rPr>
        <w:tab/>
        <w:t>Asian Development Bank</w:t>
      </w:r>
    </w:p>
    <w:p w14:paraId="394E5CE0" w14:textId="77777777" w:rsidR="00B528E9" w:rsidRPr="00B528E9" w:rsidRDefault="00B528E9" w:rsidP="008B367D">
      <w:pPr>
        <w:spacing w:line="240" w:lineRule="auto"/>
        <w:rPr>
          <w:rFonts w:asciiTheme="majorHAnsi" w:hAnsiTheme="majorHAnsi"/>
          <w:sz w:val="22"/>
          <w:szCs w:val="22"/>
          <w:lang w:val="en-GB"/>
        </w:rPr>
      </w:pPr>
      <w:r w:rsidRPr="00B528E9">
        <w:rPr>
          <w:rFonts w:asciiTheme="majorHAnsi" w:hAnsiTheme="majorHAnsi"/>
          <w:sz w:val="22"/>
          <w:szCs w:val="22"/>
          <w:lang w:val="en-GB"/>
        </w:rPr>
        <w:t>ADN</w:t>
      </w:r>
      <w:r w:rsidRPr="00B528E9">
        <w:rPr>
          <w:rFonts w:asciiTheme="majorHAnsi" w:hAnsiTheme="majorHAnsi"/>
          <w:sz w:val="22"/>
          <w:szCs w:val="22"/>
          <w:lang w:val="en-GB"/>
        </w:rPr>
        <w:tab/>
      </w:r>
      <w:r w:rsidRPr="00B528E9">
        <w:rPr>
          <w:rFonts w:asciiTheme="majorHAnsi" w:hAnsiTheme="majorHAnsi"/>
          <w:sz w:val="22"/>
          <w:szCs w:val="22"/>
          <w:lang w:val="en-GB"/>
        </w:rPr>
        <w:tab/>
        <w:t>Agencia de Desenvolvimento Nacional</w:t>
      </w:r>
    </w:p>
    <w:p w14:paraId="0E4DCB4E" w14:textId="77777777" w:rsidR="00B528E9" w:rsidRPr="00463947" w:rsidRDefault="00B528E9" w:rsidP="008B367D">
      <w:pPr>
        <w:spacing w:line="240" w:lineRule="auto"/>
        <w:rPr>
          <w:rFonts w:asciiTheme="majorHAnsi" w:hAnsiTheme="majorHAnsi"/>
          <w:sz w:val="22"/>
          <w:szCs w:val="22"/>
          <w:lang w:val="en-US"/>
        </w:rPr>
      </w:pPr>
      <w:r w:rsidRPr="00463947">
        <w:rPr>
          <w:rFonts w:asciiTheme="majorHAnsi" w:hAnsiTheme="majorHAnsi"/>
          <w:sz w:val="22"/>
          <w:szCs w:val="22"/>
          <w:lang w:val="en-US"/>
        </w:rPr>
        <w:t>AUD</w:t>
      </w:r>
      <w:r w:rsidRPr="00463947">
        <w:rPr>
          <w:rFonts w:asciiTheme="majorHAnsi" w:hAnsiTheme="majorHAnsi"/>
          <w:sz w:val="22"/>
          <w:szCs w:val="22"/>
          <w:lang w:val="en-US"/>
        </w:rPr>
        <w:tab/>
      </w:r>
      <w:r w:rsidRPr="00463947">
        <w:rPr>
          <w:rFonts w:asciiTheme="majorHAnsi" w:hAnsiTheme="majorHAnsi"/>
          <w:sz w:val="22"/>
          <w:szCs w:val="22"/>
          <w:lang w:val="en-US"/>
        </w:rPr>
        <w:tab/>
        <w:t>Australian Dollar</w:t>
      </w:r>
    </w:p>
    <w:p w14:paraId="597D1F37"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CCI</w:t>
      </w:r>
      <w:r w:rsidRPr="00B528E9">
        <w:rPr>
          <w:rFonts w:asciiTheme="majorHAnsi" w:hAnsiTheme="majorHAnsi"/>
          <w:sz w:val="22"/>
          <w:szCs w:val="22"/>
        </w:rPr>
        <w:tab/>
      </w:r>
      <w:r w:rsidRPr="00B528E9">
        <w:rPr>
          <w:rFonts w:asciiTheme="majorHAnsi" w:hAnsiTheme="majorHAnsi"/>
          <w:sz w:val="22"/>
          <w:szCs w:val="22"/>
        </w:rPr>
        <w:tab/>
        <w:t>Chamber of Commerce and Industry</w:t>
      </w:r>
    </w:p>
    <w:p w14:paraId="30235D71"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CDO</w:t>
      </w:r>
      <w:r w:rsidRPr="00B528E9">
        <w:rPr>
          <w:rFonts w:asciiTheme="majorHAnsi" w:hAnsiTheme="majorHAnsi"/>
          <w:sz w:val="22"/>
          <w:szCs w:val="22"/>
        </w:rPr>
        <w:tab/>
      </w:r>
      <w:r w:rsidRPr="00B528E9">
        <w:rPr>
          <w:rFonts w:asciiTheme="majorHAnsi" w:hAnsiTheme="majorHAnsi"/>
          <w:sz w:val="22"/>
          <w:szCs w:val="22"/>
        </w:rPr>
        <w:tab/>
        <w:t>Community Development Officer</w:t>
      </w:r>
    </w:p>
    <w:p w14:paraId="57C4976F"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CTA</w:t>
      </w:r>
      <w:r w:rsidRPr="00B528E9">
        <w:rPr>
          <w:rFonts w:asciiTheme="majorHAnsi" w:hAnsiTheme="majorHAnsi"/>
          <w:sz w:val="22"/>
          <w:szCs w:val="22"/>
        </w:rPr>
        <w:tab/>
      </w:r>
      <w:r w:rsidRPr="00B528E9">
        <w:rPr>
          <w:rFonts w:asciiTheme="majorHAnsi" w:hAnsiTheme="majorHAnsi"/>
          <w:sz w:val="22"/>
          <w:szCs w:val="22"/>
        </w:rPr>
        <w:tab/>
        <w:t>Chief Technical Adviser</w:t>
      </w:r>
    </w:p>
    <w:p w14:paraId="2BF25FEE"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DFAT</w:t>
      </w:r>
      <w:r w:rsidRPr="00B528E9">
        <w:rPr>
          <w:rFonts w:asciiTheme="majorHAnsi" w:hAnsiTheme="majorHAnsi"/>
          <w:sz w:val="22"/>
          <w:szCs w:val="22"/>
        </w:rPr>
        <w:tab/>
      </w:r>
      <w:r w:rsidRPr="00B528E9">
        <w:rPr>
          <w:rFonts w:asciiTheme="majorHAnsi" w:hAnsiTheme="majorHAnsi"/>
          <w:sz w:val="22"/>
          <w:szCs w:val="22"/>
        </w:rPr>
        <w:tab/>
        <w:t>Department of Foreign Affairs and Trade</w:t>
      </w:r>
    </w:p>
    <w:p w14:paraId="0C5708CD"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DNMA</w:t>
      </w:r>
      <w:r w:rsidRPr="00B528E9">
        <w:rPr>
          <w:rFonts w:asciiTheme="majorHAnsi" w:hAnsiTheme="majorHAnsi"/>
          <w:sz w:val="22"/>
          <w:szCs w:val="22"/>
        </w:rPr>
        <w:tab/>
      </w:r>
      <w:r w:rsidRPr="00B528E9">
        <w:rPr>
          <w:rFonts w:asciiTheme="majorHAnsi" w:hAnsiTheme="majorHAnsi"/>
          <w:sz w:val="22"/>
          <w:szCs w:val="22"/>
        </w:rPr>
        <w:tab/>
      </w:r>
      <w:r w:rsidRPr="00B528E9">
        <w:rPr>
          <w:rFonts w:asciiTheme="majorHAnsi" w:eastAsia="MS Mincho" w:hAnsiTheme="majorHAnsi"/>
          <w:sz w:val="22"/>
          <w:szCs w:val="22"/>
        </w:rPr>
        <w:t>Environment Directorate, Secretariat of State for Environment</w:t>
      </w:r>
    </w:p>
    <w:p w14:paraId="01F96410"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DRBFC</w:t>
      </w:r>
      <w:r w:rsidRPr="00B528E9">
        <w:rPr>
          <w:rFonts w:asciiTheme="majorHAnsi" w:hAnsiTheme="majorHAnsi"/>
          <w:sz w:val="22"/>
          <w:szCs w:val="22"/>
        </w:rPr>
        <w:tab/>
      </w:r>
      <w:r w:rsidRPr="00B528E9">
        <w:rPr>
          <w:rFonts w:asciiTheme="majorHAnsi" w:hAnsiTheme="majorHAnsi"/>
          <w:sz w:val="22"/>
          <w:szCs w:val="22"/>
        </w:rPr>
        <w:tab/>
        <w:t>Directorate of Roads, Bridges and Flood Control</w:t>
      </w:r>
    </w:p>
    <w:p w14:paraId="57806725" w14:textId="77777777" w:rsidR="00B528E9" w:rsidRPr="00B528E9" w:rsidRDefault="00B528E9" w:rsidP="008B367D">
      <w:pPr>
        <w:spacing w:line="240" w:lineRule="auto"/>
        <w:rPr>
          <w:rFonts w:asciiTheme="majorHAnsi" w:hAnsiTheme="majorHAnsi"/>
          <w:sz w:val="22"/>
          <w:szCs w:val="22"/>
          <w:lang w:val="pt-PT"/>
        </w:rPr>
      </w:pPr>
      <w:r w:rsidRPr="00B528E9">
        <w:rPr>
          <w:rFonts w:asciiTheme="majorHAnsi" w:hAnsiTheme="majorHAnsi"/>
          <w:sz w:val="22"/>
          <w:szCs w:val="22"/>
          <w:lang w:val="pt-PT"/>
        </w:rPr>
        <w:t>ERA</w:t>
      </w:r>
      <w:r w:rsidRPr="00B528E9">
        <w:rPr>
          <w:rFonts w:asciiTheme="majorHAnsi" w:hAnsiTheme="majorHAnsi"/>
          <w:sz w:val="22"/>
          <w:szCs w:val="22"/>
          <w:lang w:val="pt-PT"/>
        </w:rPr>
        <w:tab/>
      </w:r>
      <w:r w:rsidRPr="00B528E9">
        <w:rPr>
          <w:rFonts w:asciiTheme="majorHAnsi" w:hAnsiTheme="majorHAnsi"/>
          <w:sz w:val="22"/>
          <w:szCs w:val="22"/>
          <w:lang w:val="pt-PT"/>
        </w:rPr>
        <w:tab/>
        <w:t>Enhancing Rural Access (EU project)</w:t>
      </w:r>
    </w:p>
    <w:p w14:paraId="7401CC29" w14:textId="77777777" w:rsidR="00B528E9" w:rsidRPr="00B528E9" w:rsidRDefault="00B528E9" w:rsidP="008B367D">
      <w:pPr>
        <w:spacing w:line="240" w:lineRule="auto"/>
        <w:rPr>
          <w:rFonts w:asciiTheme="majorHAnsi" w:hAnsiTheme="majorHAnsi"/>
          <w:sz w:val="22"/>
          <w:szCs w:val="22"/>
          <w:lang w:val="fr-FR"/>
        </w:rPr>
      </w:pPr>
      <w:r w:rsidRPr="00B528E9">
        <w:rPr>
          <w:rFonts w:asciiTheme="majorHAnsi" w:hAnsiTheme="majorHAnsi"/>
          <w:sz w:val="22"/>
          <w:szCs w:val="22"/>
          <w:lang w:val="fr-FR"/>
        </w:rPr>
        <w:t>FIDIC</w:t>
      </w:r>
      <w:r w:rsidRPr="00B528E9">
        <w:rPr>
          <w:rFonts w:asciiTheme="majorHAnsi" w:hAnsiTheme="majorHAnsi"/>
          <w:sz w:val="22"/>
          <w:szCs w:val="22"/>
          <w:lang w:val="fr-FR"/>
        </w:rPr>
        <w:tab/>
      </w:r>
      <w:r w:rsidRPr="00B528E9">
        <w:rPr>
          <w:rFonts w:asciiTheme="majorHAnsi" w:hAnsiTheme="majorHAnsi"/>
          <w:sz w:val="22"/>
          <w:szCs w:val="22"/>
          <w:lang w:val="fr-FR"/>
        </w:rPr>
        <w:tab/>
      </w:r>
      <w:r w:rsidRPr="00463947">
        <w:rPr>
          <w:rFonts w:asciiTheme="majorHAnsi" w:hAnsiTheme="majorHAnsi"/>
          <w:sz w:val="22"/>
          <w:szCs w:val="22"/>
          <w:lang w:val="fr-FR"/>
        </w:rPr>
        <w:t>Federation</w:t>
      </w:r>
      <w:r w:rsidRPr="00B528E9">
        <w:rPr>
          <w:rFonts w:asciiTheme="majorHAnsi" w:hAnsiTheme="majorHAnsi"/>
          <w:sz w:val="22"/>
          <w:szCs w:val="22"/>
          <w:lang w:val="fr-FR"/>
        </w:rPr>
        <w:t xml:space="preserve"> Internationale des Ingénieurs Conseils</w:t>
      </w:r>
    </w:p>
    <w:p w14:paraId="040229F3"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GIS</w:t>
      </w:r>
      <w:r w:rsidRPr="00B528E9">
        <w:rPr>
          <w:rFonts w:asciiTheme="majorHAnsi" w:hAnsiTheme="majorHAnsi"/>
          <w:sz w:val="22"/>
          <w:szCs w:val="22"/>
        </w:rPr>
        <w:tab/>
      </w:r>
      <w:r w:rsidRPr="00B528E9">
        <w:rPr>
          <w:rFonts w:asciiTheme="majorHAnsi" w:hAnsiTheme="majorHAnsi"/>
          <w:sz w:val="22"/>
          <w:szCs w:val="22"/>
        </w:rPr>
        <w:tab/>
        <w:t>Geographical Information System</w:t>
      </w:r>
    </w:p>
    <w:p w14:paraId="620FF5DD"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GoA</w:t>
      </w:r>
      <w:r w:rsidRPr="00B528E9">
        <w:rPr>
          <w:rFonts w:asciiTheme="majorHAnsi" w:hAnsiTheme="majorHAnsi"/>
          <w:sz w:val="22"/>
          <w:szCs w:val="22"/>
        </w:rPr>
        <w:tab/>
      </w:r>
      <w:r w:rsidRPr="00B528E9">
        <w:rPr>
          <w:rFonts w:asciiTheme="majorHAnsi" w:hAnsiTheme="majorHAnsi"/>
          <w:sz w:val="22"/>
          <w:szCs w:val="22"/>
        </w:rPr>
        <w:tab/>
        <w:t>Government of Australia</w:t>
      </w:r>
    </w:p>
    <w:p w14:paraId="19580E08"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GoTL</w:t>
      </w:r>
      <w:r w:rsidRPr="00B528E9">
        <w:rPr>
          <w:rFonts w:asciiTheme="majorHAnsi" w:hAnsiTheme="majorHAnsi"/>
          <w:sz w:val="22"/>
          <w:szCs w:val="22"/>
        </w:rPr>
        <w:tab/>
      </w:r>
      <w:r w:rsidRPr="00B528E9">
        <w:rPr>
          <w:rFonts w:asciiTheme="majorHAnsi" w:hAnsiTheme="majorHAnsi"/>
          <w:sz w:val="22"/>
          <w:szCs w:val="22"/>
        </w:rPr>
        <w:tab/>
        <w:t>Government of Timor-Leste</w:t>
      </w:r>
    </w:p>
    <w:p w14:paraId="621F0E37"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GPS</w:t>
      </w:r>
      <w:r w:rsidRPr="00B528E9">
        <w:rPr>
          <w:rFonts w:asciiTheme="majorHAnsi" w:hAnsiTheme="majorHAnsi"/>
          <w:sz w:val="22"/>
          <w:szCs w:val="22"/>
        </w:rPr>
        <w:tab/>
      </w:r>
      <w:r w:rsidRPr="00B528E9">
        <w:rPr>
          <w:rFonts w:asciiTheme="majorHAnsi" w:hAnsiTheme="majorHAnsi"/>
          <w:sz w:val="22"/>
          <w:szCs w:val="22"/>
        </w:rPr>
        <w:tab/>
      </w:r>
      <w:r w:rsidRPr="00B528E9">
        <w:rPr>
          <w:rStyle w:val="Emphasis"/>
          <w:rFonts w:asciiTheme="majorHAnsi" w:hAnsiTheme="majorHAnsi" w:cs="Arial"/>
          <w:b w:val="0"/>
          <w:sz w:val="22"/>
          <w:szCs w:val="22"/>
        </w:rPr>
        <w:t>Global Positioning System</w:t>
      </w:r>
    </w:p>
    <w:p w14:paraId="5C712E7E"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IGE</w:t>
      </w:r>
      <w:r w:rsidRPr="00B528E9">
        <w:rPr>
          <w:rFonts w:asciiTheme="majorHAnsi" w:hAnsiTheme="majorHAnsi"/>
          <w:sz w:val="22"/>
          <w:szCs w:val="22"/>
        </w:rPr>
        <w:tab/>
      </w:r>
      <w:r w:rsidRPr="00B528E9">
        <w:rPr>
          <w:rFonts w:asciiTheme="majorHAnsi" w:hAnsiTheme="majorHAnsi"/>
          <w:sz w:val="22"/>
          <w:szCs w:val="22"/>
        </w:rPr>
        <w:tab/>
        <w:t>Institute of Equipment Management</w:t>
      </w:r>
    </w:p>
    <w:p w14:paraId="7D1181CB"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ILO</w:t>
      </w:r>
      <w:r w:rsidRPr="00B528E9">
        <w:rPr>
          <w:rFonts w:asciiTheme="majorHAnsi" w:hAnsiTheme="majorHAnsi"/>
          <w:sz w:val="22"/>
          <w:szCs w:val="22"/>
        </w:rPr>
        <w:tab/>
      </w:r>
      <w:r w:rsidRPr="00B528E9">
        <w:rPr>
          <w:rFonts w:asciiTheme="majorHAnsi" w:hAnsiTheme="majorHAnsi"/>
          <w:sz w:val="22"/>
          <w:szCs w:val="22"/>
        </w:rPr>
        <w:tab/>
        <w:t>International Labour Organization</w:t>
      </w:r>
    </w:p>
    <w:p w14:paraId="23AD49C6"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IMG</w:t>
      </w:r>
      <w:r w:rsidRPr="00B528E9">
        <w:rPr>
          <w:rFonts w:asciiTheme="majorHAnsi" w:hAnsiTheme="majorHAnsi"/>
          <w:sz w:val="22"/>
          <w:szCs w:val="22"/>
        </w:rPr>
        <w:tab/>
      </w:r>
      <w:r w:rsidRPr="00B528E9">
        <w:rPr>
          <w:rFonts w:asciiTheme="majorHAnsi" w:hAnsiTheme="majorHAnsi"/>
          <w:sz w:val="22"/>
          <w:szCs w:val="22"/>
        </w:rPr>
        <w:tab/>
        <w:t>Independent Monitoring Group</w:t>
      </w:r>
    </w:p>
    <w:p w14:paraId="49F402AD"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ICT</w:t>
      </w:r>
      <w:r w:rsidRPr="00B528E9">
        <w:rPr>
          <w:rFonts w:asciiTheme="majorHAnsi" w:hAnsiTheme="majorHAnsi"/>
          <w:sz w:val="22"/>
          <w:szCs w:val="22"/>
        </w:rPr>
        <w:tab/>
      </w:r>
      <w:r w:rsidRPr="00B528E9">
        <w:rPr>
          <w:rFonts w:asciiTheme="majorHAnsi" w:hAnsiTheme="majorHAnsi"/>
          <w:sz w:val="22"/>
          <w:szCs w:val="22"/>
        </w:rPr>
        <w:tab/>
        <w:t>Information, Communication &amp; Technology</w:t>
      </w:r>
    </w:p>
    <w:p w14:paraId="6EAAC65B" w14:textId="27DEB555" w:rsidR="00B528E9" w:rsidRPr="00B528E9" w:rsidRDefault="00B528E9" w:rsidP="008B367D">
      <w:pPr>
        <w:spacing w:line="240" w:lineRule="auto"/>
        <w:rPr>
          <w:rFonts w:asciiTheme="majorHAnsi" w:hAnsiTheme="majorHAnsi"/>
          <w:sz w:val="22"/>
          <w:szCs w:val="22"/>
          <w:lang w:val="pt-PT"/>
        </w:rPr>
      </w:pPr>
      <w:r w:rsidRPr="00B528E9">
        <w:rPr>
          <w:rFonts w:asciiTheme="majorHAnsi" w:hAnsiTheme="majorHAnsi"/>
          <w:sz w:val="22"/>
          <w:szCs w:val="22"/>
          <w:lang w:val="pt-PT"/>
        </w:rPr>
        <w:t>PDD</w:t>
      </w:r>
      <w:r w:rsidRPr="00B528E9">
        <w:rPr>
          <w:rFonts w:asciiTheme="majorHAnsi" w:hAnsiTheme="majorHAnsi"/>
          <w:sz w:val="22"/>
          <w:szCs w:val="22"/>
          <w:lang w:val="pt-PT"/>
        </w:rPr>
        <w:tab/>
      </w:r>
      <w:r w:rsidRPr="00B528E9">
        <w:rPr>
          <w:rFonts w:asciiTheme="majorHAnsi" w:hAnsiTheme="majorHAnsi"/>
          <w:sz w:val="22"/>
          <w:szCs w:val="22"/>
          <w:lang w:val="pt-PT"/>
        </w:rPr>
        <w:tab/>
        <w:t xml:space="preserve">Programa de Desenvolvimento Descentralizado (Decentralised Development </w:t>
      </w:r>
      <w:r w:rsidRPr="00B528E9">
        <w:rPr>
          <w:rFonts w:asciiTheme="majorHAnsi" w:hAnsiTheme="majorHAnsi"/>
          <w:sz w:val="22"/>
          <w:szCs w:val="22"/>
          <w:lang w:val="pt-PT"/>
        </w:rPr>
        <w:tab/>
      </w:r>
      <w:r w:rsidRPr="00B528E9">
        <w:rPr>
          <w:rFonts w:asciiTheme="majorHAnsi" w:hAnsiTheme="majorHAnsi"/>
          <w:sz w:val="22"/>
          <w:szCs w:val="22"/>
          <w:lang w:val="pt-PT"/>
        </w:rPr>
        <w:tab/>
      </w:r>
      <w:r w:rsidR="00D75525">
        <w:rPr>
          <w:rFonts w:asciiTheme="majorHAnsi" w:hAnsiTheme="majorHAnsi"/>
          <w:sz w:val="22"/>
          <w:szCs w:val="22"/>
          <w:lang w:val="pt-PT"/>
        </w:rPr>
        <w:tab/>
      </w:r>
      <w:r w:rsidRPr="00B528E9">
        <w:rPr>
          <w:rFonts w:asciiTheme="majorHAnsi" w:hAnsiTheme="majorHAnsi"/>
          <w:sz w:val="22"/>
          <w:szCs w:val="22"/>
          <w:lang w:val="pt-PT"/>
        </w:rPr>
        <w:t>Program)</w:t>
      </w:r>
    </w:p>
    <w:p w14:paraId="2888838D"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PSC</w:t>
      </w:r>
      <w:r w:rsidRPr="00B528E9">
        <w:rPr>
          <w:rFonts w:asciiTheme="majorHAnsi" w:hAnsiTheme="majorHAnsi"/>
          <w:sz w:val="22"/>
          <w:szCs w:val="22"/>
        </w:rPr>
        <w:tab/>
      </w:r>
      <w:r w:rsidRPr="00B528E9">
        <w:rPr>
          <w:rFonts w:asciiTheme="majorHAnsi" w:hAnsiTheme="majorHAnsi"/>
          <w:sz w:val="22"/>
          <w:szCs w:val="22"/>
        </w:rPr>
        <w:tab/>
        <w:t>Project Steering Committee</w:t>
      </w:r>
    </w:p>
    <w:p w14:paraId="182B80AE"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M&amp;E</w:t>
      </w:r>
      <w:r w:rsidRPr="00B528E9">
        <w:rPr>
          <w:rFonts w:asciiTheme="majorHAnsi" w:hAnsiTheme="majorHAnsi"/>
          <w:sz w:val="22"/>
          <w:szCs w:val="22"/>
        </w:rPr>
        <w:tab/>
      </w:r>
      <w:r w:rsidRPr="00B528E9">
        <w:rPr>
          <w:rFonts w:asciiTheme="majorHAnsi" w:hAnsiTheme="majorHAnsi"/>
          <w:sz w:val="22"/>
          <w:szCs w:val="22"/>
        </w:rPr>
        <w:tab/>
        <w:t>Monitoring and Evaluation</w:t>
      </w:r>
    </w:p>
    <w:p w14:paraId="57F45F7D"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MIS</w:t>
      </w:r>
      <w:r w:rsidRPr="00B528E9">
        <w:rPr>
          <w:rFonts w:asciiTheme="majorHAnsi" w:hAnsiTheme="majorHAnsi"/>
          <w:sz w:val="22"/>
          <w:szCs w:val="22"/>
        </w:rPr>
        <w:tab/>
      </w:r>
      <w:r w:rsidR="008B367D">
        <w:rPr>
          <w:rFonts w:asciiTheme="majorHAnsi" w:hAnsiTheme="majorHAnsi"/>
          <w:sz w:val="22"/>
          <w:szCs w:val="22"/>
        </w:rPr>
        <w:tab/>
      </w:r>
      <w:r w:rsidRPr="00B528E9">
        <w:rPr>
          <w:rFonts w:asciiTheme="majorHAnsi" w:hAnsiTheme="majorHAnsi"/>
          <w:sz w:val="22"/>
          <w:szCs w:val="22"/>
        </w:rPr>
        <w:t>Management Information Systems</w:t>
      </w:r>
    </w:p>
    <w:p w14:paraId="550014CD"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MoF</w:t>
      </w:r>
      <w:r w:rsidRPr="00B528E9">
        <w:rPr>
          <w:rFonts w:asciiTheme="majorHAnsi" w:hAnsiTheme="majorHAnsi"/>
          <w:sz w:val="22"/>
          <w:szCs w:val="22"/>
        </w:rPr>
        <w:tab/>
      </w:r>
      <w:r w:rsidRPr="00B528E9">
        <w:rPr>
          <w:rFonts w:asciiTheme="majorHAnsi" w:hAnsiTheme="majorHAnsi"/>
          <w:sz w:val="22"/>
          <w:szCs w:val="22"/>
        </w:rPr>
        <w:tab/>
        <w:t>Ministry of Finance</w:t>
      </w:r>
    </w:p>
    <w:p w14:paraId="7F2AE6DE" w14:textId="77777777" w:rsidR="00B528E9" w:rsidRPr="00B528E9" w:rsidRDefault="00F26585" w:rsidP="008B367D">
      <w:pPr>
        <w:spacing w:line="240" w:lineRule="auto"/>
        <w:rPr>
          <w:rFonts w:asciiTheme="majorHAnsi" w:hAnsiTheme="majorHAnsi"/>
          <w:sz w:val="22"/>
          <w:szCs w:val="22"/>
        </w:rPr>
      </w:pPr>
      <w:r>
        <w:rPr>
          <w:rFonts w:asciiTheme="majorHAnsi" w:hAnsiTheme="majorHAnsi"/>
          <w:sz w:val="22"/>
          <w:szCs w:val="22"/>
        </w:rPr>
        <w:t>MoPW</w:t>
      </w:r>
      <w:r w:rsidR="00B528E9" w:rsidRPr="00B528E9">
        <w:rPr>
          <w:rFonts w:asciiTheme="majorHAnsi" w:hAnsiTheme="majorHAnsi"/>
          <w:sz w:val="22"/>
          <w:szCs w:val="22"/>
        </w:rPr>
        <w:tab/>
      </w:r>
      <w:r w:rsidR="00B528E9" w:rsidRPr="00B528E9">
        <w:rPr>
          <w:rFonts w:asciiTheme="majorHAnsi" w:hAnsiTheme="majorHAnsi"/>
          <w:sz w:val="22"/>
          <w:szCs w:val="22"/>
        </w:rPr>
        <w:tab/>
        <w:t>Ministry of Public Works</w:t>
      </w:r>
    </w:p>
    <w:p w14:paraId="2BE7D028"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MoU</w:t>
      </w:r>
      <w:r w:rsidRPr="00B528E9">
        <w:rPr>
          <w:rFonts w:asciiTheme="majorHAnsi" w:hAnsiTheme="majorHAnsi"/>
          <w:sz w:val="22"/>
          <w:szCs w:val="22"/>
        </w:rPr>
        <w:tab/>
      </w:r>
      <w:r w:rsidRPr="00B528E9">
        <w:rPr>
          <w:rFonts w:asciiTheme="majorHAnsi" w:hAnsiTheme="majorHAnsi"/>
          <w:sz w:val="22"/>
          <w:szCs w:val="22"/>
        </w:rPr>
        <w:tab/>
        <w:t>Memorandum of Understanding</w:t>
      </w:r>
    </w:p>
    <w:p w14:paraId="77294B98"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PDID</w:t>
      </w:r>
      <w:r w:rsidRPr="00B528E9">
        <w:rPr>
          <w:rFonts w:asciiTheme="majorHAnsi" w:hAnsiTheme="majorHAnsi"/>
          <w:sz w:val="22"/>
          <w:szCs w:val="22"/>
        </w:rPr>
        <w:tab/>
      </w:r>
      <w:r w:rsidR="008B367D">
        <w:rPr>
          <w:rFonts w:asciiTheme="majorHAnsi" w:hAnsiTheme="majorHAnsi"/>
          <w:sz w:val="22"/>
          <w:szCs w:val="22"/>
        </w:rPr>
        <w:tab/>
      </w:r>
      <w:r w:rsidRPr="00B528E9">
        <w:rPr>
          <w:rFonts w:asciiTheme="majorHAnsi" w:hAnsiTheme="majorHAnsi"/>
          <w:sz w:val="22"/>
          <w:szCs w:val="22"/>
        </w:rPr>
        <w:t>Integrated District Development Planning</w:t>
      </w:r>
    </w:p>
    <w:p w14:paraId="064607D9"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PMU</w:t>
      </w:r>
      <w:r w:rsidRPr="00B528E9">
        <w:rPr>
          <w:rFonts w:asciiTheme="majorHAnsi" w:hAnsiTheme="majorHAnsi"/>
          <w:sz w:val="22"/>
          <w:szCs w:val="22"/>
        </w:rPr>
        <w:tab/>
      </w:r>
      <w:r w:rsidRPr="00B528E9">
        <w:rPr>
          <w:rFonts w:asciiTheme="majorHAnsi" w:hAnsiTheme="majorHAnsi"/>
          <w:sz w:val="22"/>
          <w:szCs w:val="22"/>
        </w:rPr>
        <w:tab/>
        <w:t>Project Management Unit</w:t>
      </w:r>
    </w:p>
    <w:p w14:paraId="47A7CC99"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RDP</w:t>
      </w:r>
      <w:r w:rsidRPr="00B528E9">
        <w:rPr>
          <w:rFonts w:asciiTheme="majorHAnsi" w:hAnsiTheme="majorHAnsi"/>
          <w:sz w:val="22"/>
          <w:szCs w:val="22"/>
        </w:rPr>
        <w:tab/>
      </w:r>
      <w:r w:rsidRPr="00B528E9">
        <w:rPr>
          <w:rFonts w:asciiTheme="majorHAnsi" w:hAnsiTheme="majorHAnsi"/>
          <w:sz w:val="22"/>
          <w:szCs w:val="22"/>
        </w:rPr>
        <w:tab/>
        <w:t>Rural Development Programme (EU project)</w:t>
      </w:r>
    </w:p>
    <w:p w14:paraId="0B60EF57"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RE</w:t>
      </w:r>
      <w:r w:rsidRPr="00B528E9">
        <w:rPr>
          <w:rFonts w:asciiTheme="majorHAnsi" w:hAnsiTheme="majorHAnsi"/>
          <w:sz w:val="22"/>
          <w:szCs w:val="22"/>
        </w:rPr>
        <w:tab/>
      </w:r>
      <w:r w:rsidRPr="00B528E9">
        <w:rPr>
          <w:rFonts w:asciiTheme="majorHAnsi" w:hAnsiTheme="majorHAnsi"/>
          <w:sz w:val="22"/>
          <w:szCs w:val="22"/>
        </w:rPr>
        <w:tab/>
        <w:t>Regional Engineer</w:t>
      </w:r>
    </w:p>
    <w:p w14:paraId="20CA8358"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R4D</w:t>
      </w:r>
      <w:r w:rsidRPr="00B528E9">
        <w:rPr>
          <w:rFonts w:asciiTheme="majorHAnsi" w:hAnsiTheme="majorHAnsi"/>
          <w:sz w:val="22"/>
          <w:szCs w:val="22"/>
        </w:rPr>
        <w:tab/>
      </w:r>
      <w:r w:rsidRPr="00B528E9">
        <w:rPr>
          <w:rFonts w:asciiTheme="majorHAnsi" w:hAnsiTheme="majorHAnsi"/>
          <w:sz w:val="22"/>
          <w:szCs w:val="22"/>
        </w:rPr>
        <w:tab/>
        <w:t>Roads for Development Program</w:t>
      </w:r>
    </w:p>
    <w:p w14:paraId="141D9D4A"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RRMP</w:t>
      </w:r>
      <w:r w:rsidRPr="00B528E9">
        <w:rPr>
          <w:rFonts w:asciiTheme="majorHAnsi" w:hAnsiTheme="majorHAnsi"/>
          <w:sz w:val="22"/>
          <w:szCs w:val="22"/>
        </w:rPr>
        <w:tab/>
      </w:r>
      <w:r w:rsidRPr="00B528E9">
        <w:rPr>
          <w:rFonts w:asciiTheme="majorHAnsi" w:hAnsiTheme="majorHAnsi"/>
          <w:sz w:val="22"/>
          <w:szCs w:val="22"/>
        </w:rPr>
        <w:tab/>
        <w:t>Rural Roads Master Plan</w:t>
      </w:r>
    </w:p>
    <w:p w14:paraId="4F27DCF3"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RRWG</w:t>
      </w:r>
      <w:r w:rsidRPr="00B528E9">
        <w:rPr>
          <w:rFonts w:asciiTheme="majorHAnsi" w:hAnsiTheme="majorHAnsi"/>
          <w:sz w:val="22"/>
          <w:szCs w:val="22"/>
        </w:rPr>
        <w:tab/>
      </w:r>
      <w:r w:rsidRPr="00B528E9">
        <w:rPr>
          <w:rFonts w:asciiTheme="majorHAnsi" w:hAnsiTheme="majorHAnsi"/>
          <w:sz w:val="22"/>
          <w:szCs w:val="22"/>
        </w:rPr>
        <w:tab/>
        <w:t>Rural Roads Working Group</w:t>
      </w:r>
    </w:p>
    <w:p w14:paraId="4754318A"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SDP</w:t>
      </w:r>
      <w:r w:rsidRPr="00B528E9">
        <w:rPr>
          <w:rFonts w:asciiTheme="majorHAnsi" w:hAnsiTheme="majorHAnsi"/>
          <w:sz w:val="22"/>
          <w:szCs w:val="22"/>
        </w:rPr>
        <w:tab/>
      </w:r>
      <w:r w:rsidRPr="00B528E9">
        <w:rPr>
          <w:rFonts w:asciiTheme="majorHAnsi" w:hAnsiTheme="majorHAnsi"/>
          <w:sz w:val="22"/>
          <w:szCs w:val="22"/>
        </w:rPr>
        <w:tab/>
        <w:t>Strategic Development Plan</w:t>
      </w:r>
    </w:p>
    <w:p w14:paraId="03FD5E1E"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SEPFOPE</w:t>
      </w:r>
      <w:r w:rsidRPr="00B528E9">
        <w:rPr>
          <w:rFonts w:asciiTheme="majorHAnsi" w:hAnsiTheme="majorHAnsi"/>
          <w:sz w:val="22"/>
          <w:szCs w:val="22"/>
        </w:rPr>
        <w:tab/>
        <w:t xml:space="preserve">Secretaria de Estado ba Formasaun Profisional no Empregu </w:t>
      </w:r>
      <w:r w:rsidRPr="00B528E9">
        <w:rPr>
          <w:rFonts w:asciiTheme="majorHAnsi" w:hAnsiTheme="majorHAnsi"/>
          <w:sz w:val="22"/>
          <w:szCs w:val="22"/>
        </w:rPr>
        <w:br/>
      </w:r>
      <w:r w:rsidR="008B367D">
        <w:rPr>
          <w:rFonts w:asciiTheme="majorHAnsi" w:hAnsiTheme="majorHAnsi"/>
          <w:sz w:val="22"/>
          <w:szCs w:val="22"/>
        </w:rPr>
        <w:tab/>
      </w:r>
      <w:r w:rsidR="008B367D">
        <w:rPr>
          <w:rFonts w:asciiTheme="majorHAnsi" w:hAnsiTheme="majorHAnsi"/>
          <w:sz w:val="22"/>
          <w:szCs w:val="22"/>
        </w:rPr>
        <w:tab/>
      </w:r>
      <w:r w:rsidRPr="00B528E9">
        <w:rPr>
          <w:rFonts w:asciiTheme="majorHAnsi" w:hAnsiTheme="majorHAnsi"/>
          <w:sz w:val="22"/>
          <w:szCs w:val="22"/>
        </w:rPr>
        <w:t>(Secretary of State for Vocational Training and Employment)</w:t>
      </w:r>
    </w:p>
    <w:p w14:paraId="2A10565A"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Suco</w:t>
      </w:r>
      <w:r w:rsidRPr="00B528E9">
        <w:rPr>
          <w:rFonts w:asciiTheme="majorHAnsi" w:hAnsiTheme="majorHAnsi"/>
          <w:sz w:val="22"/>
          <w:szCs w:val="22"/>
        </w:rPr>
        <w:tab/>
      </w:r>
      <w:r w:rsidRPr="00B528E9">
        <w:rPr>
          <w:rFonts w:asciiTheme="majorHAnsi" w:hAnsiTheme="majorHAnsi"/>
          <w:sz w:val="22"/>
          <w:szCs w:val="22"/>
        </w:rPr>
        <w:tab/>
        <w:t>Town or Village</w:t>
      </w:r>
    </w:p>
    <w:p w14:paraId="4FCD900A"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TA</w:t>
      </w:r>
      <w:r w:rsidRPr="00B528E9">
        <w:rPr>
          <w:rFonts w:asciiTheme="majorHAnsi" w:hAnsiTheme="majorHAnsi"/>
          <w:sz w:val="22"/>
          <w:szCs w:val="22"/>
        </w:rPr>
        <w:tab/>
      </w:r>
      <w:r w:rsidRPr="00B528E9">
        <w:rPr>
          <w:rFonts w:asciiTheme="majorHAnsi" w:hAnsiTheme="majorHAnsi"/>
          <w:sz w:val="22"/>
          <w:szCs w:val="22"/>
        </w:rPr>
        <w:tab/>
        <w:t>Technical Assistance</w:t>
      </w:r>
    </w:p>
    <w:p w14:paraId="1C1BA534" w14:textId="25DF375A"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TIM-Works</w:t>
      </w:r>
      <w:r w:rsidRPr="00B528E9">
        <w:rPr>
          <w:rFonts w:asciiTheme="majorHAnsi" w:hAnsiTheme="majorHAnsi"/>
          <w:sz w:val="22"/>
          <w:szCs w:val="22"/>
        </w:rPr>
        <w:tab/>
        <w:t xml:space="preserve">Investment Budget Execution Support for Rural Infrastructure Development </w:t>
      </w:r>
      <w:r w:rsidR="008B367D">
        <w:rPr>
          <w:rFonts w:asciiTheme="majorHAnsi" w:hAnsiTheme="majorHAnsi"/>
          <w:sz w:val="22"/>
          <w:szCs w:val="22"/>
        </w:rPr>
        <w:tab/>
      </w:r>
      <w:r w:rsidR="008B367D">
        <w:rPr>
          <w:rFonts w:asciiTheme="majorHAnsi" w:hAnsiTheme="majorHAnsi"/>
          <w:sz w:val="22"/>
          <w:szCs w:val="22"/>
        </w:rPr>
        <w:tab/>
      </w:r>
      <w:r w:rsidR="00D75525">
        <w:rPr>
          <w:rFonts w:asciiTheme="majorHAnsi" w:hAnsiTheme="majorHAnsi"/>
          <w:sz w:val="22"/>
          <w:szCs w:val="22"/>
        </w:rPr>
        <w:tab/>
      </w:r>
      <w:r w:rsidRPr="00B528E9">
        <w:rPr>
          <w:rFonts w:asciiTheme="majorHAnsi" w:hAnsiTheme="majorHAnsi"/>
          <w:sz w:val="22"/>
          <w:szCs w:val="22"/>
        </w:rPr>
        <w:t>and Employment Generation</w:t>
      </w:r>
    </w:p>
    <w:p w14:paraId="6B9D8000"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ToR</w:t>
      </w:r>
      <w:r w:rsidRPr="00B528E9">
        <w:rPr>
          <w:rFonts w:asciiTheme="majorHAnsi" w:hAnsiTheme="majorHAnsi"/>
          <w:sz w:val="22"/>
          <w:szCs w:val="22"/>
        </w:rPr>
        <w:tab/>
      </w:r>
      <w:r w:rsidRPr="00B528E9">
        <w:rPr>
          <w:rFonts w:asciiTheme="majorHAnsi" w:hAnsiTheme="majorHAnsi"/>
          <w:sz w:val="22"/>
          <w:szCs w:val="22"/>
        </w:rPr>
        <w:tab/>
        <w:t>Terms of Reference</w:t>
      </w:r>
    </w:p>
    <w:p w14:paraId="14445E1D"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VO</w:t>
      </w:r>
      <w:r w:rsidRPr="00B528E9">
        <w:rPr>
          <w:rFonts w:asciiTheme="majorHAnsi" w:hAnsiTheme="majorHAnsi"/>
          <w:sz w:val="22"/>
          <w:szCs w:val="22"/>
        </w:rPr>
        <w:tab/>
      </w:r>
      <w:r w:rsidRPr="00B528E9">
        <w:rPr>
          <w:rFonts w:asciiTheme="majorHAnsi" w:hAnsiTheme="majorHAnsi"/>
          <w:sz w:val="22"/>
          <w:szCs w:val="22"/>
        </w:rPr>
        <w:tab/>
      </w:r>
      <w:r w:rsidRPr="00B528E9">
        <w:rPr>
          <w:rFonts w:asciiTheme="majorHAnsi" w:eastAsia="MS Mincho" w:hAnsiTheme="majorHAnsi"/>
          <w:sz w:val="22"/>
          <w:szCs w:val="22"/>
        </w:rPr>
        <w:t>Variation Order</w:t>
      </w:r>
    </w:p>
    <w:p w14:paraId="7DE96572" w14:textId="77777777" w:rsidR="00B528E9" w:rsidRPr="00156F0B" w:rsidRDefault="00B528E9" w:rsidP="008B367D">
      <w:pPr>
        <w:pStyle w:val="Heading1"/>
        <w:numPr>
          <w:ilvl w:val="0"/>
          <w:numId w:val="0"/>
        </w:numPr>
        <w:rPr>
          <w:rFonts w:asciiTheme="majorHAnsi" w:hAnsiTheme="majorHAnsi"/>
          <w:sz w:val="32"/>
          <w:szCs w:val="32"/>
        </w:rPr>
      </w:pPr>
      <w:bookmarkStart w:id="18" w:name="_Toc276194240"/>
      <w:bookmarkStart w:id="19" w:name="_Toc276232196"/>
      <w:r w:rsidRPr="00156F0B">
        <w:rPr>
          <w:rFonts w:asciiTheme="majorHAnsi" w:hAnsiTheme="majorHAnsi"/>
          <w:sz w:val="32"/>
          <w:szCs w:val="32"/>
        </w:rPr>
        <w:lastRenderedPageBreak/>
        <w:t>Executive Summary</w:t>
      </w:r>
      <w:bookmarkEnd w:id="18"/>
      <w:bookmarkEnd w:id="19"/>
      <w:r w:rsidRPr="00156F0B">
        <w:rPr>
          <w:rFonts w:asciiTheme="majorHAnsi" w:hAnsiTheme="majorHAnsi"/>
          <w:sz w:val="32"/>
          <w:szCs w:val="32"/>
        </w:rPr>
        <w:t xml:space="preserve"> </w:t>
      </w:r>
    </w:p>
    <w:p w14:paraId="7DE5D05B" w14:textId="77777777" w:rsidR="00635268" w:rsidRPr="000145B6" w:rsidRDefault="00635268" w:rsidP="000145B6">
      <w:pPr>
        <w:jc w:val="both"/>
        <w:rPr>
          <w:rFonts w:asciiTheme="majorHAnsi" w:hAnsiTheme="majorHAnsi"/>
          <w:b/>
          <w:sz w:val="22"/>
          <w:szCs w:val="22"/>
        </w:rPr>
      </w:pPr>
      <w:r w:rsidRPr="000145B6">
        <w:rPr>
          <w:rFonts w:asciiTheme="majorHAnsi" w:hAnsiTheme="majorHAnsi"/>
          <w:b/>
          <w:sz w:val="22"/>
          <w:szCs w:val="22"/>
        </w:rPr>
        <w:t>Background</w:t>
      </w:r>
    </w:p>
    <w:p w14:paraId="061990E3" w14:textId="4D74DB88" w:rsidR="00635268" w:rsidRPr="00E301E1" w:rsidRDefault="00635268" w:rsidP="000145B6">
      <w:pPr>
        <w:jc w:val="both"/>
        <w:rPr>
          <w:rFonts w:asciiTheme="majorHAnsi" w:hAnsiTheme="majorHAnsi"/>
          <w:sz w:val="22"/>
          <w:szCs w:val="22"/>
        </w:rPr>
      </w:pPr>
      <w:r w:rsidRPr="000145B6">
        <w:rPr>
          <w:rFonts w:asciiTheme="majorHAnsi" w:hAnsiTheme="majorHAnsi"/>
          <w:sz w:val="22"/>
          <w:szCs w:val="22"/>
        </w:rPr>
        <w:t>The Roads for Development (R4D) program is a highly visible initiative aimed at supporting development and management of the rural roads network in Timor-Leste.  R4D combines physical works including rehabilitation and maintenance along with capacity building initiatives at both the institutional and individual contractor level.  Underpinning the physical works and capacity building approach is broad institutional support to the Ministry of Public Works (MoPW) through the preparation of a Rural Roads Master Plan (RRMP) and budgetary and planning support. The program involves contributions from both the Government of Timor-Leste (GoTL) through MoPW and Government of Australia (GoA) through the Department of Foreign Affairs and Trade (DFAT). The International Labour Organisation (ILO), as the delivery organisation, provides technical and managerial expertise to implement the program.</w:t>
      </w:r>
      <w:r w:rsidR="00E301E1">
        <w:rPr>
          <w:rFonts w:asciiTheme="majorHAnsi" w:hAnsiTheme="majorHAnsi"/>
          <w:sz w:val="22"/>
          <w:szCs w:val="22"/>
        </w:rPr>
        <w:t xml:space="preserve"> </w:t>
      </w:r>
      <w:r w:rsidRPr="000145B6">
        <w:rPr>
          <w:rFonts w:asciiTheme="majorHAnsi" w:hAnsiTheme="majorHAnsi" w:cs="Arial"/>
          <w:sz w:val="22"/>
          <w:szCs w:val="22"/>
        </w:rPr>
        <w:t>The development objective of R4D is that women and men in rural Timor-Leste are deriving social and economic benefits from improved road access. The immediate objective is that GoTL is more effectively planning, budgeting and managing rural road works using labour-based methods, as appropriate. R4D combines both direct investments in rural road works and capacity building and institutional support to MoPW to plan, budget and manage rural road works.</w:t>
      </w:r>
    </w:p>
    <w:p w14:paraId="1DD7FFA0" w14:textId="77777777" w:rsidR="00763684" w:rsidRPr="000145B6" w:rsidRDefault="00763684" w:rsidP="000145B6">
      <w:pPr>
        <w:jc w:val="both"/>
        <w:rPr>
          <w:rFonts w:asciiTheme="majorHAnsi" w:hAnsiTheme="majorHAnsi"/>
          <w:sz w:val="22"/>
          <w:szCs w:val="22"/>
        </w:rPr>
      </w:pPr>
    </w:p>
    <w:p w14:paraId="02766895" w14:textId="77777777" w:rsidR="00635268" w:rsidRPr="000145B6" w:rsidRDefault="00635268" w:rsidP="000145B6">
      <w:pPr>
        <w:jc w:val="both"/>
        <w:rPr>
          <w:rFonts w:asciiTheme="majorHAnsi" w:hAnsiTheme="majorHAnsi"/>
          <w:b/>
          <w:sz w:val="22"/>
          <w:szCs w:val="22"/>
        </w:rPr>
      </w:pPr>
      <w:r w:rsidRPr="000145B6">
        <w:rPr>
          <w:rFonts w:asciiTheme="majorHAnsi" w:hAnsiTheme="majorHAnsi"/>
          <w:b/>
          <w:sz w:val="22"/>
          <w:szCs w:val="22"/>
        </w:rPr>
        <w:t>Mid-Term Review Process</w:t>
      </w:r>
    </w:p>
    <w:p w14:paraId="1396CC3C" w14:textId="77777777" w:rsidR="00635268" w:rsidRPr="000145B6" w:rsidRDefault="00635268" w:rsidP="000145B6">
      <w:pPr>
        <w:autoSpaceDE w:val="0"/>
        <w:autoSpaceDN w:val="0"/>
        <w:adjustRightInd w:val="0"/>
        <w:jc w:val="both"/>
        <w:rPr>
          <w:rFonts w:asciiTheme="majorHAnsi" w:hAnsiTheme="majorHAnsi" w:cs="Arial"/>
          <w:sz w:val="22"/>
          <w:szCs w:val="22"/>
        </w:rPr>
      </w:pPr>
      <w:r w:rsidRPr="000145B6">
        <w:rPr>
          <w:rFonts w:asciiTheme="majorHAnsi" w:hAnsiTheme="majorHAnsi" w:cs="Arial"/>
          <w:sz w:val="22"/>
          <w:szCs w:val="22"/>
        </w:rPr>
        <w:t xml:space="preserve">The purpose of the Mid-Term Review (MTR) process is to assess the continued relevance of R4D interventions and the progress made towards achieving its planned objectives. It provides an opportunity to make modifications to ensure the achievement of these objectives within the lifetime of the project. In addition the midterm evaluation provide an opportunity to ascertain the interventions are still coherent and useful to key stakeholders particularly the GoTL, coherent to DFAT and ILO’s strategic objectives and to assess whether the interventions are being conducted in an efficient manner as per DFAT and ILO standards and the agreed project document.  The MTR will also provide recommendation regarding the possible second phase of R4D. </w:t>
      </w:r>
    </w:p>
    <w:p w14:paraId="1B25E4CE" w14:textId="77777777" w:rsidR="00635268" w:rsidRPr="000145B6" w:rsidRDefault="00635268" w:rsidP="000145B6">
      <w:pPr>
        <w:jc w:val="both"/>
        <w:rPr>
          <w:rFonts w:asciiTheme="majorHAnsi" w:hAnsiTheme="majorHAnsi"/>
          <w:sz w:val="22"/>
          <w:szCs w:val="22"/>
        </w:rPr>
      </w:pPr>
    </w:p>
    <w:p w14:paraId="17C77680" w14:textId="77777777" w:rsidR="00635268" w:rsidRPr="000145B6" w:rsidRDefault="00635268" w:rsidP="000145B6">
      <w:pPr>
        <w:jc w:val="both"/>
        <w:rPr>
          <w:rFonts w:asciiTheme="majorHAnsi" w:hAnsiTheme="majorHAnsi"/>
          <w:b/>
          <w:sz w:val="22"/>
          <w:szCs w:val="22"/>
        </w:rPr>
      </w:pPr>
      <w:r w:rsidRPr="000145B6">
        <w:rPr>
          <w:rFonts w:asciiTheme="majorHAnsi" w:hAnsiTheme="majorHAnsi"/>
          <w:b/>
          <w:sz w:val="22"/>
          <w:szCs w:val="22"/>
        </w:rPr>
        <w:t>Key Findings from the MTR</w:t>
      </w:r>
    </w:p>
    <w:p w14:paraId="5A19C0CC" w14:textId="77777777" w:rsidR="00635268" w:rsidRPr="000145B6" w:rsidRDefault="00635268" w:rsidP="000145B6">
      <w:pPr>
        <w:jc w:val="both"/>
        <w:rPr>
          <w:rFonts w:asciiTheme="majorHAnsi" w:hAnsiTheme="majorHAnsi"/>
          <w:b/>
          <w:i/>
          <w:sz w:val="22"/>
          <w:szCs w:val="22"/>
        </w:rPr>
      </w:pPr>
      <w:r w:rsidRPr="000145B6">
        <w:rPr>
          <w:rFonts w:asciiTheme="majorHAnsi" w:hAnsiTheme="majorHAnsi"/>
          <w:b/>
          <w:i/>
          <w:sz w:val="22"/>
          <w:szCs w:val="22"/>
        </w:rPr>
        <w:t>Physical Works</w:t>
      </w:r>
    </w:p>
    <w:p w14:paraId="4DFEBDB6" w14:textId="5C40D27A" w:rsidR="00635268" w:rsidRPr="000145B6" w:rsidRDefault="00635268" w:rsidP="000145B6">
      <w:pPr>
        <w:jc w:val="both"/>
        <w:rPr>
          <w:rFonts w:asciiTheme="majorHAnsi" w:hAnsiTheme="majorHAnsi"/>
          <w:sz w:val="22"/>
          <w:szCs w:val="22"/>
        </w:rPr>
      </w:pPr>
      <w:r w:rsidRPr="000145B6">
        <w:rPr>
          <w:rFonts w:asciiTheme="majorHAnsi" w:hAnsiTheme="majorHAnsi"/>
          <w:sz w:val="22"/>
          <w:szCs w:val="22"/>
        </w:rPr>
        <w:t>R4D has made sound</w:t>
      </w:r>
      <w:r w:rsidR="000145B6" w:rsidRPr="000145B6">
        <w:rPr>
          <w:rFonts w:asciiTheme="majorHAnsi" w:hAnsiTheme="majorHAnsi"/>
          <w:sz w:val="22"/>
          <w:szCs w:val="22"/>
        </w:rPr>
        <w:t xml:space="preserve"> progress</w:t>
      </w:r>
      <w:r w:rsidRPr="000145B6">
        <w:rPr>
          <w:rFonts w:asciiTheme="majorHAnsi" w:hAnsiTheme="majorHAnsi"/>
          <w:sz w:val="22"/>
          <w:szCs w:val="22"/>
        </w:rPr>
        <w:t xml:space="preserve"> in the past two years despite the impact of a number of challenging external influences. The MTR believe R4D has pitched and utilised its resources and support at an appropriate level.  This is evidenced by progress in physical works and the application of higher quality standards in areas of difficult terrain.  R4D has accepted previous Independent Monitoring Group (IMG) recommendations on surface treatments and this has resulted in a higher quality rural road network. Moving forward, R4D need to consider in greater detail aspects of connectivity to ensure road investments are maximised and connect to the broader </w:t>
      </w:r>
      <w:r w:rsidR="00D75525" w:rsidRPr="000145B6">
        <w:rPr>
          <w:rFonts w:asciiTheme="majorHAnsi" w:hAnsiTheme="majorHAnsi"/>
          <w:sz w:val="22"/>
          <w:szCs w:val="22"/>
        </w:rPr>
        <w:t>network. Underpinning</w:t>
      </w:r>
      <w:r w:rsidRPr="000145B6">
        <w:rPr>
          <w:rFonts w:asciiTheme="majorHAnsi" w:hAnsiTheme="majorHAnsi"/>
          <w:sz w:val="22"/>
          <w:szCs w:val="22"/>
        </w:rPr>
        <w:t xml:space="preserve"> physical works is the need for consistent design standards.  Design standards are critical to ensure consistency is maintained while also applying approaches that are appropriate to the weather and terrain conditions that exist throughout Timor-Leste.</w:t>
      </w:r>
    </w:p>
    <w:p w14:paraId="40C0E0EF" w14:textId="77777777" w:rsidR="00635268" w:rsidRDefault="001C06F0" w:rsidP="000145B6">
      <w:pPr>
        <w:jc w:val="both"/>
        <w:rPr>
          <w:rFonts w:asciiTheme="majorHAnsi" w:hAnsiTheme="majorHAnsi"/>
          <w:sz w:val="22"/>
          <w:szCs w:val="22"/>
        </w:rPr>
      </w:pPr>
      <w:r w:rsidRPr="00F172C2">
        <w:rPr>
          <w:rFonts w:asciiTheme="majorHAnsi" w:hAnsiTheme="majorHAnsi"/>
          <w:noProof/>
          <w:sz w:val="22"/>
          <w:szCs w:val="22"/>
          <w:lang w:eastAsia="en-AU"/>
        </w:rPr>
        <w:lastRenderedPageBreak/>
        <mc:AlternateContent>
          <mc:Choice Requires="wps">
            <w:drawing>
              <wp:anchor distT="0" distB="0" distL="114300" distR="114300" simplePos="0" relativeHeight="251685888" behindDoc="0" locked="0" layoutInCell="1" allowOverlap="1" wp14:anchorId="56B0F750" wp14:editId="0258EC52">
                <wp:simplePos x="0" y="0"/>
                <wp:positionH relativeFrom="column">
                  <wp:posOffset>0</wp:posOffset>
                </wp:positionH>
                <wp:positionV relativeFrom="paragraph">
                  <wp:posOffset>612775</wp:posOffset>
                </wp:positionV>
                <wp:extent cx="5829300" cy="1371600"/>
                <wp:effectExtent l="0" t="0" r="38100" b="50800"/>
                <wp:wrapThrough wrapText="bothSides">
                  <wp:wrapPolygon edited="0">
                    <wp:start x="0" y="0"/>
                    <wp:lineTo x="0" y="22000"/>
                    <wp:lineTo x="21647" y="22000"/>
                    <wp:lineTo x="21647" y="0"/>
                    <wp:lineTo x="0" y="0"/>
                  </wp:wrapPolygon>
                </wp:wrapThrough>
                <wp:docPr id="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71600"/>
                        </a:xfrm>
                        <a:prstGeom prst="rect">
                          <a:avLst/>
                        </a:prstGeom>
                        <a:gradFill rotWithShape="1">
                          <a:gsLst>
                            <a:gs pos="0">
                              <a:srgbClr val="EDEDED"/>
                            </a:gs>
                            <a:gs pos="64999">
                              <a:srgbClr val="D0D0D0"/>
                            </a:gs>
                            <a:gs pos="100000">
                              <a:srgbClr val="BCBCBC"/>
                            </a:gs>
                          </a:gsLst>
                          <a:lin ang="5400000" scaled="1"/>
                        </a:gradFill>
                        <a:ln w="9525">
                          <a:solidFill>
                            <a:schemeClr val="dk1">
                              <a:lumMod val="95000"/>
                              <a:lumOff val="0"/>
                            </a:schemeClr>
                          </a:solidFill>
                          <a:miter lim="800000"/>
                          <a:headEnd/>
                          <a:tailEnd/>
                        </a:ln>
                        <a:effectLst>
                          <a:outerShdw dist="20000" dir="5400000" rotWithShape="0">
                            <a:srgbClr val="808080">
                              <a:alpha val="37999"/>
                            </a:srgbClr>
                          </a:outerShdw>
                        </a:effectLst>
                      </wps:spPr>
                      <wps:txbx>
                        <w:txbxContent>
                          <w:p w14:paraId="30CD064F" w14:textId="77777777" w:rsidR="008A2AF7" w:rsidRDefault="008A2AF7" w:rsidP="00763684">
                            <w:pPr>
                              <w:rPr>
                                <w:rFonts w:asciiTheme="majorHAnsi" w:hAnsiTheme="majorHAnsi"/>
                                <w:sz w:val="22"/>
                                <w:szCs w:val="22"/>
                              </w:rPr>
                            </w:pPr>
                            <w:r>
                              <w:rPr>
                                <w:rFonts w:asciiTheme="majorHAnsi" w:hAnsiTheme="majorHAnsi"/>
                                <w:b/>
                                <w:sz w:val="22"/>
                                <w:szCs w:val="22"/>
                              </w:rPr>
                              <w:t>Recommendation 1</w:t>
                            </w:r>
                            <w:r w:rsidRPr="008C6771">
                              <w:rPr>
                                <w:rFonts w:asciiTheme="majorHAnsi" w:hAnsiTheme="majorHAnsi"/>
                                <w:b/>
                                <w:sz w:val="22"/>
                                <w:szCs w:val="22"/>
                              </w:rPr>
                              <w:t>:</w:t>
                            </w:r>
                            <w:r>
                              <w:rPr>
                                <w:rFonts w:asciiTheme="majorHAnsi" w:hAnsiTheme="majorHAnsi"/>
                                <w:sz w:val="22"/>
                                <w:szCs w:val="22"/>
                              </w:rPr>
                              <w:t xml:space="preserve"> R4D to develop and operationalise standardised drawings, technical specifications and designs across all Districts.</w:t>
                            </w:r>
                          </w:p>
                          <w:p w14:paraId="4477C79C" w14:textId="62E1FA39" w:rsidR="008A2AF7" w:rsidRDefault="008A2AF7" w:rsidP="00763684">
                            <w:pPr>
                              <w:rPr>
                                <w:rFonts w:asciiTheme="majorHAnsi" w:hAnsiTheme="majorHAnsi"/>
                                <w:sz w:val="22"/>
                                <w:szCs w:val="22"/>
                              </w:rPr>
                            </w:pPr>
                            <w:r>
                              <w:rPr>
                                <w:rFonts w:asciiTheme="majorHAnsi" w:hAnsiTheme="majorHAnsi"/>
                                <w:b/>
                                <w:sz w:val="22"/>
                                <w:szCs w:val="22"/>
                              </w:rPr>
                              <w:t>Recommendation 2</w:t>
                            </w:r>
                            <w:r w:rsidRPr="008C6771">
                              <w:rPr>
                                <w:rFonts w:asciiTheme="majorHAnsi" w:hAnsiTheme="majorHAnsi"/>
                                <w:b/>
                                <w:sz w:val="22"/>
                                <w:szCs w:val="22"/>
                              </w:rPr>
                              <w:t>:</w:t>
                            </w:r>
                            <w:r>
                              <w:rPr>
                                <w:rFonts w:asciiTheme="majorHAnsi" w:hAnsiTheme="majorHAnsi"/>
                                <w:sz w:val="22"/>
                                <w:szCs w:val="22"/>
                              </w:rPr>
                              <w:t xml:space="preserve"> R4D to prepare a rural road design manual to guide rehabilitation and maintenance of rural roads at the District level to strengthen quality assurance and control.</w:t>
                            </w:r>
                          </w:p>
                          <w:p w14:paraId="42318D61" w14:textId="77777777" w:rsidR="008A2AF7" w:rsidRPr="00A043D5" w:rsidRDefault="008A2AF7" w:rsidP="00763684">
                            <w:pPr>
                              <w:rPr>
                                <w:rFonts w:asciiTheme="majorHAnsi" w:hAnsiTheme="majorHAnsi"/>
                                <w:sz w:val="22"/>
                                <w:szCs w:val="22"/>
                              </w:rPr>
                            </w:pPr>
                            <w:r w:rsidRPr="00FC6CD4">
                              <w:rPr>
                                <w:rFonts w:asciiTheme="majorHAnsi" w:hAnsiTheme="majorHAnsi"/>
                                <w:b/>
                                <w:sz w:val="22"/>
                                <w:szCs w:val="22"/>
                              </w:rPr>
                              <w:t xml:space="preserve">Recommendation </w:t>
                            </w:r>
                            <w:r>
                              <w:rPr>
                                <w:rFonts w:asciiTheme="majorHAnsi" w:hAnsiTheme="majorHAnsi"/>
                                <w:b/>
                                <w:sz w:val="22"/>
                                <w:szCs w:val="22"/>
                              </w:rPr>
                              <w:t>3</w:t>
                            </w:r>
                            <w:r>
                              <w:rPr>
                                <w:rFonts w:asciiTheme="majorHAnsi" w:hAnsiTheme="majorHAnsi"/>
                                <w:sz w:val="22"/>
                                <w:szCs w:val="22"/>
                              </w:rPr>
                              <w:t>: R4D in partnership with MoPW to strengthen the future planning and prioritisation of rural roads based on the findings and conclusions of the Rural Roads Master Plan (RRMP), placing a high priority on connectivity issues.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4" o:spid="_x0000_s1028" type="#_x0000_t202" style="position:absolute;left:0;text-align:left;margin-left:0;margin-top:48.25pt;width:459pt;height:10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" fillcolor="#ededed" strokecolor="black [3040]">
                <v:fill color2="#bcbcbc" rotate="t" colors="0 #ededed;42598f #d0d0d0;1 #bcbcbc" focus="100%" type="gradient"/>
                <v:shadow on="t" opacity="24903f" origin=",.5" offset="0,.55556mm"/>
                <v:textbox>
                  <w:txbxContent>
                    <w:p w14:paraId="30CD064F" w14:textId="77777777" w:rsidR="008A2AF7" w:rsidRDefault="008A2AF7" w:rsidP="00763684">
                      <w:pPr>
                        <w:rPr>
                          <w:rFonts w:asciiTheme="majorHAnsi" w:hAnsiTheme="majorHAnsi"/>
                          <w:sz w:val="22"/>
                          <w:szCs w:val="22"/>
                        </w:rPr>
                      </w:pPr>
                      <w:r>
                        <w:rPr>
                          <w:rFonts w:asciiTheme="majorHAnsi" w:hAnsiTheme="majorHAnsi"/>
                          <w:b/>
                          <w:sz w:val="22"/>
                          <w:szCs w:val="22"/>
                        </w:rPr>
                        <w:t>Recommendation 1</w:t>
                      </w:r>
                      <w:r w:rsidRPr="008C6771">
                        <w:rPr>
                          <w:rFonts w:asciiTheme="majorHAnsi" w:hAnsiTheme="majorHAnsi"/>
                          <w:b/>
                          <w:sz w:val="22"/>
                          <w:szCs w:val="22"/>
                        </w:rPr>
                        <w:t>:</w:t>
                      </w:r>
                      <w:r>
                        <w:rPr>
                          <w:rFonts w:asciiTheme="majorHAnsi" w:hAnsiTheme="majorHAnsi"/>
                          <w:sz w:val="22"/>
                          <w:szCs w:val="22"/>
                        </w:rPr>
                        <w:t xml:space="preserve"> R4D to develop and operationalise standardised drawings, technical specifications and designs across all Districts.</w:t>
                      </w:r>
                    </w:p>
                    <w:p w14:paraId="4477C79C" w14:textId="62E1FA39" w:rsidR="008A2AF7" w:rsidRDefault="008A2AF7" w:rsidP="00763684">
                      <w:pPr>
                        <w:rPr>
                          <w:rFonts w:asciiTheme="majorHAnsi" w:hAnsiTheme="majorHAnsi"/>
                          <w:sz w:val="22"/>
                          <w:szCs w:val="22"/>
                        </w:rPr>
                      </w:pPr>
                      <w:r>
                        <w:rPr>
                          <w:rFonts w:asciiTheme="majorHAnsi" w:hAnsiTheme="majorHAnsi"/>
                          <w:b/>
                          <w:sz w:val="22"/>
                          <w:szCs w:val="22"/>
                        </w:rPr>
                        <w:t>Recommendation 2</w:t>
                      </w:r>
                      <w:r w:rsidRPr="008C6771">
                        <w:rPr>
                          <w:rFonts w:asciiTheme="majorHAnsi" w:hAnsiTheme="majorHAnsi"/>
                          <w:b/>
                          <w:sz w:val="22"/>
                          <w:szCs w:val="22"/>
                        </w:rPr>
                        <w:t>:</w:t>
                      </w:r>
                      <w:r>
                        <w:rPr>
                          <w:rFonts w:asciiTheme="majorHAnsi" w:hAnsiTheme="majorHAnsi"/>
                          <w:sz w:val="22"/>
                          <w:szCs w:val="22"/>
                        </w:rPr>
                        <w:t xml:space="preserve"> R4D to prepare a rural road design manual to guide rehabilitation and maintenance of rural roads at the District level to strengthen quality assurance and control.</w:t>
                      </w:r>
                    </w:p>
                    <w:p w14:paraId="42318D61" w14:textId="77777777" w:rsidR="008A2AF7" w:rsidRPr="00A043D5" w:rsidRDefault="008A2AF7" w:rsidP="00763684">
                      <w:pPr>
                        <w:rPr>
                          <w:rFonts w:asciiTheme="majorHAnsi" w:hAnsiTheme="majorHAnsi"/>
                          <w:sz w:val="22"/>
                          <w:szCs w:val="22"/>
                        </w:rPr>
                      </w:pPr>
                      <w:r w:rsidRPr="00FC6CD4">
                        <w:rPr>
                          <w:rFonts w:asciiTheme="majorHAnsi" w:hAnsiTheme="majorHAnsi"/>
                          <w:b/>
                          <w:sz w:val="22"/>
                          <w:szCs w:val="22"/>
                        </w:rPr>
                        <w:t xml:space="preserve">Recommendation </w:t>
                      </w:r>
                      <w:r>
                        <w:rPr>
                          <w:rFonts w:asciiTheme="majorHAnsi" w:hAnsiTheme="majorHAnsi"/>
                          <w:b/>
                          <w:sz w:val="22"/>
                          <w:szCs w:val="22"/>
                        </w:rPr>
                        <w:t>3</w:t>
                      </w:r>
                      <w:r>
                        <w:rPr>
                          <w:rFonts w:asciiTheme="majorHAnsi" w:hAnsiTheme="majorHAnsi"/>
                          <w:sz w:val="22"/>
                          <w:szCs w:val="22"/>
                        </w:rPr>
                        <w:t>: R4D in partnership with MoPW to strengthen the future planning and prioritisation of rural roads based on the findings and conclusions of the Rural Roads Master Plan (RRMP), placing a high priority on connectivity issues.</w:t>
                      </w:r>
                    </w:p>
                  </w:txbxContent>
                </v:textbox>
                <w10:wrap type="through"/>
              </v:shape>
            </w:pict>
          </mc:Fallback>
        </mc:AlternateContent>
      </w:r>
      <w:r w:rsidR="00635268" w:rsidRPr="000145B6">
        <w:rPr>
          <w:rFonts w:asciiTheme="majorHAnsi" w:hAnsiTheme="majorHAnsi"/>
          <w:sz w:val="22"/>
          <w:szCs w:val="22"/>
        </w:rPr>
        <w:t>R4D is encouraged to continue working through District Administrations (DA's) to support rural road prioritisation.  Additional emphasis on connectivity and integration of the network as a whole is encouraged.</w:t>
      </w:r>
    </w:p>
    <w:p w14:paraId="4282074B" w14:textId="77777777" w:rsidR="00635268" w:rsidRPr="000145B6" w:rsidRDefault="00635268" w:rsidP="000145B6">
      <w:pPr>
        <w:jc w:val="both"/>
        <w:rPr>
          <w:rFonts w:asciiTheme="majorHAnsi" w:hAnsiTheme="majorHAnsi"/>
          <w:b/>
          <w:i/>
          <w:sz w:val="22"/>
          <w:szCs w:val="22"/>
        </w:rPr>
      </w:pPr>
      <w:r w:rsidRPr="000145B6">
        <w:rPr>
          <w:rFonts w:asciiTheme="majorHAnsi" w:hAnsiTheme="majorHAnsi"/>
          <w:b/>
          <w:i/>
          <w:sz w:val="22"/>
          <w:szCs w:val="22"/>
        </w:rPr>
        <w:t>Capacity Development</w:t>
      </w:r>
    </w:p>
    <w:p w14:paraId="68C027CB" w14:textId="00597C19" w:rsidR="00635268" w:rsidRPr="000145B6" w:rsidRDefault="00E301E1" w:rsidP="000145B6">
      <w:pPr>
        <w:jc w:val="both"/>
        <w:rPr>
          <w:rFonts w:asciiTheme="majorHAnsi" w:hAnsiTheme="majorHAnsi"/>
          <w:sz w:val="22"/>
          <w:szCs w:val="22"/>
        </w:rPr>
      </w:pPr>
      <w:r>
        <w:rPr>
          <w:rFonts w:asciiTheme="majorHAnsi" w:hAnsiTheme="majorHAnsi"/>
          <w:noProof/>
          <w:sz w:val="22"/>
          <w:szCs w:val="22"/>
          <w:lang w:eastAsia="en-AU"/>
        </w:rPr>
        <mc:AlternateContent>
          <mc:Choice Requires="wps">
            <w:drawing>
              <wp:anchor distT="0" distB="0" distL="114300" distR="114300" simplePos="0" relativeHeight="251698176" behindDoc="0" locked="0" layoutInCell="1" allowOverlap="1" wp14:anchorId="0E48AE5E" wp14:editId="31520124">
                <wp:simplePos x="0" y="0"/>
                <wp:positionH relativeFrom="column">
                  <wp:posOffset>0</wp:posOffset>
                </wp:positionH>
                <wp:positionV relativeFrom="paragraph">
                  <wp:posOffset>1943735</wp:posOffset>
                </wp:positionV>
                <wp:extent cx="5715000" cy="800100"/>
                <wp:effectExtent l="0" t="0" r="25400" b="6350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00100"/>
                        </a:xfrm>
                        <a:prstGeom prst="rect">
                          <a:avLst/>
                        </a:prstGeom>
                        <a:gradFill rotWithShape="1">
                          <a:gsLst>
                            <a:gs pos="0">
                              <a:srgbClr val="EDEDED"/>
                            </a:gs>
                            <a:gs pos="64999">
                              <a:srgbClr val="D0D0D0"/>
                            </a:gs>
                            <a:gs pos="100000">
                              <a:srgbClr val="BCBCBC"/>
                            </a:gs>
                          </a:gsLst>
                          <a:lin ang="5400000" scaled="1"/>
                        </a:gradFill>
                        <a:ln w="9525">
                          <a:solidFill>
                            <a:schemeClr val="dk1">
                              <a:lumMod val="95000"/>
                              <a:lumOff val="0"/>
                            </a:schemeClr>
                          </a:solidFill>
                          <a:miter lim="800000"/>
                          <a:headEnd/>
                          <a:tailEnd/>
                        </a:ln>
                        <a:effectLst>
                          <a:outerShdw dist="20000" dir="5400000" rotWithShape="0">
                            <a:srgbClr val="808080">
                              <a:alpha val="37999"/>
                            </a:srgbClr>
                          </a:outerShdw>
                        </a:effectLst>
                      </wps:spPr>
                      <wps:txbx>
                        <w:txbxContent>
                          <w:p w14:paraId="1EADCD68" w14:textId="77777777" w:rsidR="008A2AF7" w:rsidRPr="003C3939" w:rsidRDefault="008A2AF7" w:rsidP="00B25D82">
                            <w:pPr>
                              <w:rPr>
                                <w:rFonts w:asciiTheme="majorHAnsi" w:hAnsiTheme="majorHAnsi"/>
                                <w:sz w:val="22"/>
                                <w:szCs w:val="22"/>
                              </w:rPr>
                            </w:pPr>
                            <w:r w:rsidRPr="00317F46">
                              <w:rPr>
                                <w:b/>
                              </w:rPr>
                              <w:t>Recommendation 4:</w:t>
                            </w:r>
                            <w:r>
                              <w:t xml:space="preserve"> </w:t>
                            </w:r>
                            <w:r w:rsidRPr="003C3939">
                              <w:rPr>
                                <w:rFonts w:asciiTheme="majorHAnsi" w:hAnsiTheme="majorHAnsi"/>
                                <w:sz w:val="22"/>
                                <w:szCs w:val="22"/>
                              </w:rPr>
                              <w:t xml:space="preserve">Focus capacity building at central level around the implementation of RRMP. In supporting deconcentration, R4D to increase capacity development support and training for MoPW district level officials (and where appropriate technical engineers and supervisors from other programs/agencies). </w:t>
                            </w:r>
                          </w:p>
                          <w:p w14:paraId="0CADD9CA" w14:textId="77777777" w:rsidR="008A2AF7" w:rsidRDefault="008A2AF7" w:rsidP="00B25D82">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8" o:spid="_x0000_s1029" type="#_x0000_t202" style="position:absolute;left:0;text-align:left;margin-left:0;margin-top:153.05pt;width:450pt;height:6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" fillcolor="#ededed" strokecolor="black [3040]">
                <v:fill color2="#bcbcbc" rotate="t" colors="0 #ededed;42598f #d0d0d0;1 #bcbcbc" focus="100%" type="gradient"/>
                <v:shadow on="t" opacity="24903f" origin=",.5" offset="0,.55556mm"/>
                <v:textbox>
                  <w:txbxContent>
                    <w:p w14:paraId="1EADCD68" w14:textId="77777777" w:rsidR="008A2AF7" w:rsidRPr="003C3939" w:rsidRDefault="008A2AF7" w:rsidP="00B25D82">
                      <w:pPr>
                        <w:rPr>
                          <w:rFonts w:asciiTheme="majorHAnsi" w:hAnsiTheme="majorHAnsi"/>
                          <w:sz w:val="22"/>
                          <w:szCs w:val="22"/>
                        </w:rPr>
                      </w:pPr>
                      <w:r w:rsidRPr="00317F46">
                        <w:rPr>
                          <w:b/>
                        </w:rPr>
                        <w:t>Recommendation 4:</w:t>
                      </w:r>
                      <w:r>
                        <w:t xml:space="preserve"> </w:t>
                      </w:r>
                      <w:r w:rsidRPr="003C3939">
                        <w:rPr>
                          <w:rFonts w:asciiTheme="majorHAnsi" w:hAnsiTheme="majorHAnsi"/>
                          <w:sz w:val="22"/>
                          <w:szCs w:val="22"/>
                        </w:rPr>
                        <w:t xml:space="preserve">Focus capacity building at central level around the implementation of RRMP. In supporting deconcentration, R4D to increase capacity development support and training for MoPW district level officials (and where appropriate technical engineers and supervisors from other programs/agencies). </w:t>
                      </w:r>
                    </w:p>
                    <w:p w14:paraId="0CADD9CA" w14:textId="77777777" w:rsidR="008A2AF7" w:rsidRDefault="008A2AF7" w:rsidP="00B25D82">
                      <w:r>
                        <w:t xml:space="preserve"> </w:t>
                      </w:r>
                    </w:p>
                  </w:txbxContent>
                </v:textbox>
                <w10:wrap type="square"/>
              </v:shape>
            </w:pict>
          </mc:Fallback>
        </mc:AlternateContent>
      </w:r>
      <w:r w:rsidR="00635268" w:rsidRPr="000145B6">
        <w:rPr>
          <w:rFonts w:asciiTheme="majorHAnsi" w:hAnsiTheme="majorHAnsi"/>
          <w:sz w:val="22"/>
          <w:szCs w:val="22"/>
        </w:rPr>
        <w:t xml:space="preserve">Capacity development occurs at both the institutional and individual/contractor levels. </w:t>
      </w:r>
      <w:r w:rsidR="000145B6" w:rsidRPr="000145B6">
        <w:rPr>
          <w:rFonts w:asciiTheme="majorHAnsi" w:hAnsiTheme="majorHAnsi"/>
          <w:sz w:val="22"/>
          <w:szCs w:val="22"/>
        </w:rPr>
        <w:t>Unfortunately, c</w:t>
      </w:r>
      <w:r w:rsidR="00635268" w:rsidRPr="000145B6">
        <w:rPr>
          <w:rFonts w:asciiTheme="majorHAnsi" w:hAnsiTheme="majorHAnsi"/>
          <w:sz w:val="22"/>
          <w:szCs w:val="22"/>
        </w:rPr>
        <w:t>apacity development at the institutional level has not reached initial expectations</w:t>
      </w:r>
      <w:r w:rsidR="006957D6">
        <w:rPr>
          <w:rFonts w:asciiTheme="majorHAnsi" w:hAnsiTheme="majorHAnsi"/>
          <w:sz w:val="22"/>
          <w:szCs w:val="22"/>
        </w:rPr>
        <w:t>, with lower than expected availability of direct counterparts within MoPW</w:t>
      </w:r>
      <w:r w:rsidR="00635268" w:rsidRPr="000145B6">
        <w:rPr>
          <w:rFonts w:asciiTheme="majorHAnsi" w:hAnsiTheme="majorHAnsi"/>
          <w:sz w:val="22"/>
          <w:szCs w:val="22"/>
        </w:rPr>
        <w:t xml:space="preserve">.  Some progress has been made through the establishment of working units with regards to GIS, procurement and contracting and IT. R4D has had greater success in supporting capacity development through pre-bid and technical contractor training.  </w:t>
      </w:r>
      <w:r>
        <w:rPr>
          <w:rFonts w:asciiTheme="majorHAnsi" w:hAnsiTheme="majorHAnsi"/>
          <w:sz w:val="22"/>
          <w:szCs w:val="22"/>
        </w:rPr>
        <w:t xml:space="preserve"> </w:t>
      </w:r>
      <w:r w:rsidR="00635268" w:rsidRPr="000145B6">
        <w:rPr>
          <w:rFonts w:asciiTheme="majorHAnsi" w:hAnsiTheme="majorHAnsi"/>
          <w:sz w:val="22"/>
          <w:szCs w:val="22"/>
        </w:rPr>
        <w:t>Under the GoTL's proposed deconcentration, there is an opportunity to realign the capacity building focus towards support MoPW at the district level and possibly to expand support to cover other agencies with technical engineers and supervisors also working at the district level.</w:t>
      </w:r>
      <w:r w:rsidR="008D7635">
        <w:rPr>
          <w:rFonts w:asciiTheme="majorHAnsi" w:hAnsiTheme="majorHAnsi"/>
          <w:sz w:val="22"/>
          <w:szCs w:val="22"/>
        </w:rPr>
        <w:t xml:space="preserve"> Capacity creation at the central level should however continue.</w:t>
      </w:r>
    </w:p>
    <w:p w14:paraId="2EC38DF5" w14:textId="45C8D1B4" w:rsidR="00635268" w:rsidRPr="000145B6" w:rsidRDefault="00635268" w:rsidP="000145B6">
      <w:pPr>
        <w:jc w:val="both"/>
        <w:rPr>
          <w:rFonts w:asciiTheme="majorHAnsi" w:hAnsiTheme="majorHAnsi"/>
          <w:b/>
          <w:i/>
          <w:sz w:val="22"/>
          <w:szCs w:val="22"/>
        </w:rPr>
      </w:pPr>
      <w:r w:rsidRPr="000145B6">
        <w:rPr>
          <w:rFonts w:asciiTheme="majorHAnsi" w:hAnsiTheme="majorHAnsi"/>
          <w:b/>
          <w:i/>
          <w:sz w:val="22"/>
          <w:szCs w:val="22"/>
        </w:rPr>
        <w:t>Institutional Support</w:t>
      </w:r>
    </w:p>
    <w:p w14:paraId="192F2FC9" w14:textId="036F46CD" w:rsidR="00046A00" w:rsidRPr="00B25D82" w:rsidRDefault="00635268" w:rsidP="000145B6">
      <w:pPr>
        <w:jc w:val="both"/>
        <w:rPr>
          <w:rFonts w:asciiTheme="majorHAnsi" w:hAnsiTheme="majorHAnsi"/>
          <w:sz w:val="22"/>
          <w:szCs w:val="22"/>
        </w:rPr>
      </w:pPr>
      <w:r w:rsidRPr="000145B6">
        <w:rPr>
          <w:rFonts w:asciiTheme="majorHAnsi" w:hAnsiTheme="majorHAnsi"/>
          <w:sz w:val="22"/>
          <w:szCs w:val="22"/>
        </w:rPr>
        <w:t xml:space="preserve">The RRMP is a strategically important document not only for MoPW but also for R4D and the future engagement of DFAT and GoTL. The RRMP provides the strategic and operational framework in which rural roads will be identified, prioritised and supported.  It is critical in terms of supporting MoPW gain credibility and assumes leadership in the rural roads sector.  The RRMP process has been outsourced to an external service provider, with work commencing in March 2014. Unfortunately the RRMP has not gained the institutional traction necessary, despite commencing important survey work.  Immediate action is required to generate adequate GoTL buy-in and support and to ensure all stakeholders are fully aware of the process and engaged. Collective engagement an </w:t>
      </w:r>
      <w:r w:rsidR="00B25D82">
        <w:rPr>
          <w:rFonts w:asciiTheme="majorHAnsi" w:hAnsiTheme="majorHAnsi"/>
          <w:sz w:val="22"/>
          <w:szCs w:val="22"/>
        </w:rPr>
        <w:t>agreement with R4D is essential.</w:t>
      </w:r>
    </w:p>
    <w:p w14:paraId="4249039E" w14:textId="77777777" w:rsidR="00046A00" w:rsidRDefault="00046A00" w:rsidP="000145B6">
      <w:pPr>
        <w:jc w:val="both"/>
        <w:rPr>
          <w:rFonts w:asciiTheme="majorHAnsi" w:hAnsiTheme="majorHAnsi"/>
          <w:b/>
          <w:i/>
          <w:sz w:val="22"/>
          <w:szCs w:val="22"/>
        </w:rPr>
      </w:pPr>
    </w:p>
    <w:p w14:paraId="4DC7F588" w14:textId="1116AD3D" w:rsidR="00046A00" w:rsidRDefault="00046A00" w:rsidP="000145B6">
      <w:pPr>
        <w:jc w:val="both"/>
        <w:rPr>
          <w:rFonts w:asciiTheme="majorHAnsi" w:hAnsiTheme="majorHAnsi"/>
          <w:b/>
          <w:i/>
          <w:sz w:val="22"/>
          <w:szCs w:val="22"/>
        </w:rPr>
      </w:pPr>
    </w:p>
    <w:p w14:paraId="68ECF447" w14:textId="149E429A" w:rsidR="00046A00" w:rsidRDefault="00B25D82" w:rsidP="000145B6">
      <w:pPr>
        <w:jc w:val="both"/>
        <w:rPr>
          <w:rFonts w:asciiTheme="majorHAnsi" w:hAnsiTheme="majorHAnsi"/>
          <w:b/>
          <w:i/>
          <w:sz w:val="22"/>
          <w:szCs w:val="22"/>
        </w:rPr>
      </w:pPr>
      <w:r w:rsidRPr="00046A00">
        <w:rPr>
          <w:rFonts w:asciiTheme="majorHAnsi" w:hAnsiTheme="majorHAnsi"/>
          <w:noProof/>
          <w:sz w:val="22"/>
          <w:szCs w:val="22"/>
          <w:lang w:eastAsia="en-AU"/>
        </w:rPr>
        <w:lastRenderedPageBreak/>
        <mc:AlternateContent>
          <mc:Choice Requires="wps">
            <w:drawing>
              <wp:anchor distT="0" distB="0" distL="114300" distR="114300" simplePos="0" relativeHeight="251687936" behindDoc="0" locked="0" layoutInCell="1" allowOverlap="1" wp14:anchorId="572F79A5" wp14:editId="72968CA3">
                <wp:simplePos x="0" y="0"/>
                <wp:positionH relativeFrom="column">
                  <wp:posOffset>0</wp:posOffset>
                </wp:positionH>
                <wp:positionV relativeFrom="paragraph">
                  <wp:posOffset>0</wp:posOffset>
                </wp:positionV>
                <wp:extent cx="5715000" cy="1338580"/>
                <wp:effectExtent l="76200" t="50800" r="101600" b="134620"/>
                <wp:wrapThrough wrapText="bothSides">
                  <wp:wrapPolygon edited="0">
                    <wp:start x="-192" y="-820"/>
                    <wp:lineTo x="-288" y="-410"/>
                    <wp:lineTo x="-288" y="22133"/>
                    <wp:lineTo x="-96" y="23362"/>
                    <wp:lineTo x="21696" y="23362"/>
                    <wp:lineTo x="21888" y="19674"/>
                    <wp:lineTo x="21888" y="6148"/>
                    <wp:lineTo x="21792" y="0"/>
                    <wp:lineTo x="21792" y="-820"/>
                    <wp:lineTo x="-192" y="-820"/>
                  </wp:wrapPolygon>
                </wp:wrapThrough>
                <wp:docPr id="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38580"/>
                        </a:xfrm>
                        <a:prstGeom prst="rect">
                          <a:avLst/>
                        </a:prstGeom>
                        <a:gradFill rotWithShape="1">
                          <a:gsLst>
                            <a:gs pos="0">
                              <a:srgbClr val="EDEDED"/>
                            </a:gs>
                            <a:gs pos="64999">
                              <a:srgbClr val="D0D0D0"/>
                            </a:gs>
                            <a:gs pos="100000">
                              <a:srgbClr val="BCBCBC"/>
                            </a:gs>
                          </a:gsLst>
                          <a:lin ang="5400000" scaled="1"/>
                        </a:gradFill>
                        <a:ln w="9525">
                          <a:solidFill>
                            <a:schemeClr val="dk1">
                              <a:lumMod val="95000"/>
                              <a:lumOff val="0"/>
                            </a:schemeClr>
                          </a:solidFill>
                          <a:miter lim="800000"/>
                          <a:headEnd/>
                          <a:tailEnd/>
                        </a:ln>
                        <a:effectLst>
                          <a:outerShdw blurRad="63500" dist="20000" dir="5400000" rotWithShape="0">
                            <a:srgbClr val="000000">
                              <a:alpha val="37999"/>
                            </a:srgbClr>
                          </a:outerShdw>
                        </a:effectLst>
                      </wps:spPr>
                      <wps:txbx>
                        <w:txbxContent>
                          <w:p w14:paraId="3AAEACC2" w14:textId="77777777" w:rsidR="008A2AF7" w:rsidRDefault="008A2AF7" w:rsidP="00763684">
                            <w:pPr>
                              <w:spacing w:line="240" w:lineRule="auto"/>
                              <w:jc w:val="both"/>
                              <w:rPr>
                                <w:rFonts w:asciiTheme="majorHAnsi" w:hAnsiTheme="majorHAnsi"/>
                                <w:sz w:val="22"/>
                                <w:szCs w:val="22"/>
                              </w:rPr>
                            </w:pPr>
                            <w:r>
                              <w:rPr>
                                <w:rFonts w:asciiTheme="majorHAnsi" w:hAnsiTheme="majorHAnsi"/>
                                <w:b/>
                                <w:sz w:val="22"/>
                                <w:szCs w:val="22"/>
                              </w:rPr>
                              <w:t>Recommendation 5</w:t>
                            </w:r>
                            <w:r w:rsidRPr="0047725B">
                              <w:rPr>
                                <w:rFonts w:asciiTheme="majorHAnsi" w:hAnsiTheme="majorHAnsi"/>
                                <w:b/>
                                <w:sz w:val="22"/>
                                <w:szCs w:val="22"/>
                              </w:rPr>
                              <w:t>:</w:t>
                            </w:r>
                            <w:r>
                              <w:rPr>
                                <w:rFonts w:asciiTheme="majorHAnsi" w:hAnsiTheme="majorHAnsi"/>
                                <w:sz w:val="22"/>
                                <w:szCs w:val="22"/>
                              </w:rPr>
                              <w:t xml:space="preserve"> Immediate priority is placed on resolving implementation and management issues with the RRMP external service provider.</w:t>
                            </w:r>
                          </w:p>
                          <w:p w14:paraId="5A264EB0" w14:textId="77777777" w:rsidR="008A2AF7" w:rsidRDefault="008A2AF7" w:rsidP="00763684">
                            <w:pPr>
                              <w:spacing w:line="240" w:lineRule="auto"/>
                              <w:jc w:val="both"/>
                              <w:rPr>
                                <w:rFonts w:asciiTheme="majorHAnsi" w:hAnsiTheme="majorHAnsi"/>
                                <w:sz w:val="22"/>
                                <w:szCs w:val="22"/>
                              </w:rPr>
                            </w:pPr>
                            <w:r w:rsidRPr="004E328B">
                              <w:rPr>
                                <w:rFonts w:asciiTheme="majorHAnsi" w:hAnsiTheme="majorHAnsi"/>
                                <w:b/>
                                <w:sz w:val="22"/>
                                <w:szCs w:val="22"/>
                              </w:rPr>
                              <w:t>Recommendation 6:</w:t>
                            </w:r>
                            <w:r>
                              <w:rPr>
                                <w:rFonts w:asciiTheme="majorHAnsi" w:hAnsiTheme="majorHAnsi"/>
                                <w:sz w:val="22"/>
                                <w:szCs w:val="22"/>
                              </w:rPr>
                              <w:t xml:space="preserve"> RRMP institutional engagement is prioritised and completed by the end of November 2014.</w:t>
                            </w:r>
                          </w:p>
                          <w:p w14:paraId="0AA5A955" w14:textId="526E07B0" w:rsidR="008A2AF7" w:rsidRPr="00694A27" w:rsidRDefault="008A2AF7" w:rsidP="00763684">
                            <w:pPr>
                              <w:spacing w:line="240" w:lineRule="auto"/>
                              <w:jc w:val="both"/>
                              <w:rPr>
                                <w:rFonts w:asciiTheme="majorHAnsi" w:hAnsiTheme="majorHAnsi"/>
                                <w:sz w:val="22"/>
                                <w:szCs w:val="22"/>
                              </w:rPr>
                            </w:pPr>
                            <w:r w:rsidRPr="00694A27">
                              <w:rPr>
                                <w:rFonts w:asciiTheme="majorHAnsi" w:hAnsiTheme="majorHAnsi"/>
                                <w:b/>
                                <w:sz w:val="22"/>
                                <w:szCs w:val="22"/>
                              </w:rPr>
                              <w:t>Recommendation 7:</w:t>
                            </w:r>
                            <w:r>
                              <w:rPr>
                                <w:rFonts w:asciiTheme="majorHAnsi" w:hAnsiTheme="majorHAnsi"/>
                                <w:b/>
                                <w:sz w:val="22"/>
                                <w:szCs w:val="22"/>
                              </w:rPr>
                              <w:t xml:space="preserve"> </w:t>
                            </w:r>
                            <w:r>
                              <w:rPr>
                                <w:rFonts w:asciiTheme="majorHAnsi" w:hAnsiTheme="majorHAnsi"/>
                                <w:sz w:val="22"/>
                                <w:szCs w:val="22"/>
                              </w:rPr>
                              <w:t>R4D to support MoPW with the establishment and operationalisation of a sector wide rural roads steering committee to facilitate future work and commitments in accordance with the RRMP.</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5" o:spid="_x0000_s1030" type="#_x0000_t202" style="position:absolute;left:0;text-align:left;margin-left:0;margin-top:0;width:450pt;height:10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" fillcolor="#ededed" strokecolor="black [3040]">
                <v:fill color2="#bcbcbc" rotate="t" colors="0 #ededed;42598f #d0d0d0;1 #bcbcbc" focus="100%" type="gradient"/>
                <v:shadow on="t" color="black" opacity="24903f" origin=",.5" offset="0,.55556mm"/>
                <v:textbox>
                  <w:txbxContent>
                    <w:p w14:paraId="3AAEACC2" w14:textId="77777777" w:rsidR="008A2AF7" w:rsidRDefault="008A2AF7" w:rsidP="00763684">
                      <w:pPr>
                        <w:spacing w:line="240" w:lineRule="auto"/>
                        <w:jc w:val="both"/>
                        <w:rPr>
                          <w:rFonts w:asciiTheme="majorHAnsi" w:hAnsiTheme="majorHAnsi"/>
                          <w:sz w:val="22"/>
                          <w:szCs w:val="22"/>
                        </w:rPr>
                      </w:pPr>
                      <w:r>
                        <w:rPr>
                          <w:rFonts w:asciiTheme="majorHAnsi" w:hAnsiTheme="majorHAnsi"/>
                          <w:b/>
                          <w:sz w:val="22"/>
                          <w:szCs w:val="22"/>
                        </w:rPr>
                        <w:t>Recommendation 5</w:t>
                      </w:r>
                      <w:r w:rsidRPr="0047725B">
                        <w:rPr>
                          <w:rFonts w:asciiTheme="majorHAnsi" w:hAnsiTheme="majorHAnsi"/>
                          <w:b/>
                          <w:sz w:val="22"/>
                          <w:szCs w:val="22"/>
                        </w:rPr>
                        <w:t>:</w:t>
                      </w:r>
                      <w:r>
                        <w:rPr>
                          <w:rFonts w:asciiTheme="majorHAnsi" w:hAnsiTheme="majorHAnsi"/>
                          <w:sz w:val="22"/>
                          <w:szCs w:val="22"/>
                        </w:rPr>
                        <w:t xml:space="preserve"> Immediate priority is placed on resolving implementation and management issues with the RRMP external service provider.</w:t>
                      </w:r>
                    </w:p>
                    <w:p w14:paraId="5A264EB0" w14:textId="77777777" w:rsidR="008A2AF7" w:rsidRDefault="008A2AF7" w:rsidP="00763684">
                      <w:pPr>
                        <w:spacing w:line="240" w:lineRule="auto"/>
                        <w:jc w:val="both"/>
                        <w:rPr>
                          <w:rFonts w:asciiTheme="majorHAnsi" w:hAnsiTheme="majorHAnsi"/>
                          <w:sz w:val="22"/>
                          <w:szCs w:val="22"/>
                        </w:rPr>
                      </w:pPr>
                      <w:r w:rsidRPr="004E328B">
                        <w:rPr>
                          <w:rFonts w:asciiTheme="majorHAnsi" w:hAnsiTheme="majorHAnsi"/>
                          <w:b/>
                          <w:sz w:val="22"/>
                          <w:szCs w:val="22"/>
                        </w:rPr>
                        <w:t>Recommendation 6:</w:t>
                      </w:r>
                      <w:r>
                        <w:rPr>
                          <w:rFonts w:asciiTheme="majorHAnsi" w:hAnsiTheme="majorHAnsi"/>
                          <w:sz w:val="22"/>
                          <w:szCs w:val="22"/>
                        </w:rPr>
                        <w:t xml:space="preserve"> RRMP institutional engagement is prioritised and completed by the end of November 2014.</w:t>
                      </w:r>
                    </w:p>
                    <w:p w14:paraId="0AA5A955" w14:textId="526E07B0" w:rsidR="008A2AF7" w:rsidRPr="00694A27" w:rsidRDefault="008A2AF7" w:rsidP="00763684">
                      <w:pPr>
                        <w:spacing w:line="240" w:lineRule="auto"/>
                        <w:jc w:val="both"/>
                        <w:rPr>
                          <w:rFonts w:asciiTheme="majorHAnsi" w:hAnsiTheme="majorHAnsi"/>
                          <w:sz w:val="22"/>
                          <w:szCs w:val="22"/>
                        </w:rPr>
                      </w:pPr>
                      <w:r w:rsidRPr="00694A27">
                        <w:rPr>
                          <w:rFonts w:asciiTheme="majorHAnsi" w:hAnsiTheme="majorHAnsi"/>
                          <w:b/>
                          <w:sz w:val="22"/>
                          <w:szCs w:val="22"/>
                        </w:rPr>
                        <w:t>Recommendation 7:</w:t>
                      </w:r>
                      <w:r>
                        <w:rPr>
                          <w:rFonts w:asciiTheme="majorHAnsi" w:hAnsiTheme="majorHAnsi"/>
                          <w:b/>
                          <w:sz w:val="22"/>
                          <w:szCs w:val="22"/>
                        </w:rPr>
                        <w:t xml:space="preserve"> </w:t>
                      </w:r>
                      <w:r>
                        <w:rPr>
                          <w:rFonts w:asciiTheme="majorHAnsi" w:hAnsiTheme="majorHAnsi"/>
                          <w:sz w:val="22"/>
                          <w:szCs w:val="22"/>
                        </w:rPr>
                        <w:t>R4D to support MoPW with the establishment and operationalisation of a sector wide rural roads steering committee to facilitate future work and commitments in accordance with the RRMP.</w:t>
                      </w:r>
                    </w:p>
                  </w:txbxContent>
                </v:textbox>
                <w10:wrap type="through"/>
              </v:shape>
            </w:pict>
          </mc:Fallback>
        </mc:AlternateContent>
      </w:r>
      <w:r w:rsidR="00046A00">
        <w:rPr>
          <w:rFonts w:asciiTheme="majorHAnsi" w:hAnsiTheme="majorHAnsi"/>
          <w:b/>
          <w:i/>
          <w:sz w:val="22"/>
          <w:szCs w:val="22"/>
        </w:rPr>
        <w:t>Monitoring and Evaluation and Crosscutting Themes</w:t>
      </w:r>
    </w:p>
    <w:p w14:paraId="2E02AD82" w14:textId="615F19C8" w:rsidR="00046A00" w:rsidRDefault="00046A00" w:rsidP="000145B6">
      <w:pPr>
        <w:jc w:val="both"/>
        <w:rPr>
          <w:rFonts w:asciiTheme="majorHAnsi" w:hAnsiTheme="majorHAnsi"/>
          <w:sz w:val="22"/>
          <w:szCs w:val="22"/>
        </w:rPr>
      </w:pPr>
      <w:r>
        <w:rPr>
          <w:rFonts w:asciiTheme="majorHAnsi" w:hAnsiTheme="majorHAnsi"/>
          <w:sz w:val="22"/>
          <w:szCs w:val="22"/>
        </w:rPr>
        <w:t xml:space="preserve">The R4D M&amp;E plan and results </w:t>
      </w:r>
      <w:r w:rsidR="00D75525">
        <w:rPr>
          <w:rFonts w:asciiTheme="majorHAnsi" w:hAnsiTheme="majorHAnsi"/>
          <w:sz w:val="22"/>
          <w:szCs w:val="22"/>
        </w:rPr>
        <w:t>framework continues</w:t>
      </w:r>
      <w:r>
        <w:rPr>
          <w:rFonts w:asciiTheme="majorHAnsi" w:hAnsiTheme="majorHAnsi"/>
          <w:sz w:val="22"/>
          <w:szCs w:val="22"/>
        </w:rPr>
        <w:t xml:space="preserve"> to evolve.  A series of M&amp;E </w:t>
      </w:r>
      <w:r w:rsidR="00D75525">
        <w:rPr>
          <w:rFonts w:asciiTheme="majorHAnsi" w:hAnsiTheme="majorHAnsi"/>
          <w:sz w:val="22"/>
          <w:szCs w:val="22"/>
        </w:rPr>
        <w:t>activities</w:t>
      </w:r>
      <w:r>
        <w:rPr>
          <w:rFonts w:asciiTheme="majorHAnsi" w:hAnsiTheme="majorHAnsi"/>
          <w:sz w:val="22"/>
          <w:szCs w:val="22"/>
        </w:rPr>
        <w:t xml:space="preserve"> have commenced implementation namely baseline studies and a </w:t>
      </w:r>
      <w:r w:rsidR="00D75525">
        <w:rPr>
          <w:rFonts w:asciiTheme="majorHAnsi" w:hAnsiTheme="majorHAnsi"/>
          <w:sz w:val="22"/>
          <w:szCs w:val="22"/>
        </w:rPr>
        <w:t>contractor</w:t>
      </w:r>
      <w:r>
        <w:rPr>
          <w:rFonts w:asciiTheme="majorHAnsi" w:hAnsiTheme="majorHAnsi"/>
          <w:sz w:val="22"/>
          <w:szCs w:val="22"/>
        </w:rPr>
        <w:t xml:space="preserve"> tracer study.  An advocacy video has also been prepared aimed at communicating results and generating interest and buy-in from key GoTL stakeholders.  Plans are scheduled for another round of </w:t>
      </w:r>
      <w:r w:rsidR="00D75525">
        <w:rPr>
          <w:rFonts w:asciiTheme="majorHAnsi" w:hAnsiTheme="majorHAnsi"/>
          <w:sz w:val="22"/>
          <w:szCs w:val="22"/>
        </w:rPr>
        <w:t>contractor</w:t>
      </w:r>
      <w:r>
        <w:rPr>
          <w:rFonts w:asciiTheme="majorHAnsi" w:hAnsiTheme="majorHAnsi"/>
          <w:sz w:val="22"/>
          <w:szCs w:val="22"/>
        </w:rPr>
        <w:t xml:space="preserve"> tracer study data collection which should continue to reveal to impact of the program in promoting labour based approaches and the general capacity of contractors derived through participation in respective training events.</w:t>
      </w:r>
      <w:r w:rsidR="00E301E1">
        <w:rPr>
          <w:rFonts w:asciiTheme="majorHAnsi" w:hAnsiTheme="majorHAnsi"/>
          <w:sz w:val="22"/>
          <w:szCs w:val="22"/>
        </w:rPr>
        <w:t xml:space="preserve"> </w:t>
      </w:r>
      <w:r>
        <w:rPr>
          <w:rFonts w:asciiTheme="majorHAnsi" w:hAnsiTheme="majorHAnsi"/>
          <w:sz w:val="22"/>
          <w:szCs w:val="22"/>
        </w:rPr>
        <w:t xml:space="preserve">There is an emerging opportunity for the R4D M&amp;E team to coordinate </w:t>
      </w:r>
      <w:r w:rsidR="00D75525">
        <w:rPr>
          <w:rFonts w:asciiTheme="majorHAnsi" w:hAnsiTheme="majorHAnsi"/>
          <w:sz w:val="22"/>
          <w:szCs w:val="22"/>
        </w:rPr>
        <w:t>through</w:t>
      </w:r>
      <w:r>
        <w:rPr>
          <w:rFonts w:asciiTheme="majorHAnsi" w:hAnsiTheme="majorHAnsi"/>
          <w:sz w:val="22"/>
          <w:szCs w:val="22"/>
        </w:rPr>
        <w:t xml:space="preserve"> DFAT a shared evaluation process aimed at demonstrating broader impacts in rural development.  The MTR see value in R4D commencing dialogue with DFAT and other </w:t>
      </w:r>
      <w:r w:rsidR="00D75525">
        <w:rPr>
          <w:rFonts w:asciiTheme="majorHAnsi" w:hAnsiTheme="majorHAnsi"/>
          <w:sz w:val="22"/>
          <w:szCs w:val="22"/>
        </w:rPr>
        <w:t>respective</w:t>
      </w:r>
      <w:r>
        <w:rPr>
          <w:rFonts w:asciiTheme="majorHAnsi" w:hAnsiTheme="majorHAnsi"/>
          <w:sz w:val="22"/>
          <w:szCs w:val="22"/>
        </w:rPr>
        <w:t xml:space="preserve"> programs around possible </w:t>
      </w:r>
      <w:r w:rsidR="00D75525">
        <w:rPr>
          <w:rFonts w:asciiTheme="majorHAnsi" w:hAnsiTheme="majorHAnsi"/>
          <w:sz w:val="22"/>
          <w:szCs w:val="22"/>
        </w:rPr>
        <w:t>synergies</w:t>
      </w:r>
      <w:r>
        <w:rPr>
          <w:rFonts w:asciiTheme="majorHAnsi" w:hAnsiTheme="majorHAnsi"/>
          <w:sz w:val="22"/>
          <w:szCs w:val="22"/>
        </w:rPr>
        <w:t xml:space="preserve"> for involvement.</w:t>
      </w:r>
      <w:r w:rsidR="00E301E1">
        <w:rPr>
          <w:rFonts w:asciiTheme="majorHAnsi" w:hAnsiTheme="majorHAnsi"/>
          <w:sz w:val="22"/>
          <w:szCs w:val="22"/>
        </w:rPr>
        <w:t xml:space="preserve"> </w:t>
      </w:r>
      <w:r>
        <w:rPr>
          <w:rFonts w:asciiTheme="majorHAnsi" w:hAnsiTheme="majorHAnsi"/>
          <w:sz w:val="22"/>
          <w:szCs w:val="22"/>
        </w:rPr>
        <w:t xml:space="preserve">The road investments to date have had a relatively strong impact upon the engagement of </w:t>
      </w:r>
      <w:r w:rsidR="00D75525">
        <w:rPr>
          <w:rFonts w:asciiTheme="majorHAnsi" w:hAnsiTheme="majorHAnsi"/>
          <w:sz w:val="22"/>
          <w:szCs w:val="22"/>
        </w:rPr>
        <w:t>women;</w:t>
      </w:r>
      <w:r w:rsidR="000E04F8">
        <w:rPr>
          <w:rFonts w:asciiTheme="majorHAnsi" w:hAnsiTheme="majorHAnsi"/>
          <w:sz w:val="22"/>
          <w:szCs w:val="22"/>
        </w:rPr>
        <w:t xml:space="preserve"> particularly those involve</w:t>
      </w:r>
      <w:r>
        <w:rPr>
          <w:rFonts w:asciiTheme="majorHAnsi" w:hAnsiTheme="majorHAnsi"/>
          <w:sz w:val="22"/>
          <w:szCs w:val="22"/>
        </w:rPr>
        <w:t>d</w:t>
      </w:r>
      <w:r w:rsidR="000E04F8">
        <w:rPr>
          <w:rFonts w:asciiTheme="majorHAnsi" w:hAnsiTheme="majorHAnsi"/>
          <w:sz w:val="22"/>
          <w:szCs w:val="22"/>
        </w:rPr>
        <w:t xml:space="preserve"> </w:t>
      </w:r>
      <w:r>
        <w:rPr>
          <w:rFonts w:asciiTheme="majorHAnsi" w:hAnsiTheme="majorHAnsi"/>
          <w:sz w:val="22"/>
          <w:szCs w:val="22"/>
        </w:rPr>
        <w:t xml:space="preserve">in </w:t>
      </w:r>
      <w:r w:rsidR="00D75525">
        <w:rPr>
          <w:rFonts w:asciiTheme="majorHAnsi" w:hAnsiTheme="majorHAnsi"/>
          <w:sz w:val="22"/>
          <w:szCs w:val="22"/>
        </w:rPr>
        <w:t>labour-based</w:t>
      </w:r>
      <w:r>
        <w:rPr>
          <w:rFonts w:asciiTheme="majorHAnsi" w:hAnsiTheme="majorHAnsi"/>
          <w:sz w:val="22"/>
          <w:szCs w:val="22"/>
        </w:rPr>
        <w:t xml:space="preserve"> work.  Some contractors are headed by women. Focus group discussions with communities reveal women engaging through formal paid work and deriving benefit through improved access to markets and health care facilities.</w:t>
      </w:r>
    </w:p>
    <w:p w14:paraId="47695B24" w14:textId="2881B8D6" w:rsidR="000F6A9B" w:rsidRPr="000145B6" w:rsidRDefault="000F6A9B" w:rsidP="000F6A9B">
      <w:pPr>
        <w:jc w:val="both"/>
        <w:rPr>
          <w:rFonts w:asciiTheme="majorHAnsi" w:hAnsiTheme="majorHAnsi"/>
          <w:b/>
          <w:i/>
          <w:sz w:val="22"/>
          <w:szCs w:val="22"/>
        </w:rPr>
      </w:pPr>
      <w:r>
        <w:rPr>
          <w:rFonts w:asciiTheme="majorHAnsi" w:hAnsiTheme="majorHAnsi"/>
          <w:noProof/>
          <w:sz w:val="22"/>
          <w:szCs w:val="22"/>
          <w:lang w:eastAsia="en-AU"/>
        </w:rPr>
        <mc:AlternateContent>
          <mc:Choice Requires="wps">
            <w:drawing>
              <wp:anchor distT="0" distB="0" distL="114300" distR="114300" simplePos="0" relativeHeight="251700224" behindDoc="0" locked="0" layoutInCell="1" allowOverlap="1" wp14:anchorId="36184308" wp14:editId="0B251420">
                <wp:simplePos x="0" y="0"/>
                <wp:positionH relativeFrom="column">
                  <wp:posOffset>0</wp:posOffset>
                </wp:positionH>
                <wp:positionV relativeFrom="paragraph">
                  <wp:posOffset>118110</wp:posOffset>
                </wp:positionV>
                <wp:extent cx="5715000" cy="800100"/>
                <wp:effectExtent l="76200" t="50800" r="101600" b="139700"/>
                <wp:wrapSquare wrapText="bothSides"/>
                <wp:docPr id="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00100"/>
                        </a:xfrm>
                        <a:prstGeom prst="rect">
                          <a:avLst/>
                        </a:prstGeom>
                        <a:gradFill rotWithShape="1">
                          <a:gsLst>
                            <a:gs pos="0">
                              <a:srgbClr val="EDEDED"/>
                            </a:gs>
                            <a:gs pos="64999">
                              <a:srgbClr val="D0D0D0"/>
                            </a:gs>
                            <a:gs pos="100000">
                              <a:srgbClr val="BCBCBC"/>
                            </a:gs>
                          </a:gsLst>
                          <a:lin ang="5400000" scaled="1"/>
                        </a:gradFill>
                        <a:ln w="9525">
                          <a:solidFill>
                            <a:schemeClr val="dk1">
                              <a:lumMod val="95000"/>
                              <a:lumOff val="0"/>
                            </a:schemeClr>
                          </a:solidFill>
                          <a:miter lim="800000"/>
                          <a:headEnd/>
                          <a:tailEnd/>
                        </a:ln>
                        <a:effectLst>
                          <a:outerShdw blurRad="63500" dist="20000" dir="5400000" rotWithShape="0">
                            <a:srgbClr val="000000">
                              <a:alpha val="37999"/>
                            </a:srgbClr>
                          </a:outerShdw>
                        </a:effectLst>
                      </wps:spPr>
                      <wps:txbx>
                        <w:txbxContent>
                          <w:p w14:paraId="65CDC641" w14:textId="77777777" w:rsidR="008A2AF7" w:rsidRDefault="008A2AF7" w:rsidP="000F6A9B">
                            <w:pPr>
                              <w:spacing w:line="240" w:lineRule="auto"/>
                              <w:jc w:val="both"/>
                              <w:rPr>
                                <w:rFonts w:asciiTheme="majorHAnsi" w:hAnsiTheme="majorHAnsi"/>
                                <w:sz w:val="22"/>
                                <w:szCs w:val="22"/>
                              </w:rPr>
                            </w:pPr>
                            <w:r>
                              <w:rPr>
                                <w:rFonts w:asciiTheme="majorHAnsi" w:hAnsiTheme="majorHAnsi"/>
                                <w:b/>
                                <w:sz w:val="22"/>
                                <w:szCs w:val="22"/>
                              </w:rPr>
                              <w:t>Recommendation 8</w:t>
                            </w:r>
                            <w:r w:rsidRPr="0047725B">
                              <w:rPr>
                                <w:rFonts w:asciiTheme="majorHAnsi" w:hAnsiTheme="majorHAnsi"/>
                                <w:b/>
                                <w:sz w:val="22"/>
                                <w:szCs w:val="22"/>
                              </w:rPr>
                              <w:t>:</w:t>
                            </w:r>
                            <w:r>
                              <w:rPr>
                                <w:rFonts w:asciiTheme="majorHAnsi" w:hAnsiTheme="majorHAnsi"/>
                                <w:sz w:val="22"/>
                                <w:szCs w:val="22"/>
                              </w:rPr>
                              <w:t xml:space="preserve"> R4D M&amp;E to initiate engagement (and possibly lead) the technical sharing of information, approach and methodology with other DFAT programs in the rural development sector with the intention of aligning M&amp;E approaches and in the longer-term to developing a joint impact study for rural development investments.</w:t>
                            </w:r>
                          </w:p>
                          <w:p w14:paraId="223B89F3" w14:textId="77777777" w:rsidR="008A2AF7" w:rsidRDefault="008A2AF7" w:rsidP="000F6A9B"/>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6" o:spid="_x0000_s1031" type="#_x0000_t202" style="position:absolute;left:0;text-align:left;margin-left:0;margin-top:9.3pt;width:450pt;height: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" fillcolor="#ededed" strokecolor="black [3040]">
                <v:fill color2="#bcbcbc" rotate="t" colors="0 #ededed;42598f #d0d0d0;1 #bcbcbc" focus="100%" type="gradient"/>
                <v:shadow on="t" color="black" opacity="24903f" origin=",.5" offset="0,.55556mm"/>
                <v:textbox>
                  <w:txbxContent>
                    <w:p w14:paraId="65CDC641" w14:textId="77777777" w:rsidR="008A2AF7" w:rsidRDefault="008A2AF7" w:rsidP="000F6A9B">
                      <w:pPr>
                        <w:spacing w:line="240" w:lineRule="auto"/>
                        <w:jc w:val="both"/>
                        <w:rPr>
                          <w:rFonts w:asciiTheme="majorHAnsi" w:hAnsiTheme="majorHAnsi"/>
                          <w:sz w:val="22"/>
                          <w:szCs w:val="22"/>
                        </w:rPr>
                      </w:pPr>
                      <w:r>
                        <w:rPr>
                          <w:rFonts w:asciiTheme="majorHAnsi" w:hAnsiTheme="majorHAnsi"/>
                          <w:b/>
                          <w:sz w:val="22"/>
                          <w:szCs w:val="22"/>
                        </w:rPr>
                        <w:t>Recommendation 8</w:t>
                      </w:r>
                      <w:r w:rsidRPr="0047725B">
                        <w:rPr>
                          <w:rFonts w:asciiTheme="majorHAnsi" w:hAnsiTheme="majorHAnsi"/>
                          <w:b/>
                          <w:sz w:val="22"/>
                          <w:szCs w:val="22"/>
                        </w:rPr>
                        <w:t>:</w:t>
                      </w:r>
                      <w:r>
                        <w:rPr>
                          <w:rFonts w:asciiTheme="majorHAnsi" w:hAnsiTheme="majorHAnsi"/>
                          <w:sz w:val="22"/>
                          <w:szCs w:val="22"/>
                        </w:rPr>
                        <w:t xml:space="preserve"> R4D M&amp;E to initiate engagement (and possibly lead) the technical sharing of information, approach and methodology with other DFAT programs in the rural development sector with the intention of aligning M&amp;E approaches and in the longer-term to developing a joint impact study for rural development investments.</w:t>
                      </w:r>
                    </w:p>
                    <w:p w14:paraId="223B89F3" w14:textId="77777777" w:rsidR="008A2AF7" w:rsidRDefault="008A2AF7" w:rsidP="000F6A9B"/>
                  </w:txbxContent>
                </v:textbox>
                <w10:wrap type="square"/>
              </v:shape>
            </w:pict>
          </mc:Fallback>
        </mc:AlternateContent>
      </w:r>
      <w:r w:rsidRPr="000145B6">
        <w:rPr>
          <w:rFonts w:asciiTheme="majorHAnsi" w:hAnsiTheme="majorHAnsi"/>
          <w:b/>
          <w:i/>
          <w:sz w:val="22"/>
          <w:szCs w:val="22"/>
        </w:rPr>
        <w:t>Sustainability</w:t>
      </w:r>
    </w:p>
    <w:p w14:paraId="2FDA4DFE" w14:textId="3D6D9A48" w:rsidR="000F6A9B" w:rsidRPr="000145B6" w:rsidRDefault="000F6A9B" w:rsidP="000F6A9B">
      <w:pPr>
        <w:jc w:val="both"/>
        <w:rPr>
          <w:rFonts w:asciiTheme="majorHAnsi" w:hAnsiTheme="majorHAnsi"/>
          <w:sz w:val="22"/>
          <w:szCs w:val="22"/>
        </w:rPr>
      </w:pPr>
      <w:r w:rsidRPr="006957D6">
        <w:rPr>
          <w:rFonts w:asciiTheme="majorHAnsi" w:hAnsiTheme="majorHAnsi"/>
          <w:sz w:val="22"/>
          <w:szCs w:val="22"/>
        </w:rPr>
        <w:t xml:space="preserve">The R4D program is subject to high sustainability risks given the limited capacity in MoPW and other parts of the government, limited </w:t>
      </w:r>
      <w:r w:rsidR="006957D6" w:rsidRPr="006957D6">
        <w:rPr>
          <w:rFonts w:asciiTheme="majorHAnsi" w:hAnsiTheme="majorHAnsi"/>
          <w:sz w:val="22"/>
          <w:szCs w:val="22"/>
        </w:rPr>
        <w:t>resourcing</w:t>
      </w:r>
      <w:r w:rsidRPr="006957D6">
        <w:rPr>
          <w:rFonts w:asciiTheme="majorHAnsi" w:hAnsiTheme="majorHAnsi"/>
          <w:sz w:val="22"/>
          <w:szCs w:val="22"/>
        </w:rPr>
        <w:t xml:space="preserve"> for maintenance purposes and a budgeting process that does not include a separate budget line for maintenance but allocates a large lump sum identified for emergency works.</w:t>
      </w:r>
      <w:r w:rsidRPr="000145B6">
        <w:rPr>
          <w:rFonts w:asciiTheme="majorHAnsi" w:hAnsiTheme="majorHAnsi"/>
          <w:sz w:val="22"/>
          <w:szCs w:val="22"/>
        </w:rPr>
        <w:t xml:space="preserve"> These factors together constitute high risk that the future maintenance for rural roads, inter alia, will not be accorded the necessary attention and priority required to adequately sustain rural road infrastructure.</w:t>
      </w:r>
    </w:p>
    <w:p w14:paraId="07D9BE62" w14:textId="656E7D75" w:rsidR="000F6A9B" w:rsidRDefault="000F6A9B" w:rsidP="000145B6">
      <w:pPr>
        <w:jc w:val="both"/>
        <w:rPr>
          <w:rFonts w:asciiTheme="majorHAnsi" w:hAnsiTheme="majorHAnsi"/>
          <w:b/>
          <w:i/>
          <w:sz w:val="22"/>
          <w:szCs w:val="22"/>
        </w:rPr>
      </w:pPr>
      <w:r>
        <w:rPr>
          <w:rFonts w:asciiTheme="majorHAnsi" w:hAnsiTheme="majorHAnsi"/>
          <w:noProof/>
          <w:sz w:val="22"/>
          <w:szCs w:val="22"/>
          <w:lang w:eastAsia="en-AU"/>
        </w:rPr>
        <mc:AlternateContent>
          <mc:Choice Requires="wps">
            <w:drawing>
              <wp:anchor distT="0" distB="0" distL="114300" distR="114300" simplePos="0" relativeHeight="251702272" behindDoc="0" locked="0" layoutInCell="1" allowOverlap="1" wp14:anchorId="108738C6" wp14:editId="5ACFDD79">
                <wp:simplePos x="0" y="0"/>
                <wp:positionH relativeFrom="column">
                  <wp:posOffset>0</wp:posOffset>
                </wp:positionH>
                <wp:positionV relativeFrom="paragraph">
                  <wp:posOffset>33020</wp:posOffset>
                </wp:positionV>
                <wp:extent cx="5643245" cy="654685"/>
                <wp:effectExtent l="76200" t="50800" r="97155" b="132715"/>
                <wp:wrapNone/>
                <wp:docPr id="5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245" cy="654685"/>
                        </a:xfrm>
                        <a:prstGeom prst="rect">
                          <a:avLst/>
                        </a:prstGeom>
                        <a:gradFill rotWithShape="1">
                          <a:gsLst>
                            <a:gs pos="0">
                              <a:srgbClr val="EDEDED"/>
                            </a:gs>
                            <a:gs pos="64999">
                              <a:srgbClr val="D0D0D0"/>
                            </a:gs>
                            <a:gs pos="100000">
                              <a:srgbClr val="BCBCBC"/>
                            </a:gs>
                          </a:gsLst>
                          <a:lin ang="5400000" scaled="1"/>
                        </a:gradFill>
                        <a:ln w="9525">
                          <a:solidFill>
                            <a:schemeClr val="dk1">
                              <a:lumMod val="95000"/>
                              <a:lumOff val="0"/>
                            </a:schemeClr>
                          </a:solidFill>
                          <a:miter lim="800000"/>
                          <a:headEnd/>
                          <a:tailEnd/>
                        </a:ln>
                        <a:effectLst>
                          <a:outerShdw blurRad="63500" dist="20000" dir="5400000" rotWithShape="0">
                            <a:srgbClr val="000000">
                              <a:alpha val="37999"/>
                            </a:srgbClr>
                          </a:outerShdw>
                        </a:effectLst>
                      </wps:spPr>
                      <wps:txbx>
                        <w:txbxContent>
                          <w:p w14:paraId="7C163C90" w14:textId="77777777" w:rsidR="008A2AF7" w:rsidRDefault="008A2AF7" w:rsidP="000F6A9B">
                            <w:pPr>
                              <w:rPr>
                                <w:rFonts w:asciiTheme="majorHAnsi" w:hAnsiTheme="majorHAnsi"/>
                                <w:sz w:val="22"/>
                                <w:szCs w:val="22"/>
                              </w:rPr>
                            </w:pPr>
                            <w:r w:rsidRPr="00CD37E6">
                              <w:rPr>
                                <w:b/>
                              </w:rPr>
                              <w:t xml:space="preserve">Recommendation </w:t>
                            </w:r>
                            <w:r>
                              <w:rPr>
                                <w:b/>
                              </w:rPr>
                              <w:t>9</w:t>
                            </w:r>
                            <w:r>
                              <w:t xml:space="preserve">: </w:t>
                            </w:r>
                            <w:r>
                              <w:rPr>
                                <w:rFonts w:asciiTheme="majorHAnsi" w:hAnsiTheme="majorHAnsi"/>
                                <w:sz w:val="22"/>
                                <w:szCs w:val="22"/>
                              </w:rPr>
                              <w:t>DFAT and R4D advocate with GoTL to recognis</w:t>
                            </w:r>
                            <w:r w:rsidRPr="00CD37E6">
                              <w:rPr>
                                <w:rFonts w:asciiTheme="majorHAnsi" w:hAnsiTheme="majorHAnsi"/>
                                <w:sz w:val="22"/>
                                <w:szCs w:val="22"/>
                              </w:rPr>
                              <w:t xml:space="preserve">e the priority for road maintenance and create a specific </w:t>
                            </w:r>
                            <w:r>
                              <w:rPr>
                                <w:rFonts w:asciiTheme="majorHAnsi" w:hAnsiTheme="majorHAnsi"/>
                                <w:sz w:val="22"/>
                                <w:szCs w:val="22"/>
                              </w:rPr>
                              <w:t>line item in the Mo</w:t>
                            </w:r>
                            <w:r w:rsidRPr="00CD37E6">
                              <w:rPr>
                                <w:rFonts w:asciiTheme="majorHAnsi" w:hAnsiTheme="majorHAnsi"/>
                                <w:sz w:val="22"/>
                                <w:szCs w:val="22"/>
                              </w:rPr>
                              <w:t>PW annual budget to provide financial resources for routine and periodic maintenance of district roads</w:t>
                            </w:r>
                            <w:r>
                              <w:rPr>
                                <w:rFonts w:asciiTheme="majorHAnsi" w:hAnsiTheme="majorHAnsi"/>
                                <w:sz w:val="22"/>
                                <w:szCs w:val="22"/>
                              </w:rPr>
                              <w:t>.</w:t>
                            </w:r>
                          </w:p>
                          <w:p w14:paraId="7C1E5AD1" w14:textId="77777777" w:rsidR="008A2AF7" w:rsidRDefault="008A2AF7" w:rsidP="000F6A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2" type="#_x0000_t202" style="position:absolute;left:0;text-align:left;margin-left:0;margin-top:2.6pt;width:444.35pt;height:51.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" fillcolor="#ededed" strokecolor="black [3040]">
                <v:fill color2="#bcbcbc" rotate="t" colors="0 #ededed;42598f #d0d0d0;1 #bcbcbc" focus="100%" type="gradient"/>
                <v:shadow on="t" color="black" opacity="24903f" origin=",.5" offset="0,.55556mm"/>
                <v:textbox>
                  <w:txbxContent>
                    <w:p w14:paraId="7C163C90" w14:textId="77777777" w:rsidR="008A2AF7" w:rsidRDefault="008A2AF7" w:rsidP="000F6A9B">
                      <w:pPr>
                        <w:rPr>
                          <w:rFonts w:asciiTheme="majorHAnsi" w:hAnsiTheme="majorHAnsi"/>
                          <w:sz w:val="22"/>
                          <w:szCs w:val="22"/>
                        </w:rPr>
                      </w:pPr>
                      <w:r w:rsidRPr="00CD37E6">
                        <w:rPr>
                          <w:b/>
                        </w:rPr>
                        <w:t xml:space="preserve">Recommendation </w:t>
                      </w:r>
                      <w:r>
                        <w:rPr>
                          <w:b/>
                        </w:rPr>
                        <w:t>9</w:t>
                      </w:r>
                      <w:r>
                        <w:t xml:space="preserve">: </w:t>
                      </w:r>
                      <w:r>
                        <w:rPr>
                          <w:rFonts w:asciiTheme="majorHAnsi" w:hAnsiTheme="majorHAnsi"/>
                          <w:sz w:val="22"/>
                          <w:szCs w:val="22"/>
                        </w:rPr>
                        <w:t>DFAT and R4D advocate with GoTL to recognis</w:t>
                      </w:r>
                      <w:r w:rsidRPr="00CD37E6">
                        <w:rPr>
                          <w:rFonts w:asciiTheme="majorHAnsi" w:hAnsiTheme="majorHAnsi"/>
                          <w:sz w:val="22"/>
                          <w:szCs w:val="22"/>
                        </w:rPr>
                        <w:t xml:space="preserve">e the priority for road maintenance and create a specific </w:t>
                      </w:r>
                      <w:r>
                        <w:rPr>
                          <w:rFonts w:asciiTheme="majorHAnsi" w:hAnsiTheme="majorHAnsi"/>
                          <w:sz w:val="22"/>
                          <w:szCs w:val="22"/>
                        </w:rPr>
                        <w:t>line item in the Mo</w:t>
                      </w:r>
                      <w:r w:rsidRPr="00CD37E6">
                        <w:rPr>
                          <w:rFonts w:asciiTheme="majorHAnsi" w:hAnsiTheme="majorHAnsi"/>
                          <w:sz w:val="22"/>
                          <w:szCs w:val="22"/>
                        </w:rPr>
                        <w:t>PW annual budget to provide financial resources for routine and periodic maintenance of district roads</w:t>
                      </w:r>
                      <w:r>
                        <w:rPr>
                          <w:rFonts w:asciiTheme="majorHAnsi" w:hAnsiTheme="majorHAnsi"/>
                          <w:sz w:val="22"/>
                          <w:szCs w:val="22"/>
                        </w:rPr>
                        <w:t>.</w:t>
                      </w:r>
                    </w:p>
                    <w:p w14:paraId="7C1E5AD1" w14:textId="77777777" w:rsidR="008A2AF7" w:rsidRDefault="008A2AF7" w:rsidP="000F6A9B"/>
                  </w:txbxContent>
                </v:textbox>
              </v:shape>
            </w:pict>
          </mc:Fallback>
        </mc:AlternateContent>
      </w:r>
    </w:p>
    <w:p w14:paraId="5B3844D7" w14:textId="381053E0" w:rsidR="000F6A9B" w:rsidRDefault="000F6A9B" w:rsidP="000145B6">
      <w:pPr>
        <w:jc w:val="both"/>
        <w:rPr>
          <w:rFonts w:asciiTheme="majorHAnsi" w:hAnsiTheme="majorHAnsi"/>
          <w:b/>
          <w:i/>
          <w:sz w:val="22"/>
          <w:szCs w:val="22"/>
        </w:rPr>
      </w:pPr>
    </w:p>
    <w:p w14:paraId="18B5DE26" w14:textId="77777777" w:rsidR="000F6A9B" w:rsidRDefault="000F6A9B" w:rsidP="000145B6">
      <w:pPr>
        <w:jc w:val="both"/>
        <w:rPr>
          <w:rFonts w:asciiTheme="majorHAnsi" w:hAnsiTheme="majorHAnsi"/>
          <w:b/>
          <w:i/>
          <w:sz w:val="22"/>
          <w:szCs w:val="22"/>
        </w:rPr>
      </w:pPr>
    </w:p>
    <w:p w14:paraId="14181CD1" w14:textId="77777777" w:rsidR="000F6A9B" w:rsidRDefault="000F6A9B" w:rsidP="000145B6">
      <w:pPr>
        <w:jc w:val="both"/>
        <w:rPr>
          <w:rFonts w:asciiTheme="majorHAnsi" w:hAnsiTheme="majorHAnsi"/>
          <w:b/>
          <w:i/>
          <w:sz w:val="22"/>
          <w:szCs w:val="22"/>
        </w:rPr>
      </w:pPr>
    </w:p>
    <w:p w14:paraId="2122D5CA" w14:textId="5C23F317" w:rsidR="00635268" w:rsidRPr="000F6A9B" w:rsidRDefault="00635268" w:rsidP="000145B6">
      <w:pPr>
        <w:jc w:val="both"/>
        <w:rPr>
          <w:rFonts w:asciiTheme="majorHAnsi" w:hAnsiTheme="majorHAnsi"/>
          <w:sz w:val="22"/>
          <w:szCs w:val="22"/>
        </w:rPr>
      </w:pPr>
      <w:r w:rsidRPr="000145B6">
        <w:rPr>
          <w:rFonts w:asciiTheme="majorHAnsi" w:hAnsiTheme="majorHAnsi"/>
          <w:b/>
          <w:i/>
          <w:sz w:val="22"/>
          <w:szCs w:val="22"/>
        </w:rPr>
        <w:t>Labour Based Approaches</w:t>
      </w:r>
    </w:p>
    <w:p w14:paraId="2783CB33" w14:textId="2ECAFC72" w:rsidR="00635268" w:rsidRDefault="00635268" w:rsidP="000145B6">
      <w:pPr>
        <w:jc w:val="both"/>
        <w:rPr>
          <w:rFonts w:asciiTheme="majorHAnsi" w:hAnsiTheme="majorHAnsi"/>
          <w:sz w:val="22"/>
          <w:szCs w:val="22"/>
        </w:rPr>
      </w:pPr>
      <w:r w:rsidRPr="000145B6">
        <w:rPr>
          <w:rFonts w:asciiTheme="majorHAnsi" w:hAnsiTheme="majorHAnsi"/>
          <w:sz w:val="22"/>
          <w:szCs w:val="22"/>
        </w:rPr>
        <w:t>Labour engagement and involvement has been less than foreseen in the program design. Labour involvement currently stands at approximately 18</w:t>
      </w:r>
      <w:r w:rsidR="000145B6">
        <w:rPr>
          <w:rFonts w:asciiTheme="majorHAnsi" w:hAnsiTheme="majorHAnsi"/>
          <w:sz w:val="22"/>
          <w:szCs w:val="22"/>
        </w:rPr>
        <w:t>% (20-25% for gravel and 10-20%</w:t>
      </w:r>
      <w:r w:rsidRPr="000145B6">
        <w:rPr>
          <w:rFonts w:asciiTheme="majorHAnsi" w:hAnsiTheme="majorHAnsi"/>
          <w:sz w:val="22"/>
          <w:szCs w:val="22"/>
        </w:rPr>
        <w:t xml:space="preserve"> for sealed roads</w:t>
      </w:r>
      <w:r w:rsidR="000145B6">
        <w:rPr>
          <w:rFonts w:asciiTheme="majorHAnsi" w:hAnsiTheme="majorHAnsi"/>
          <w:sz w:val="22"/>
          <w:szCs w:val="22"/>
        </w:rPr>
        <w:t>)</w:t>
      </w:r>
      <w:r w:rsidRPr="000145B6">
        <w:rPr>
          <w:rFonts w:asciiTheme="majorHAnsi" w:hAnsiTheme="majorHAnsi"/>
          <w:sz w:val="22"/>
          <w:szCs w:val="22"/>
        </w:rPr>
        <w:t xml:space="preserve">.  </w:t>
      </w:r>
      <w:r w:rsidRPr="000145B6">
        <w:rPr>
          <w:rFonts w:asciiTheme="majorHAnsi" w:hAnsiTheme="majorHAnsi"/>
          <w:sz w:val="22"/>
          <w:szCs w:val="22"/>
        </w:rPr>
        <w:lastRenderedPageBreak/>
        <w:t xml:space="preserve">A major contributing factor to the reduced use of labour has been the </w:t>
      </w:r>
      <w:r w:rsidR="000145B6">
        <w:rPr>
          <w:rFonts w:asciiTheme="majorHAnsi" w:hAnsiTheme="majorHAnsi"/>
          <w:sz w:val="22"/>
          <w:szCs w:val="22"/>
        </w:rPr>
        <w:t>decision to use more concrete for</w:t>
      </w:r>
      <w:r w:rsidRPr="000145B6">
        <w:rPr>
          <w:rFonts w:asciiTheme="majorHAnsi" w:hAnsiTheme="majorHAnsi"/>
          <w:sz w:val="22"/>
          <w:szCs w:val="22"/>
        </w:rPr>
        <w:t xml:space="preserve"> road surfacing treatments.  The use of equipment is more cost effective in these circumstances.  Another factor was the ability of contractors to effectively engage, manage and support labour-based approaches.  Some contractors p</w:t>
      </w:r>
      <w:r w:rsidR="000145B6">
        <w:rPr>
          <w:rFonts w:asciiTheme="majorHAnsi" w:hAnsiTheme="majorHAnsi"/>
          <w:sz w:val="22"/>
          <w:szCs w:val="22"/>
        </w:rPr>
        <w:t xml:space="preserve">referred the use of equipment </w:t>
      </w:r>
      <w:r w:rsidR="00D75525">
        <w:rPr>
          <w:rFonts w:asciiTheme="majorHAnsi" w:hAnsiTheme="majorHAnsi"/>
          <w:sz w:val="22"/>
          <w:szCs w:val="22"/>
        </w:rPr>
        <w:t>to</w:t>
      </w:r>
      <w:r w:rsidRPr="000145B6">
        <w:rPr>
          <w:rFonts w:asciiTheme="majorHAnsi" w:hAnsiTheme="majorHAnsi"/>
          <w:sz w:val="22"/>
          <w:szCs w:val="22"/>
        </w:rPr>
        <w:t xml:space="preserve"> the use of labour.  </w:t>
      </w:r>
      <w:r w:rsidR="00E301E1">
        <w:rPr>
          <w:rFonts w:asciiTheme="majorHAnsi" w:hAnsiTheme="majorHAnsi"/>
          <w:sz w:val="22"/>
          <w:szCs w:val="22"/>
        </w:rPr>
        <w:t xml:space="preserve"> </w:t>
      </w:r>
      <w:r w:rsidRPr="000145B6">
        <w:rPr>
          <w:rFonts w:asciiTheme="majorHAnsi" w:hAnsiTheme="majorHAnsi"/>
          <w:sz w:val="22"/>
          <w:szCs w:val="22"/>
        </w:rPr>
        <w:t>Labour-based approaches remain relevant to the program, particularly for on-going maintenance of roads.  Approximately 350,000 labour days have been generated (30% for women) and approximately US$2 million has been distributed as wages.</w:t>
      </w:r>
    </w:p>
    <w:p w14:paraId="5D64BF15" w14:textId="45DCCBC6" w:rsidR="000F6A9B" w:rsidRDefault="000F6A9B" w:rsidP="000145B6">
      <w:pPr>
        <w:jc w:val="both"/>
        <w:rPr>
          <w:rFonts w:asciiTheme="majorHAnsi" w:hAnsiTheme="majorHAnsi"/>
          <w:sz w:val="22"/>
          <w:szCs w:val="22"/>
        </w:rPr>
      </w:pPr>
      <w:r>
        <w:rPr>
          <w:rFonts w:asciiTheme="majorHAnsi" w:hAnsiTheme="majorHAnsi" w:cs="Arial"/>
          <w:noProof/>
          <w:lang w:eastAsia="en-AU"/>
        </w:rPr>
        <mc:AlternateContent>
          <mc:Choice Requires="wps">
            <w:drawing>
              <wp:anchor distT="0" distB="0" distL="114300" distR="114300" simplePos="0" relativeHeight="251704320" behindDoc="0" locked="0" layoutInCell="1" allowOverlap="1" wp14:anchorId="508E4996" wp14:editId="428241C6">
                <wp:simplePos x="0" y="0"/>
                <wp:positionH relativeFrom="column">
                  <wp:posOffset>0</wp:posOffset>
                </wp:positionH>
                <wp:positionV relativeFrom="paragraph">
                  <wp:posOffset>107950</wp:posOffset>
                </wp:positionV>
                <wp:extent cx="5715000" cy="876300"/>
                <wp:effectExtent l="76200" t="50800" r="101600" b="139700"/>
                <wp:wrapNone/>
                <wp:docPr id="5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76300"/>
                        </a:xfrm>
                        <a:prstGeom prst="rect">
                          <a:avLst/>
                        </a:prstGeom>
                        <a:gradFill rotWithShape="1">
                          <a:gsLst>
                            <a:gs pos="0">
                              <a:srgbClr val="EDEDED"/>
                            </a:gs>
                            <a:gs pos="64999">
                              <a:srgbClr val="D0D0D0"/>
                            </a:gs>
                            <a:gs pos="100000">
                              <a:srgbClr val="BCBCBC"/>
                            </a:gs>
                          </a:gsLst>
                          <a:lin ang="5400000" scaled="1"/>
                        </a:gradFill>
                        <a:ln w="9525">
                          <a:solidFill>
                            <a:schemeClr val="dk1">
                              <a:lumMod val="95000"/>
                              <a:lumOff val="0"/>
                            </a:schemeClr>
                          </a:solidFill>
                          <a:miter lim="800000"/>
                          <a:headEnd/>
                          <a:tailEnd/>
                        </a:ln>
                        <a:effectLst>
                          <a:outerShdw blurRad="63500" dist="20000" dir="5400000" rotWithShape="0">
                            <a:srgbClr val="000000">
                              <a:alpha val="37999"/>
                            </a:srgbClr>
                          </a:outerShdw>
                        </a:effectLst>
                      </wps:spPr>
                      <wps:txbx>
                        <w:txbxContent>
                          <w:p w14:paraId="0FCDA924" w14:textId="77777777" w:rsidR="008A2AF7" w:rsidRPr="000A3C07" w:rsidRDefault="008A2AF7" w:rsidP="000F6A9B">
                            <w:pPr>
                              <w:rPr>
                                <w:rFonts w:asciiTheme="majorHAnsi" w:hAnsiTheme="majorHAnsi"/>
                                <w:sz w:val="22"/>
                                <w:szCs w:val="22"/>
                              </w:rPr>
                            </w:pPr>
                            <w:r w:rsidRPr="000A3C07">
                              <w:rPr>
                                <w:rFonts w:asciiTheme="majorHAnsi" w:hAnsiTheme="majorHAnsi"/>
                                <w:b/>
                                <w:sz w:val="22"/>
                                <w:szCs w:val="22"/>
                              </w:rPr>
                              <w:t>Recommendation 10</w:t>
                            </w:r>
                            <w:r w:rsidRPr="000A3C07">
                              <w:rPr>
                                <w:rFonts w:asciiTheme="majorHAnsi" w:hAnsiTheme="majorHAnsi"/>
                                <w:sz w:val="22"/>
                                <w:szCs w:val="22"/>
                              </w:rPr>
                              <w:t xml:space="preserve"> R4D should keep more consistent records on the use of labour and verify the amount of labour used for various civil works operations.</w:t>
                            </w:r>
                          </w:p>
                          <w:p w14:paraId="5FDE814C" w14:textId="77777777" w:rsidR="008A2AF7" w:rsidRPr="000A3C07" w:rsidRDefault="008A2AF7" w:rsidP="000F6A9B">
                            <w:pPr>
                              <w:spacing w:after="160" w:line="259" w:lineRule="auto"/>
                              <w:rPr>
                                <w:rFonts w:asciiTheme="majorHAnsi" w:hAnsiTheme="majorHAnsi"/>
                                <w:sz w:val="22"/>
                                <w:szCs w:val="22"/>
                              </w:rPr>
                            </w:pPr>
                            <w:r w:rsidRPr="000A3C07">
                              <w:rPr>
                                <w:rFonts w:asciiTheme="majorHAnsi" w:hAnsiTheme="majorHAnsi"/>
                                <w:b/>
                                <w:sz w:val="22"/>
                                <w:szCs w:val="22"/>
                              </w:rPr>
                              <w:t>Recommendation 11</w:t>
                            </w:r>
                            <w:r w:rsidRPr="000A3C07">
                              <w:rPr>
                                <w:rFonts w:asciiTheme="majorHAnsi" w:hAnsiTheme="majorHAnsi"/>
                                <w:sz w:val="22"/>
                                <w:szCs w:val="22"/>
                              </w:rPr>
                              <w:t>: R4D should analyse and compare non-labour costs with similar countries on the region and examine possibilities to reduce these costs.</w:t>
                            </w:r>
                          </w:p>
                          <w:p w14:paraId="76133BCA" w14:textId="77777777" w:rsidR="008A2AF7" w:rsidRDefault="008A2AF7" w:rsidP="000F6A9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3" type="#_x0000_t202" style="position:absolute;left:0;text-align:left;margin-left:0;margin-top:8.5pt;width:450pt;height:6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" fillcolor="#ededed" strokecolor="black [3040]">
                <v:fill color2="#bcbcbc" rotate="t" colors="0 #ededed;42598f #d0d0d0;1 #bcbcbc" focus="100%" type="gradient"/>
                <v:shadow on="t" color="black" opacity="24903f" origin=",.5" offset="0,.55556mm"/>
                <v:textbox>
                  <w:txbxContent>
                    <w:p w14:paraId="0FCDA924" w14:textId="77777777" w:rsidR="008A2AF7" w:rsidRPr="000A3C07" w:rsidRDefault="008A2AF7" w:rsidP="000F6A9B">
                      <w:pPr>
                        <w:rPr>
                          <w:rFonts w:asciiTheme="majorHAnsi" w:hAnsiTheme="majorHAnsi"/>
                          <w:sz w:val="22"/>
                          <w:szCs w:val="22"/>
                        </w:rPr>
                      </w:pPr>
                      <w:r w:rsidRPr="000A3C07">
                        <w:rPr>
                          <w:rFonts w:asciiTheme="majorHAnsi" w:hAnsiTheme="majorHAnsi"/>
                          <w:b/>
                          <w:sz w:val="22"/>
                          <w:szCs w:val="22"/>
                        </w:rPr>
                        <w:t>Recommendation 10</w:t>
                      </w:r>
                      <w:r w:rsidRPr="000A3C07">
                        <w:rPr>
                          <w:rFonts w:asciiTheme="majorHAnsi" w:hAnsiTheme="majorHAnsi"/>
                          <w:sz w:val="22"/>
                          <w:szCs w:val="22"/>
                        </w:rPr>
                        <w:t xml:space="preserve"> R4D should keep more consistent records on the use of labour and verify the amount of labour used for various civil works operations.</w:t>
                      </w:r>
                    </w:p>
                    <w:p w14:paraId="5FDE814C" w14:textId="77777777" w:rsidR="008A2AF7" w:rsidRPr="000A3C07" w:rsidRDefault="008A2AF7" w:rsidP="000F6A9B">
                      <w:pPr>
                        <w:spacing w:after="160" w:line="259" w:lineRule="auto"/>
                        <w:rPr>
                          <w:rFonts w:asciiTheme="majorHAnsi" w:hAnsiTheme="majorHAnsi"/>
                          <w:sz w:val="22"/>
                          <w:szCs w:val="22"/>
                        </w:rPr>
                      </w:pPr>
                      <w:r w:rsidRPr="000A3C07">
                        <w:rPr>
                          <w:rFonts w:asciiTheme="majorHAnsi" w:hAnsiTheme="majorHAnsi"/>
                          <w:b/>
                          <w:sz w:val="22"/>
                          <w:szCs w:val="22"/>
                        </w:rPr>
                        <w:t>Recommendation 11</w:t>
                      </w:r>
                      <w:r w:rsidRPr="000A3C07">
                        <w:rPr>
                          <w:rFonts w:asciiTheme="majorHAnsi" w:hAnsiTheme="majorHAnsi"/>
                          <w:sz w:val="22"/>
                          <w:szCs w:val="22"/>
                        </w:rPr>
                        <w:t>: R4D should analyse and compare non-labour costs with similar countries on the region and examine possibilities to reduce these costs.</w:t>
                      </w:r>
                    </w:p>
                    <w:p w14:paraId="76133BCA" w14:textId="77777777" w:rsidR="008A2AF7" w:rsidRDefault="008A2AF7" w:rsidP="000F6A9B"/>
                  </w:txbxContent>
                </v:textbox>
              </v:shape>
            </w:pict>
          </mc:Fallback>
        </mc:AlternateContent>
      </w:r>
    </w:p>
    <w:p w14:paraId="7D03726D" w14:textId="77777777" w:rsidR="000F6A9B" w:rsidRDefault="000F6A9B" w:rsidP="000145B6">
      <w:pPr>
        <w:jc w:val="both"/>
        <w:rPr>
          <w:rFonts w:asciiTheme="majorHAnsi" w:hAnsiTheme="majorHAnsi"/>
          <w:sz w:val="22"/>
          <w:szCs w:val="22"/>
        </w:rPr>
      </w:pPr>
    </w:p>
    <w:p w14:paraId="0849ABB9" w14:textId="77777777" w:rsidR="000F6A9B" w:rsidRDefault="000F6A9B" w:rsidP="000145B6">
      <w:pPr>
        <w:jc w:val="both"/>
        <w:rPr>
          <w:rFonts w:asciiTheme="majorHAnsi" w:hAnsiTheme="majorHAnsi"/>
          <w:sz w:val="22"/>
          <w:szCs w:val="22"/>
        </w:rPr>
      </w:pPr>
    </w:p>
    <w:p w14:paraId="0D4D8FE2" w14:textId="77777777" w:rsidR="000F6A9B" w:rsidRDefault="000F6A9B" w:rsidP="000145B6">
      <w:pPr>
        <w:jc w:val="both"/>
        <w:rPr>
          <w:rFonts w:asciiTheme="majorHAnsi" w:hAnsiTheme="majorHAnsi"/>
          <w:sz w:val="22"/>
          <w:szCs w:val="22"/>
        </w:rPr>
      </w:pPr>
    </w:p>
    <w:p w14:paraId="0852675A" w14:textId="173ACD25" w:rsidR="000F6A9B" w:rsidRDefault="000F6A9B" w:rsidP="000145B6">
      <w:pPr>
        <w:jc w:val="both"/>
        <w:rPr>
          <w:rFonts w:asciiTheme="majorHAnsi" w:hAnsiTheme="majorHAnsi"/>
          <w:sz w:val="22"/>
          <w:szCs w:val="22"/>
        </w:rPr>
      </w:pPr>
    </w:p>
    <w:p w14:paraId="5C53A429" w14:textId="77777777" w:rsidR="000F6A9B" w:rsidRPr="000145B6" w:rsidRDefault="000F6A9B" w:rsidP="000145B6">
      <w:pPr>
        <w:jc w:val="both"/>
        <w:rPr>
          <w:rFonts w:asciiTheme="majorHAnsi" w:hAnsiTheme="majorHAnsi"/>
          <w:b/>
          <w:i/>
          <w:sz w:val="22"/>
          <w:szCs w:val="22"/>
        </w:rPr>
      </w:pPr>
    </w:p>
    <w:p w14:paraId="06172372" w14:textId="77777777" w:rsidR="00635268" w:rsidRPr="000145B6" w:rsidRDefault="00635268" w:rsidP="000145B6">
      <w:pPr>
        <w:jc w:val="both"/>
        <w:rPr>
          <w:rFonts w:asciiTheme="majorHAnsi" w:hAnsiTheme="majorHAnsi"/>
          <w:b/>
          <w:i/>
          <w:sz w:val="22"/>
          <w:szCs w:val="22"/>
        </w:rPr>
      </w:pPr>
      <w:r w:rsidRPr="000145B6">
        <w:rPr>
          <w:rFonts w:asciiTheme="majorHAnsi" w:hAnsiTheme="majorHAnsi"/>
          <w:b/>
          <w:i/>
          <w:sz w:val="22"/>
          <w:szCs w:val="22"/>
        </w:rPr>
        <w:t>Quality of Training Materials</w:t>
      </w:r>
    </w:p>
    <w:p w14:paraId="40B77D91" w14:textId="77777777" w:rsidR="00635268" w:rsidRPr="000145B6" w:rsidRDefault="00635268" w:rsidP="000145B6">
      <w:pPr>
        <w:jc w:val="both"/>
        <w:rPr>
          <w:rFonts w:asciiTheme="majorHAnsi" w:hAnsiTheme="majorHAnsi"/>
          <w:sz w:val="22"/>
          <w:szCs w:val="22"/>
        </w:rPr>
      </w:pPr>
      <w:r w:rsidRPr="000145B6">
        <w:rPr>
          <w:rFonts w:asciiTheme="majorHAnsi" w:hAnsiTheme="majorHAnsi"/>
          <w:sz w:val="22"/>
          <w:szCs w:val="22"/>
        </w:rPr>
        <w:t>R4D has established a positive and proactive relationship for contractor training.  R4D continues to provide pre-bid training at the district level through Regional Engineers (RE's).  To date 160 contractors have been trained representing approximately 5,000 training days for 430 individual trainees.  Contractors are generally satisfied with the quality of training and associated training materials.</w:t>
      </w:r>
      <w:r w:rsidR="000145B6">
        <w:rPr>
          <w:rFonts w:asciiTheme="majorHAnsi" w:hAnsiTheme="majorHAnsi"/>
          <w:sz w:val="22"/>
          <w:szCs w:val="22"/>
        </w:rPr>
        <w:t xml:space="preserve"> </w:t>
      </w:r>
      <w:r w:rsidRPr="000145B6">
        <w:rPr>
          <w:rFonts w:asciiTheme="majorHAnsi" w:hAnsiTheme="majorHAnsi"/>
          <w:sz w:val="22"/>
          <w:szCs w:val="22"/>
        </w:rPr>
        <w:t>Training materials used for contractors are considered appropriate by the MTR.  The combination of theoretical teaching and practical demonstration is appropriate and tailored to the needs of contractors.  The MTR note that training materials at the district level are not standardised and there is a need to rectify this situation.</w:t>
      </w:r>
    </w:p>
    <w:p w14:paraId="6A4598BD" w14:textId="7949AC01" w:rsidR="00E301E1" w:rsidRDefault="00E301E1" w:rsidP="000145B6">
      <w:pPr>
        <w:jc w:val="both"/>
        <w:rPr>
          <w:rFonts w:asciiTheme="majorHAnsi" w:hAnsiTheme="majorHAnsi"/>
          <w:b/>
          <w:i/>
          <w:sz w:val="22"/>
          <w:szCs w:val="22"/>
        </w:rPr>
      </w:pPr>
      <w:r w:rsidRPr="00722D8F">
        <w:rPr>
          <w:rFonts w:asciiTheme="majorHAnsi" w:hAnsiTheme="majorHAnsi"/>
          <w:noProof/>
          <w:sz w:val="22"/>
          <w:szCs w:val="22"/>
          <w:lang w:eastAsia="en-AU"/>
        </w:rPr>
        <mc:AlternateContent>
          <mc:Choice Requires="wps">
            <w:drawing>
              <wp:anchor distT="0" distB="0" distL="114300" distR="114300" simplePos="0" relativeHeight="251706368" behindDoc="0" locked="0" layoutInCell="1" allowOverlap="1" wp14:anchorId="77B28FEB" wp14:editId="2FAD1338">
                <wp:simplePos x="0" y="0"/>
                <wp:positionH relativeFrom="column">
                  <wp:posOffset>0</wp:posOffset>
                </wp:positionH>
                <wp:positionV relativeFrom="paragraph">
                  <wp:posOffset>151765</wp:posOffset>
                </wp:positionV>
                <wp:extent cx="5715000" cy="1207770"/>
                <wp:effectExtent l="76200" t="50800" r="101600" b="138430"/>
                <wp:wrapThrough wrapText="bothSides">
                  <wp:wrapPolygon edited="0">
                    <wp:start x="-192" y="-909"/>
                    <wp:lineTo x="-288" y="-454"/>
                    <wp:lineTo x="-288" y="22259"/>
                    <wp:lineTo x="-96" y="23621"/>
                    <wp:lineTo x="21696" y="23621"/>
                    <wp:lineTo x="21888" y="21804"/>
                    <wp:lineTo x="21888" y="6814"/>
                    <wp:lineTo x="21792" y="0"/>
                    <wp:lineTo x="21792" y="-909"/>
                    <wp:lineTo x="-192" y="-909"/>
                  </wp:wrapPolygon>
                </wp:wrapThrough>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207770"/>
                        </a:xfrm>
                        <a:prstGeom prst="rect">
                          <a:avLst/>
                        </a:prstGeom>
                        <a:gradFill rotWithShape="1">
                          <a:gsLst>
                            <a:gs pos="0">
                              <a:srgbClr val="EDEDED"/>
                            </a:gs>
                            <a:gs pos="64999">
                              <a:srgbClr val="D0D0D0"/>
                            </a:gs>
                            <a:gs pos="100000">
                              <a:srgbClr val="BCBCBC"/>
                            </a:gs>
                          </a:gsLst>
                          <a:lin ang="5400000" scaled="1"/>
                        </a:gradFill>
                        <a:ln w="9525">
                          <a:solidFill>
                            <a:schemeClr val="dk1">
                              <a:lumMod val="95000"/>
                              <a:lumOff val="0"/>
                            </a:schemeClr>
                          </a:solidFill>
                          <a:miter lim="800000"/>
                          <a:headEnd/>
                          <a:tailEnd/>
                        </a:ln>
                        <a:effectLst>
                          <a:outerShdw blurRad="63500" dist="20000" dir="5400000" rotWithShape="0">
                            <a:srgbClr val="000000">
                              <a:alpha val="37999"/>
                            </a:srgbClr>
                          </a:outerShdw>
                        </a:effectLst>
                      </wps:spPr>
                      <wps:txbx>
                        <w:txbxContent>
                          <w:p w14:paraId="736D61A3" w14:textId="77777777" w:rsidR="008A2AF7" w:rsidRPr="008B4E36" w:rsidRDefault="008A2AF7" w:rsidP="000F6A9B">
                            <w:pPr>
                              <w:rPr>
                                <w:rFonts w:asciiTheme="majorHAnsi" w:hAnsiTheme="majorHAnsi"/>
                                <w:sz w:val="22"/>
                                <w:szCs w:val="22"/>
                              </w:rPr>
                            </w:pPr>
                            <w:r w:rsidRPr="008B4E36">
                              <w:rPr>
                                <w:rFonts w:asciiTheme="majorHAnsi" w:hAnsiTheme="majorHAnsi"/>
                                <w:b/>
                                <w:sz w:val="22"/>
                                <w:szCs w:val="22"/>
                              </w:rPr>
                              <w:t>Recommendat</w:t>
                            </w:r>
                            <w:r>
                              <w:rPr>
                                <w:rFonts w:asciiTheme="majorHAnsi" w:hAnsiTheme="majorHAnsi"/>
                                <w:b/>
                                <w:sz w:val="22"/>
                                <w:szCs w:val="22"/>
                              </w:rPr>
                              <w:t>ion 12</w:t>
                            </w:r>
                            <w:r w:rsidRPr="008B4E36">
                              <w:rPr>
                                <w:rFonts w:asciiTheme="majorHAnsi" w:hAnsiTheme="majorHAnsi"/>
                                <w:b/>
                                <w:sz w:val="22"/>
                                <w:szCs w:val="22"/>
                              </w:rPr>
                              <w:t>:</w:t>
                            </w:r>
                            <w:r w:rsidRPr="008B4E36">
                              <w:rPr>
                                <w:rFonts w:asciiTheme="majorHAnsi" w:hAnsiTheme="majorHAnsi"/>
                                <w:sz w:val="22"/>
                                <w:szCs w:val="22"/>
                              </w:rPr>
                              <w:t xml:space="preserve"> R4D collaboration with ERA </w:t>
                            </w:r>
                            <w:r>
                              <w:rPr>
                                <w:rFonts w:asciiTheme="majorHAnsi" w:hAnsiTheme="majorHAnsi"/>
                                <w:sz w:val="22"/>
                                <w:szCs w:val="22"/>
                              </w:rPr>
                              <w:t>(</w:t>
                            </w:r>
                            <w:r w:rsidRPr="008B4E36">
                              <w:rPr>
                                <w:rFonts w:asciiTheme="majorHAnsi" w:hAnsiTheme="majorHAnsi"/>
                                <w:sz w:val="22"/>
                                <w:szCs w:val="22"/>
                              </w:rPr>
                              <w:t>for the training of both contractors and MoPW staff in rural road rehabilitation, maintenance and supervision including</w:t>
                            </w:r>
                            <w:r>
                              <w:rPr>
                                <w:rFonts w:asciiTheme="majorHAnsi" w:hAnsiTheme="majorHAnsi"/>
                                <w:sz w:val="22"/>
                                <w:szCs w:val="22"/>
                              </w:rPr>
                              <w:t xml:space="preserve"> refresher and pre-bid training)</w:t>
                            </w:r>
                            <w:r w:rsidRPr="008B4E36">
                              <w:rPr>
                                <w:rFonts w:asciiTheme="majorHAnsi" w:hAnsiTheme="majorHAnsi"/>
                                <w:sz w:val="22"/>
                                <w:szCs w:val="22"/>
                              </w:rPr>
                              <w:t xml:space="preserve"> should be maintained and avenues ex</w:t>
                            </w:r>
                            <w:r>
                              <w:rPr>
                                <w:rFonts w:asciiTheme="majorHAnsi" w:hAnsiTheme="majorHAnsi"/>
                                <w:sz w:val="22"/>
                                <w:szCs w:val="22"/>
                              </w:rPr>
                              <w:t>plored for a ERA to assume great</w:t>
                            </w:r>
                            <w:r w:rsidRPr="008B4E36">
                              <w:rPr>
                                <w:rFonts w:asciiTheme="majorHAnsi" w:hAnsiTheme="majorHAnsi"/>
                                <w:sz w:val="22"/>
                                <w:szCs w:val="22"/>
                              </w:rPr>
                              <w:t>er involvement in training.</w:t>
                            </w:r>
                          </w:p>
                          <w:p w14:paraId="46479DFB" w14:textId="77777777" w:rsidR="008A2AF7" w:rsidRPr="00722D8F" w:rsidRDefault="008A2AF7" w:rsidP="000F6A9B">
                            <w:pPr>
                              <w:rPr>
                                <w:rFonts w:asciiTheme="majorHAnsi" w:hAnsiTheme="majorHAnsi"/>
                                <w:sz w:val="22"/>
                                <w:szCs w:val="22"/>
                              </w:rPr>
                            </w:pPr>
                            <w:r w:rsidRPr="00722D8F">
                              <w:rPr>
                                <w:rFonts w:asciiTheme="majorHAnsi" w:hAnsiTheme="majorHAnsi"/>
                                <w:b/>
                                <w:sz w:val="22"/>
                                <w:szCs w:val="22"/>
                              </w:rPr>
                              <w:t>Recommendation 13:</w:t>
                            </w:r>
                            <w:r>
                              <w:rPr>
                                <w:rFonts w:asciiTheme="majorHAnsi" w:hAnsiTheme="majorHAnsi"/>
                                <w:sz w:val="22"/>
                                <w:szCs w:val="22"/>
                              </w:rPr>
                              <w:t xml:space="preserve"> A Mentoring system for successful contractors should be introduced on new contracts providing business and management support.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53" o:spid="_x0000_s1034" type="#_x0000_t202" style="position:absolute;left:0;text-align:left;margin-left:0;margin-top:11.95pt;width:450pt;height:95.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" fillcolor="#ededed" strokecolor="black [3040]">
                <v:fill color2="#bcbcbc" rotate="t" colors="0 #ededed;42598f #d0d0d0;1 #bcbcbc" focus="100%" type="gradient"/>
                <v:shadow on="t" color="black" opacity="24903f" origin=",.5" offset="0,.55556mm"/>
                <v:textbox>
                  <w:txbxContent>
                    <w:p w14:paraId="736D61A3" w14:textId="77777777" w:rsidR="008A2AF7" w:rsidRPr="008B4E36" w:rsidRDefault="008A2AF7" w:rsidP="000F6A9B">
                      <w:pPr>
                        <w:rPr>
                          <w:rFonts w:asciiTheme="majorHAnsi" w:hAnsiTheme="majorHAnsi"/>
                          <w:sz w:val="22"/>
                          <w:szCs w:val="22"/>
                        </w:rPr>
                      </w:pPr>
                      <w:r w:rsidRPr="008B4E36">
                        <w:rPr>
                          <w:rFonts w:asciiTheme="majorHAnsi" w:hAnsiTheme="majorHAnsi"/>
                          <w:b/>
                          <w:sz w:val="22"/>
                          <w:szCs w:val="22"/>
                        </w:rPr>
                        <w:t>Recommendat</w:t>
                      </w:r>
                      <w:r>
                        <w:rPr>
                          <w:rFonts w:asciiTheme="majorHAnsi" w:hAnsiTheme="majorHAnsi"/>
                          <w:b/>
                          <w:sz w:val="22"/>
                          <w:szCs w:val="22"/>
                        </w:rPr>
                        <w:t>ion 12</w:t>
                      </w:r>
                      <w:r w:rsidRPr="008B4E36">
                        <w:rPr>
                          <w:rFonts w:asciiTheme="majorHAnsi" w:hAnsiTheme="majorHAnsi"/>
                          <w:b/>
                          <w:sz w:val="22"/>
                          <w:szCs w:val="22"/>
                        </w:rPr>
                        <w:t>:</w:t>
                      </w:r>
                      <w:r w:rsidRPr="008B4E36">
                        <w:rPr>
                          <w:rFonts w:asciiTheme="majorHAnsi" w:hAnsiTheme="majorHAnsi"/>
                          <w:sz w:val="22"/>
                          <w:szCs w:val="22"/>
                        </w:rPr>
                        <w:t xml:space="preserve"> R4D collaboration with ERA </w:t>
                      </w:r>
                      <w:r>
                        <w:rPr>
                          <w:rFonts w:asciiTheme="majorHAnsi" w:hAnsiTheme="majorHAnsi"/>
                          <w:sz w:val="22"/>
                          <w:szCs w:val="22"/>
                        </w:rPr>
                        <w:t>(</w:t>
                      </w:r>
                      <w:r w:rsidRPr="008B4E36">
                        <w:rPr>
                          <w:rFonts w:asciiTheme="majorHAnsi" w:hAnsiTheme="majorHAnsi"/>
                          <w:sz w:val="22"/>
                          <w:szCs w:val="22"/>
                        </w:rPr>
                        <w:t>for the training of both contractors and MoPW staff in rural road rehabilitation, maintenance and supervision including</w:t>
                      </w:r>
                      <w:r>
                        <w:rPr>
                          <w:rFonts w:asciiTheme="majorHAnsi" w:hAnsiTheme="majorHAnsi"/>
                          <w:sz w:val="22"/>
                          <w:szCs w:val="22"/>
                        </w:rPr>
                        <w:t xml:space="preserve"> refresher and pre-bid training)</w:t>
                      </w:r>
                      <w:r w:rsidRPr="008B4E36">
                        <w:rPr>
                          <w:rFonts w:asciiTheme="majorHAnsi" w:hAnsiTheme="majorHAnsi"/>
                          <w:sz w:val="22"/>
                          <w:szCs w:val="22"/>
                        </w:rPr>
                        <w:t xml:space="preserve"> should be maintained and avenues ex</w:t>
                      </w:r>
                      <w:r>
                        <w:rPr>
                          <w:rFonts w:asciiTheme="majorHAnsi" w:hAnsiTheme="majorHAnsi"/>
                          <w:sz w:val="22"/>
                          <w:szCs w:val="22"/>
                        </w:rPr>
                        <w:t>plored for a ERA to assume great</w:t>
                      </w:r>
                      <w:r w:rsidRPr="008B4E36">
                        <w:rPr>
                          <w:rFonts w:asciiTheme="majorHAnsi" w:hAnsiTheme="majorHAnsi"/>
                          <w:sz w:val="22"/>
                          <w:szCs w:val="22"/>
                        </w:rPr>
                        <w:t>er involvement in training.</w:t>
                      </w:r>
                    </w:p>
                    <w:p w14:paraId="46479DFB" w14:textId="77777777" w:rsidR="008A2AF7" w:rsidRPr="00722D8F" w:rsidRDefault="008A2AF7" w:rsidP="000F6A9B">
                      <w:pPr>
                        <w:rPr>
                          <w:rFonts w:asciiTheme="majorHAnsi" w:hAnsiTheme="majorHAnsi"/>
                          <w:sz w:val="22"/>
                          <w:szCs w:val="22"/>
                        </w:rPr>
                      </w:pPr>
                      <w:r w:rsidRPr="00722D8F">
                        <w:rPr>
                          <w:rFonts w:asciiTheme="majorHAnsi" w:hAnsiTheme="majorHAnsi"/>
                          <w:b/>
                          <w:sz w:val="22"/>
                          <w:szCs w:val="22"/>
                        </w:rPr>
                        <w:t>Recommendation 13:</w:t>
                      </w:r>
                      <w:r>
                        <w:rPr>
                          <w:rFonts w:asciiTheme="majorHAnsi" w:hAnsiTheme="majorHAnsi"/>
                          <w:sz w:val="22"/>
                          <w:szCs w:val="22"/>
                        </w:rPr>
                        <w:t xml:space="preserve"> A Mentoring system for successful contractors should be introduced on new contracts providing business and management support.</w:t>
                      </w:r>
                    </w:p>
                  </w:txbxContent>
                </v:textbox>
                <w10:wrap type="through"/>
              </v:shape>
            </w:pict>
          </mc:Fallback>
        </mc:AlternateContent>
      </w:r>
      <w:r>
        <w:rPr>
          <w:rFonts w:asciiTheme="majorHAnsi" w:hAnsiTheme="majorHAnsi"/>
          <w:b/>
          <w:i/>
          <w:sz w:val="22"/>
          <w:szCs w:val="22"/>
        </w:rPr>
        <w:t>Contractor Performance</w:t>
      </w:r>
    </w:p>
    <w:p w14:paraId="488C82A0" w14:textId="3E4EC6A6" w:rsidR="00E301E1" w:rsidRPr="00E301E1" w:rsidRDefault="00E301E1" w:rsidP="00E301E1">
      <w:pPr>
        <w:spacing w:line="240" w:lineRule="auto"/>
        <w:jc w:val="both"/>
        <w:rPr>
          <w:rFonts w:asciiTheme="majorHAnsi" w:hAnsiTheme="majorHAnsi"/>
          <w:sz w:val="22"/>
          <w:szCs w:val="22"/>
        </w:rPr>
      </w:pPr>
      <w:r w:rsidRPr="00E301E1">
        <w:rPr>
          <w:rFonts w:asciiTheme="majorHAnsi" w:hAnsiTheme="majorHAnsi"/>
          <w:sz w:val="22"/>
          <w:szCs w:val="22"/>
        </w:rPr>
        <w:t xml:space="preserve">Contractor performance is certainly </w:t>
      </w:r>
      <w:r w:rsidR="00D75525" w:rsidRPr="00E301E1">
        <w:rPr>
          <w:rFonts w:asciiTheme="majorHAnsi" w:hAnsiTheme="majorHAnsi"/>
          <w:sz w:val="22"/>
          <w:szCs w:val="22"/>
        </w:rPr>
        <w:t>constrained</w:t>
      </w:r>
      <w:r w:rsidRPr="00E301E1">
        <w:rPr>
          <w:rFonts w:asciiTheme="majorHAnsi" w:hAnsiTheme="majorHAnsi"/>
          <w:sz w:val="22"/>
          <w:szCs w:val="22"/>
        </w:rPr>
        <w:t xml:space="preserve"> by the inability to access formal sources of credit.  Most contractors rely on timely payments to make progress.  This situation will become more challenging as contracts shift to GoTL funding in 2015.  </w:t>
      </w:r>
      <w:r w:rsidR="00D75525" w:rsidRPr="00E301E1">
        <w:rPr>
          <w:rFonts w:asciiTheme="majorHAnsi" w:hAnsiTheme="majorHAnsi"/>
          <w:sz w:val="22"/>
          <w:szCs w:val="22"/>
        </w:rPr>
        <w:t>Contractor</w:t>
      </w:r>
      <w:r w:rsidRPr="00E301E1">
        <w:rPr>
          <w:rFonts w:asciiTheme="majorHAnsi" w:hAnsiTheme="majorHAnsi"/>
          <w:sz w:val="22"/>
          <w:szCs w:val="22"/>
        </w:rPr>
        <w:t xml:space="preserve"> performance overall has been quite good with only 3 contracts out of 65 being terminated due to poor performance.</w:t>
      </w:r>
      <w:r>
        <w:rPr>
          <w:rFonts w:asciiTheme="majorHAnsi" w:hAnsiTheme="majorHAnsi"/>
          <w:sz w:val="22"/>
          <w:szCs w:val="22"/>
        </w:rPr>
        <w:t xml:space="preserve"> </w:t>
      </w:r>
      <w:r w:rsidRPr="00E301E1">
        <w:rPr>
          <w:rFonts w:asciiTheme="majorHAnsi" w:hAnsiTheme="majorHAnsi"/>
          <w:sz w:val="22"/>
          <w:szCs w:val="22"/>
        </w:rPr>
        <w:t xml:space="preserve">R4D is utilising competitive bidding for all procurement and the </w:t>
      </w:r>
      <w:r w:rsidR="00D75525" w:rsidRPr="00E301E1">
        <w:rPr>
          <w:rFonts w:asciiTheme="majorHAnsi" w:hAnsiTheme="majorHAnsi"/>
          <w:sz w:val="22"/>
          <w:szCs w:val="22"/>
        </w:rPr>
        <w:t>GoTL</w:t>
      </w:r>
      <w:r w:rsidRPr="00E301E1">
        <w:rPr>
          <w:rFonts w:asciiTheme="majorHAnsi" w:hAnsiTheme="majorHAnsi"/>
          <w:sz w:val="22"/>
          <w:szCs w:val="22"/>
        </w:rPr>
        <w:t xml:space="preserve"> is looking to adopt standard R4D practice and remove single source contracts and look to apply competitive bidding to all contracts. The MoPW is also </w:t>
      </w:r>
      <w:r w:rsidR="00D75525">
        <w:rPr>
          <w:rFonts w:asciiTheme="majorHAnsi" w:hAnsiTheme="majorHAnsi"/>
          <w:sz w:val="22"/>
          <w:szCs w:val="22"/>
        </w:rPr>
        <w:t>implementing</w:t>
      </w:r>
      <w:r w:rsidRPr="00E301E1">
        <w:rPr>
          <w:rFonts w:asciiTheme="majorHAnsi" w:hAnsiTheme="majorHAnsi"/>
          <w:sz w:val="22"/>
          <w:szCs w:val="22"/>
        </w:rPr>
        <w:t xml:space="preserve"> a </w:t>
      </w:r>
      <w:r w:rsidR="00D75525" w:rsidRPr="00E301E1">
        <w:rPr>
          <w:rFonts w:asciiTheme="majorHAnsi" w:hAnsiTheme="majorHAnsi"/>
          <w:sz w:val="22"/>
          <w:szCs w:val="22"/>
        </w:rPr>
        <w:t>contractor</w:t>
      </w:r>
      <w:r w:rsidRPr="00E301E1">
        <w:rPr>
          <w:rFonts w:asciiTheme="majorHAnsi" w:hAnsiTheme="majorHAnsi"/>
          <w:sz w:val="22"/>
          <w:szCs w:val="22"/>
        </w:rPr>
        <w:t xml:space="preserve"> classification </w:t>
      </w:r>
      <w:r w:rsidR="00D75525" w:rsidRPr="00E301E1">
        <w:rPr>
          <w:rFonts w:asciiTheme="majorHAnsi" w:hAnsiTheme="majorHAnsi"/>
          <w:sz w:val="22"/>
          <w:szCs w:val="22"/>
        </w:rPr>
        <w:t>system, which</w:t>
      </w:r>
      <w:r w:rsidRPr="00E301E1">
        <w:rPr>
          <w:rFonts w:asciiTheme="majorHAnsi" w:hAnsiTheme="majorHAnsi"/>
          <w:sz w:val="22"/>
          <w:szCs w:val="22"/>
        </w:rPr>
        <w:t xml:space="preserve"> supports the general </w:t>
      </w:r>
      <w:r w:rsidR="00D75525" w:rsidRPr="00E301E1">
        <w:rPr>
          <w:rFonts w:asciiTheme="majorHAnsi" w:hAnsiTheme="majorHAnsi"/>
          <w:sz w:val="22"/>
          <w:szCs w:val="22"/>
        </w:rPr>
        <w:t>shrift</w:t>
      </w:r>
      <w:r w:rsidRPr="00E301E1">
        <w:rPr>
          <w:rFonts w:asciiTheme="majorHAnsi" w:hAnsiTheme="majorHAnsi"/>
          <w:sz w:val="22"/>
          <w:szCs w:val="22"/>
        </w:rPr>
        <w:t xml:space="preserve"> towards more </w:t>
      </w:r>
      <w:r w:rsidR="00D75525" w:rsidRPr="00E301E1">
        <w:rPr>
          <w:rFonts w:asciiTheme="majorHAnsi" w:hAnsiTheme="majorHAnsi"/>
          <w:sz w:val="22"/>
          <w:szCs w:val="22"/>
        </w:rPr>
        <w:t>competitive</w:t>
      </w:r>
      <w:r w:rsidRPr="00E301E1">
        <w:rPr>
          <w:rFonts w:asciiTheme="majorHAnsi" w:hAnsiTheme="majorHAnsi"/>
          <w:sz w:val="22"/>
          <w:szCs w:val="22"/>
        </w:rPr>
        <w:t xml:space="preserve"> bidding.</w:t>
      </w:r>
      <w:r>
        <w:rPr>
          <w:rFonts w:asciiTheme="majorHAnsi" w:hAnsiTheme="majorHAnsi"/>
          <w:sz w:val="22"/>
          <w:szCs w:val="22"/>
        </w:rPr>
        <w:t xml:space="preserve"> </w:t>
      </w:r>
      <w:r w:rsidRPr="00E301E1">
        <w:rPr>
          <w:rFonts w:asciiTheme="majorHAnsi" w:hAnsiTheme="majorHAnsi"/>
          <w:sz w:val="22"/>
          <w:szCs w:val="22"/>
        </w:rPr>
        <w:t xml:space="preserve">The contractor tracer study has also provided valuable information in supporting decisions to focus on contractors of an appropriate size and capitalisation. </w:t>
      </w:r>
    </w:p>
    <w:p w14:paraId="23E87848" w14:textId="2B631FBD" w:rsidR="00635268" w:rsidRPr="000145B6" w:rsidRDefault="00E301E1" w:rsidP="000145B6">
      <w:pPr>
        <w:jc w:val="both"/>
        <w:rPr>
          <w:rFonts w:asciiTheme="majorHAnsi" w:hAnsiTheme="majorHAnsi"/>
          <w:b/>
          <w:i/>
          <w:sz w:val="22"/>
          <w:szCs w:val="22"/>
        </w:rPr>
      </w:pPr>
      <w:r>
        <w:rPr>
          <w:rFonts w:asciiTheme="majorHAnsi" w:hAnsiTheme="majorHAnsi"/>
          <w:b/>
          <w:noProof/>
          <w:sz w:val="18"/>
          <w:szCs w:val="18"/>
          <w:lang w:eastAsia="en-AU"/>
        </w:rPr>
        <w:lastRenderedPageBreak/>
        <mc:AlternateContent>
          <mc:Choice Requires="wps">
            <w:drawing>
              <wp:anchor distT="0" distB="0" distL="114300" distR="114300" simplePos="0" relativeHeight="251714560" behindDoc="0" locked="0" layoutInCell="1" allowOverlap="1" wp14:anchorId="4111A9FA" wp14:editId="5CB9064C">
                <wp:simplePos x="0" y="0"/>
                <wp:positionH relativeFrom="column">
                  <wp:posOffset>0</wp:posOffset>
                </wp:positionH>
                <wp:positionV relativeFrom="paragraph">
                  <wp:posOffset>116205</wp:posOffset>
                </wp:positionV>
                <wp:extent cx="5829300" cy="466725"/>
                <wp:effectExtent l="76200" t="50800" r="114300" b="117475"/>
                <wp:wrapSquare wrapText="bothSides"/>
                <wp:docPr id="5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66725"/>
                        </a:xfrm>
                        <a:prstGeom prst="rect">
                          <a:avLst/>
                        </a:prstGeom>
                        <a:gradFill rotWithShape="1">
                          <a:gsLst>
                            <a:gs pos="0">
                              <a:srgbClr val="EDEDED"/>
                            </a:gs>
                            <a:gs pos="64999">
                              <a:srgbClr val="D0D0D0"/>
                            </a:gs>
                            <a:gs pos="100000">
                              <a:srgbClr val="BCBCBC"/>
                            </a:gs>
                          </a:gsLst>
                          <a:lin ang="5400000" scaled="1"/>
                        </a:gradFill>
                        <a:ln w="9525">
                          <a:solidFill>
                            <a:schemeClr val="dk1">
                              <a:lumMod val="95000"/>
                              <a:lumOff val="0"/>
                            </a:schemeClr>
                          </a:solidFill>
                          <a:miter lim="800000"/>
                          <a:headEnd/>
                          <a:tailEnd/>
                        </a:ln>
                        <a:effectLst>
                          <a:outerShdw blurRad="63500" dist="20000" dir="5400000" rotWithShape="0">
                            <a:srgbClr val="000000">
                              <a:alpha val="37999"/>
                            </a:srgbClr>
                          </a:outerShdw>
                        </a:effectLst>
                      </wps:spPr>
                      <wps:txbx>
                        <w:txbxContent>
                          <w:p w14:paraId="29D14D66" w14:textId="77777777" w:rsidR="008A2AF7" w:rsidRPr="003D30C4" w:rsidRDefault="008A2AF7" w:rsidP="00E301E1">
                            <w:pPr>
                              <w:rPr>
                                <w:rFonts w:asciiTheme="majorHAnsi" w:hAnsiTheme="majorHAnsi"/>
                                <w:sz w:val="22"/>
                                <w:szCs w:val="22"/>
                              </w:rPr>
                            </w:pPr>
                            <w:r w:rsidRPr="003D30C4">
                              <w:rPr>
                                <w:rFonts w:asciiTheme="majorHAnsi" w:hAnsiTheme="majorHAnsi"/>
                                <w:b/>
                                <w:sz w:val="22"/>
                                <w:szCs w:val="22"/>
                              </w:rPr>
                              <w:t>Recommendation 14:</w:t>
                            </w:r>
                            <w:r w:rsidRPr="003D30C4">
                              <w:rPr>
                                <w:rFonts w:asciiTheme="majorHAnsi" w:hAnsiTheme="majorHAnsi"/>
                                <w:sz w:val="22"/>
                                <w:szCs w:val="22"/>
                              </w:rPr>
                              <w:t>R4D should continue with competitive bidding for the works planned for 2015 and should work for preference being provided to LBT certified contractors.</w:t>
                            </w:r>
                          </w:p>
                          <w:p w14:paraId="5D9307D0" w14:textId="77777777" w:rsidR="008A2AF7" w:rsidRDefault="008A2AF7" w:rsidP="00E301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5" type="#_x0000_t202" style="position:absolute;left:0;text-align:left;margin-left:0;margin-top:9.15pt;width:459pt;height:36.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" fillcolor="#ededed" strokecolor="black [3040]">
                <v:fill color2="#bcbcbc" rotate="t" colors="0 #ededed;42598f #d0d0d0;1 #bcbcbc" focus="100%" type="gradient"/>
                <v:shadow on="t" color="black" opacity="24903f" origin=",.5" offset="0,.55556mm"/>
                <v:textbox>
                  <w:txbxContent>
                    <w:p w14:paraId="29D14D66" w14:textId="77777777" w:rsidR="008A2AF7" w:rsidRPr="003D30C4" w:rsidRDefault="008A2AF7" w:rsidP="00E301E1">
                      <w:pPr>
                        <w:rPr>
                          <w:rFonts w:asciiTheme="majorHAnsi" w:hAnsiTheme="majorHAnsi"/>
                          <w:sz w:val="22"/>
                          <w:szCs w:val="22"/>
                        </w:rPr>
                      </w:pPr>
                      <w:r w:rsidRPr="003D30C4">
                        <w:rPr>
                          <w:rFonts w:asciiTheme="majorHAnsi" w:hAnsiTheme="majorHAnsi"/>
                          <w:b/>
                          <w:sz w:val="22"/>
                          <w:szCs w:val="22"/>
                        </w:rPr>
                        <w:t>Recommendation 14:</w:t>
                      </w:r>
                      <w:r w:rsidRPr="003D30C4">
                        <w:rPr>
                          <w:rFonts w:asciiTheme="majorHAnsi" w:hAnsiTheme="majorHAnsi"/>
                          <w:sz w:val="22"/>
                          <w:szCs w:val="22"/>
                        </w:rPr>
                        <w:t>R4D should continue with competitive bidding for the works planned for 2015 and should work for preference being provided to LBT certified contractors.</w:t>
                      </w:r>
                    </w:p>
                    <w:p w14:paraId="5D9307D0" w14:textId="77777777" w:rsidR="008A2AF7" w:rsidRDefault="008A2AF7" w:rsidP="00E301E1"/>
                  </w:txbxContent>
                </v:textbox>
                <w10:wrap type="square"/>
              </v:shape>
            </w:pict>
          </mc:Fallback>
        </mc:AlternateContent>
      </w:r>
      <w:r w:rsidR="00635268" w:rsidRPr="000145B6">
        <w:rPr>
          <w:rFonts w:asciiTheme="majorHAnsi" w:hAnsiTheme="majorHAnsi"/>
          <w:b/>
          <w:i/>
          <w:sz w:val="22"/>
          <w:szCs w:val="22"/>
        </w:rPr>
        <w:t>GoTL ownership and engagement</w:t>
      </w:r>
    </w:p>
    <w:p w14:paraId="285B24C5" w14:textId="77777777" w:rsidR="00635268" w:rsidRPr="000145B6" w:rsidRDefault="000145B6" w:rsidP="000145B6">
      <w:pPr>
        <w:jc w:val="both"/>
        <w:rPr>
          <w:rFonts w:asciiTheme="majorHAnsi" w:hAnsiTheme="majorHAnsi"/>
          <w:sz w:val="22"/>
          <w:szCs w:val="22"/>
        </w:rPr>
      </w:pPr>
      <w:r>
        <w:rPr>
          <w:rFonts w:asciiTheme="majorHAnsi" w:hAnsiTheme="majorHAnsi"/>
          <w:sz w:val="22"/>
          <w:szCs w:val="22"/>
        </w:rPr>
        <w:t>O</w:t>
      </w:r>
      <w:r w:rsidR="00635268" w:rsidRPr="000145B6">
        <w:rPr>
          <w:rFonts w:asciiTheme="majorHAnsi" w:hAnsiTheme="majorHAnsi"/>
          <w:sz w:val="22"/>
          <w:szCs w:val="22"/>
        </w:rPr>
        <w:t xml:space="preserve">wnership and engagement by GoTL has been considerably less than originally planned. The </w:t>
      </w:r>
      <w:r>
        <w:rPr>
          <w:rFonts w:asciiTheme="majorHAnsi" w:hAnsiTheme="majorHAnsi"/>
          <w:sz w:val="22"/>
          <w:szCs w:val="22"/>
        </w:rPr>
        <w:t xml:space="preserve">GoTL's </w:t>
      </w:r>
      <w:r w:rsidR="00635268" w:rsidRPr="000145B6">
        <w:rPr>
          <w:rFonts w:asciiTheme="majorHAnsi" w:hAnsiTheme="majorHAnsi"/>
          <w:sz w:val="22"/>
          <w:szCs w:val="22"/>
        </w:rPr>
        <w:t>original contribution</w:t>
      </w:r>
      <w:r>
        <w:rPr>
          <w:rFonts w:asciiTheme="majorHAnsi" w:hAnsiTheme="majorHAnsi"/>
          <w:sz w:val="22"/>
          <w:szCs w:val="22"/>
        </w:rPr>
        <w:t xml:space="preserve"> to R4D</w:t>
      </w:r>
      <w:r w:rsidR="00635268" w:rsidRPr="000145B6">
        <w:rPr>
          <w:rFonts w:asciiTheme="majorHAnsi" w:hAnsiTheme="majorHAnsi"/>
          <w:sz w:val="22"/>
          <w:szCs w:val="22"/>
        </w:rPr>
        <w:t xml:space="preserve"> was US$20.8 million.  To date only US$4.1million has been received leaving a shortfall of US$16.7 million. The MTR team is of the opinion that GoTL has not maximised its opportunity to improve rural road management by making full use of the intended project resources. The considerable shortfall in resources allocated to the project from GoTL sources suggests that there has been less ownership in the program than originally intended.</w:t>
      </w:r>
    </w:p>
    <w:p w14:paraId="4B9E5F66" w14:textId="77777777" w:rsidR="00635268" w:rsidRPr="000145B6" w:rsidRDefault="00635268" w:rsidP="000145B6">
      <w:pPr>
        <w:jc w:val="both"/>
        <w:rPr>
          <w:rFonts w:asciiTheme="majorHAnsi" w:hAnsiTheme="majorHAnsi"/>
          <w:sz w:val="22"/>
          <w:szCs w:val="22"/>
        </w:rPr>
      </w:pPr>
    </w:p>
    <w:p w14:paraId="288F167F" w14:textId="3B63861C" w:rsidR="00763684" w:rsidRPr="00E301E1" w:rsidRDefault="00635268" w:rsidP="000145B6">
      <w:pPr>
        <w:jc w:val="both"/>
        <w:rPr>
          <w:rFonts w:asciiTheme="majorHAnsi" w:hAnsiTheme="majorHAnsi"/>
          <w:sz w:val="22"/>
          <w:szCs w:val="22"/>
        </w:rPr>
      </w:pPr>
      <w:r w:rsidRPr="000145B6">
        <w:rPr>
          <w:rFonts w:asciiTheme="majorHAnsi" w:hAnsiTheme="majorHAnsi"/>
          <w:sz w:val="22"/>
          <w:szCs w:val="22"/>
        </w:rPr>
        <w:t>The substantial shortfall in GoTL allocations to the civil works component of the program will directly reduce the physical achievement of the project in terms of kilometres of rehabilitation.   A total of US$4million has been allocated for 2015, however this has not been formally confirmed and may be subject to change.</w:t>
      </w:r>
      <w:r w:rsidR="00E301E1">
        <w:rPr>
          <w:rFonts w:asciiTheme="majorHAnsi" w:hAnsiTheme="majorHAnsi"/>
          <w:sz w:val="22"/>
          <w:szCs w:val="22"/>
        </w:rPr>
        <w:t xml:space="preserve"> </w:t>
      </w:r>
      <w:r w:rsidRPr="000145B6">
        <w:rPr>
          <w:rFonts w:asciiTheme="majorHAnsi" w:hAnsiTheme="majorHAnsi"/>
          <w:sz w:val="22"/>
          <w:szCs w:val="22"/>
        </w:rPr>
        <w:t xml:space="preserve">The flexible and changing institutional structure has also had a reduced impact on the quantity of capacity </w:t>
      </w:r>
      <w:r w:rsidRPr="006957D6">
        <w:rPr>
          <w:rFonts w:asciiTheme="majorHAnsi" w:hAnsiTheme="majorHAnsi"/>
          <w:sz w:val="22"/>
          <w:szCs w:val="22"/>
        </w:rPr>
        <w:t>development and in particular the absence of staff in several key positions has limited the effectiveness of the training. For projects designed to provide sector outputs and provide capacity development the GoTL needs to provid</w:t>
      </w:r>
      <w:r w:rsidR="006957D6" w:rsidRPr="006957D6">
        <w:rPr>
          <w:rFonts w:asciiTheme="majorHAnsi" w:hAnsiTheme="majorHAnsi"/>
          <w:sz w:val="22"/>
          <w:szCs w:val="22"/>
        </w:rPr>
        <w:t>e</w:t>
      </w:r>
      <w:r w:rsidRPr="006957D6">
        <w:rPr>
          <w:rFonts w:asciiTheme="majorHAnsi" w:hAnsiTheme="majorHAnsi"/>
          <w:sz w:val="22"/>
          <w:szCs w:val="22"/>
        </w:rPr>
        <w:t xml:space="preserve"> the necessary resources to deliver the intended project components. If such an approach</w:t>
      </w:r>
      <w:r w:rsidRPr="000145B6">
        <w:rPr>
          <w:rFonts w:asciiTheme="majorHAnsi" w:hAnsiTheme="majorHAnsi"/>
          <w:sz w:val="22"/>
          <w:szCs w:val="22"/>
        </w:rPr>
        <w:t xml:space="preserve"> is not followed then it is to be expected that external assistance will not provide the overall benefits intended by the project design.</w:t>
      </w:r>
    </w:p>
    <w:p w14:paraId="42746429" w14:textId="0BC6DDFA" w:rsidR="00635268" w:rsidRPr="000145B6" w:rsidRDefault="000F6A9B" w:rsidP="000145B6">
      <w:pPr>
        <w:jc w:val="both"/>
        <w:rPr>
          <w:rFonts w:asciiTheme="majorHAnsi" w:hAnsiTheme="majorHAnsi"/>
          <w:b/>
          <w:i/>
          <w:sz w:val="22"/>
          <w:szCs w:val="22"/>
        </w:rPr>
      </w:pPr>
      <w:r>
        <w:rPr>
          <w:rFonts w:asciiTheme="majorHAnsi" w:hAnsiTheme="majorHAnsi"/>
          <w:noProof/>
          <w:sz w:val="22"/>
          <w:szCs w:val="22"/>
          <w:lang w:eastAsia="en-AU"/>
        </w:rPr>
        <mc:AlternateContent>
          <mc:Choice Requires="wps">
            <w:drawing>
              <wp:anchor distT="0" distB="0" distL="114300" distR="114300" simplePos="0" relativeHeight="251708416" behindDoc="0" locked="0" layoutInCell="1" allowOverlap="1" wp14:anchorId="580DDDAE" wp14:editId="728E5243">
                <wp:simplePos x="0" y="0"/>
                <wp:positionH relativeFrom="column">
                  <wp:posOffset>0</wp:posOffset>
                </wp:positionH>
                <wp:positionV relativeFrom="paragraph">
                  <wp:posOffset>140335</wp:posOffset>
                </wp:positionV>
                <wp:extent cx="5715000" cy="1028700"/>
                <wp:effectExtent l="76200" t="50800" r="101600" b="139700"/>
                <wp:wrapSquare wrapText="bothSides"/>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28700"/>
                        </a:xfrm>
                        <a:prstGeom prst="rect">
                          <a:avLst/>
                        </a:prstGeom>
                        <a:gradFill rotWithShape="1">
                          <a:gsLst>
                            <a:gs pos="0">
                              <a:srgbClr val="EDEDED"/>
                            </a:gs>
                            <a:gs pos="64999">
                              <a:srgbClr val="D0D0D0"/>
                            </a:gs>
                            <a:gs pos="100000">
                              <a:srgbClr val="BCBCBC"/>
                            </a:gs>
                          </a:gsLst>
                          <a:lin ang="5400000" scaled="1"/>
                        </a:gradFill>
                        <a:ln w="9525">
                          <a:solidFill>
                            <a:schemeClr val="dk1">
                              <a:lumMod val="95000"/>
                              <a:lumOff val="0"/>
                            </a:schemeClr>
                          </a:solidFill>
                          <a:miter lim="800000"/>
                          <a:headEnd/>
                          <a:tailEnd/>
                        </a:ln>
                        <a:effectLst>
                          <a:outerShdw blurRad="63500" dist="20000" dir="5400000" rotWithShape="0">
                            <a:srgbClr val="000000">
                              <a:alpha val="37999"/>
                            </a:srgbClr>
                          </a:outerShdw>
                        </a:effectLst>
                      </wps:spPr>
                      <wps:txbx>
                        <w:txbxContent>
                          <w:p w14:paraId="14377B98" w14:textId="45DB54C2" w:rsidR="008A2AF7" w:rsidRDefault="008A2AF7" w:rsidP="000F6A9B">
                            <w:pPr>
                              <w:rPr>
                                <w:rFonts w:asciiTheme="majorHAnsi" w:hAnsiTheme="majorHAnsi"/>
                                <w:sz w:val="22"/>
                                <w:szCs w:val="22"/>
                              </w:rPr>
                            </w:pPr>
                            <w:r w:rsidRPr="000F327C">
                              <w:rPr>
                                <w:b/>
                              </w:rPr>
                              <w:t xml:space="preserve">Recommendation </w:t>
                            </w:r>
                            <w:r>
                              <w:rPr>
                                <w:b/>
                              </w:rPr>
                              <w:t xml:space="preserve">15: </w:t>
                            </w:r>
                            <w:r>
                              <w:rPr>
                                <w:rFonts w:asciiTheme="majorHAnsi" w:hAnsiTheme="majorHAnsi"/>
                                <w:sz w:val="22"/>
                                <w:szCs w:val="22"/>
                              </w:rPr>
                              <w:t xml:space="preserve">DFAT, together with MoPW and R4D, take a more active approach and engage the Timorese political leadership on rural roads to confirm future engagement and contributions.  </w:t>
                            </w:r>
                          </w:p>
                          <w:p w14:paraId="2F8D2460" w14:textId="77777777" w:rsidR="008A2AF7" w:rsidRDefault="008A2AF7" w:rsidP="000F6A9B">
                            <w:pPr>
                              <w:rPr>
                                <w:rFonts w:asciiTheme="majorHAnsi" w:hAnsiTheme="majorHAnsi"/>
                                <w:sz w:val="22"/>
                                <w:szCs w:val="22"/>
                              </w:rPr>
                            </w:pPr>
                            <w:r>
                              <w:rPr>
                                <w:rFonts w:asciiTheme="majorHAnsi" w:hAnsiTheme="majorHAnsi"/>
                                <w:b/>
                                <w:sz w:val="22"/>
                                <w:szCs w:val="22"/>
                              </w:rPr>
                              <w:t>Recommendation 16</w:t>
                            </w:r>
                            <w:r w:rsidRPr="00006CA0">
                              <w:rPr>
                                <w:rFonts w:asciiTheme="majorHAnsi" w:hAnsiTheme="majorHAnsi"/>
                                <w:b/>
                                <w:sz w:val="22"/>
                                <w:szCs w:val="22"/>
                              </w:rPr>
                              <w:t>:</w:t>
                            </w:r>
                            <w:r>
                              <w:rPr>
                                <w:rFonts w:asciiTheme="majorHAnsi" w:hAnsiTheme="majorHAnsi"/>
                                <w:sz w:val="22"/>
                                <w:szCs w:val="22"/>
                              </w:rPr>
                              <w:t xml:space="preserve"> DFAT to discuss with GoTL on the ownership and engagement issues in general and ascertain GoTL views on a possible Phase II to the program.</w:t>
                            </w:r>
                          </w:p>
                          <w:p w14:paraId="54B94C84" w14:textId="77777777" w:rsidR="008A2AF7" w:rsidRPr="000F327C" w:rsidRDefault="008A2AF7" w:rsidP="000F6A9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7" o:spid="_x0000_s1036" type="#_x0000_t202" style="position:absolute;left:0;text-align:left;margin-left:0;margin-top:11.05pt;width:450pt;height:8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" fillcolor="#ededed" strokecolor="black [3040]">
                <v:fill color2="#bcbcbc" rotate="t" colors="0 #ededed;42598f #d0d0d0;1 #bcbcbc" focus="100%" type="gradient"/>
                <v:shadow on="t" color="black" opacity="24903f" origin=",.5" offset="0,.55556mm"/>
                <v:textbox>
                  <w:txbxContent>
                    <w:p w14:paraId="14377B98" w14:textId="45DB54C2" w:rsidR="008A2AF7" w:rsidRDefault="008A2AF7" w:rsidP="000F6A9B">
                      <w:pPr>
                        <w:rPr>
                          <w:rFonts w:asciiTheme="majorHAnsi" w:hAnsiTheme="majorHAnsi"/>
                          <w:sz w:val="22"/>
                          <w:szCs w:val="22"/>
                        </w:rPr>
                      </w:pPr>
                      <w:r w:rsidRPr="000F327C">
                        <w:rPr>
                          <w:b/>
                        </w:rPr>
                        <w:t xml:space="preserve">Recommendation </w:t>
                      </w:r>
                      <w:r>
                        <w:rPr>
                          <w:b/>
                        </w:rPr>
                        <w:t xml:space="preserve">15: </w:t>
                      </w:r>
                      <w:r>
                        <w:rPr>
                          <w:rFonts w:asciiTheme="majorHAnsi" w:hAnsiTheme="majorHAnsi"/>
                          <w:sz w:val="22"/>
                          <w:szCs w:val="22"/>
                        </w:rPr>
                        <w:t xml:space="preserve">DFAT, together with MoPW and R4D, take a more active approach and engage the Timorese political leadership on rural roads to confirm future engagement and contributions.  </w:t>
                      </w:r>
                    </w:p>
                    <w:p w14:paraId="2F8D2460" w14:textId="77777777" w:rsidR="008A2AF7" w:rsidRDefault="008A2AF7" w:rsidP="000F6A9B">
                      <w:pPr>
                        <w:rPr>
                          <w:rFonts w:asciiTheme="majorHAnsi" w:hAnsiTheme="majorHAnsi"/>
                          <w:sz w:val="22"/>
                          <w:szCs w:val="22"/>
                        </w:rPr>
                      </w:pPr>
                      <w:r>
                        <w:rPr>
                          <w:rFonts w:asciiTheme="majorHAnsi" w:hAnsiTheme="majorHAnsi"/>
                          <w:b/>
                          <w:sz w:val="22"/>
                          <w:szCs w:val="22"/>
                        </w:rPr>
                        <w:t>Recommendation 16</w:t>
                      </w:r>
                      <w:r w:rsidRPr="00006CA0">
                        <w:rPr>
                          <w:rFonts w:asciiTheme="majorHAnsi" w:hAnsiTheme="majorHAnsi"/>
                          <w:b/>
                          <w:sz w:val="22"/>
                          <w:szCs w:val="22"/>
                        </w:rPr>
                        <w:t>:</w:t>
                      </w:r>
                      <w:r>
                        <w:rPr>
                          <w:rFonts w:asciiTheme="majorHAnsi" w:hAnsiTheme="majorHAnsi"/>
                          <w:sz w:val="22"/>
                          <w:szCs w:val="22"/>
                        </w:rPr>
                        <w:t xml:space="preserve"> DFAT to discuss with GoTL on the ownership and engagement issues in general and ascertain GoTL views on a possible Phase II to the program.</w:t>
                      </w:r>
                    </w:p>
                    <w:p w14:paraId="54B94C84" w14:textId="77777777" w:rsidR="008A2AF7" w:rsidRPr="000F327C" w:rsidRDefault="008A2AF7" w:rsidP="000F6A9B">
                      <w:pPr>
                        <w:rPr>
                          <w:b/>
                        </w:rPr>
                      </w:pPr>
                    </w:p>
                  </w:txbxContent>
                </v:textbox>
                <w10:wrap type="square"/>
              </v:shape>
            </w:pict>
          </mc:Fallback>
        </mc:AlternateContent>
      </w:r>
      <w:r w:rsidR="00635268" w:rsidRPr="000145B6">
        <w:rPr>
          <w:rFonts w:asciiTheme="majorHAnsi" w:hAnsiTheme="majorHAnsi"/>
          <w:b/>
          <w:i/>
          <w:sz w:val="22"/>
          <w:szCs w:val="22"/>
        </w:rPr>
        <w:t>Deconcentration</w:t>
      </w:r>
    </w:p>
    <w:p w14:paraId="743C2B85" w14:textId="05155BDD" w:rsidR="00635268" w:rsidRPr="000145B6" w:rsidRDefault="000145B6" w:rsidP="00E301E1">
      <w:pPr>
        <w:jc w:val="both"/>
        <w:rPr>
          <w:rFonts w:asciiTheme="majorHAnsi" w:hAnsiTheme="majorHAnsi"/>
          <w:sz w:val="22"/>
          <w:szCs w:val="22"/>
        </w:rPr>
      </w:pPr>
      <w:r>
        <w:rPr>
          <w:rFonts w:asciiTheme="majorHAnsi" w:hAnsiTheme="majorHAnsi"/>
          <w:sz w:val="22"/>
          <w:szCs w:val="22"/>
        </w:rPr>
        <w:t xml:space="preserve">The GoTL </w:t>
      </w:r>
      <w:r w:rsidR="00635268" w:rsidRPr="000145B6">
        <w:rPr>
          <w:rFonts w:asciiTheme="majorHAnsi" w:hAnsiTheme="majorHAnsi"/>
          <w:sz w:val="22"/>
          <w:szCs w:val="22"/>
        </w:rPr>
        <w:t>is embarking on a process of deconcentration commencing in early 2015. At the present time the details concerning this major change in the institutional setting within government are not clear and a detailed program of the changes and the timing of their ro</w:t>
      </w:r>
      <w:r w:rsidR="000E04F8">
        <w:rPr>
          <w:rFonts w:asciiTheme="majorHAnsi" w:hAnsiTheme="majorHAnsi"/>
          <w:sz w:val="22"/>
          <w:szCs w:val="22"/>
        </w:rPr>
        <w:t>ll</w:t>
      </w:r>
      <w:r w:rsidR="00635268" w:rsidRPr="000145B6">
        <w:rPr>
          <w:rFonts w:asciiTheme="majorHAnsi" w:hAnsiTheme="majorHAnsi"/>
          <w:sz w:val="22"/>
          <w:szCs w:val="22"/>
        </w:rPr>
        <w:t>-out have yet to be discussed and agreed. Combined with the deconcentration process is the establishment of a Special Administrative Region (SAR) in Ocusse. The SAR will have its own internal self government covering economic powers, immigration, social development among others which is intended for it to operate independently as a special economic zone that attracts foreign investment to leverage economic activity and opportunities.</w:t>
      </w:r>
      <w:r w:rsidR="00E301E1">
        <w:rPr>
          <w:rFonts w:asciiTheme="majorHAnsi" w:hAnsiTheme="majorHAnsi"/>
          <w:sz w:val="22"/>
          <w:szCs w:val="22"/>
        </w:rPr>
        <w:t xml:space="preserve"> </w:t>
      </w:r>
      <w:r w:rsidR="00635268" w:rsidRPr="000145B6">
        <w:rPr>
          <w:rFonts w:asciiTheme="majorHAnsi" w:hAnsiTheme="majorHAnsi"/>
          <w:sz w:val="22"/>
          <w:szCs w:val="22"/>
        </w:rPr>
        <w:t>The proposed changes to the institutional arrangements can be expected to have significant impact upon the R4D program in the longer term. However, given the uncertainties over the future of the program it is necessary to examine the possible implications under two scenarios: the first concerns the remainder of the current phase of the program that continues until February 2016, and the second where a subsequent Phase II is approved.</w:t>
      </w:r>
    </w:p>
    <w:p w14:paraId="435E83EE" w14:textId="77777777" w:rsidR="00635268" w:rsidRPr="000145B6" w:rsidRDefault="00635268" w:rsidP="000145B6">
      <w:pPr>
        <w:jc w:val="both"/>
        <w:rPr>
          <w:rFonts w:asciiTheme="majorHAnsi" w:hAnsiTheme="majorHAnsi"/>
          <w:sz w:val="22"/>
          <w:szCs w:val="22"/>
        </w:rPr>
      </w:pPr>
    </w:p>
    <w:p w14:paraId="1BF8099F" w14:textId="184D0DC1" w:rsidR="00635268" w:rsidRPr="000145B6" w:rsidRDefault="00E301E1" w:rsidP="00E301E1">
      <w:pPr>
        <w:spacing w:line="240" w:lineRule="auto"/>
        <w:jc w:val="both"/>
        <w:rPr>
          <w:rFonts w:asciiTheme="majorHAnsi" w:hAnsiTheme="majorHAnsi"/>
          <w:sz w:val="22"/>
          <w:szCs w:val="22"/>
        </w:rPr>
      </w:pPr>
      <w:r>
        <w:rPr>
          <w:rFonts w:asciiTheme="majorHAnsi" w:hAnsiTheme="majorHAnsi"/>
          <w:noProof/>
          <w:sz w:val="22"/>
          <w:szCs w:val="22"/>
          <w:lang w:eastAsia="en-AU"/>
        </w:rPr>
        <w:lastRenderedPageBreak/>
        <mc:AlternateContent>
          <mc:Choice Requires="wps">
            <w:drawing>
              <wp:anchor distT="0" distB="0" distL="114300" distR="114300" simplePos="0" relativeHeight="251710464" behindDoc="0" locked="0" layoutInCell="1" allowOverlap="1" wp14:anchorId="79B1D0E3" wp14:editId="05665851">
                <wp:simplePos x="0" y="0"/>
                <wp:positionH relativeFrom="column">
                  <wp:posOffset>0</wp:posOffset>
                </wp:positionH>
                <wp:positionV relativeFrom="paragraph">
                  <wp:posOffset>1357630</wp:posOffset>
                </wp:positionV>
                <wp:extent cx="5829300" cy="1614170"/>
                <wp:effectExtent l="76200" t="50800" r="114300" b="138430"/>
                <wp:wrapSquare wrapText="bothSides"/>
                <wp:docPr id="5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614170"/>
                        </a:xfrm>
                        <a:prstGeom prst="rect">
                          <a:avLst/>
                        </a:prstGeom>
                        <a:gradFill rotWithShape="1">
                          <a:gsLst>
                            <a:gs pos="0">
                              <a:srgbClr val="EDEDED"/>
                            </a:gs>
                            <a:gs pos="64999">
                              <a:srgbClr val="D0D0D0"/>
                            </a:gs>
                            <a:gs pos="100000">
                              <a:srgbClr val="BCBCBC"/>
                            </a:gs>
                          </a:gsLst>
                          <a:lin ang="5400000" scaled="1"/>
                        </a:gradFill>
                        <a:ln w="9525">
                          <a:solidFill>
                            <a:schemeClr val="dk1">
                              <a:lumMod val="95000"/>
                              <a:lumOff val="0"/>
                            </a:schemeClr>
                          </a:solidFill>
                          <a:miter lim="800000"/>
                          <a:headEnd/>
                          <a:tailEnd/>
                        </a:ln>
                        <a:effectLst>
                          <a:outerShdw blurRad="63500" dist="20000" dir="5400000" rotWithShape="0">
                            <a:srgbClr val="000000">
                              <a:alpha val="37999"/>
                            </a:srgbClr>
                          </a:outerShdw>
                        </a:effectLst>
                      </wps:spPr>
                      <wps:txbx>
                        <w:txbxContent>
                          <w:p w14:paraId="54F7687B" w14:textId="77777777" w:rsidR="008A2AF7" w:rsidRPr="00E301E1" w:rsidRDefault="008A2AF7" w:rsidP="000F6A9B">
                            <w:pPr>
                              <w:rPr>
                                <w:rFonts w:asciiTheme="majorHAnsi" w:hAnsiTheme="majorHAnsi"/>
                                <w:sz w:val="22"/>
                                <w:szCs w:val="22"/>
                              </w:rPr>
                            </w:pPr>
                            <w:r w:rsidRPr="00E301E1">
                              <w:rPr>
                                <w:rFonts w:asciiTheme="majorHAnsi" w:hAnsiTheme="majorHAnsi"/>
                                <w:b/>
                                <w:sz w:val="22"/>
                                <w:szCs w:val="22"/>
                              </w:rPr>
                              <w:t>Recommendation 17:</w:t>
                            </w:r>
                            <w:r w:rsidRPr="00E301E1">
                              <w:rPr>
                                <w:rFonts w:asciiTheme="majorHAnsi" w:hAnsiTheme="majorHAnsi"/>
                                <w:sz w:val="22"/>
                                <w:szCs w:val="22"/>
                              </w:rPr>
                              <w:t xml:space="preserve"> Due to the limited budget available for rehabilitation in 2015 civil works should be limited to 4 districts for rehabilitation and 10 districts for maintenance.</w:t>
                            </w:r>
                          </w:p>
                          <w:p w14:paraId="32701D56" w14:textId="46832811" w:rsidR="008A2AF7" w:rsidRPr="00E301E1" w:rsidRDefault="008A2AF7" w:rsidP="000F6A9B">
                            <w:pPr>
                              <w:rPr>
                                <w:rFonts w:asciiTheme="majorHAnsi" w:hAnsiTheme="majorHAnsi"/>
                                <w:sz w:val="22"/>
                                <w:szCs w:val="22"/>
                              </w:rPr>
                            </w:pPr>
                            <w:r w:rsidRPr="00E301E1">
                              <w:rPr>
                                <w:rFonts w:asciiTheme="majorHAnsi" w:hAnsiTheme="majorHAnsi"/>
                                <w:b/>
                                <w:sz w:val="22"/>
                                <w:szCs w:val="22"/>
                              </w:rPr>
                              <w:t>Recommendation 18:</w:t>
                            </w:r>
                            <w:r w:rsidRPr="00E301E1">
                              <w:rPr>
                                <w:rFonts w:asciiTheme="majorHAnsi" w:hAnsiTheme="majorHAnsi"/>
                                <w:sz w:val="22"/>
                                <w:szCs w:val="22"/>
                              </w:rPr>
                              <w:t xml:space="preserve"> The focus of capacity development should be shifted to the district level. If the pilot deconcentration program is to be initiated in 2015 then the 2 additional pilot districts (Ermera and Liquica</w:t>
                            </w:r>
                            <w:r>
                              <w:rPr>
                                <w:rFonts w:asciiTheme="majorHAnsi" w:hAnsiTheme="majorHAnsi"/>
                                <w:sz w:val="22"/>
                                <w:szCs w:val="22"/>
                              </w:rPr>
                              <w:t>)</w:t>
                            </w:r>
                            <w:r w:rsidRPr="00E301E1">
                              <w:rPr>
                                <w:rFonts w:asciiTheme="majorHAnsi" w:hAnsiTheme="majorHAnsi"/>
                                <w:sz w:val="22"/>
                                <w:szCs w:val="22"/>
                              </w:rPr>
                              <w:t xml:space="preserve"> should be included in the program.</w:t>
                            </w:r>
                          </w:p>
                          <w:p w14:paraId="1222403D" w14:textId="68960225" w:rsidR="008A2AF7" w:rsidRPr="00E301E1" w:rsidRDefault="008A2AF7" w:rsidP="000F6A9B">
                            <w:pPr>
                              <w:rPr>
                                <w:rFonts w:asciiTheme="majorHAnsi" w:hAnsiTheme="majorHAnsi"/>
                                <w:sz w:val="22"/>
                                <w:szCs w:val="22"/>
                              </w:rPr>
                            </w:pPr>
                            <w:r w:rsidRPr="00E301E1">
                              <w:rPr>
                                <w:rFonts w:asciiTheme="majorHAnsi" w:hAnsiTheme="majorHAnsi"/>
                                <w:b/>
                                <w:sz w:val="22"/>
                                <w:szCs w:val="22"/>
                              </w:rPr>
                              <w:t>Recommendation 19:</w:t>
                            </w:r>
                            <w:r w:rsidRPr="00E301E1">
                              <w:rPr>
                                <w:rFonts w:asciiTheme="majorHAnsi" w:hAnsiTheme="majorHAnsi"/>
                                <w:sz w:val="22"/>
                                <w:szCs w:val="22"/>
                              </w:rPr>
                              <w:t xml:space="preserve"> Further assistance to Oecusse should be limited to maintenance until GoTL decides on the institutional and management issues of the newly created SAR</w:t>
                            </w:r>
                            <w:r>
                              <w:rPr>
                                <w:rFonts w:asciiTheme="majorHAnsi" w:hAnsiTheme="majorHAnsi"/>
                                <w:sz w:val="22"/>
                                <w:szCs w:val="22"/>
                              </w:rPr>
                              <w:t>. From 2016 onwards, no additional rehabilitation work is to be supported.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7" type="#_x0000_t202" style="position:absolute;left:0;text-align:left;margin-left:0;margin-top:106.9pt;width:459pt;height:127.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" fillcolor="#ededed" strokecolor="black [3040]">
                <v:fill color2="#bcbcbc" rotate="t" colors="0 #ededed;42598f #d0d0d0;1 #bcbcbc" focus="100%" type="gradient"/>
                <v:shadow on="t" color="black" opacity="24903f" origin=",.5" offset="0,.55556mm"/>
                <v:textbox>
                  <w:txbxContent>
                    <w:p w14:paraId="54F7687B" w14:textId="77777777" w:rsidR="008A2AF7" w:rsidRPr="00E301E1" w:rsidRDefault="008A2AF7" w:rsidP="000F6A9B">
                      <w:pPr>
                        <w:rPr>
                          <w:rFonts w:asciiTheme="majorHAnsi" w:hAnsiTheme="majorHAnsi"/>
                          <w:sz w:val="22"/>
                          <w:szCs w:val="22"/>
                        </w:rPr>
                      </w:pPr>
                      <w:r w:rsidRPr="00E301E1">
                        <w:rPr>
                          <w:rFonts w:asciiTheme="majorHAnsi" w:hAnsiTheme="majorHAnsi"/>
                          <w:b/>
                          <w:sz w:val="22"/>
                          <w:szCs w:val="22"/>
                        </w:rPr>
                        <w:t>Recommendation 17:</w:t>
                      </w:r>
                      <w:r w:rsidRPr="00E301E1">
                        <w:rPr>
                          <w:rFonts w:asciiTheme="majorHAnsi" w:hAnsiTheme="majorHAnsi"/>
                          <w:sz w:val="22"/>
                          <w:szCs w:val="22"/>
                        </w:rPr>
                        <w:t xml:space="preserve"> Due to the limited budget available for rehabilitation in 2015 civil works should be limited to 4 districts for rehabilitation and 10 districts for maintenance.</w:t>
                      </w:r>
                    </w:p>
                    <w:p w14:paraId="32701D56" w14:textId="46832811" w:rsidR="008A2AF7" w:rsidRPr="00E301E1" w:rsidRDefault="008A2AF7" w:rsidP="000F6A9B">
                      <w:pPr>
                        <w:rPr>
                          <w:rFonts w:asciiTheme="majorHAnsi" w:hAnsiTheme="majorHAnsi"/>
                          <w:sz w:val="22"/>
                          <w:szCs w:val="22"/>
                        </w:rPr>
                      </w:pPr>
                      <w:r w:rsidRPr="00E301E1">
                        <w:rPr>
                          <w:rFonts w:asciiTheme="majorHAnsi" w:hAnsiTheme="majorHAnsi"/>
                          <w:b/>
                          <w:sz w:val="22"/>
                          <w:szCs w:val="22"/>
                        </w:rPr>
                        <w:t>Recommendation 18:</w:t>
                      </w:r>
                      <w:r w:rsidRPr="00E301E1">
                        <w:rPr>
                          <w:rFonts w:asciiTheme="majorHAnsi" w:hAnsiTheme="majorHAnsi"/>
                          <w:sz w:val="22"/>
                          <w:szCs w:val="22"/>
                        </w:rPr>
                        <w:t xml:space="preserve"> The focus of capacity development should be shifted to the district level. If the pilot deconcentration program is to be initiated in 2015 then the 2 additional pilot districts (Ermera and Liquica</w:t>
                      </w:r>
                      <w:r>
                        <w:rPr>
                          <w:rFonts w:asciiTheme="majorHAnsi" w:hAnsiTheme="majorHAnsi"/>
                          <w:sz w:val="22"/>
                          <w:szCs w:val="22"/>
                        </w:rPr>
                        <w:t>)</w:t>
                      </w:r>
                      <w:r w:rsidRPr="00E301E1">
                        <w:rPr>
                          <w:rFonts w:asciiTheme="majorHAnsi" w:hAnsiTheme="majorHAnsi"/>
                          <w:sz w:val="22"/>
                          <w:szCs w:val="22"/>
                        </w:rPr>
                        <w:t xml:space="preserve"> should be included in the program.</w:t>
                      </w:r>
                    </w:p>
                    <w:p w14:paraId="1222403D" w14:textId="68960225" w:rsidR="008A2AF7" w:rsidRPr="00E301E1" w:rsidRDefault="008A2AF7" w:rsidP="000F6A9B">
                      <w:pPr>
                        <w:rPr>
                          <w:rFonts w:asciiTheme="majorHAnsi" w:hAnsiTheme="majorHAnsi"/>
                          <w:sz w:val="22"/>
                          <w:szCs w:val="22"/>
                        </w:rPr>
                      </w:pPr>
                      <w:r w:rsidRPr="00E301E1">
                        <w:rPr>
                          <w:rFonts w:asciiTheme="majorHAnsi" w:hAnsiTheme="majorHAnsi"/>
                          <w:b/>
                          <w:sz w:val="22"/>
                          <w:szCs w:val="22"/>
                        </w:rPr>
                        <w:t>Recommendation 19:</w:t>
                      </w:r>
                      <w:r w:rsidRPr="00E301E1">
                        <w:rPr>
                          <w:rFonts w:asciiTheme="majorHAnsi" w:hAnsiTheme="majorHAnsi"/>
                          <w:sz w:val="22"/>
                          <w:szCs w:val="22"/>
                        </w:rPr>
                        <w:t xml:space="preserve"> Further assistance to Oecusse should be limited to maintenance until GoTL decides on the institutional and management issues of the newly created SAR</w:t>
                      </w:r>
                      <w:r>
                        <w:rPr>
                          <w:rFonts w:asciiTheme="majorHAnsi" w:hAnsiTheme="majorHAnsi"/>
                          <w:sz w:val="22"/>
                          <w:szCs w:val="22"/>
                        </w:rPr>
                        <w:t>. From 2016 onwards, no additional rehabilitation work is to be supported.</w:t>
                      </w:r>
                    </w:p>
                  </w:txbxContent>
                </v:textbox>
                <w10:wrap type="square"/>
              </v:shape>
            </w:pict>
          </mc:Fallback>
        </mc:AlternateContent>
      </w:r>
      <w:r w:rsidR="00635268" w:rsidRPr="000145B6">
        <w:rPr>
          <w:rFonts w:asciiTheme="majorHAnsi" w:hAnsiTheme="majorHAnsi"/>
          <w:sz w:val="22"/>
          <w:szCs w:val="22"/>
        </w:rPr>
        <w:t>Ideally the R4D program should continue to operate in those districts where it is already having an impact, as this will enhance the development activities that have already been attained. However, since the thrust of GoTL policy is shifting towards deconcentration it would be prudent to also support this change by including the 3 pilot districts in the R4D program. Since R4D is already located in the Aileu district office it would imply adding the 2 new districts of Ermera and Liquica to Phase II of R4D as a minimum with the overall scope determined by the level of resource commitment by the partnership and other partners such as the EU.</w:t>
      </w:r>
    </w:p>
    <w:p w14:paraId="53F6C7DE" w14:textId="379C30A6" w:rsidR="00E301E1" w:rsidRDefault="00E301E1" w:rsidP="000145B6">
      <w:pPr>
        <w:jc w:val="both"/>
        <w:rPr>
          <w:rFonts w:asciiTheme="majorHAnsi" w:hAnsiTheme="majorHAnsi"/>
          <w:b/>
          <w:i/>
          <w:sz w:val="22"/>
          <w:szCs w:val="22"/>
        </w:rPr>
      </w:pPr>
      <w:r>
        <w:rPr>
          <w:rFonts w:asciiTheme="majorHAnsi" w:hAnsiTheme="majorHAnsi"/>
          <w:b/>
          <w:i/>
          <w:sz w:val="22"/>
          <w:szCs w:val="22"/>
        </w:rPr>
        <w:t>R4D Team</w:t>
      </w:r>
    </w:p>
    <w:p w14:paraId="7E033288" w14:textId="62B9034A" w:rsidR="00E301E1" w:rsidRPr="00E301E1" w:rsidRDefault="00E301E1" w:rsidP="00E301E1">
      <w:pPr>
        <w:jc w:val="both"/>
        <w:rPr>
          <w:rFonts w:asciiTheme="majorHAnsi" w:hAnsiTheme="majorHAnsi"/>
          <w:sz w:val="22"/>
          <w:szCs w:val="22"/>
        </w:rPr>
      </w:pPr>
      <w:r w:rsidRPr="00E301E1">
        <w:rPr>
          <w:rFonts w:asciiTheme="majorHAnsi" w:hAnsiTheme="majorHAnsi"/>
          <w:noProof/>
          <w:sz w:val="22"/>
          <w:szCs w:val="22"/>
          <w:lang w:eastAsia="en-AU"/>
        </w:rPr>
        <mc:AlternateContent>
          <mc:Choice Requires="wps">
            <w:drawing>
              <wp:anchor distT="0" distB="0" distL="114300" distR="114300" simplePos="0" relativeHeight="251716608" behindDoc="0" locked="0" layoutInCell="1" allowOverlap="1" wp14:anchorId="311907E7" wp14:editId="17BF7568">
                <wp:simplePos x="0" y="0"/>
                <wp:positionH relativeFrom="column">
                  <wp:posOffset>0</wp:posOffset>
                </wp:positionH>
                <wp:positionV relativeFrom="paragraph">
                  <wp:posOffset>1044575</wp:posOffset>
                </wp:positionV>
                <wp:extent cx="5715000" cy="1029970"/>
                <wp:effectExtent l="76200" t="50800" r="101600" b="138430"/>
                <wp:wrapSquare wrapText="bothSides"/>
                <wp:docPr id="5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29970"/>
                        </a:xfrm>
                        <a:prstGeom prst="rect">
                          <a:avLst/>
                        </a:prstGeom>
                        <a:gradFill rotWithShape="1">
                          <a:gsLst>
                            <a:gs pos="0">
                              <a:srgbClr val="EDEDED"/>
                            </a:gs>
                            <a:gs pos="64999">
                              <a:srgbClr val="D0D0D0"/>
                            </a:gs>
                            <a:gs pos="100000">
                              <a:srgbClr val="BCBCBC"/>
                            </a:gs>
                          </a:gsLst>
                          <a:lin ang="5400000" scaled="1"/>
                        </a:gradFill>
                        <a:ln w="9525">
                          <a:solidFill>
                            <a:schemeClr val="dk1">
                              <a:lumMod val="95000"/>
                              <a:lumOff val="0"/>
                            </a:schemeClr>
                          </a:solidFill>
                          <a:miter lim="800000"/>
                          <a:headEnd/>
                          <a:tailEnd/>
                        </a:ln>
                        <a:effectLst>
                          <a:outerShdw blurRad="63500" dist="20000" dir="5400000" rotWithShape="0">
                            <a:srgbClr val="000000">
                              <a:alpha val="37999"/>
                            </a:srgbClr>
                          </a:outerShdw>
                        </a:effectLst>
                      </wps:spPr>
                      <wps:txbx>
                        <w:txbxContent>
                          <w:p w14:paraId="3219BE64" w14:textId="2707CA55" w:rsidR="008A2AF7" w:rsidRPr="00694A27" w:rsidRDefault="008A2AF7" w:rsidP="00E301E1">
                            <w:pPr>
                              <w:rPr>
                                <w:rFonts w:asciiTheme="majorHAnsi" w:hAnsiTheme="majorHAnsi"/>
                                <w:sz w:val="22"/>
                                <w:szCs w:val="22"/>
                              </w:rPr>
                            </w:pPr>
                            <w:r w:rsidRPr="00694A27">
                              <w:rPr>
                                <w:rFonts w:asciiTheme="majorHAnsi" w:hAnsiTheme="majorHAnsi"/>
                                <w:b/>
                                <w:sz w:val="22"/>
                                <w:szCs w:val="22"/>
                              </w:rPr>
                              <w:t>R</w:t>
                            </w:r>
                            <w:r>
                              <w:rPr>
                                <w:rFonts w:asciiTheme="majorHAnsi" w:hAnsiTheme="majorHAnsi"/>
                                <w:b/>
                                <w:sz w:val="22"/>
                                <w:szCs w:val="22"/>
                              </w:rPr>
                              <w:t>ecommendation 20</w:t>
                            </w:r>
                            <w:r w:rsidRPr="00694A27">
                              <w:rPr>
                                <w:rFonts w:asciiTheme="majorHAnsi" w:hAnsiTheme="majorHAnsi"/>
                                <w:b/>
                                <w:sz w:val="22"/>
                                <w:szCs w:val="22"/>
                              </w:rPr>
                              <w:t>:</w:t>
                            </w:r>
                            <w:r w:rsidRPr="00694A27">
                              <w:rPr>
                                <w:rFonts w:asciiTheme="majorHAnsi" w:hAnsiTheme="majorHAnsi"/>
                                <w:sz w:val="22"/>
                                <w:szCs w:val="22"/>
                              </w:rPr>
                              <w:t xml:space="preserve"> R4D to consider current internal staffing arrangements to ensure sufficient staff remains to complete existing works. In delivering works it is expected that key specialist positions spent at least 50% of time in the field supporting RE's and MoPW district staff.</w:t>
                            </w:r>
                            <w:r>
                              <w:rPr>
                                <w:rFonts w:asciiTheme="majorHAnsi" w:hAnsiTheme="majorHAnsi"/>
                                <w:sz w:val="22"/>
                                <w:szCs w:val="22"/>
                              </w:rPr>
                              <w:t xml:space="preserve"> ALl engineering staff should be contracted up until September 2015 with a final decision on extensions to be made in April 2015 following the next IMG review.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9" o:spid="_x0000_s1038" type="#_x0000_t202" style="position:absolute;left:0;text-align:left;margin-left:0;margin-top:82.25pt;width:450pt;height:81.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" fillcolor="#ededed" strokecolor="black [3040]">
                <v:fill color2="#bcbcbc" rotate="t" colors="0 #ededed;42598f #d0d0d0;1 #bcbcbc" focus="100%" type="gradient"/>
                <v:shadow on="t" color="black" opacity="24903f" origin=",.5" offset="0,.55556mm"/>
                <v:textbox>
                  <w:txbxContent>
                    <w:p w14:paraId="3219BE64" w14:textId="2707CA55" w:rsidR="008A2AF7" w:rsidRPr="00694A27" w:rsidRDefault="008A2AF7" w:rsidP="00E301E1">
                      <w:pPr>
                        <w:rPr>
                          <w:rFonts w:asciiTheme="majorHAnsi" w:hAnsiTheme="majorHAnsi"/>
                          <w:sz w:val="22"/>
                          <w:szCs w:val="22"/>
                        </w:rPr>
                      </w:pPr>
                      <w:r w:rsidRPr="00694A27">
                        <w:rPr>
                          <w:rFonts w:asciiTheme="majorHAnsi" w:hAnsiTheme="majorHAnsi"/>
                          <w:b/>
                          <w:sz w:val="22"/>
                          <w:szCs w:val="22"/>
                        </w:rPr>
                        <w:t>R</w:t>
                      </w:r>
                      <w:r>
                        <w:rPr>
                          <w:rFonts w:asciiTheme="majorHAnsi" w:hAnsiTheme="majorHAnsi"/>
                          <w:b/>
                          <w:sz w:val="22"/>
                          <w:szCs w:val="22"/>
                        </w:rPr>
                        <w:t>ecommendation 20</w:t>
                      </w:r>
                      <w:r w:rsidRPr="00694A27">
                        <w:rPr>
                          <w:rFonts w:asciiTheme="majorHAnsi" w:hAnsiTheme="majorHAnsi"/>
                          <w:b/>
                          <w:sz w:val="22"/>
                          <w:szCs w:val="22"/>
                        </w:rPr>
                        <w:t>:</w:t>
                      </w:r>
                      <w:r w:rsidRPr="00694A27">
                        <w:rPr>
                          <w:rFonts w:asciiTheme="majorHAnsi" w:hAnsiTheme="majorHAnsi"/>
                          <w:sz w:val="22"/>
                          <w:szCs w:val="22"/>
                        </w:rPr>
                        <w:t xml:space="preserve"> R4D to consider current internal staffing arrangements to ensure sufficient staff remains to complete existing works. In delivering works it is expected that key specialist positions spent at least 50% of time in the field supporting RE's and MoPW district staff.</w:t>
                      </w:r>
                      <w:r>
                        <w:rPr>
                          <w:rFonts w:asciiTheme="majorHAnsi" w:hAnsiTheme="majorHAnsi"/>
                          <w:sz w:val="22"/>
                          <w:szCs w:val="22"/>
                        </w:rPr>
                        <w:t xml:space="preserve"> ALl engineering staff should be contracted up until September 2015 with a final decision on extensions to be made in April 2015 following the next IMG review.</w:t>
                      </w:r>
                    </w:p>
                  </w:txbxContent>
                </v:textbox>
                <w10:wrap type="square"/>
              </v:shape>
            </w:pict>
          </mc:Fallback>
        </mc:AlternateContent>
      </w:r>
      <w:r w:rsidRPr="00E301E1">
        <w:rPr>
          <w:rFonts w:asciiTheme="majorHAnsi" w:hAnsiTheme="majorHAnsi"/>
          <w:sz w:val="22"/>
          <w:szCs w:val="22"/>
        </w:rPr>
        <w:t xml:space="preserve">Based on evidence from previous IMG reports, the MTR </w:t>
      </w:r>
      <w:r w:rsidR="00D75525" w:rsidRPr="00E301E1">
        <w:rPr>
          <w:rFonts w:asciiTheme="majorHAnsi" w:hAnsiTheme="majorHAnsi"/>
          <w:sz w:val="22"/>
          <w:szCs w:val="22"/>
        </w:rPr>
        <w:t>believe</w:t>
      </w:r>
      <w:r w:rsidRPr="00E301E1">
        <w:rPr>
          <w:rFonts w:asciiTheme="majorHAnsi" w:hAnsiTheme="majorHAnsi"/>
          <w:sz w:val="22"/>
          <w:szCs w:val="22"/>
        </w:rPr>
        <w:t xml:space="preserve"> the current complement of team members is appropriate to support program implementation.  There is no requirement to change the current structure.  There is a need to realign </w:t>
      </w:r>
      <w:r w:rsidR="00D75525" w:rsidRPr="00E301E1">
        <w:rPr>
          <w:rFonts w:asciiTheme="majorHAnsi" w:hAnsiTheme="majorHAnsi"/>
          <w:sz w:val="22"/>
          <w:szCs w:val="22"/>
        </w:rPr>
        <w:t>existing</w:t>
      </w:r>
      <w:r w:rsidRPr="00E301E1">
        <w:rPr>
          <w:rFonts w:asciiTheme="majorHAnsi" w:hAnsiTheme="majorHAnsi"/>
          <w:sz w:val="22"/>
          <w:szCs w:val="22"/>
        </w:rPr>
        <w:t xml:space="preserve"> </w:t>
      </w:r>
      <w:r w:rsidR="00D75525" w:rsidRPr="00E301E1">
        <w:rPr>
          <w:rFonts w:asciiTheme="majorHAnsi" w:hAnsiTheme="majorHAnsi"/>
          <w:sz w:val="22"/>
          <w:szCs w:val="22"/>
        </w:rPr>
        <w:t>positions</w:t>
      </w:r>
      <w:r w:rsidRPr="00E301E1">
        <w:rPr>
          <w:rFonts w:asciiTheme="majorHAnsi" w:hAnsiTheme="majorHAnsi"/>
          <w:sz w:val="22"/>
          <w:szCs w:val="22"/>
        </w:rPr>
        <w:t xml:space="preserve"> within the team to maximise synergies and to ensure work responsibilities are aligned to possible shifts in technical direction and focus.</w:t>
      </w:r>
    </w:p>
    <w:p w14:paraId="4976FC40" w14:textId="787AC10D" w:rsidR="00635268" w:rsidRPr="000F6A9B" w:rsidRDefault="00635268" w:rsidP="000145B6">
      <w:pPr>
        <w:jc w:val="both"/>
        <w:rPr>
          <w:rFonts w:asciiTheme="majorHAnsi" w:hAnsiTheme="majorHAnsi"/>
          <w:sz w:val="22"/>
          <w:szCs w:val="22"/>
        </w:rPr>
      </w:pPr>
      <w:r w:rsidRPr="000145B6">
        <w:rPr>
          <w:rFonts w:asciiTheme="majorHAnsi" w:hAnsiTheme="majorHAnsi"/>
          <w:b/>
          <w:i/>
          <w:sz w:val="22"/>
          <w:szCs w:val="22"/>
        </w:rPr>
        <w:t>Remaining 18-months</w:t>
      </w:r>
    </w:p>
    <w:p w14:paraId="74B8087A" w14:textId="6C307FE7" w:rsidR="00635268" w:rsidRDefault="000F6A9B" w:rsidP="000145B6">
      <w:pPr>
        <w:jc w:val="both"/>
        <w:rPr>
          <w:rFonts w:asciiTheme="majorHAnsi" w:hAnsiTheme="majorHAnsi"/>
          <w:sz w:val="22"/>
          <w:szCs w:val="22"/>
        </w:rPr>
      </w:pPr>
      <w:r>
        <w:rPr>
          <w:rFonts w:asciiTheme="majorHAnsi" w:hAnsiTheme="majorHAnsi"/>
          <w:noProof/>
          <w:sz w:val="22"/>
          <w:szCs w:val="22"/>
          <w:lang w:eastAsia="en-AU"/>
        </w:rPr>
        <mc:AlternateContent>
          <mc:Choice Requires="wps">
            <w:drawing>
              <wp:anchor distT="0" distB="0" distL="114300" distR="114300" simplePos="0" relativeHeight="251712512" behindDoc="0" locked="0" layoutInCell="1" allowOverlap="1" wp14:anchorId="062FD686" wp14:editId="6B3F322C">
                <wp:simplePos x="0" y="0"/>
                <wp:positionH relativeFrom="column">
                  <wp:posOffset>0</wp:posOffset>
                </wp:positionH>
                <wp:positionV relativeFrom="paragraph">
                  <wp:posOffset>870585</wp:posOffset>
                </wp:positionV>
                <wp:extent cx="5829300" cy="800100"/>
                <wp:effectExtent l="76200" t="50800" r="114300" b="139700"/>
                <wp:wrapSquare wrapText="bothSides"/>
                <wp:docPr id="5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00100"/>
                        </a:xfrm>
                        <a:prstGeom prst="rect">
                          <a:avLst/>
                        </a:prstGeom>
                        <a:gradFill rotWithShape="1">
                          <a:gsLst>
                            <a:gs pos="0">
                              <a:srgbClr val="EDEDED"/>
                            </a:gs>
                            <a:gs pos="64999">
                              <a:srgbClr val="D0D0D0"/>
                            </a:gs>
                            <a:gs pos="100000">
                              <a:srgbClr val="BCBCBC"/>
                            </a:gs>
                          </a:gsLst>
                          <a:lin ang="5400000" scaled="1"/>
                        </a:gradFill>
                        <a:ln w="9525">
                          <a:solidFill>
                            <a:schemeClr val="dk1">
                              <a:lumMod val="95000"/>
                              <a:lumOff val="0"/>
                            </a:schemeClr>
                          </a:solidFill>
                          <a:miter lim="800000"/>
                          <a:headEnd/>
                          <a:tailEnd/>
                        </a:ln>
                        <a:effectLst>
                          <a:outerShdw blurRad="63500" dist="20000" dir="5400000" rotWithShape="0">
                            <a:srgbClr val="000000">
                              <a:alpha val="37999"/>
                            </a:srgbClr>
                          </a:outerShdw>
                        </a:effectLst>
                      </wps:spPr>
                      <wps:txbx>
                        <w:txbxContent>
                          <w:p w14:paraId="64EBF89E" w14:textId="77777777" w:rsidR="008A2AF7" w:rsidRPr="00E301E1" w:rsidRDefault="008A2AF7" w:rsidP="000F6A9B">
                            <w:pPr>
                              <w:rPr>
                                <w:rFonts w:asciiTheme="majorHAnsi" w:hAnsiTheme="majorHAnsi"/>
                                <w:sz w:val="22"/>
                                <w:szCs w:val="22"/>
                              </w:rPr>
                            </w:pPr>
                            <w:r w:rsidRPr="00E301E1">
                              <w:rPr>
                                <w:rFonts w:asciiTheme="majorHAnsi" w:hAnsiTheme="majorHAnsi"/>
                                <w:b/>
                                <w:sz w:val="22"/>
                                <w:szCs w:val="22"/>
                              </w:rPr>
                              <w:t>Recommendation 21:</w:t>
                            </w:r>
                            <w:r w:rsidRPr="00E301E1">
                              <w:rPr>
                                <w:rFonts w:asciiTheme="majorHAnsi" w:hAnsiTheme="majorHAnsi"/>
                                <w:sz w:val="22"/>
                                <w:szCs w:val="22"/>
                              </w:rPr>
                              <w:t xml:space="preserve"> DFAT confirm funding arrangements for a possible R4D Phase II by March 2015.</w:t>
                            </w:r>
                          </w:p>
                          <w:p w14:paraId="4BADAD8C" w14:textId="77777777" w:rsidR="008A2AF7" w:rsidRPr="00E301E1" w:rsidRDefault="008A2AF7" w:rsidP="000F6A9B">
                            <w:pPr>
                              <w:rPr>
                                <w:rFonts w:asciiTheme="majorHAnsi" w:hAnsiTheme="majorHAnsi"/>
                                <w:sz w:val="22"/>
                                <w:szCs w:val="22"/>
                              </w:rPr>
                            </w:pPr>
                            <w:r w:rsidRPr="00E301E1">
                              <w:rPr>
                                <w:rFonts w:asciiTheme="majorHAnsi" w:hAnsiTheme="majorHAnsi"/>
                                <w:b/>
                                <w:sz w:val="22"/>
                                <w:szCs w:val="22"/>
                              </w:rPr>
                              <w:t>Recommendation 22:</w:t>
                            </w:r>
                            <w:r w:rsidRPr="00E301E1">
                              <w:rPr>
                                <w:rFonts w:asciiTheme="majorHAnsi" w:hAnsiTheme="majorHAnsi"/>
                                <w:sz w:val="22"/>
                                <w:szCs w:val="22"/>
                              </w:rPr>
                              <w:t xml:space="preserve"> DFAT to schedule IMG visit as a review process and a scoping/design/exit strategy mission, preferably in April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12" o:spid="_x0000_s1039" type="#_x0000_t202" style="position:absolute;left:0;text-align:left;margin-left:0;margin-top:68.55pt;width:459pt;height: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" fillcolor="#ededed" strokecolor="black [3040]">
                <v:fill color2="#bcbcbc" rotate="t" colors="0 #ededed;42598f #d0d0d0;1 #bcbcbc" focus="100%" type="gradient"/>
                <v:shadow on="t" color="black" opacity="24903f" origin=",.5" offset="0,.55556mm"/>
                <v:textbox>
                  <w:txbxContent>
                    <w:p w14:paraId="64EBF89E" w14:textId="77777777" w:rsidR="008A2AF7" w:rsidRPr="00E301E1" w:rsidRDefault="008A2AF7" w:rsidP="000F6A9B">
                      <w:pPr>
                        <w:rPr>
                          <w:rFonts w:asciiTheme="majorHAnsi" w:hAnsiTheme="majorHAnsi"/>
                          <w:sz w:val="22"/>
                          <w:szCs w:val="22"/>
                        </w:rPr>
                      </w:pPr>
                      <w:r w:rsidRPr="00E301E1">
                        <w:rPr>
                          <w:rFonts w:asciiTheme="majorHAnsi" w:hAnsiTheme="majorHAnsi"/>
                          <w:b/>
                          <w:sz w:val="22"/>
                          <w:szCs w:val="22"/>
                        </w:rPr>
                        <w:t>Recommendation 21:</w:t>
                      </w:r>
                      <w:r w:rsidRPr="00E301E1">
                        <w:rPr>
                          <w:rFonts w:asciiTheme="majorHAnsi" w:hAnsiTheme="majorHAnsi"/>
                          <w:sz w:val="22"/>
                          <w:szCs w:val="22"/>
                        </w:rPr>
                        <w:t xml:space="preserve"> DFAT confirm funding arrangements for a possible R4D Phase II by March 2015.</w:t>
                      </w:r>
                    </w:p>
                    <w:p w14:paraId="4BADAD8C" w14:textId="77777777" w:rsidR="008A2AF7" w:rsidRPr="00E301E1" w:rsidRDefault="008A2AF7" w:rsidP="000F6A9B">
                      <w:pPr>
                        <w:rPr>
                          <w:rFonts w:asciiTheme="majorHAnsi" w:hAnsiTheme="majorHAnsi"/>
                          <w:sz w:val="22"/>
                          <w:szCs w:val="22"/>
                        </w:rPr>
                      </w:pPr>
                      <w:r w:rsidRPr="00E301E1">
                        <w:rPr>
                          <w:rFonts w:asciiTheme="majorHAnsi" w:hAnsiTheme="majorHAnsi"/>
                          <w:b/>
                          <w:sz w:val="22"/>
                          <w:szCs w:val="22"/>
                        </w:rPr>
                        <w:t>Recommendation 22:</w:t>
                      </w:r>
                      <w:r w:rsidRPr="00E301E1">
                        <w:rPr>
                          <w:rFonts w:asciiTheme="majorHAnsi" w:hAnsiTheme="majorHAnsi"/>
                          <w:sz w:val="22"/>
                          <w:szCs w:val="22"/>
                        </w:rPr>
                        <w:t xml:space="preserve"> DFAT to schedule IMG visit as a review process and a scoping/design/exit strategy mission, preferably in April 2015.</w:t>
                      </w:r>
                    </w:p>
                  </w:txbxContent>
                </v:textbox>
                <w10:wrap type="square"/>
              </v:shape>
            </w:pict>
          </mc:Fallback>
        </mc:AlternateContent>
      </w:r>
      <w:r w:rsidR="00635268" w:rsidRPr="000145B6">
        <w:rPr>
          <w:rFonts w:asciiTheme="majorHAnsi" w:hAnsiTheme="majorHAnsi"/>
          <w:sz w:val="22"/>
          <w:szCs w:val="22"/>
        </w:rPr>
        <w:t>The remaining period for R4D only covers one more construction period in 2015. The MTR recommend that R4D focus attention on the following core work areas: institutionalisation of the RRMP, development of technical standards, refinement of the procurement plan, update of capacity development and training plan to focus on districts and on-going works within M&amp;E.</w:t>
      </w:r>
    </w:p>
    <w:p w14:paraId="13900B13" w14:textId="77777777" w:rsidR="00165F59" w:rsidRDefault="00165F59" w:rsidP="000145B6">
      <w:pPr>
        <w:jc w:val="both"/>
        <w:rPr>
          <w:rFonts w:asciiTheme="majorHAnsi" w:hAnsiTheme="majorHAnsi"/>
          <w:b/>
          <w:i/>
          <w:sz w:val="22"/>
          <w:szCs w:val="22"/>
        </w:rPr>
      </w:pPr>
    </w:p>
    <w:p w14:paraId="180584CA" w14:textId="77777777" w:rsidR="00165F59" w:rsidRDefault="00165F59" w:rsidP="000145B6">
      <w:pPr>
        <w:jc w:val="both"/>
        <w:rPr>
          <w:rFonts w:asciiTheme="majorHAnsi" w:hAnsiTheme="majorHAnsi"/>
          <w:b/>
          <w:i/>
          <w:sz w:val="22"/>
          <w:szCs w:val="22"/>
        </w:rPr>
      </w:pPr>
    </w:p>
    <w:p w14:paraId="7F286D6E" w14:textId="77777777" w:rsidR="000B3528" w:rsidRDefault="000B3528" w:rsidP="000145B6">
      <w:pPr>
        <w:jc w:val="both"/>
        <w:rPr>
          <w:rFonts w:asciiTheme="majorHAnsi" w:hAnsiTheme="majorHAnsi"/>
          <w:b/>
          <w:i/>
          <w:sz w:val="22"/>
          <w:szCs w:val="22"/>
        </w:rPr>
      </w:pPr>
    </w:p>
    <w:p w14:paraId="111C1E77" w14:textId="77777777" w:rsidR="00635268" w:rsidRPr="000145B6" w:rsidRDefault="00635268" w:rsidP="000145B6">
      <w:pPr>
        <w:jc w:val="both"/>
        <w:rPr>
          <w:rFonts w:asciiTheme="majorHAnsi" w:hAnsiTheme="majorHAnsi"/>
          <w:b/>
          <w:i/>
          <w:sz w:val="22"/>
          <w:szCs w:val="22"/>
        </w:rPr>
      </w:pPr>
      <w:r w:rsidRPr="000145B6">
        <w:rPr>
          <w:rFonts w:asciiTheme="majorHAnsi" w:hAnsiTheme="majorHAnsi"/>
          <w:b/>
          <w:i/>
          <w:sz w:val="22"/>
          <w:szCs w:val="22"/>
        </w:rPr>
        <w:lastRenderedPageBreak/>
        <w:t>Possible Phase II</w:t>
      </w:r>
    </w:p>
    <w:p w14:paraId="7EC9839C" w14:textId="2228C166" w:rsidR="00B25D82" w:rsidRDefault="00635268" w:rsidP="00463947">
      <w:pPr>
        <w:jc w:val="both"/>
        <w:rPr>
          <w:rFonts w:asciiTheme="majorHAnsi" w:hAnsiTheme="majorHAnsi"/>
          <w:sz w:val="22"/>
          <w:szCs w:val="22"/>
        </w:rPr>
      </w:pPr>
      <w:r w:rsidRPr="000145B6">
        <w:rPr>
          <w:rFonts w:asciiTheme="majorHAnsi" w:hAnsiTheme="majorHAnsi"/>
          <w:sz w:val="22"/>
          <w:szCs w:val="22"/>
        </w:rPr>
        <w:t>The MTR also considered some long-term options for consideration by R4D and DFAT around a possible extension.  Prior to any consideration of a second phase, DFAT need to meet with GoTL to assess overall ownership and engagement in the current program.  Moving forward R4D should continue to focus on the rehabilitation and maintenance works with greater attention given to maintenance of existing roads.  Effort should be made to devolve training and capacity development to support district officers.  R4D/DFAT should also consider pooling resources and agreements with other donors such as the EU to provide greater leverage and influence within existing GoTL systems, particularly in aligning relationships within broader rural development approaches.</w:t>
      </w:r>
    </w:p>
    <w:p w14:paraId="13CAE359" w14:textId="40A75AB3" w:rsidR="00B528E9" w:rsidRPr="00B528E9" w:rsidRDefault="00B25D82" w:rsidP="008B367D">
      <w:pPr>
        <w:spacing w:line="240" w:lineRule="auto"/>
        <w:rPr>
          <w:rFonts w:asciiTheme="majorHAnsi" w:hAnsiTheme="majorHAnsi"/>
          <w:sz w:val="22"/>
          <w:szCs w:val="22"/>
        </w:rPr>
      </w:pPr>
      <w:r>
        <w:rPr>
          <w:rFonts w:asciiTheme="majorHAnsi" w:hAnsiTheme="majorHAnsi"/>
          <w:sz w:val="22"/>
          <w:szCs w:val="22"/>
        </w:rPr>
        <w:br w:type="page"/>
      </w:r>
    </w:p>
    <w:p w14:paraId="6980818E" w14:textId="77777777" w:rsidR="00B528E9" w:rsidRPr="00156F0B" w:rsidRDefault="00B528E9" w:rsidP="008B367D">
      <w:pPr>
        <w:pStyle w:val="Heading1"/>
        <w:rPr>
          <w:rFonts w:asciiTheme="majorHAnsi" w:hAnsiTheme="majorHAnsi"/>
          <w:sz w:val="32"/>
          <w:szCs w:val="32"/>
        </w:rPr>
      </w:pPr>
      <w:bookmarkStart w:id="20" w:name="_Toc276194241"/>
      <w:bookmarkStart w:id="21" w:name="_Toc276232197"/>
      <w:r w:rsidRPr="00156F0B">
        <w:rPr>
          <w:rFonts w:asciiTheme="majorHAnsi" w:hAnsiTheme="majorHAnsi"/>
          <w:sz w:val="32"/>
          <w:szCs w:val="32"/>
        </w:rPr>
        <w:lastRenderedPageBreak/>
        <w:t>Introduction and Context</w:t>
      </w:r>
      <w:bookmarkEnd w:id="20"/>
      <w:bookmarkEnd w:id="21"/>
    </w:p>
    <w:p w14:paraId="01F71595" w14:textId="77777777" w:rsidR="00B528E9" w:rsidRPr="00B528E9" w:rsidRDefault="00B528E9" w:rsidP="008B367D">
      <w:pPr>
        <w:pStyle w:val="Heading2"/>
      </w:pPr>
      <w:bookmarkStart w:id="22" w:name="_Toc276194242"/>
      <w:bookmarkStart w:id="23" w:name="_Toc276232198"/>
      <w:r w:rsidRPr="00B528E9">
        <w:t>1.1 Background to the R4D Program</w:t>
      </w:r>
      <w:bookmarkEnd w:id="22"/>
      <w:bookmarkEnd w:id="23"/>
    </w:p>
    <w:p w14:paraId="7F03A54E" w14:textId="77777777" w:rsidR="00B528E9" w:rsidRPr="00B528E9" w:rsidRDefault="00B528E9" w:rsidP="002467CE">
      <w:pPr>
        <w:spacing w:line="240" w:lineRule="auto"/>
        <w:jc w:val="both"/>
        <w:rPr>
          <w:rFonts w:asciiTheme="majorHAnsi" w:hAnsiTheme="majorHAnsi"/>
          <w:sz w:val="22"/>
          <w:szCs w:val="22"/>
        </w:rPr>
      </w:pPr>
      <w:r w:rsidRPr="00B528E9">
        <w:rPr>
          <w:rFonts w:asciiTheme="majorHAnsi" w:hAnsiTheme="majorHAnsi"/>
          <w:sz w:val="22"/>
          <w:szCs w:val="22"/>
        </w:rPr>
        <w:t>The Roads for Development Program (R4D) is a highly visible initiative aimed at supporting development and management of rural roads in Timor-Leste. The program combines physical works including rehabilitation and maintenance along with capacity building initiatives at both the institutional and individual/contractor level. The program involves contributions from the Government of Timor-Leste (GoTL) through the Ministry of Public Works (</w:t>
      </w:r>
      <w:r w:rsidR="00F26585">
        <w:rPr>
          <w:rFonts w:asciiTheme="majorHAnsi" w:hAnsiTheme="majorHAnsi"/>
          <w:sz w:val="22"/>
          <w:szCs w:val="22"/>
        </w:rPr>
        <w:t>MoPW</w:t>
      </w:r>
      <w:r w:rsidRPr="00B528E9">
        <w:rPr>
          <w:rFonts w:asciiTheme="majorHAnsi" w:hAnsiTheme="majorHAnsi"/>
          <w:sz w:val="22"/>
          <w:szCs w:val="22"/>
        </w:rPr>
        <w:t xml:space="preserve">) and Government of Australia (GoA) through the Department of Foreign Affairs and Trade (DFAT) with technical assistance provided by the International Labour Organization (ILO). The proposed donor contribution over four years from 2012 to 2016 </w:t>
      </w:r>
      <w:r w:rsidR="003F00F0">
        <w:rPr>
          <w:rFonts w:asciiTheme="majorHAnsi" w:hAnsiTheme="majorHAnsi"/>
          <w:sz w:val="22"/>
          <w:szCs w:val="22"/>
        </w:rPr>
        <w:t>totals $50.6 million equivalent with GOA contributing</w:t>
      </w:r>
      <w:r w:rsidRPr="00B528E9">
        <w:rPr>
          <w:rFonts w:asciiTheme="majorHAnsi" w:hAnsiTheme="majorHAnsi"/>
          <w:sz w:val="22"/>
          <w:szCs w:val="22"/>
        </w:rPr>
        <w:t xml:space="preserve"> AUD30million </w:t>
      </w:r>
      <w:r w:rsidR="003F00F0">
        <w:rPr>
          <w:rFonts w:asciiTheme="majorHAnsi" w:hAnsiTheme="majorHAnsi"/>
          <w:sz w:val="22"/>
          <w:szCs w:val="22"/>
        </w:rPr>
        <w:t>and</w:t>
      </w:r>
      <w:r w:rsidRPr="00B528E9">
        <w:rPr>
          <w:rFonts w:asciiTheme="majorHAnsi" w:hAnsiTheme="majorHAnsi"/>
          <w:sz w:val="22"/>
          <w:szCs w:val="22"/>
        </w:rPr>
        <w:t xml:space="preserve"> GoTL  USD20.6 million.</w:t>
      </w:r>
    </w:p>
    <w:p w14:paraId="49E999AC" w14:textId="77777777" w:rsidR="008B367D" w:rsidRDefault="008B367D" w:rsidP="002467CE">
      <w:pPr>
        <w:spacing w:line="240" w:lineRule="auto"/>
        <w:jc w:val="both"/>
        <w:rPr>
          <w:rFonts w:asciiTheme="majorHAnsi" w:hAnsiTheme="majorHAnsi"/>
          <w:sz w:val="22"/>
          <w:szCs w:val="22"/>
        </w:rPr>
      </w:pPr>
    </w:p>
    <w:p w14:paraId="21B94177" w14:textId="77777777" w:rsidR="00B528E9" w:rsidRPr="00B528E9" w:rsidRDefault="00B528E9" w:rsidP="002467CE">
      <w:pPr>
        <w:spacing w:line="240" w:lineRule="auto"/>
        <w:jc w:val="both"/>
        <w:rPr>
          <w:rFonts w:asciiTheme="majorHAnsi" w:hAnsiTheme="majorHAnsi"/>
          <w:sz w:val="22"/>
          <w:szCs w:val="22"/>
        </w:rPr>
      </w:pPr>
      <w:r w:rsidRPr="00B528E9">
        <w:rPr>
          <w:rFonts w:asciiTheme="majorHAnsi" w:hAnsiTheme="majorHAnsi"/>
          <w:sz w:val="22"/>
          <w:szCs w:val="22"/>
        </w:rPr>
        <w:t xml:space="preserve">The development objective of R4D is that </w:t>
      </w:r>
      <w:r w:rsidRPr="00B528E9">
        <w:rPr>
          <w:rFonts w:asciiTheme="majorHAnsi" w:hAnsiTheme="majorHAnsi"/>
          <w:i/>
          <w:sz w:val="22"/>
          <w:szCs w:val="22"/>
        </w:rPr>
        <w:t xml:space="preserve">women and men in rural Timor-Leste are deriving social and economic benefits from improved road access. </w:t>
      </w:r>
      <w:r w:rsidRPr="00B528E9">
        <w:rPr>
          <w:rFonts w:asciiTheme="majorHAnsi" w:hAnsiTheme="majorHAnsi"/>
          <w:sz w:val="22"/>
          <w:szCs w:val="22"/>
        </w:rPr>
        <w:t xml:space="preserve">The immediate objective is that </w:t>
      </w:r>
      <w:r w:rsidRPr="00B528E9">
        <w:rPr>
          <w:rFonts w:asciiTheme="majorHAnsi" w:hAnsiTheme="majorHAnsi"/>
          <w:i/>
          <w:sz w:val="22"/>
          <w:szCs w:val="22"/>
        </w:rPr>
        <w:t xml:space="preserve">GoTL is more effectively planning, budgeting and managing rural road works using labour-based methods, as appropriate. </w:t>
      </w:r>
      <w:r w:rsidRPr="00B528E9">
        <w:rPr>
          <w:rFonts w:asciiTheme="majorHAnsi" w:hAnsiTheme="majorHAnsi"/>
          <w:sz w:val="22"/>
          <w:szCs w:val="22"/>
        </w:rPr>
        <w:t xml:space="preserve">R4D combines both direct investments in rural road works, capacity building and institutional support to </w:t>
      </w:r>
      <w:r w:rsidR="00F26585">
        <w:rPr>
          <w:rFonts w:asciiTheme="majorHAnsi" w:hAnsiTheme="majorHAnsi"/>
          <w:sz w:val="22"/>
          <w:szCs w:val="22"/>
        </w:rPr>
        <w:t>MoPW</w:t>
      </w:r>
      <w:r w:rsidRPr="00B528E9">
        <w:rPr>
          <w:rFonts w:asciiTheme="majorHAnsi" w:hAnsiTheme="majorHAnsi"/>
          <w:sz w:val="22"/>
          <w:szCs w:val="22"/>
        </w:rPr>
        <w:t xml:space="preserve"> to plan, budget and manage rural road works. R4D is </w:t>
      </w:r>
      <w:r w:rsidR="003F00F0">
        <w:rPr>
          <w:rFonts w:asciiTheme="majorHAnsi" w:hAnsiTheme="majorHAnsi"/>
          <w:sz w:val="22"/>
          <w:szCs w:val="22"/>
        </w:rPr>
        <w:t>expected to result in</w:t>
      </w:r>
      <w:r w:rsidRPr="00B528E9">
        <w:rPr>
          <w:rFonts w:asciiTheme="majorHAnsi" w:hAnsiTheme="majorHAnsi"/>
          <w:sz w:val="22"/>
          <w:szCs w:val="22"/>
        </w:rPr>
        <w:t xml:space="preserve"> three defined outcomes:</w:t>
      </w:r>
    </w:p>
    <w:p w14:paraId="5B112DDF" w14:textId="77777777" w:rsidR="008B367D" w:rsidRDefault="008B367D" w:rsidP="002467CE">
      <w:pPr>
        <w:spacing w:line="240" w:lineRule="auto"/>
        <w:jc w:val="both"/>
        <w:rPr>
          <w:rFonts w:asciiTheme="majorHAnsi" w:hAnsiTheme="majorHAnsi"/>
          <w:sz w:val="22"/>
          <w:szCs w:val="22"/>
        </w:rPr>
      </w:pPr>
    </w:p>
    <w:p w14:paraId="3D19B454" w14:textId="77777777" w:rsidR="008B367D" w:rsidRDefault="00F26585" w:rsidP="00A7154E">
      <w:pPr>
        <w:pStyle w:val="ListParagraph"/>
        <w:numPr>
          <w:ilvl w:val="0"/>
          <w:numId w:val="4"/>
        </w:numPr>
        <w:jc w:val="both"/>
        <w:rPr>
          <w:rFonts w:asciiTheme="majorHAnsi" w:hAnsiTheme="majorHAnsi"/>
          <w:sz w:val="22"/>
          <w:szCs w:val="22"/>
        </w:rPr>
      </w:pPr>
      <w:r>
        <w:rPr>
          <w:rFonts w:asciiTheme="majorHAnsi" w:hAnsiTheme="majorHAnsi"/>
          <w:sz w:val="22"/>
          <w:szCs w:val="22"/>
        </w:rPr>
        <w:t>MOPW</w:t>
      </w:r>
      <w:r w:rsidR="00B528E9" w:rsidRPr="008B367D">
        <w:rPr>
          <w:rFonts w:asciiTheme="majorHAnsi" w:hAnsiTheme="majorHAnsi"/>
          <w:sz w:val="22"/>
          <w:szCs w:val="22"/>
        </w:rPr>
        <w:t xml:space="preserve"> is effectively planning, budgeting and delivering rural road works using labour-based methods as appropriate.</w:t>
      </w:r>
    </w:p>
    <w:p w14:paraId="1E27DF12" w14:textId="77777777" w:rsidR="008B367D" w:rsidRDefault="00B528E9" w:rsidP="00A7154E">
      <w:pPr>
        <w:pStyle w:val="ListParagraph"/>
        <w:numPr>
          <w:ilvl w:val="0"/>
          <w:numId w:val="4"/>
        </w:numPr>
        <w:jc w:val="both"/>
        <w:rPr>
          <w:rFonts w:asciiTheme="majorHAnsi" w:hAnsiTheme="majorHAnsi"/>
          <w:sz w:val="22"/>
          <w:szCs w:val="22"/>
        </w:rPr>
      </w:pPr>
      <w:r w:rsidRPr="008B367D">
        <w:rPr>
          <w:rFonts w:asciiTheme="majorHAnsi" w:hAnsiTheme="majorHAnsi"/>
          <w:sz w:val="22"/>
          <w:szCs w:val="22"/>
        </w:rPr>
        <w:t>Local civil works contractors are more effectively implementing investments in rural road works using labour-based methods as appropriate.</w:t>
      </w:r>
    </w:p>
    <w:p w14:paraId="7AA5863C" w14:textId="77777777" w:rsidR="00B528E9" w:rsidRPr="008B367D" w:rsidRDefault="00B528E9" w:rsidP="00A7154E">
      <w:pPr>
        <w:pStyle w:val="ListParagraph"/>
        <w:numPr>
          <w:ilvl w:val="0"/>
          <w:numId w:val="4"/>
        </w:numPr>
        <w:jc w:val="both"/>
        <w:rPr>
          <w:rFonts w:asciiTheme="majorHAnsi" w:hAnsiTheme="majorHAnsi"/>
          <w:sz w:val="22"/>
          <w:szCs w:val="22"/>
        </w:rPr>
      </w:pPr>
      <w:r w:rsidRPr="008B367D">
        <w:rPr>
          <w:rFonts w:asciiTheme="majorHAnsi" w:hAnsiTheme="majorHAnsi"/>
          <w:sz w:val="22"/>
          <w:szCs w:val="22"/>
        </w:rPr>
        <w:t>Rural road development adequately resource</w:t>
      </w:r>
      <w:r w:rsidR="003F00F0">
        <w:rPr>
          <w:rFonts w:asciiTheme="majorHAnsi" w:hAnsiTheme="majorHAnsi"/>
          <w:sz w:val="22"/>
          <w:szCs w:val="22"/>
        </w:rPr>
        <w:t>d</w:t>
      </w:r>
      <w:r w:rsidRPr="008B367D">
        <w:rPr>
          <w:rFonts w:asciiTheme="majorHAnsi" w:hAnsiTheme="majorHAnsi"/>
          <w:sz w:val="22"/>
          <w:szCs w:val="22"/>
        </w:rPr>
        <w:t xml:space="preserve"> and planning and implementation of investments effectively coordinated between concerned Government agencies and (donor) projects.</w:t>
      </w:r>
    </w:p>
    <w:p w14:paraId="3B1B9DB0" w14:textId="77777777" w:rsidR="008B367D" w:rsidRDefault="008B367D" w:rsidP="002467CE">
      <w:pPr>
        <w:spacing w:line="240" w:lineRule="auto"/>
        <w:jc w:val="both"/>
        <w:rPr>
          <w:rFonts w:asciiTheme="majorHAnsi" w:hAnsiTheme="majorHAnsi"/>
          <w:sz w:val="22"/>
          <w:szCs w:val="22"/>
        </w:rPr>
      </w:pPr>
    </w:p>
    <w:p w14:paraId="2D7D4660" w14:textId="77777777" w:rsidR="008B367D" w:rsidRDefault="00B528E9" w:rsidP="002467CE">
      <w:pPr>
        <w:spacing w:line="240" w:lineRule="auto"/>
        <w:jc w:val="both"/>
        <w:rPr>
          <w:rFonts w:asciiTheme="majorHAnsi" w:hAnsiTheme="majorHAnsi"/>
          <w:sz w:val="22"/>
          <w:szCs w:val="22"/>
        </w:rPr>
      </w:pPr>
      <w:r w:rsidRPr="00B528E9">
        <w:rPr>
          <w:rFonts w:asciiTheme="majorHAnsi" w:hAnsiTheme="majorHAnsi"/>
          <w:sz w:val="22"/>
          <w:szCs w:val="22"/>
        </w:rPr>
        <w:t>R4D reflects the joint development priorities of the GoTL and GoA to provid</w:t>
      </w:r>
      <w:r w:rsidR="003F00F0">
        <w:rPr>
          <w:rFonts w:asciiTheme="majorHAnsi" w:hAnsiTheme="majorHAnsi"/>
          <w:sz w:val="22"/>
          <w:szCs w:val="22"/>
        </w:rPr>
        <w:t>e</w:t>
      </w:r>
      <w:r w:rsidRPr="00B528E9">
        <w:rPr>
          <w:rFonts w:asciiTheme="majorHAnsi" w:hAnsiTheme="majorHAnsi"/>
          <w:sz w:val="22"/>
          <w:szCs w:val="22"/>
        </w:rPr>
        <w:t xml:space="preserve"> rural Timor-Leste with a functioning and appropriate road network. R4D provides direct implementation support and investments in rural road rehabilitation and maintenance and, where appropriate, applies labour-based approaches and technologies.</w:t>
      </w:r>
    </w:p>
    <w:p w14:paraId="3A0197C2" w14:textId="77777777" w:rsidR="00B528E9" w:rsidRPr="00B528E9" w:rsidRDefault="00B528E9" w:rsidP="008B367D">
      <w:pPr>
        <w:pStyle w:val="Heading2"/>
      </w:pPr>
      <w:bookmarkStart w:id="24" w:name="_Toc276194243"/>
      <w:bookmarkStart w:id="25" w:name="_Toc276232199"/>
      <w:r w:rsidRPr="00B528E9">
        <w:t>1.2 GoTL institutional and policy context towards rural roads</w:t>
      </w:r>
      <w:bookmarkEnd w:id="24"/>
      <w:bookmarkEnd w:id="25"/>
    </w:p>
    <w:p w14:paraId="6A27C0DF" w14:textId="77777777" w:rsidR="00B528E9" w:rsidRPr="00B528E9" w:rsidRDefault="00B528E9" w:rsidP="002467CE">
      <w:pPr>
        <w:spacing w:line="240" w:lineRule="auto"/>
        <w:jc w:val="both"/>
        <w:rPr>
          <w:rFonts w:asciiTheme="majorHAnsi" w:hAnsiTheme="majorHAnsi"/>
          <w:sz w:val="22"/>
          <w:szCs w:val="22"/>
        </w:rPr>
      </w:pPr>
      <w:r w:rsidRPr="00B528E9">
        <w:rPr>
          <w:rFonts w:asciiTheme="majorHAnsi" w:hAnsiTheme="majorHAnsi"/>
          <w:sz w:val="22"/>
          <w:szCs w:val="22"/>
        </w:rPr>
        <w:t>The GoTL is committed to the development and improvement of rural livelihoods and poverty reduction through strengthening the quantity and quality of infrastructure. The rural road network is an essential element in connecting Timor-Leste to a whole range of services and markets. The road network includes 1,426 km of national roads, 869 km of district roads, 716 km of urban roads and more than 3,000 km of rural roads</w:t>
      </w:r>
      <w:r w:rsidRPr="00B528E9">
        <w:rPr>
          <w:rStyle w:val="FootnoteReference"/>
          <w:rFonts w:asciiTheme="majorHAnsi" w:hAnsiTheme="majorHAnsi" w:cs="Arial"/>
          <w:sz w:val="22"/>
          <w:szCs w:val="22"/>
        </w:rPr>
        <w:footnoteReference w:id="1"/>
      </w:r>
      <w:r w:rsidRPr="00B528E9">
        <w:rPr>
          <w:rFonts w:asciiTheme="majorHAnsi" w:hAnsiTheme="majorHAnsi"/>
          <w:sz w:val="22"/>
          <w:szCs w:val="22"/>
        </w:rPr>
        <w:t>, the large majority of them being unpaved</w:t>
      </w:r>
    </w:p>
    <w:p w14:paraId="121F0B39" w14:textId="77777777" w:rsidR="008B367D" w:rsidRDefault="008B367D" w:rsidP="002467CE">
      <w:pPr>
        <w:spacing w:line="240" w:lineRule="auto"/>
        <w:jc w:val="both"/>
        <w:rPr>
          <w:rFonts w:asciiTheme="majorHAnsi" w:hAnsiTheme="majorHAnsi"/>
          <w:sz w:val="22"/>
          <w:szCs w:val="22"/>
        </w:rPr>
      </w:pPr>
    </w:p>
    <w:p w14:paraId="4BFE45E0" w14:textId="77777777" w:rsidR="00B528E9" w:rsidRPr="00B528E9" w:rsidRDefault="00B528E9" w:rsidP="002467CE">
      <w:pPr>
        <w:spacing w:line="240" w:lineRule="auto"/>
        <w:jc w:val="both"/>
        <w:rPr>
          <w:rFonts w:asciiTheme="majorHAnsi" w:hAnsiTheme="majorHAnsi"/>
          <w:sz w:val="22"/>
          <w:szCs w:val="22"/>
        </w:rPr>
      </w:pPr>
      <w:r w:rsidRPr="00B528E9">
        <w:rPr>
          <w:rFonts w:asciiTheme="majorHAnsi" w:hAnsiTheme="majorHAnsi"/>
          <w:sz w:val="22"/>
          <w:szCs w:val="22"/>
        </w:rPr>
        <w:t xml:space="preserve">The GoTL has established targets for rural roads in the </w:t>
      </w:r>
      <w:r w:rsidRPr="00B528E9">
        <w:rPr>
          <w:rFonts w:asciiTheme="majorHAnsi" w:hAnsiTheme="majorHAnsi"/>
          <w:i/>
          <w:sz w:val="22"/>
          <w:szCs w:val="22"/>
        </w:rPr>
        <w:t>Program of the Fifth Constitutional Government 2012-2017</w:t>
      </w:r>
      <w:r w:rsidRPr="00B528E9">
        <w:rPr>
          <w:rFonts w:asciiTheme="majorHAnsi" w:hAnsiTheme="majorHAnsi"/>
          <w:sz w:val="22"/>
          <w:szCs w:val="22"/>
        </w:rPr>
        <w:t xml:space="preserve">, the Timor-Leste </w:t>
      </w:r>
      <w:r w:rsidRPr="00B528E9">
        <w:rPr>
          <w:rFonts w:asciiTheme="majorHAnsi" w:hAnsiTheme="majorHAnsi"/>
          <w:i/>
          <w:sz w:val="22"/>
          <w:szCs w:val="22"/>
        </w:rPr>
        <w:t xml:space="preserve">Strategic Development Plan 2011-2030 (SDP), </w:t>
      </w:r>
      <w:r w:rsidRPr="00B528E9">
        <w:rPr>
          <w:rFonts w:asciiTheme="majorHAnsi" w:hAnsiTheme="majorHAnsi"/>
          <w:sz w:val="22"/>
          <w:szCs w:val="22"/>
        </w:rPr>
        <w:t xml:space="preserve">and the </w:t>
      </w:r>
      <w:r w:rsidRPr="00B528E9">
        <w:rPr>
          <w:rFonts w:asciiTheme="majorHAnsi" w:hAnsiTheme="majorHAnsi"/>
          <w:i/>
          <w:sz w:val="22"/>
          <w:szCs w:val="22"/>
        </w:rPr>
        <w:t xml:space="preserve">Strategic Planning Agreement for Development </w:t>
      </w:r>
      <w:r w:rsidRPr="00B528E9">
        <w:rPr>
          <w:rFonts w:asciiTheme="majorHAnsi" w:hAnsiTheme="majorHAnsi"/>
          <w:sz w:val="22"/>
          <w:szCs w:val="22"/>
        </w:rPr>
        <w:t>between the GoTL and DFAT.</w:t>
      </w:r>
    </w:p>
    <w:p w14:paraId="74CB76BE" w14:textId="77777777" w:rsidR="008B367D" w:rsidRDefault="008B367D" w:rsidP="002467CE">
      <w:pPr>
        <w:spacing w:line="240" w:lineRule="auto"/>
        <w:jc w:val="both"/>
        <w:rPr>
          <w:rFonts w:asciiTheme="majorHAnsi" w:hAnsiTheme="majorHAnsi"/>
          <w:spacing w:val="-2"/>
          <w:sz w:val="22"/>
          <w:szCs w:val="22"/>
        </w:rPr>
      </w:pPr>
    </w:p>
    <w:p w14:paraId="3C974518" w14:textId="77777777" w:rsidR="00B528E9" w:rsidRPr="00B528E9" w:rsidRDefault="00B528E9" w:rsidP="002467CE">
      <w:pPr>
        <w:spacing w:line="240" w:lineRule="auto"/>
        <w:jc w:val="both"/>
        <w:rPr>
          <w:rFonts w:asciiTheme="majorHAnsi" w:hAnsiTheme="majorHAnsi"/>
          <w:spacing w:val="-2"/>
          <w:sz w:val="22"/>
          <w:szCs w:val="22"/>
        </w:rPr>
      </w:pPr>
      <w:r w:rsidRPr="00B528E9">
        <w:rPr>
          <w:rFonts w:asciiTheme="majorHAnsi" w:hAnsiTheme="majorHAnsi"/>
          <w:spacing w:val="-2"/>
          <w:sz w:val="22"/>
          <w:szCs w:val="22"/>
        </w:rPr>
        <w:lastRenderedPageBreak/>
        <w:t xml:space="preserve">A central pillar of the SDP is the building and maintenance of core and productive infrastructure.  The SDP also recognises the importance of an extensive network of quality and well-maintained rural roads to connect communities and provide access to valuable services (i.e. health and education) and markets. In supporting this ambitious target, the </w:t>
      </w:r>
      <w:r w:rsidR="00F26585">
        <w:rPr>
          <w:rFonts w:asciiTheme="majorHAnsi" w:hAnsiTheme="majorHAnsi"/>
          <w:spacing w:val="-2"/>
          <w:sz w:val="22"/>
          <w:szCs w:val="22"/>
        </w:rPr>
        <w:t>MoPW</w:t>
      </w:r>
      <w:r w:rsidRPr="00B528E9">
        <w:rPr>
          <w:rFonts w:asciiTheme="majorHAnsi" w:hAnsiTheme="majorHAnsi"/>
          <w:spacing w:val="-2"/>
          <w:sz w:val="22"/>
          <w:szCs w:val="22"/>
        </w:rPr>
        <w:t xml:space="preserve"> has developed a five-year Action Plan (2013-2017) to meet the requirements. This includes efforts to prioritise and cost road improvements and to identify areas for improvement in terms of capacity and employment creation.</w:t>
      </w:r>
    </w:p>
    <w:p w14:paraId="12427D1E" w14:textId="77777777" w:rsidR="008B367D" w:rsidRDefault="008B367D" w:rsidP="002467CE">
      <w:pPr>
        <w:spacing w:line="240" w:lineRule="auto"/>
        <w:jc w:val="both"/>
        <w:rPr>
          <w:rFonts w:asciiTheme="majorHAnsi" w:hAnsiTheme="majorHAnsi"/>
          <w:sz w:val="22"/>
          <w:szCs w:val="22"/>
        </w:rPr>
      </w:pPr>
    </w:p>
    <w:p w14:paraId="1BC6A1BF" w14:textId="77777777" w:rsidR="00B528E9" w:rsidRPr="00B528E9" w:rsidRDefault="00B528E9" w:rsidP="002467CE">
      <w:pPr>
        <w:spacing w:line="240" w:lineRule="auto"/>
        <w:jc w:val="both"/>
        <w:rPr>
          <w:rFonts w:asciiTheme="majorHAnsi" w:hAnsiTheme="majorHAnsi"/>
          <w:sz w:val="22"/>
          <w:szCs w:val="22"/>
        </w:rPr>
      </w:pPr>
      <w:r w:rsidRPr="00B528E9">
        <w:rPr>
          <w:rFonts w:asciiTheme="majorHAnsi" w:hAnsiTheme="majorHAnsi"/>
          <w:sz w:val="22"/>
          <w:szCs w:val="22"/>
        </w:rPr>
        <w:t>The current institutional environment for roads and in particular rural roads is quite fragmented. The Directorate of Roads, Bridges and Flood Control</w:t>
      </w:r>
      <w:r w:rsidRPr="00B528E9">
        <w:rPr>
          <w:rFonts w:asciiTheme="majorHAnsi" w:hAnsiTheme="majorHAnsi"/>
          <w:sz w:val="22"/>
          <w:szCs w:val="22"/>
          <w:lang w:val="en-GB"/>
        </w:rPr>
        <w:t xml:space="preserve"> (DRBFC) of the General Directorate for Public Works under the Secretary of State for Public Works has the mandate for the management of classified rural roads in Timor-Leste </w:t>
      </w:r>
      <w:r w:rsidRPr="00B528E9">
        <w:rPr>
          <w:rFonts w:asciiTheme="majorHAnsi" w:hAnsiTheme="majorHAnsi"/>
          <w:sz w:val="22"/>
          <w:szCs w:val="22"/>
        </w:rPr>
        <w:t>and is therefore the 'correct' institutional home for rural roads and an ideal partner for R4D. Other agencies involved in rural roads include SEPFOPE, PDID/MSA, IGE and PNDS. The MTR team not</w:t>
      </w:r>
      <w:r w:rsidR="003F00F0">
        <w:rPr>
          <w:rFonts w:asciiTheme="majorHAnsi" w:hAnsiTheme="majorHAnsi"/>
          <w:sz w:val="22"/>
          <w:szCs w:val="22"/>
        </w:rPr>
        <w:t>e</w:t>
      </w:r>
      <w:r w:rsidRPr="00B528E9">
        <w:rPr>
          <w:rFonts w:asciiTheme="majorHAnsi" w:hAnsiTheme="majorHAnsi"/>
          <w:sz w:val="22"/>
          <w:szCs w:val="22"/>
        </w:rPr>
        <w:t xml:space="preserve"> that there is overlap in work on rural roads with a variety of approaches and differing standards.</w:t>
      </w:r>
    </w:p>
    <w:p w14:paraId="2E37D88E" w14:textId="77777777" w:rsidR="008B367D" w:rsidRDefault="008B367D" w:rsidP="002467CE">
      <w:pPr>
        <w:spacing w:line="240" w:lineRule="auto"/>
        <w:jc w:val="both"/>
        <w:rPr>
          <w:rFonts w:asciiTheme="majorHAnsi" w:hAnsiTheme="majorHAnsi"/>
          <w:sz w:val="22"/>
          <w:szCs w:val="22"/>
        </w:rPr>
      </w:pPr>
    </w:p>
    <w:p w14:paraId="2F7B93F5" w14:textId="2BE67EB1" w:rsidR="00B528E9" w:rsidRPr="00B528E9" w:rsidRDefault="00B528E9" w:rsidP="002467CE">
      <w:pPr>
        <w:spacing w:line="240" w:lineRule="auto"/>
        <w:jc w:val="both"/>
        <w:rPr>
          <w:rFonts w:asciiTheme="majorHAnsi" w:hAnsiTheme="majorHAnsi"/>
          <w:sz w:val="22"/>
          <w:szCs w:val="22"/>
        </w:rPr>
      </w:pPr>
      <w:r w:rsidRPr="00B528E9">
        <w:rPr>
          <w:rFonts w:asciiTheme="majorHAnsi" w:hAnsiTheme="majorHAnsi"/>
          <w:sz w:val="22"/>
          <w:szCs w:val="22"/>
        </w:rPr>
        <w:t xml:space="preserve">Connectivity should remain a central theme of the overall approach, however there is limited evidence of coordinated and structured planning and prioritisation of the rural roads network.  </w:t>
      </w:r>
      <w:r w:rsidR="000145B6">
        <w:rPr>
          <w:rFonts w:asciiTheme="majorHAnsi" w:hAnsiTheme="majorHAnsi"/>
          <w:sz w:val="22"/>
          <w:szCs w:val="22"/>
        </w:rPr>
        <w:t>However it is noted that R4D's selection criteria has made progressive effort towards a more accountable and transparent selection process.</w:t>
      </w:r>
    </w:p>
    <w:p w14:paraId="32E7E5B6" w14:textId="77777777" w:rsidR="008B367D" w:rsidRDefault="008B367D" w:rsidP="002467CE">
      <w:pPr>
        <w:spacing w:line="240" w:lineRule="auto"/>
        <w:jc w:val="both"/>
        <w:rPr>
          <w:rFonts w:asciiTheme="majorHAnsi" w:hAnsiTheme="majorHAnsi"/>
          <w:sz w:val="22"/>
          <w:szCs w:val="22"/>
        </w:rPr>
      </w:pPr>
    </w:p>
    <w:p w14:paraId="05644A71" w14:textId="77777777" w:rsidR="00B528E9" w:rsidRPr="00B528E9" w:rsidRDefault="00B528E9" w:rsidP="002467CE">
      <w:pPr>
        <w:spacing w:line="240" w:lineRule="auto"/>
        <w:jc w:val="both"/>
        <w:rPr>
          <w:rFonts w:asciiTheme="majorHAnsi" w:hAnsiTheme="majorHAnsi"/>
          <w:sz w:val="22"/>
          <w:szCs w:val="22"/>
        </w:rPr>
      </w:pPr>
      <w:r w:rsidRPr="00B528E9">
        <w:rPr>
          <w:rFonts w:asciiTheme="majorHAnsi" w:hAnsiTheme="majorHAnsi"/>
          <w:sz w:val="22"/>
          <w:szCs w:val="22"/>
        </w:rPr>
        <w:t xml:space="preserve">The MTR supports earlier IMG recommendations and guidance that </w:t>
      </w:r>
      <w:r w:rsidR="00F26585">
        <w:rPr>
          <w:rFonts w:asciiTheme="majorHAnsi" w:hAnsiTheme="majorHAnsi"/>
          <w:sz w:val="22"/>
          <w:szCs w:val="22"/>
        </w:rPr>
        <w:t>MoPW</w:t>
      </w:r>
      <w:r w:rsidRPr="00B528E9">
        <w:rPr>
          <w:rFonts w:asciiTheme="majorHAnsi" w:hAnsiTheme="majorHAnsi"/>
          <w:sz w:val="22"/>
          <w:szCs w:val="22"/>
        </w:rPr>
        <w:t xml:space="preserve"> is the central agency to address rural roads. However, </w:t>
      </w:r>
      <w:r w:rsidR="00F26585">
        <w:rPr>
          <w:rFonts w:asciiTheme="majorHAnsi" w:hAnsiTheme="majorHAnsi"/>
          <w:sz w:val="22"/>
          <w:szCs w:val="22"/>
        </w:rPr>
        <w:t>MoPW</w:t>
      </w:r>
      <w:r w:rsidRPr="00B528E9">
        <w:rPr>
          <w:rFonts w:asciiTheme="majorHAnsi" w:hAnsiTheme="majorHAnsi"/>
          <w:sz w:val="22"/>
          <w:szCs w:val="22"/>
        </w:rPr>
        <w:t xml:space="preserve"> needs to demonstrate capacity and willingness to lead (including sector donor coordination) before serious institutional capacity building efforts through R4D may be effective.</w:t>
      </w:r>
    </w:p>
    <w:p w14:paraId="738883ED" w14:textId="77777777" w:rsidR="008B367D" w:rsidRDefault="008B367D" w:rsidP="002467CE">
      <w:pPr>
        <w:spacing w:line="240" w:lineRule="auto"/>
        <w:jc w:val="both"/>
        <w:rPr>
          <w:rFonts w:asciiTheme="majorHAnsi" w:hAnsiTheme="majorHAnsi"/>
          <w:sz w:val="22"/>
          <w:szCs w:val="22"/>
        </w:rPr>
      </w:pPr>
    </w:p>
    <w:p w14:paraId="573A01C0" w14:textId="50DB1979" w:rsidR="00B528E9" w:rsidRPr="00B528E9" w:rsidRDefault="00B528E9" w:rsidP="002467CE">
      <w:pPr>
        <w:spacing w:line="240" w:lineRule="auto"/>
        <w:jc w:val="both"/>
        <w:rPr>
          <w:rFonts w:asciiTheme="majorHAnsi" w:hAnsiTheme="majorHAnsi"/>
          <w:sz w:val="22"/>
          <w:szCs w:val="22"/>
        </w:rPr>
      </w:pPr>
      <w:r w:rsidRPr="00B528E9">
        <w:rPr>
          <w:rFonts w:asciiTheme="majorHAnsi" w:hAnsiTheme="majorHAnsi"/>
          <w:sz w:val="22"/>
          <w:szCs w:val="22"/>
        </w:rPr>
        <w:t xml:space="preserve">The </w:t>
      </w:r>
      <w:r w:rsidRPr="00B528E9">
        <w:rPr>
          <w:rFonts w:asciiTheme="majorHAnsi" w:hAnsiTheme="majorHAnsi"/>
          <w:sz w:val="22"/>
          <w:szCs w:val="22"/>
          <w:lang w:val="en-GB"/>
        </w:rPr>
        <w:t>Agencia de Desenvolvimento Nacional</w:t>
      </w:r>
      <w:r w:rsidR="005120AB">
        <w:rPr>
          <w:rFonts w:asciiTheme="majorHAnsi" w:hAnsiTheme="majorHAnsi"/>
          <w:sz w:val="22"/>
          <w:szCs w:val="22"/>
          <w:lang w:val="en-GB"/>
        </w:rPr>
        <w:t xml:space="preserve"> - National Development Agency</w:t>
      </w:r>
      <w:r w:rsidRPr="00B528E9">
        <w:rPr>
          <w:rFonts w:asciiTheme="majorHAnsi" w:hAnsiTheme="majorHAnsi"/>
          <w:sz w:val="22"/>
          <w:szCs w:val="22"/>
          <w:lang w:val="en-GB"/>
        </w:rPr>
        <w:t xml:space="preserve"> </w:t>
      </w:r>
      <w:r w:rsidRPr="00B528E9">
        <w:rPr>
          <w:rFonts w:asciiTheme="majorHAnsi" w:hAnsiTheme="majorHAnsi"/>
          <w:sz w:val="22"/>
          <w:szCs w:val="22"/>
        </w:rPr>
        <w:t>(</w:t>
      </w:r>
      <w:r w:rsidRPr="00B528E9">
        <w:rPr>
          <w:rFonts w:asciiTheme="majorHAnsi" w:hAnsiTheme="majorHAnsi"/>
          <w:sz w:val="22"/>
          <w:szCs w:val="22"/>
          <w:lang w:val="en-GB"/>
        </w:rPr>
        <w:t xml:space="preserve">ADN) </w:t>
      </w:r>
      <w:r w:rsidRPr="006957D6">
        <w:rPr>
          <w:rFonts w:asciiTheme="majorHAnsi" w:hAnsiTheme="majorHAnsi"/>
          <w:sz w:val="22"/>
          <w:szCs w:val="22"/>
          <w:lang w:val="en-GB"/>
        </w:rPr>
        <w:t xml:space="preserve">continues to </w:t>
      </w:r>
      <w:r w:rsidR="006957D6">
        <w:rPr>
          <w:rFonts w:asciiTheme="majorHAnsi" w:hAnsiTheme="majorHAnsi"/>
          <w:sz w:val="22"/>
          <w:szCs w:val="22"/>
          <w:lang w:val="en-GB"/>
        </w:rPr>
        <w:t>be closely involved</w:t>
      </w:r>
      <w:r w:rsidRPr="00B528E9">
        <w:rPr>
          <w:rFonts w:asciiTheme="majorHAnsi" w:hAnsiTheme="majorHAnsi"/>
          <w:sz w:val="22"/>
          <w:szCs w:val="22"/>
          <w:lang w:val="en-GB"/>
        </w:rPr>
        <w:t xml:space="preserve"> through its verification of all infrastructure works in Districts.  ADN's involvement will become even more prominent as funding for road works shifts to funding support through GoTL budgets</w:t>
      </w:r>
      <w:r w:rsidR="003F00F0">
        <w:rPr>
          <w:rFonts w:asciiTheme="majorHAnsi" w:hAnsiTheme="majorHAnsi"/>
          <w:sz w:val="22"/>
          <w:szCs w:val="22"/>
          <w:lang w:val="en-GB"/>
        </w:rPr>
        <w:t>.</w:t>
      </w:r>
    </w:p>
    <w:p w14:paraId="6761F6E4" w14:textId="77777777" w:rsidR="008B367D" w:rsidRDefault="008B367D" w:rsidP="002467CE">
      <w:pPr>
        <w:spacing w:line="240" w:lineRule="auto"/>
        <w:jc w:val="both"/>
        <w:rPr>
          <w:rFonts w:asciiTheme="majorHAnsi" w:hAnsiTheme="majorHAnsi"/>
          <w:sz w:val="22"/>
          <w:szCs w:val="22"/>
        </w:rPr>
      </w:pPr>
    </w:p>
    <w:p w14:paraId="3449885B" w14:textId="77777777" w:rsidR="00B528E9" w:rsidRPr="00B528E9" w:rsidRDefault="00B528E9" w:rsidP="002467CE">
      <w:pPr>
        <w:spacing w:line="240" w:lineRule="auto"/>
        <w:jc w:val="both"/>
        <w:rPr>
          <w:rFonts w:asciiTheme="majorHAnsi" w:hAnsiTheme="majorHAnsi"/>
          <w:sz w:val="22"/>
          <w:szCs w:val="22"/>
        </w:rPr>
      </w:pPr>
      <w:r w:rsidRPr="00B528E9">
        <w:rPr>
          <w:rFonts w:asciiTheme="majorHAnsi" w:hAnsiTheme="majorHAnsi"/>
          <w:sz w:val="22"/>
          <w:szCs w:val="22"/>
        </w:rPr>
        <w:t xml:space="preserve">The project design also outlined an intention for a Project Steering Committee (PSC). To date this has not been formed, primarily as a result of consultations between R4D, DFAT and </w:t>
      </w:r>
      <w:r w:rsidR="00F26585">
        <w:rPr>
          <w:rFonts w:asciiTheme="majorHAnsi" w:hAnsiTheme="majorHAnsi"/>
          <w:sz w:val="22"/>
          <w:szCs w:val="22"/>
        </w:rPr>
        <w:t>MoPW</w:t>
      </w:r>
      <w:r w:rsidR="005120AB">
        <w:rPr>
          <w:rStyle w:val="FootnoteReference"/>
          <w:rFonts w:asciiTheme="majorHAnsi" w:hAnsiTheme="majorHAnsi"/>
          <w:sz w:val="22"/>
          <w:szCs w:val="22"/>
        </w:rPr>
        <w:footnoteReference w:id="2"/>
      </w:r>
      <w:r w:rsidRPr="00B528E9">
        <w:rPr>
          <w:rFonts w:asciiTheme="majorHAnsi" w:hAnsiTheme="majorHAnsi"/>
          <w:sz w:val="22"/>
          <w:szCs w:val="22"/>
        </w:rPr>
        <w:t xml:space="preserve">. Earlier recommendations suggested the Rural Roads Working Group (RRWG) should be strengthened and enhanced; however to date there is no evidence to suggest this group has progressed improved coordination and engagement. Consultations with </w:t>
      </w:r>
      <w:r w:rsidR="00F26585">
        <w:rPr>
          <w:rFonts w:asciiTheme="majorHAnsi" w:hAnsiTheme="majorHAnsi"/>
          <w:sz w:val="22"/>
          <w:szCs w:val="22"/>
        </w:rPr>
        <w:t>MoPW</w:t>
      </w:r>
      <w:r w:rsidRPr="00B528E9">
        <w:rPr>
          <w:rFonts w:asciiTheme="majorHAnsi" w:hAnsiTheme="majorHAnsi"/>
          <w:sz w:val="22"/>
          <w:szCs w:val="22"/>
        </w:rPr>
        <w:t xml:space="preserve"> indicate, they are very keen and willing to establish a formalised sector </w:t>
      </w:r>
      <w:r w:rsidR="003F00F0">
        <w:rPr>
          <w:rFonts w:asciiTheme="majorHAnsi" w:hAnsiTheme="majorHAnsi"/>
          <w:sz w:val="22"/>
          <w:szCs w:val="22"/>
        </w:rPr>
        <w:t>w</w:t>
      </w:r>
      <w:r w:rsidRPr="00B528E9">
        <w:rPr>
          <w:rFonts w:asciiTheme="majorHAnsi" w:hAnsiTheme="majorHAnsi"/>
          <w:sz w:val="22"/>
          <w:szCs w:val="22"/>
        </w:rPr>
        <w:t xml:space="preserve">ide Rural Roads </w:t>
      </w:r>
      <w:r w:rsidR="0010530D">
        <w:rPr>
          <w:rFonts w:asciiTheme="majorHAnsi" w:hAnsiTheme="majorHAnsi"/>
          <w:sz w:val="22"/>
          <w:szCs w:val="22"/>
        </w:rPr>
        <w:t>Steering Committee</w:t>
      </w:r>
      <w:r w:rsidRPr="00B528E9">
        <w:rPr>
          <w:rFonts w:asciiTheme="majorHAnsi" w:hAnsiTheme="majorHAnsi"/>
          <w:sz w:val="22"/>
          <w:szCs w:val="22"/>
        </w:rPr>
        <w:t xml:space="preserve">. This is a positive and proactive step and is encouraged </w:t>
      </w:r>
      <w:r w:rsidR="003F00F0">
        <w:rPr>
          <w:rFonts w:asciiTheme="majorHAnsi" w:hAnsiTheme="majorHAnsi"/>
          <w:sz w:val="22"/>
          <w:szCs w:val="22"/>
        </w:rPr>
        <w:t xml:space="preserve">as </w:t>
      </w:r>
      <w:r w:rsidRPr="00B528E9">
        <w:rPr>
          <w:rFonts w:asciiTheme="majorHAnsi" w:hAnsiTheme="majorHAnsi"/>
          <w:sz w:val="22"/>
          <w:szCs w:val="22"/>
        </w:rPr>
        <w:t xml:space="preserve">a means </w:t>
      </w:r>
      <w:r w:rsidR="003F00F0">
        <w:rPr>
          <w:rFonts w:asciiTheme="majorHAnsi" w:hAnsiTheme="majorHAnsi"/>
          <w:sz w:val="22"/>
          <w:szCs w:val="22"/>
        </w:rPr>
        <w:t>to</w:t>
      </w:r>
      <w:r w:rsidRPr="00B528E9">
        <w:rPr>
          <w:rFonts w:asciiTheme="majorHAnsi" w:hAnsiTheme="majorHAnsi"/>
          <w:sz w:val="22"/>
          <w:szCs w:val="22"/>
        </w:rPr>
        <w:t xml:space="preserve"> generat</w:t>
      </w:r>
      <w:r w:rsidR="003F00F0">
        <w:rPr>
          <w:rFonts w:asciiTheme="majorHAnsi" w:hAnsiTheme="majorHAnsi"/>
          <w:sz w:val="22"/>
          <w:szCs w:val="22"/>
        </w:rPr>
        <w:t>ing</w:t>
      </w:r>
      <w:r w:rsidRPr="00B528E9">
        <w:rPr>
          <w:rFonts w:asciiTheme="majorHAnsi" w:hAnsiTheme="majorHAnsi"/>
          <w:sz w:val="22"/>
          <w:szCs w:val="22"/>
        </w:rPr>
        <w:t xml:space="preserve"> greater engagement across the sector and support the implementation of the Rural Roads Master Plan (RRMP) once it is formalised and operational.</w:t>
      </w:r>
    </w:p>
    <w:p w14:paraId="0400EABF" w14:textId="77777777" w:rsidR="00B528E9" w:rsidRPr="00B528E9" w:rsidRDefault="00B528E9" w:rsidP="008B367D">
      <w:pPr>
        <w:pStyle w:val="Heading2"/>
      </w:pPr>
      <w:bookmarkStart w:id="26" w:name="_Toc276194244"/>
      <w:bookmarkStart w:id="27" w:name="_Toc276232200"/>
      <w:r w:rsidRPr="00B528E9">
        <w:t>1.3 Relevance of the R4D Program</w:t>
      </w:r>
      <w:bookmarkEnd w:id="26"/>
      <w:bookmarkEnd w:id="27"/>
    </w:p>
    <w:p w14:paraId="323A5324" w14:textId="3FD11BA1" w:rsidR="00B528E9" w:rsidRPr="00B528E9" w:rsidRDefault="00B528E9" w:rsidP="002467CE">
      <w:pPr>
        <w:spacing w:line="240" w:lineRule="auto"/>
        <w:jc w:val="both"/>
        <w:rPr>
          <w:rFonts w:asciiTheme="majorHAnsi" w:hAnsiTheme="majorHAnsi"/>
          <w:sz w:val="22"/>
          <w:szCs w:val="22"/>
        </w:rPr>
      </w:pPr>
      <w:r w:rsidRPr="00B528E9">
        <w:rPr>
          <w:rFonts w:asciiTheme="majorHAnsi" w:hAnsiTheme="majorHAnsi"/>
          <w:sz w:val="22"/>
          <w:szCs w:val="22"/>
        </w:rPr>
        <w:t xml:space="preserve">Rural roads are of critical importance to the economic development of Timor-Leste as a whole.  Consultations with stakeholders reveal the importance of the rural road network in supporting broader national growth and economic development.  R4D remains relevant as it supports both </w:t>
      </w:r>
      <w:r w:rsidR="004D119F" w:rsidRPr="00B528E9">
        <w:rPr>
          <w:rFonts w:asciiTheme="majorHAnsi" w:hAnsiTheme="majorHAnsi"/>
          <w:sz w:val="22"/>
          <w:szCs w:val="22"/>
        </w:rPr>
        <w:t>institutional</w:t>
      </w:r>
      <w:r w:rsidRPr="00B528E9">
        <w:rPr>
          <w:rFonts w:asciiTheme="majorHAnsi" w:hAnsiTheme="majorHAnsi"/>
          <w:sz w:val="22"/>
          <w:szCs w:val="22"/>
        </w:rPr>
        <w:t xml:space="preserve"> reforms supported through capacity development and physical works.  R4D maintains </w:t>
      </w:r>
      <w:r w:rsidRPr="00B528E9">
        <w:rPr>
          <w:rFonts w:asciiTheme="majorHAnsi" w:hAnsiTheme="majorHAnsi"/>
          <w:sz w:val="22"/>
          <w:szCs w:val="22"/>
        </w:rPr>
        <w:lastRenderedPageBreak/>
        <w:t xml:space="preserve">its relevance through direct support to the </w:t>
      </w:r>
      <w:r w:rsidR="00F26585">
        <w:rPr>
          <w:rFonts w:asciiTheme="majorHAnsi" w:hAnsiTheme="majorHAnsi"/>
          <w:sz w:val="22"/>
          <w:szCs w:val="22"/>
        </w:rPr>
        <w:t>MoPW</w:t>
      </w:r>
      <w:r w:rsidRPr="00B528E9">
        <w:rPr>
          <w:rFonts w:asciiTheme="majorHAnsi" w:hAnsiTheme="majorHAnsi"/>
          <w:sz w:val="22"/>
          <w:szCs w:val="22"/>
        </w:rPr>
        <w:t xml:space="preserve">, however </w:t>
      </w:r>
      <w:r w:rsidRPr="006957D6">
        <w:rPr>
          <w:rFonts w:asciiTheme="majorHAnsi" w:hAnsiTheme="majorHAnsi"/>
          <w:sz w:val="22"/>
          <w:szCs w:val="22"/>
        </w:rPr>
        <w:t xml:space="preserve">potential gains (and relevance) are </w:t>
      </w:r>
      <w:r w:rsidR="004D119F" w:rsidRPr="006957D6">
        <w:rPr>
          <w:rFonts w:asciiTheme="majorHAnsi" w:hAnsiTheme="majorHAnsi"/>
          <w:sz w:val="22"/>
          <w:szCs w:val="22"/>
        </w:rPr>
        <w:t>diminished</w:t>
      </w:r>
      <w:r w:rsidRPr="006957D6">
        <w:rPr>
          <w:rFonts w:asciiTheme="majorHAnsi" w:hAnsiTheme="majorHAnsi"/>
          <w:sz w:val="22"/>
          <w:szCs w:val="22"/>
        </w:rPr>
        <w:t xml:space="preserve"> </w:t>
      </w:r>
      <w:r w:rsidR="006957D6" w:rsidRPr="006957D6">
        <w:rPr>
          <w:rFonts w:asciiTheme="majorHAnsi" w:hAnsiTheme="majorHAnsi"/>
          <w:sz w:val="22"/>
          <w:szCs w:val="22"/>
        </w:rPr>
        <w:t>due to variable engagement</w:t>
      </w:r>
      <w:r w:rsidRPr="006957D6">
        <w:rPr>
          <w:rFonts w:asciiTheme="majorHAnsi" w:hAnsiTheme="majorHAnsi"/>
          <w:sz w:val="22"/>
          <w:szCs w:val="22"/>
        </w:rPr>
        <w:t xml:space="preserve"> </w:t>
      </w:r>
      <w:r w:rsidR="006957D6" w:rsidRPr="006957D6">
        <w:rPr>
          <w:rFonts w:asciiTheme="majorHAnsi" w:hAnsiTheme="majorHAnsi"/>
          <w:sz w:val="22"/>
          <w:szCs w:val="22"/>
        </w:rPr>
        <w:t>and commitment</w:t>
      </w:r>
      <w:r w:rsidRPr="006957D6">
        <w:rPr>
          <w:rFonts w:asciiTheme="majorHAnsi" w:hAnsiTheme="majorHAnsi"/>
          <w:sz w:val="22"/>
          <w:szCs w:val="22"/>
        </w:rPr>
        <w:t xml:space="preserve"> to the</w:t>
      </w:r>
      <w:r w:rsidR="006957D6" w:rsidRPr="006957D6">
        <w:rPr>
          <w:rFonts w:asciiTheme="majorHAnsi" w:hAnsiTheme="majorHAnsi"/>
          <w:sz w:val="22"/>
          <w:szCs w:val="22"/>
        </w:rPr>
        <w:t xml:space="preserve"> necessary</w:t>
      </w:r>
      <w:r w:rsidRPr="006957D6">
        <w:rPr>
          <w:rFonts w:asciiTheme="majorHAnsi" w:hAnsiTheme="majorHAnsi"/>
          <w:sz w:val="22"/>
          <w:szCs w:val="22"/>
        </w:rPr>
        <w:t xml:space="preserve"> institutional reforms.</w:t>
      </w:r>
      <w:r w:rsidRPr="00B528E9">
        <w:rPr>
          <w:rFonts w:asciiTheme="majorHAnsi" w:hAnsiTheme="majorHAnsi"/>
          <w:sz w:val="22"/>
          <w:szCs w:val="22"/>
        </w:rPr>
        <w:t xml:space="preserve"> </w:t>
      </w:r>
    </w:p>
    <w:p w14:paraId="029456F0" w14:textId="77777777" w:rsidR="008B367D" w:rsidRDefault="008B367D" w:rsidP="002467CE">
      <w:pPr>
        <w:spacing w:line="240" w:lineRule="auto"/>
        <w:jc w:val="both"/>
        <w:rPr>
          <w:rFonts w:asciiTheme="majorHAnsi" w:hAnsiTheme="majorHAnsi"/>
          <w:sz w:val="22"/>
          <w:szCs w:val="22"/>
        </w:rPr>
      </w:pPr>
    </w:p>
    <w:p w14:paraId="0FD7D3E9" w14:textId="77777777" w:rsidR="00B528E9" w:rsidRPr="00B528E9" w:rsidRDefault="00B528E9" w:rsidP="002467CE">
      <w:pPr>
        <w:spacing w:line="240" w:lineRule="auto"/>
        <w:jc w:val="both"/>
        <w:rPr>
          <w:rFonts w:asciiTheme="majorHAnsi" w:hAnsiTheme="majorHAnsi"/>
          <w:sz w:val="22"/>
          <w:szCs w:val="22"/>
        </w:rPr>
      </w:pPr>
      <w:r w:rsidRPr="00B528E9">
        <w:rPr>
          <w:rFonts w:asciiTheme="majorHAnsi" w:hAnsiTheme="majorHAnsi"/>
          <w:sz w:val="22"/>
          <w:szCs w:val="22"/>
        </w:rPr>
        <w:t xml:space="preserve">R4D needs to maintain its relevance through continued support to the </w:t>
      </w:r>
      <w:r w:rsidR="00F26585">
        <w:rPr>
          <w:rFonts w:asciiTheme="majorHAnsi" w:hAnsiTheme="majorHAnsi"/>
          <w:sz w:val="22"/>
          <w:szCs w:val="22"/>
        </w:rPr>
        <w:t>MoPW</w:t>
      </w:r>
      <w:r w:rsidRPr="00B528E9">
        <w:rPr>
          <w:rFonts w:asciiTheme="majorHAnsi" w:hAnsiTheme="majorHAnsi"/>
          <w:sz w:val="22"/>
          <w:szCs w:val="22"/>
        </w:rPr>
        <w:t xml:space="preserve"> to enact the necessary changes to support the rural roads network.  The RRMP is a critical document that will assist </w:t>
      </w:r>
      <w:r w:rsidR="00F26585">
        <w:rPr>
          <w:rFonts w:asciiTheme="majorHAnsi" w:hAnsiTheme="majorHAnsi"/>
          <w:sz w:val="22"/>
          <w:szCs w:val="22"/>
        </w:rPr>
        <w:t>MOPW</w:t>
      </w:r>
      <w:r w:rsidRPr="00B528E9">
        <w:rPr>
          <w:rFonts w:asciiTheme="majorHAnsi" w:hAnsiTheme="majorHAnsi"/>
          <w:sz w:val="22"/>
          <w:szCs w:val="22"/>
        </w:rPr>
        <w:t xml:space="preserve"> with strategic </w:t>
      </w:r>
      <w:r w:rsidR="004D119F" w:rsidRPr="00B528E9">
        <w:rPr>
          <w:rFonts w:asciiTheme="majorHAnsi" w:hAnsiTheme="majorHAnsi"/>
          <w:sz w:val="22"/>
          <w:szCs w:val="22"/>
        </w:rPr>
        <w:t>priority</w:t>
      </w:r>
      <w:r w:rsidRPr="00B528E9">
        <w:rPr>
          <w:rFonts w:asciiTheme="majorHAnsi" w:hAnsiTheme="majorHAnsi"/>
          <w:sz w:val="22"/>
          <w:szCs w:val="22"/>
        </w:rPr>
        <w:t xml:space="preserve"> setting and engagement with the sector.  However, gains will be limited unless the </w:t>
      </w:r>
      <w:r w:rsidR="004D119F" w:rsidRPr="00B528E9">
        <w:rPr>
          <w:rFonts w:asciiTheme="majorHAnsi" w:hAnsiTheme="majorHAnsi"/>
          <w:sz w:val="22"/>
          <w:szCs w:val="22"/>
        </w:rPr>
        <w:t>GoTL</w:t>
      </w:r>
      <w:r w:rsidRPr="00B528E9">
        <w:rPr>
          <w:rFonts w:asciiTheme="majorHAnsi" w:hAnsiTheme="majorHAnsi"/>
          <w:sz w:val="22"/>
          <w:szCs w:val="22"/>
        </w:rPr>
        <w:t xml:space="preserve"> commit adequate f</w:t>
      </w:r>
      <w:r w:rsidR="003F00F0">
        <w:rPr>
          <w:rFonts w:asciiTheme="majorHAnsi" w:hAnsiTheme="majorHAnsi"/>
          <w:sz w:val="22"/>
          <w:szCs w:val="22"/>
        </w:rPr>
        <w:t>u</w:t>
      </w:r>
      <w:r w:rsidRPr="00B528E9">
        <w:rPr>
          <w:rFonts w:asciiTheme="majorHAnsi" w:hAnsiTheme="majorHAnsi"/>
          <w:sz w:val="22"/>
          <w:szCs w:val="22"/>
        </w:rPr>
        <w:t>nding levels, particularly for ongoing</w:t>
      </w:r>
      <w:r w:rsidR="003F00F0">
        <w:rPr>
          <w:rFonts w:asciiTheme="majorHAnsi" w:hAnsiTheme="majorHAnsi"/>
          <w:sz w:val="22"/>
          <w:szCs w:val="22"/>
        </w:rPr>
        <w:t xml:space="preserve"> and future</w:t>
      </w:r>
      <w:r w:rsidRPr="00B528E9">
        <w:rPr>
          <w:rFonts w:asciiTheme="majorHAnsi" w:hAnsiTheme="majorHAnsi"/>
          <w:sz w:val="22"/>
          <w:szCs w:val="22"/>
        </w:rPr>
        <w:t xml:space="preserve"> maintenance works.</w:t>
      </w:r>
    </w:p>
    <w:p w14:paraId="65E95741" w14:textId="77777777" w:rsidR="008B367D" w:rsidRDefault="008B367D" w:rsidP="002467CE">
      <w:pPr>
        <w:spacing w:line="240" w:lineRule="auto"/>
        <w:jc w:val="both"/>
        <w:rPr>
          <w:rFonts w:asciiTheme="majorHAnsi" w:hAnsiTheme="majorHAnsi"/>
          <w:sz w:val="22"/>
          <w:szCs w:val="22"/>
        </w:rPr>
      </w:pPr>
    </w:p>
    <w:p w14:paraId="43C53FA4" w14:textId="77777777" w:rsidR="008B367D" w:rsidRDefault="00FC6CD4" w:rsidP="002467CE">
      <w:pPr>
        <w:spacing w:line="240" w:lineRule="auto"/>
        <w:jc w:val="both"/>
        <w:rPr>
          <w:rFonts w:asciiTheme="majorHAnsi" w:hAnsiTheme="majorHAnsi"/>
          <w:sz w:val="22"/>
          <w:szCs w:val="22"/>
        </w:rPr>
      </w:pPr>
      <w:r>
        <w:rPr>
          <w:rFonts w:asciiTheme="majorHAnsi" w:hAnsiTheme="majorHAnsi"/>
          <w:sz w:val="22"/>
          <w:szCs w:val="22"/>
        </w:rPr>
        <w:t xml:space="preserve">Continued relevance of the program is dependent upon the GoTL making the necessary financial and technical contributions to the program moving forward.  The program products, technical advisory support and implementation of works </w:t>
      </w:r>
      <w:r w:rsidR="00194E36">
        <w:rPr>
          <w:rFonts w:asciiTheme="majorHAnsi" w:hAnsiTheme="majorHAnsi"/>
          <w:sz w:val="22"/>
          <w:szCs w:val="22"/>
        </w:rPr>
        <w:t>have</w:t>
      </w:r>
      <w:r>
        <w:rPr>
          <w:rFonts w:asciiTheme="majorHAnsi" w:hAnsiTheme="majorHAnsi"/>
          <w:sz w:val="22"/>
          <w:szCs w:val="22"/>
        </w:rPr>
        <w:t xml:space="preserve"> contributed significant </w:t>
      </w:r>
      <w:r w:rsidR="003F00F0">
        <w:rPr>
          <w:rFonts w:asciiTheme="majorHAnsi" w:hAnsiTheme="majorHAnsi"/>
          <w:sz w:val="22"/>
          <w:szCs w:val="22"/>
        </w:rPr>
        <w:t>capacity development</w:t>
      </w:r>
      <w:r>
        <w:rPr>
          <w:rFonts w:asciiTheme="majorHAnsi" w:hAnsiTheme="majorHAnsi"/>
          <w:sz w:val="22"/>
          <w:szCs w:val="22"/>
        </w:rPr>
        <w:t xml:space="preserve"> to the MoPW.  Acceptance, application and ultimate management </w:t>
      </w:r>
      <w:r w:rsidR="000145B6">
        <w:rPr>
          <w:rFonts w:asciiTheme="majorHAnsi" w:hAnsiTheme="majorHAnsi"/>
          <w:sz w:val="22"/>
          <w:szCs w:val="22"/>
        </w:rPr>
        <w:t>of these rests with MoPW</w:t>
      </w:r>
      <w:r>
        <w:rPr>
          <w:rFonts w:asciiTheme="majorHAnsi" w:hAnsiTheme="majorHAnsi"/>
          <w:sz w:val="22"/>
          <w:szCs w:val="22"/>
        </w:rPr>
        <w:t>.</w:t>
      </w:r>
    </w:p>
    <w:p w14:paraId="0127470E" w14:textId="77777777" w:rsidR="00FC6CD4" w:rsidRDefault="00FC6CD4" w:rsidP="002467CE">
      <w:pPr>
        <w:spacing w:line="240" w:lineRule="auto"/>
        <w:jc w:val="both"/>
        <w:rPr>
          <w:rFonts w:asciiTheme="majorHAnsi" w:hAnsiTheme="majorHAnsi"/>
          <w:sz w:val="22"/>
          <w:szCs w:val="22"/>
        </w:rPr>
      </w:pPr>
    </w:p>
    <w:p w14:paraId="5ADD9AB5" w14:textId="77777777" w:rsidR="00B528E9" w:rsidRPr="00B528E9" w:rsidRDefault="00B528E9" w:rsidP="002467CE">
      <w:pPr>
        <w:spacing w:line="240" w:lineRule="auto"/>
        <w:jc w:val="both"/>
        <w:rPr>
          <w:rFonts w:asciiTheme="majorHAnsi" w:hAnsiTheme="majorHAnsi"/>
          <w:sz w:val="22"/>
          <w:szCs w:val="22"/>
        </w:rPr>
      </w:pPr>
      <w:r w:rsidRPr="00B528E9">
        <w:rPr>
          <w:rFonts w:asciiTheme="majorHAnsi" w:hAnsiTheme="majorHAnsi"/>
          <w:sz w:val="22"/>
          <w:szCs w:val="22"/>
        </w:rPr>
        <w:t xml:space="preserve">The decentralisation process will place </w:t>
      </w:r>
      <w:r w:rsidR="004D119F" w:rsidRPr="00B528E9">
        <w:rPr>
          <w:rFonts w:asciiTheme="majorHAnsi" w:hAnsiTheme="majorHAnsi"/>
          <w:sz w:val="22"/>
          <w:szCs w:val="22"/>
        </w:rPr>
        <w:t>significant</w:t>
      </w:r>
      <w:r w:rsidRPr="00B528E9">
        <w:rPr>
          <w:rFonts w:asciiTheme="majorHAnsi" w:hAnsiTheme="majorHAnsi"/>
          <w:sz w:val="22"/>
          <w:szCs w:val="22"/>
        </w:rPr>
        <w:t xml:space="preserve"> pressures upon </w:t>
      </w:r>
      <w:r w:rsidR="003F00F0">
        <w:rPr>
          <w:rFonts w:asciiTheme="majorHAnsi" w:hAnsiTheme="majorHAnsi"/>
          <w:sz w:val="22"/>
          <w:szCs w:val="22"/>
        </w:rPr>
        <w:t>the</w:t>
      </w:r>
      <w:r w:rsidRPr="00B528E9">
        <w:rPr>
          <w:rFonts w:asciiTheme="majorHAnsi" w:hAnsiTheme="majorHAnsi"/>
          <w:sz w:val="22"/>
          <w:szCs w:val="22"/>
        </w:rPr>
        <w:t xml:space="preserve"> </w:t>
      </w:r>
      <w:r w:rsidR="004D119F" w:rsidRPr="00B528E9">
        <w:rPr>
          <w:rFonts w:asciiTheme="majorHAnsi" w:hAnsiTheme="majorHAnsi"/>
          <w:sz w:val="22"/>
          <w:szCs w:val="22"/>
        </w:rPr>
        <w:t>Ministry</w:t>
      </w:r>
      <w:r w:rsidR="003F00F0">
        <w:rPr>
          <w:rFonts w:asciiTheme="majorHAnsi" w:hAnsiTheme="majorHAnsi"/>
          <w:sz w:val="22"/>
          <w:szCs w:val="22"/>
        </w:rPr>
        <w:t xml:space="preserve"> which is</w:t>
      </w:r>
      <w:r w:rsidRPr="00B528E9">
        <w:rPr>
          <w:rFonts w:asciiTheme="majorHAnsi" w:hAnsiTheme="majorHAnsi"/>
          <w:sz w:val="22"/>
          <w:szCs w:val="22"/>
        </w:rPr>
        <w:t xml:space="preserve"> already struggling to define clear roles and responsibilities. R4D is in a position to support </w:t>
      </w:r>
      <w:r w:rsidR="00F26585">
        <w:rPr>
          <w:rFonts w:asciiTheme="majorHAnsi" w:hAnsiTheme="majorHAnsi"/>
          <w:sz w:val="22"/>
          <w:szCs w:val="22"/>
        </w:rPr>
        <w:t>MoPW</w:t>
      </w:r>
      <w:r w:rsidRPr="00B528E9">
        <w:rPr>
          <w:rFonts w:asciiTheme="majorHAnsi" w:hAnsiTheme="majorHAnsi"/>
          <w:sz w:val="22"/>
          <w:szCs w:val="22"/>
        </w:rPr>
        <w:t xml:space="preserve"> wi</w:t>
      </w:r>
      <w:r w:rsidR="003F00F0">
        <w:rPr>
          <w:rFonts w:asciiTheme="majorHAnsi" w:hAnsiTheme="majorHAnsi"/>
          <w:sz w:val="22"/>
          <w:szCs w:val="22"/>
        </w:rPr>
        <w:t>th</w:t>
      </w:r>
      <w:r w:rsidRPr="00B528E9">
        <w:rPr>
          <w:rFonts w:asciiTheme="majorHAnsi" w:hAnsiTheme="majorHAnsi"/>
          <w:sz w:val="22"/>
          <w:szCs w:val="22"/>
        </w:rPr>
        <w:t xml:space="preserve"> a staged and gradual </w:t>
      </w:r>
      <w:r w:rsidR="004D119F">
        <w:rPr>
          <w:rFonts w:asciiTheme="majorHAnsi" w:hAnsiTheme="majorHAnsi"/>
          <w:sz w:val="22"/>
          <w:szCs w:val="22"/>
        </w:rPr>
        <w:t>deconcentration</w:t>
      </w:r>
      <w:r w:rsidRPr="00B528E9">
        <w:rPr>
          <w:rFonts w:asciiTheme="majorHAnsi" w:hAnsiTheme="majorHAnsi"/>
          <w:sz w:val="22"/>
          <w:szCs w:val="22"/>
        </w:rPr>
        <w:t xml:space="preserve"> effort, focusing support in areas where R4D roads have been implemented. </w:t>
      </w:r>
      <w:r w:rsidR="00F26585">
        <w:rPr>
          <w:rFonts w:asciiTheme="majorHAnsi" w:hAnsiTheme="majorHAnsi"/>
          <w:sz w:val="22"/>
          <w:szCs w:val="22"/>
        </w:rPr>
        <w:t>MoPW</w:t>
      </w:r>
      <w:r w:rsidRPr="00B528E9">
        <w:rPr>
          <w:rFonts w:asciiTheme="majorHAnsi" w:hAnsiTheme="majorHAnsi"/>
          <w:sz w:val="22"/>
          <w:szCs w:val="22"/>
        </w:rPr>
        <w:t xml:space="preserve"> need to devote greater attention to supporting contractors </w:t>
      </w:r>
      <w:r w:rsidR="003F00F0">
        <w:rPr>
          <w:rFonts w:asciiTheme="majorHAnsi" w:hAnsiTheme="majorHAnsi"/>
          <w:sz w:val="22"/>
          <w:szCs w:val="22"/>
        </w:rPr>
        <w:t>by improving</w:t>
      </w:r>
      <w:r w:rsidRPr="00B528E9">
        <w:rPr>
          <w:rFonts w:asciiTheme="majorHAnsi" w:hAnsiTheme="majorHAnsi"/>
          <w:sz w:val="22"/>
          <w:szCs w:val="22"/>
        </w:rPr>
        <w:t xml:space="preserve"> the payment process for contractors.</w:t>
      </w:r>
    </w:p>
    <w:p w14:paraId="0284FB8F" w14:textId="77777777" w:rsidR="00B528E9" w:rsidRPr="00B528E9" w:rsidRDefault="00B528E9" w:rsidP="008B367D">
      <w:pPr>
        <w:pStyle w:val="Heading2"/>
      </w:pPr>
      <w:bookmarkStart w:id="28" w:name="_Toc276194245"/>
      <w:bookmarkStart w:id="29" w:name="_Toc276232201"/>
      <w:r w:rsidRPr="00B528E9">
        <w:t>1.4 Purpose and role of the MTR</w:t>
      </w:r>
      <w:bookmarkEnd w:id="28"/>
      <w:bookmarkEnd w:id="29"/>
    </w:p>
    <w:p w14:paraId="42B347CF" w14:textId="77777777" w:rsidR="00B528E9" w:rsidRPr="00B528E9" w:rsidRDefault="00B528E9" w:rsidP="002467CE">
      <w:pPr>
        <w:spacing w:line="240" w:lineRule="auto"/>
        <w:jc w:val="both"/>
        <w:rPr>
          <w:rFonts w:asciiTheme="majorHAnsi" w:hAnsiTheme="majorHAnsi"/>
          <w:sz w:val="22"/>
          <w:szCs w:val="22"/>
        </w:rPr>
      </w:pPr>
      <w:r w:rsidRPr="00B528E9">
        <w:rPr>
          <w:rFonts w:asciiTheme="majorHAnsi" w:hAnsiTheme="majorHAnsi"/>
          <w:sz w:val="22"/>
          <w:szCs w:val="22"/>
        </w:rPr>
        <w:t xml:space="preserve">The primary purpose of the MTR is to assess the continued relevance of R4D interventions and the progress made towards achieving its planned objectives. </w:t>
      </w:r>
    </w:p>
    <w:p w14:paraId="72D6A624" w14:textId="77777777" w:rsidR="008B367D" w:rsidRDefault="008B367D" w:rsidP="002467CE">
      <w:pPr>
        <w:spacing w:line="240" w:lineRule="auto"/>
        <w:jc w:val="both"/>
        <w:rPr>
          <w:rFonts w:asciiTheme="majorHAnsi" w:hAnsiTheme="majorHAnsi"/>
          <w:sz w:val="22"/>
          <w:szCs w:val="22"/>
        </w:rPr>
      </w:pPr>
    </w:p>
    <w:p w14:paraId="2FB0B109" w14:textId="77777777" w:rsidR="00B528E9" w:rsidRPr="00B528E9" w:rsidRDefault="00B528E9" w:rsidP="002467CE">
      <w:pPr>
        <w:spacing w:line="240" w:lineRule="auto"/>
        <w:jc w:val="both"/>
        <w:rPr>
          <w:rFonts w:asciiTheme="majorHAnsi" w:hAnsiTheme="majorHAnsi"/>
          <w:sz w:val="22"/>
          <w:szCs w:val="22"/>
        </w:rPr>
      </w:pPr>
      <w:r w:rsidRPr="00B528E9">
        <w:rPr>
          <w:rFonts w:asciiTheme="majorHAnsi" w:hAnsiTheme="majorHAnsi"/>
          <w:sz w:val="22"/>
          <w:szCs w:val="22"/>
        </w:rPr>
        <w:t>The MTR provided an opportunity to propose and recommend modifications to ensure the achievement of these objectives within the lifetime of the project. In addition the MTR provided an opportunity to ascertain the interventions are still coherent and useful to key stakeholders particularly the GoTL, coherent to DFAT and ILO’s strategic objectives and to assess whether the interventions are being conducted in an efficient manner as per DFAT and ILO standards and the agreed project document. The MTR also provided some guidance and suggested recommendations regarding the possible second phase of R4D.</w:t>
      </w:r>
    </w:p>
    <w:p w14:paraId="288466C9" w14:textId="77777777" w:rsidR="008B367D" w:rsidRDefault="008B367D" w:rsidP="002467CE">
      <w:pPr>
        <w:spacing w:line="240" w:lineRule="auto"/>
        <w:jc w:val="both"/>
        <w:rPr>
          <w:rFonts w:asciiTheme="majorHAnsi" w:hAnsiTheme="majorHAnsi"/>
          <w:sz w:val="22"/>
          <w:szCs w:val="22"/>
        </w:rPr>
      </w:pPr>
    </w:p>
    <w:p w14:paraId="7A67EF8D" w14:textId="77777777" w:rsidR="00B528E9" w:rsidRPr="00B528E9" w:rsidRDefault="00B528E9" w:rsidP="002467CE">
      <w:pPr>
        <w:spacing w:line="240" w:lineRule="auto"/>
        <w:jc w:val="both"/>
        <w:rPr>
          <w:rFonts w:asciiTheme="majorHAnsi" w:hAnsiTheme="majorHAnsi"/>
          <w:sz w:val="22"/>
          <w:szCs w:val="22"/>
        </w:rPr>
      </w:pPr>
      <w:r w:rsidRPr="00B528E9">
        <w:rPr>
          <w:rFonts w:asciiTheme="majorHAnsi" w:hAnsiTheme="majorHAnsi"/>
          <w:sz w:val="22"/>
          <w:szCs w:val="22"/>
        </w:rPr>
        <w:t>The MTR team acknowledged the changing policy environment within Australia with a greater focus and attention on Private Sector Development. While R4D was assessed in terms of its pre-defined M&amp;E Framework, the MTR also considered R4D's contribution to supporting elements of economic growth and how investments are leveraging investment in infrastructure.  The intent of this approach was to ensure R4D aligns with the new DFAT Aid Development Policy and Performance Framework Australian Aid: Promoting prosperity, reducing poverty and enhancing stability moving forward.</w:t>
      </w:r>
    </w:p>
    <w:p w14:paraId="005DFFD1" w14:textId="77777777" w:rsidR="008B367D" w:rsidRDefault="008B367D" w:rsidP="002467CE">
      <w:pPr>
        <w:spacing w:line="240" w:lineRule="auto"/>
        <w:jc w:val="both"/>
        <w:rPr>
          <w:rFonts w:asciiTheme="majorHAnsi" w:hAnsiTheme="majorHAnsi"/>
          <w:sz w:val="22"/>
          <w:szCs w:val="22"/>
        </w:rPr>
      </w:pPr>
    </w:p>
    <w:p w14:paraId="312BB7B0" w14:textId="77777777" w:rsidR="00B528E9" w:rsidRPr="00B528E9" w:rsidRDefault="00B528E9" w:rsidP="002467CE">
      <w:pPr>
        <w:spacing w:line="240" w:lineRule="auto"/>
        <w:jc w:val="both"/>
        <w:rPr>
          <w:rFonts w:asciiTheme="majorHAnsi" w:hAnsiTheme="majorHAnsi"/>
          <w:sz w:val="22"/>
          <w:szCs w:val="22"/>
        </w:rPr>
      </w:pPr>
      <w:r w:rsidRPr="00B528E9">
        <w:rPr>
          <w:rFonts w:asciiTheme="majorHAnsi" w:hAnsiTheme="majorHAnsi"/>
          <w:sz w:val="22"/>
          <w:szCs w:val="22"/>
        </w:rPr>
        <w:t>In light of this overarching policy framework, the MTR focused on the following five key evaluation questions:</w:t>
      </w:r>
    </w:p>
    <w:p w14:paraId="7532AEB5" w14:textId="77777777" w:rsidR="008B367D" w:rsidRDefault="008B367D" w:rsidP="002467CE">
      <w:pPr>
        <w:spacing w:line="240" w:lineRule="auto"/>
        <w:jc w:val="both"/>
        <w:rPr>
          <w:rFonts w:asciiTheme="majorHAnsi" w:hAnsiTheme="majorHAnsi"/>
          <w:sz w:val="22"/>
          <w:szCs w:val="22"/>
        </w:rPr>
      </w:pPr>
    </w:p>
    <w:p w14:paraId="346540D4" w14:textId="77777777" w:rsidR="008B367D" w:rsidRDefault="00B528E9" w:rsidP="00A7154E">
      <w:pPr>
        <w:pStyle w:val="ListParagraph"/>
        <w:numPr>
          <w:ilvl w:val="0"/>
          <w:numId w:val="5"/>
        </w:numPr>
        <w:jc w:val="both"/>
        <w:rPr>
          <w:rFonts w:asciiTheme="majorHAnsi" w:hAnsiTheme="majorHAnsi"/>
          <w:sz w:val="22"/>
          <w:szCs w:val="22"/>
        </w:rPr>
      </w:pPr>
      <w:r w:rsidRPr="008B367D">
        <w:rPr>
          <w:rFonts w:asciiTheme="majorHAnsi" w:hAnsiTheme="majorHAnsi"/>
          <w:sz w:val="22"/>
          <w:szCs w:val="22"/>
        </w:rPr>
        <w:t>To what extent has the program made appropriate choices about the use of labour-based approaches?</w:t>
      </w:r>
    </w:p>
    <w:p w14:paraId="2B74CE39" w14:textId="77777777" w:rsidR="008B367D" w:rsidRDefault="00B528E9" w:rsidP="00A7154E">
      <w:pPr>
        <w:pStyle w:val="ListParagraph"/>
        <w:numPr>
          <w:ilvl w:val="0"/>
          <w:numId w:val="5"/>
        </w:numPr>
        <w:jc w:val="both"/>
        <w:rPr>
          <w:rFonts w:asciiTheme="majorHAnsi" w:hAnsiTheme="majorHAnsi"/>
          <w:sz w:val="22"/>
          <w:szCs w:val="22"/>
        </w:rPr>
      </w:pPr>
      <w:r w:rsidRPr="008B367D">
        <w:rPr>
          <w:rFonts w:asciiTheme="majorHAnsi" w:hAnsiTheme="majorHAnsi"/>
          <w:sz w:val="22"/>
          <w:szCs w:val="22"/>
        </w:rPr>
        <w:t>To what extent is the program contributing to the development of a viable contracting industry? What factors may limit the local industry?</w:t>
      </w:r>
    </w:p>
    <w:p w14:paraId="3B1825F1" w14:textId="77777777" w:rsidR="008B367D" w:rsidRDefault="00B528E9" w:rsidP="00A7154E">
      <w:pPr>
        <w:pStyle w:val="ListParagraph"/>
        <w:numPr>
          <w:ilvl w:val="0"/>
          <w:numId w:val="5"/>
        </w:numPr>
        <w:jc w:val="both"/>
        <w:rPr>
          <w:rFonts w:asciiTheme="majorHAnsi" w:hAnsiTheme="majorHAnsi"/>
          <w:sz w:val="22"/>
          <w:szCs w:val="22"/>
        </w:rPr>
      </w:pPr>
      <w:r w:rsidRPr="008B367D">
        <w:rPr>
          <w:rFonts w:asciiTheme="majorHAnsi" w:hAnsiTheme="majorHAnsi"/>
          <w:sz w:val="22"/>
          <w:szCs w:val="22"/>
        </w:rPr>
        <w:lastRenderedPageBreak/>
        <w:t>How appropriate are R4D’s capacity building approaches with the Ministry of Public Works? To what extent are we making adequate progress toward achieving outcomes 1 and 3?</w:t>
      </w:r>
    </w:p>
    <w:p w14:paraId="28746219" w14:textId="77777777" w:rsidR="008B367D" w:rsidRDefault="00B528E9" w:rsidP="00A7154E">
      <w:pPr>
        <w:pStyle w:val="ListParagraph"/>
        <w:numPr>
          <w:ilvl w:val="0"/>
          <w:numId w:val="5"/>
        </w:numPr>
        <w:jc w:val="both"/>
        <w:rPr>
          <w:rFonts w:asciiTheme="majorHAnsi" w:hAnsiTheme="majorHAnsi"/>
          <w:sz w:val="22"/>
          <w:szCs w:val="22"/>
        </w:rPr>
      </w:pPr>
      <w:r w:rsidRPr="008B367D">
        <w:rPr>
          <w:rFonts w:asciiTheme="majorHAnsi" w:hAnsiTheme="majorHAnsi"/>
          <w:sz w:val="22"/>
          <w:szCs w:val="22"/>
        </w:rPr>
        <w:t>How adequate is GoTL ownership? What constraints is GoTL facing in terms of budget and human resource allocations? What alternative strategies are recommended to improve progress?</w:t>
      </w:r>
    </w:p>
    <w:p w14:paraId="13E420DE" w14:textId="77777777" w:rsidR="00B528E9" w:rsidRPr="008B367D" w:rsidRDefault="00B528E9" w:rsidP="00A7154E">
      <w:pPr>
        <w:pStyle w:val="ListParagraph"/>
        <w:numPr>
          <w:ilvl w:val="0"/>
          <w:numId w:val="5"/>
        </w:numPr>
        <w:jc w:val="both"/>
        <w:rPr>
          <w:rFonts w:asciiTheme="majorHAnsi" w:hAnsiTheme="majorHAnsi"/>
          <w:sz w:val="22"/>
          <w:szCs w:val="22"/>
        </w:rPr>
      </w:pPr>
      <w:r w:rsidRPr="008B367D">
        <w:rPr>
          <w:rFonts w:asciiTheme="majorHAnsi" w:hAnsiTheme="majorHAnsi"/>
          <w:sz w:val="22"/>
          <w:szCs w:val="22"/>
        </w:rPr>
        <w:t>What are the implications of GoTL’s emerging decentralization agenda for the rural roads sectors? How can R4D respond to these? Are there any other major changes in the context that require adjustments from the program?</w:t>
      </w:r>
    </w:p>
    <w:p w14:paraId="31CD9893" w14:textId="77777777" w:rsidR="00B528E9" w:rsidRPr="00B528E9" w:rsidRDefault="00B528E9" w:rsidP="002467CE">
      <w:pPr>
        <w:spacing w:line="240" w:lineRule="auto"/>
        <w:jc w:val="both"/>
        <w:rPr>
          <w:rFonts w:asciiTheme="majorHAnsi" w:hAnsiTheme="majorHAnsi"/>
          <w:sz w:val="22"/>
          <w:szCs w:val="22"/>
        </w:rPr>
      </w:pPr>
    </w:p>
    <w:p w14:paraId="37631486" w14:textId="77777777" w:rsidR="008B367D" w:rsidRDefault="00B528E9" w:rsidP="00FC6CD4">
      <w:pPr>
        <w:spacing w:line="240" w:lineRule="auto"/>
        <w:jc w:val="both"/>
        <w:rPr>
          <w:rFonts w:asciiTheme="majorHAnsi" w:hAnsiTheme="majorHAnsi"/>
          <w:sz w:val="22"/>
          <w:szCs w:val="22"/>
        </w:rPr>
      </w:pPr>
      <w:r w:rsidRPr="00B528E9">
        <w:rPr>
          <w:rFonts w:asciiTheme="majorHAnsi" w:hAnsiTheme="majorHAnsi"/>
          <w:sz w:val="22"/>
          <w:szCs w:val="22"/>
        </w:rPr>
        <w:t>A copy of the Terms of Reference for the MTR is included as Annex A.</w:t>
      </w:r>
    </w:p>
    <w:p w14:paraId="6F171957" w14:textId="77777777" w:rsidR="0010530D" w:rsidRDefault="0010530D" w:rsidP="0010530D">
      <w:pPr>
        <w:pStyle w:val="Heading2"/>
      </w:pPr>
      <w:bookmarkStart w:id="30" w:name="_Toc276194246"/>
      <w:bookmarkStart w:id="31" w:name="_Toc276232202"/>
      <w:r>
        <w:t>1.5 MTR Approach, Methodology and Key Limitations</w:t>
      </w:r>
      <w:bookmarkEnd w:id="30"/>
      <w:bookmarkEnd w:id="31"/>
    </w:p>
    <w:p w14:paraId="64341571" w14:textId="7BA708FE" w:rsidR="000A3C07" w:rsidRPr="00F318C5" w:rsidRDefault="00B07718" w:rsidP="000B3528">
      <w:pPr>
        <w:jc w:val="both"/>
        <w:rPr>
          <w:rFonts w:asciiTheme="majorHAnsi" w:hAnsiTheme="majorHAnsi"/>
          <w:sz w:val="22"/>
          <w:szCs w:val="22"/>
        </w:rPr>
      </w:pPr>
      <w:r w:rsidRPr="000A3C07">
        <w:rPr>
          <w:rFonts w:asciiTheme="majorHAnsi" w:hAnsiTheme="majorHAnsi"/>
          <w:sz w:val="22"/>
          <w:szCs w:val="22"/>
        </w:rPr>
        <w:t>The MTR applied a predominant qualitative methodology in collecting, analysing and presenting data and information.  The MTR completed an initial desk review, undertook a series of interviews and group discussions with key stakeholders and developed a series of case studies to cover relevant sections of the road. The methodology was consistent with earlier IMG missions</w:t>
      </w:r>
      <w:r w:rsidR="000A3C07" w:rsidRPr="000A3C07">
        <w:rPr>
          <w:rFonts w:asciiTheme="majorHAnsi" w:hAnsiTheme="majorHAnsi"/>
          <w:sz w:val="22"/>
          <w:szCs w:val="22"/>
        </w:rPr>
        <w:t>.  The methodology (semi-structured interviews, group discussions (including focus groups) and case studies) was selected so as to minimise inconvenience and to maximise time and resources to address the purpose of the MTR</w:t>
      </w:r>
      <w:r w:rsidR="000A3C07" w:rsidRPr="00396384">
        <w:t>.</w:t>
      </w:r>
      <w:r w:rsidR="000A3C07">
        <w:rPr>
          <w:rFonts w:asciiTheme="majorHAnsi" w:hAnsiTheme="majorHAnsi"/>
          <w:sz w:val="22"/>
          <w:szCs w:val="22"/>
        </w:rPr>
        <w:t xml:space="preserve"> Key limitations of the methodology included</w:t>
      </w:r>
      <w:r w:rsidR="00833BC3">
        <w:rPr>
          <w:rFonts w:asciiTheme="majorHAnsi" w:hAnsiTheme="majorHAnsi"/>
          <w:sz w:val="22"/>
          <w:szCs w:val="22"/>
        </w:rPr>
        <w:t xml:space="preserve">: time and resources to complete a fully detailed methodology; the combination of ILO and DFAT questions made </w:t>
      </w:r>
      <w:r w:rsidR="00D75525">
        <w:rPr>
          <w:rFonts w:asciiTheme="majorHAnsi" w:hAnsiTheme="majorHAnsi"/>
          <w:sz w:val="22"/>
          <w:szCs w:val="22"/>
        </w:rPr>
        <w:t>prioritisation</w:t>
      </w:r>
      <w:r w:rsidR="00833BC3">
        <w:rPr>
          <w:rFonts w:asciiTheme="majorHAnsi" w:hAnsiTheme="majorHAnsi"/>
          <w:sz w:val="22"/>
          <w:szCs w:val="22"/>
        </w:rPr>
        <w:t xml:space="preserve"> difficult in some circumstances; availability of key </w:t>
      </w:r>
      <w:r w:rsidR="00D75525">
        <w:rPr>
          <w:rFonts w:asciiTheme="majorHAnsi" w:hAnsiTheme="majorHAnsi"/>
          <w:sz w:val="22"/>
          <w:szCs w:val="22"/>
        </w:rPr>
        <w:t>stakeholders</w:t>
      </w:r>
      <w:r w:rsidR="00833BC3">
        <w:rPr>
          <w:rFonts w:asciiTheme="majorHAnsi" w:hAnsiTheme="majorHAnsi"/>
          <w:sz w:val="22"/>
          <w:szCs w:val="22"/>
        </w:rPr>
        <w:t xml:space="preserve"> was also challenging as some key meetings were cancelled. A copy of the evaluation plan is included as Attachment 2.  </w:t>
      </w:r>
    </w:p>
    <w:p w14:paraId="3D276D30" w14:textId="77777777" w:rsidR="00B528E9" w:rsidRPr="00B528E9" w:rsidRDefault="0010530D" w:rsidP="008B367D">
      <w:pPr>
        <w:pStyle w:val="Heading2"/>
      </w:pPr>
      <w:bookmarkStart w:id="32" w:name="_Toc276194247"/>
      <w:bookmarkStart w:id="33" w:name="_Toc276232203"/>
      <w:r>
        <w:t>1.6</w:t>
      </w:r>
      <w:r w:rsidR="00B528E9" w:rsidRPr="00B528E9">
        <w:t xml:space="preserve"> Linkage with IMG Review Process and Recommendations</w:t>
      </w:r>
      <w:bookmarkEnd w:id="32"/>
      <w:bookmarkEnd w:id="33"/>
    </w:p>
    <w:p w14:paraId="2C949BD0" w14:textId="77777777" w:rsidR="00B528E9" w:rsidRPr="00B528E9" w:rsidRDefault="00B528E9" w:rsidP="002467CE">
      <w:pPr>
        <w:spacing w:line="240" w:lineRule="auto"/>
        <w:jc w:val="both"/>
        <w:rPr>
          <w:rFonts w:asciiTheme="majorHAnsi" w:hAnsiTheme="majorHAnsi"/>
          <w:sz w:val="22"/>
          <w:szCs w:val="22"/>
        </w:rPr>
      </w:pPr>
      <w:r w:rsidRPr="00B528E9">
        <w:rPr>
          <w:rFonts w:asciiTheme="majorHAnsi" w:hAnsiTheme="majorHAnsi"/>
          <w:sz w:val="22"/>
          <w:szCs w:val="22"/>
        </w:rPr>
        <w:t xml:space="preserve">The MTR, acknowledge the involvement of the IMG team and contribution that team has made to support implementation and provide ongoing technical support and advice to implementation and management.  Two IMG missions have been completed in March 2013 and December 2013. A series of recommendations have been made through the IMG process to refine operational and strategic approach.  A summary of key recommendations and respective actions and progress is provided in the table below. </w:t>
      </w:r>
    </w:p>
    <w:p w14:paraId="5C2A3814" w14:textId="77777777" w:rsidR="00B528E9" w:rsidRPr="00B528E9" w:rsidRDefault="00B528E9" w:rsidP="008B367D">
      <w:pPr>
        <w:spacing w:line="240" w:lineRule="auto"/>
        <w:rPr>
          <w:rFonts w:asciiTheme="majorHAnsi" w:hAnsiTheme="majorHAnsi"/>
          <w:sz w:val="22"/>
          <w:szCs w:val="22"/>
        </w:rPr>
      </w:pPr>
    </w:p>
    <w:tbl>
      <w:tblPr>
        <w:tblStyle w:val="CoffeyGrey"/>
        <w:tblW w:w="9640" w:type="dxa"/>
        <w:tblLook w:val="04A0" w:firstRow="1" w:lastRow="0" w:firstColumn="1" w:lastColumn="0" w:noHBand="0" w:noVBand="1"/>
      </w:tblPr>
      <w:tblGrid>
        <w:gridCol w:w="4713"/>
        <w:gridCol w:w="1100"/>
        <w:gridCol w:w="3827"/>
      </w:tblGrid>
      <w:tr w:rsidR="00B528E9" w:rsidRPr="008B367D" w14:paraId="05BAA650" w14:textId="77777777" w:rsidTr="002467CE">
        <w:trPr>
          <w:tblHeader/>
        </w:trPr>
        <w:tc>
          <w:tcPr>
            <w:tcW w:w="4713" w:type="dxa"/>
            <w:shd w:val="clear" w:color="auto" w:fill="D9D9D9" w:themeFill="background1" w:themeFillShade="D9"/>
          </w:tcPr>
          <w:p w14:paraId="5AB635F9" w14:textId="77777777" w:rsidR="00B528E9" w:rsidRPr="008B367D" w:rsidRDefault="00A043D5" w:rsidP="008B367D">
            <w:pPr>
              <w:spacing w:line="240" w:lineRule="auto"/>
              <w:rPr>
                <w:rFonts w:asciiTheme="majorHAnsi" w:hAnsiTheme="majorHAnsi"/>
                <w:b/>
                <w:spacing w:val="-2"/>
              </w:rPr>
            </w:pPr>
            <w:r>
              <w:rPr>
                <w:rFonts w:asciiTheme="majorHAnsi" w:hAnsiTheme="majorHAnsi"/>
                <w:b/>
                <w:spacing w:val="-2"/>
              </w:rPr>
              <w:t xml:space="preserve">IMG </w:t>
            </w:r>
            <w:r w:rsidR="00B528E9" w:rsidRPr="008B367D">
              <w:rPr>
                <w:rFonts w:asciiTheme="majorHAnsi" w:hAnsiTheme="majorHAnsi"/>
                <w:b/>
                <w:spacing w:val="-2"/>
              </w:rPr>
              <w:t>Recommendation</w:t>
            </w:r>
            <w:r>
              <w:rPr>
                <w:rFonts w:asciiTheme="majorHAnsi" w:hAnsiTheme="majorHAnsi"/>
                <w:b/>
                <w:spacing w:val="-2"/>
              </w:rPr>
              <w:t>s</w:t>
            </w:r>
          </w:p>
        </w:tc>
        <w:tc>
          <w:tcPr>
            <w:tcW w:w="1100" w:type="dxa"/>
            <w:shd w:val="clear" w:color="auto" w:fill="D9D9D9" w:themeFill="background1" w:themeFillShade="D9"/>
          </w:tcPr>
          <w:p w14:paraId="1B418214" w14:textId="77777777" w:rsidR="00B528E9" w:rsidRPr="008B367D" w:rsidRDefault="00B528E9" w:rsidP="008B367D">
            <w:pPr>
              <w:spacing w:line="240" w:lineRule="auto"/>
              <w:rPr>
                <w:rFonts w:asciiTheme="majorHAnsi" w:hAnsiTheme="majorHAnsi"/>
                <w:b/>
                <w:spacing w:val="-2"/>
              </w:rPr>
            </w:pPr>
            <w:r w:rsidRPr="008B367D">
              <w:rPr>
                <w:rFonts w:asciiTheme="majorHAnsi" w:hAnsiTheme="majorHAnsi"/>
                <w:b/>
                <w:spacing w:val="-2"/>
              </w:rPr>
              <w:t>Adopted (Yes/No)</w:t>
            </w:r>
          </w:p>
        </w:tc>
        <w:tc>
          <w:tcPr>
            <w:tcW w:w="3827" w:type="dxa"/>
            <w:shd w:val="clear" w:color="auto" w:fill="D9D9D9" w:themeFill="background1" w:themeFillShade="D9"/>
          </w:tcPr>
          <w:p w14:paraId="3B27ECF7" w14:textId="77777777" w:rsidR="00B528E9" w:rsidRPr="008B367D" w:rsidRDefault="00B528E9" w:rsidP="008B367D">
            <w:pPr>
              <w:spacing w:line="240" w:lineRule="auto"/>
              <w:rPr>
                <w:rFonts w:asciiTheme="majorHAnsi" w:hAnsiTheme="majorHAnsi"/>
                <w:b/>
                <w:spacing w:val="-2"/>
              </w:rPr>
            </w:pPr>
            <w:r w:rsidRPr="008B367D">
              <w:rPr>
                <w:rFonts w:asciiTheme="majorHAnsi" w:hAnsiTheme="majorHAnsi"/>
                <w:b/>
                <w:spacing w:val="-2"/>
              </w:rPr>
              <w:t>Current Status</w:t>
            </w:r>
          </w:p>
        </w:tc>
      </w:tr>
      <w:tr w:rsidR="00B528E9" w:rsidRPr="008B367D" w14:paraId="7384719F" w14:textId="77777777" w:rsidTr="002467CE">
        <w:tc>
          <w:tcPr>
            <w:tcW w:w="4713" w:type="dxa"/>
            <w:shd w:val="clear" w:color="auto" w:fill="D9D9D9" w:themeFill="background1" w:themeFillShade="D9"/>
          </w:tcPr>
          <w:p w14:paraId="648AF1B9" w14:textId="77777777" w:rsidR="00B528E9" w:rsidRPr="008B367D" w:rsidRDefault="00B528E9" w:rsidP="008B367D">
            <w:pPr>
              <w:spacing w:line="240" w:lineRule="auto"/>
              <w:rPr>
                <w:rFonts w:asciiTheme="majorHAnsi" w:hAnsiTheme="majorHAnsi"/>
                <w:b/>
                <w:spacing w:val="-2"/>
              </w:rPr>
            </w:pPr>
            <w:r w:rsidRPr="008B367D">
              <w:rPr>
                <w:rFonts w:asciiTheme="majorHAnsi" w:hAnsiTheme="majorHAnsi"/>
                <w:b/>
                <w:spacing w:val="-2"/>
              </w:rPr>
              <w:t>IMG Mission #1 March 2013</w:t>
            </w:r>
          </w:p>
        </w:tc>
        <w:tc>
          <w:tcPr>
            <w:tcW w:w="1100" w:type="dxa"/>
            <w:shd w:val="clear" w:color="auto" w:fill="D9D9D9" w:themeFill="background1" w:themeFillShade="D9"/>
          </w:tcPr>
          <w:p w14:paraId="41683BEB" w14:textId="77777777" w:rsidR="00B528E9" w:rsidRPr="008B367D" w:rsidRDefault="00B528E9" w:rsidP="008B367D">
            <w:pPr>
              <w:spacing w:line="240" w:lineRule="auto"/>
              <w:rPr>
                <w:rFonts w:asciiTheme="majorHAnsi" w:hAnsiTheme="majorHAnsi"/>
                <w:b/>
                <w:spacing w:val="-2"/>
              </w:rPr>
            </w:pPr>
          </w:p>
        </w:tc>
        <w:tc>
          <w:tcPr>
            <w:tcW w:w="3827" w:type="dxa"/>
            <w:shd w:val="clear" w:color="auto" w:fill="D9D9D9" w:themeFill="background1" w:themeFillShade="D9"/>
          </w:tcPr>
          <w:p w14:paraId="56CF8DEC" w14:textId="77777777" w:rsidR="00B528E9" w:rsidRPr="008B367D" w:rsidRDefault="00B528E9" w:rsidP="008B367D">
            <w:pPr>
              <w:spacing w:line="240" w:lineRule="auto"/>
              <w:rPr>
                <w:rFonts w:asciiTheme="majorHAnsi" w:hAnsiTheme="majorHAnsi"/>
                <w:b/>
                <w:spacing w:val="-2"/>
              </w:rPr>
            </w:pPr>
          </w:p>
        </w:tc>
      </w:tr>
      <w:tr w:rsidR="00B528E9" w:rsidRPr="008B367D" w14:paraId="396B22E0" w14:textId="77777777" w:rsidTr="002467CE">
        <w:tc>
          <w:tcPr>
            <w:tcW w:w="4713" w:type="dxa"/>
            <w:shd w:val="clear" w:color="auto" w:fill="9BBB59" w:themeFill="accent3"/>
          </w:tcPr>
          <w:p w14:paraId="3B07C744"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R4D is realigned and reprioritised to focus on producing the agreed quantity of roads to a high quality.</w:t>
            </w:r>
          </w:p>
        </w:tc>
        <w:tc>
          <w:tcPr>
            <w:tcW w:w="1100" w:type="dxa"/>
            <w:shd w:val="clear" w:color="auto" w:fill="9BBB59" w:themeFill="accent3"/>
          </w:tcPr>
          <w:p w14:paraId="347441C3"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Yes</w:t>
            </w:r>
          </w:p>
        </w:tc>
        <w:tc>
          <w:tcPr>
            <w:tcW w:w="3827" w:type="dxa"/>
            <w:shd w:val="clear" w:color="auto" w:fill="9BBB59" w:themeFill="accent3"/>
          </w:tcPr>
          <w:p w14:paraId="6B0BA94F"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The focus on roads achieved desired results with significant progress on road contracting and implementation.</w:t>
            </w:r>
          </w:p>
        </w:tc>
      </w:tr>
      <w:tr w:rsidR="00B528E9" w:rsidRPr="008B367D" w14:paraId="1BCD7A40" w14:textId="77777777" w:rsidTr="002467CE">
        <w:tc>
          <w:tcPr>
            <w:tcW w:w="4713" w:type="dxa"/>
            <w:shd w:val="clear" w:color="auto" w:fill="FFFF00"/>
          </w:tcPr>
          <w:p w14:paraId="5E25C9DC"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 xml:space="preserve">The CTA role should be adjusted to focus on providing high-level technical support and advice to strengthen institutional arrangements as well as coordination efforts in </w:t>
            </w:r>
            <w:r w:rsidR="00F26585">
              <w:rPr>
                <w:rFonts w:asciiTheme="majorHAnsi" w:hAnsiTheme="majorHAnsi"/>
                <w:spacing w:val="-2"/>
              </w:rPr>
              <w:t>MoPW</w:t>
            </w:r>
            <w:r w:rsidRPr="008B367D">
              <w:rPr>
                <w:rFonts w:asciiTheme="majorHAnsi" w:hAnsiTheme="majorHAnsi"/>
                <w:spacing w:val="-2"/>
              </w:rPr>
              <w:t>.</w:t>
            </w:r>
          </w:p>
        </w:tc>
        <w:tc>
          <w:tcPr>
            <w:tcW w:w="1100" w:type="dxa"/>
            <w:shd w:val="clear" w:color="auto" w:fill="FFFF00"/>
          </w:tcPr>
          <w:p w14:paraId="6ABDD8A2"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Yes</w:t>
            </w:r>
          </w:p>
        </w:tc>
        <w:tc>
          <w:tcPr>
            <w:tcW w:w="3827" w:type="dxa"/>
            <w:shd w:val="clear" w:color="auto" w:fill="FFFF00"/>
          </w:tcPr>
          <w:p w14:paraId="102CA548"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Initial steps taken to align the CTA role; however, on-going work responsibilities have not enabled full integration.</w:t>
            </w:r>
          </w:p>
        </w:tc>
      </w:tr>
      <w:tr w:rsidR="00B528E9" w:rsidRPr="008B367D" w14:paraId="53313526" w14:textId="77777777" w:rsidTr="002467CE">
        <w:tc>
          <w:tcPr>
            <w:tcW w:w="4713" w:type="dxa"/>
            <w:shd w:val="clear" w:color="auto" w:fill="9BBB59" w:themeFill="accent3"/>
          </w:tcPr>
          <w:p w14:paraId="34D79A7B"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 xml:space="preserve">The current capacity building approach should be adjusted to focus on institutional strengthening at </w:t>
            </w:r>
            <w:r w:rsidR="00F26585">
              <w:rPr>
                <w:rFonts w:asciiTheme="majorHAnsi" w:hAnsiTheme="majorHAnsi"/>
                <w:spacing w:val="-2"/>
              </w:rPr>
              <w:t>MoPW</w:t>
            </w:r>
            <w:r w:rsidRPr="008B367D">
              <w:rPr>
                <w:rFonts w:asciiTheme="majorHAnsi" w:hAnsiTheme="majorHAnsi"/>
                <w:spacing w:val="-2"/>
              </w:rPr>
              <w:t xml:space="preserve"> and private contractor training at the district level (proposed capacity support to </w:t>
            </w:r>
            <w:r w:rsidR="00F26585">
              <w:rPr>
                <w:rFonts w:asciiTheme="majorHAnsi" w:hAnsiTheme="majorHAnsi"/>
                <w:spacing w:val="-2"/>
              </w:rPr>
              <w:t>MoPW</w:t>
            </w:r>
            <w:r w:rsidRPr="008B367D">
              <w:rPr>
                <w:rFonts w:asciiTheme="majorHAnsi" w:hAnsiTheme="majorHAnsi"/>
                <w:spacing w:val="-2"/>
              </w:rPr>
              <w:t xml:space="preserve"> staff in Dili is to be postponed and reconsidered in mid-2014).</w:t>
            </w:r>
          </w:p>
        </w:tc>
        <w:tc>
          <w:tcPr>
            <w:tcW w:w="1100" w:type="dxa"/>
            <w:shd w:val="clear" w:color="auto" w:fill="9BBB59" w:themeFill="accent3"/>
          </w:tcPr>
          <w:p w14:paraId="4E4E211F"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Yes</w:t>
            </w:r>
          </w:p>
        </w:tc>
        <w:tc>
          <w:tcPr>
            <w:tcW w:w="3827" w:type="dxa"/>
            <w:shd w:val="clear" w:color="auto" w:fill="9BBB59" w:themeFill="accent3"/>
          </w:tcPr>
          <w:p w14:paraId="26598432"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Capacity development approach adjusted and priority given to institutional strengthening and contractor training.</w:t>
            </w:r>
          </w:p>
        </w:tc>
      </w:tr>
      <w:tr w:rsidR="00B528E9" w:rsidRPr="008B367D" w14:paraId="14272AF9" w14:textId="77777777" w:rsidTr="002467CE">
        <w:tc>
          <w:tcPr>
            <w:tcW w:w="4713" w:type="dxa"/>
            <w:shd w:val="clear" w:color="auto" w:fill="9BBB59" w:themeFill="accent3"/>
          </w:tcPr>
          <w:p w14:paraId="21D0DB7B"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 xml:space="preserve">R4D to refine and redevelop the existing capacity </w:t>
            </w:r>
            <w:r w:rsidRPr="008B367D">
              <w:rPr>
                <w:rFonts w:asciiTheme="majorHAnsi" w:hAnsiTheme="majorHAnsi"/>
                <w:spacing w:val="-2"/>
              </w:rPr>
              <w:lastRenderedPageBreak/>
              <w:t>development plan in light of the recommended strategic change.</w:t>
            </w:r>
          </w:p>
        </w:tc>
        <w:tc>
          <w:tcPr>
            <w:tcW w:w="1100" w:type="dxa"/>
            <w:shd w:val="clear" w:color="auto" w:fill="9BBB59" w:themeFill="accent3"/>
          </w:tcPr>
          <w:p w14:paraId="6480CE01"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lastRenderedPageBreak/>
              <w:t>Yes</w:t>
            </w:r>
          </w:p>
        </w:tc>
        <w:tc>
          <w:tcPr>
            <w:tcW w:w="3827" w:type="dxa"/>
            <w:shd w:val="clear" w:color="auto" w:fill="9BBB59" w:themeFill="accent3"/>
          </w:tcPr>
          <w:p w14:paraId="3C6BF1C7"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 xml:space="preserve">Capacity Development Plan adjusted in </w:t>
            </w:r>
            <w:r w:rsidRPr="008B367D">
              <w:rPr>
                <w:rFonts w:asciiTheme="majorHAnsi" w:hAnsiTheme="majorHAnsi"/>
                <w:spacing w:val="-2"/>
              </w:rPr>
              <w:lastRenderedPageBreak/>
              <w:t>accordance with the revised approach.</w:t>
            </w:r>
          </w:p>
        </w:tc>
      </w:tr>
      <w:tr w:rsidR="00B528E9" w:rsidRPr="008B367D" w14:paraId="5CD7A0CA" w14:textId="77777777" w:rsidTr="002467CE">
        <w:tc>
          <w:tcPr>
            <w:tcW w:w="4713" w:type="dxa"/>
            <w:shd w:val="clear" w:color="auto" w:fill="9BBB59" w:themeFill="accent3"/>
          </w:tcPr>
          <w:p w14:paraId="3DA85777"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lastRenderedPageBreak/>
              <w:t xml:space="preserve">R4D </w:t>
            </w:r>
            <w:r w:rsidRPr="008B367D">
              <w:rPr>
                <w:rFonts w:asciiTheme="majorHAnsi" w:hAnsiTheme="majorHAnsi"/>
              </w:rPr>
              <w:t>Geographical Information System</w:t>
            </w:r>
            <w:r w:rsidRPr="008B367D">
              <w:rPr>
                <w:rFonts w:asciiTheme="majorHAnsi" w:hAnsiTheme="majorHAnsi"/>
                <w:spacing w:val="-2"/>
              </w:rPr>
              <w:t xml:space="preserve"> (GIS) and Management Information Systems (MIS) specialists transferred to work within </w:t>
            </w:r>
            <w:r w:rsidR="00F26585">
              <w:rPr>
                <w:rFonts w:asciiTheme="majorHAnsi" w:hAnsiTheme="majorHAnsi"/>
                <w:spacing w:val="-2"/>
              </w:rPr>
              <w:t>MoPW</w:t>
            </w:r>
            <w:r w:rsidRPr="008B367D">
              <w:rPr>
                <w:rFonts w:asciiTheme="majorHAnsi" w:hAnsiTheme="majorHAnsi"/>
                <w:spacing w:val="-2"/>
              </w:rPr>
              <w:t xml:space="preserve"> with direct counterparts (suggest a twelve-month trial and then assess).</w:t>
            </w:r>
          </w:p>
        </w:tc>
        <w:tc>
          <w:tcPr>
            <w:tcW w:w="1100" w:type="dxa"/>
            <w:shd w:val="clear" w:color="auto" w:fill="9BBB59" w:themeFill="accent3"/>
          </w:tcPr>
          <w:p w14:paraId="7E30553B"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Yes</w:t>
            </w:r>
          </w:p>
        </w:tc>
        <w:tc>
          <w:tcPr>
            <w:tcW w:w="3827" w:type="dxa"/>
            <w:shd w:val="clear" w:color="auto" w:fill="9BBB59" w:themeFill="accent3"/>
          </w:tcPr>
          <w:p w14:paraId="1F42B2F2"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Full integration has now been realised.</w:t>
            </w:r>
          </w:p>
        </w:tc>
      </w:tr>
      <w:tr w:rsidR="00B528E9" w:rsidRPr="008B367D" w14:paraId="37C79263" w14:textId="77777777" w:rsidTr="002467CE">
        <w:tc>
          <w:tcPr>
            <w:tcW w:w="4713" w:type="dxa"/>
            <w:shd w:val="clear" w:color="auto" w:fill="9BBB59" w:themeFill="accent3"/>
          </w:tcPr>
          <w:p w14:paraId="57404C09"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Immediate action taken to draft an appropriate M&amp;E Plan to support the existing M&amp;E framework including baseline data collection.</w:t>
            </w:r>
          </w:p>
        </w:tc>
        <w:tc>
          <w:tcPr>
            <w:tcW w:w="1100" w:type="dxa"/>
            <w:shd w:val="clear" w:color="auto" w:fill="9BBB59" w:themeFill="accent3"/>
          </w:tcPr>
          <w:p w14:paraId="58B1C943"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Yes</w:t>
            </w:r>
          </w:p>
        </w:tc>
        <w:tc>
          <w:tcPr>
            <w:tcW w:w="3827" w:type="dxa"/>
            <w:shd w:val="clear" w:color="auto" w:fill="9BBB59" w:themeFill="accent3"/>
          </w:tcPr>
          <w:p w14:paraId="378300EF"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A revised M&amp;E Plan is operational and baseline data is being collected.</w:t>
            </w:r>
          </w:p>
        </w:tc>
      </w:tr>
      <w:tr w:rsidR="00B528E9" w:rsidRPr="008B367D" w14:paraId="36B355CE" w14:textId="77777777" w:rsidTr="002467CE">
        <w:tc>
          <w:tcPr>
            <w:tcW w:w="4713" w:type="dxa"/>
            <w:shd w:val="clear" w:color="auto" w:fill="FF2F2F"/>
          </w:tcPr>
          <w:p w14:paraId="7E47B754"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M&amp;E role reduced to three months and spare funds allocated to proposed additional road engineer position.</w:t>
            </w:r>
          </w:p>
        </w:tc>
        <w:tc>
          <w:tcPr>
            <w:tcW w:w="1100" w:type="dxa"/>
            <w:shd w:val="clear" w:color="auto" w:fill="FF2F2F"/>
          </w:tcPr>
          <w:p w14:paraId="205109C7"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No</w:t>
            </w:r>
          </w:p>
        </w:tc>
        <w:tc>
          <w:tcPr>
            <w:tcW w:w="3827" w:type="dxa"/>
            <w:shd w:val="clear" w:color="auto" w:fill="FF2F2F"/>
          </w:tcPr>
          <w:p w14:paraId="5FF0DF4C"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Recommendation not accepted as additional funds found to maintain both positions. A good outcome.</w:t>
            </w:r>
          </w:p>
        </w:tc>
      </w:tr>
      <w:tr w:rsidR="00B528E9" w:rsidRPr="008B367D" w14:paraId="5889F5BF" w14:textId="77777777" w:rsidTr="002467CE">
        <w:tc>
          <w:tcPr>
            <w:tcW w:w="4713" w:type="dxa"/>
            <w:shd w:val="clear" w:color="auto" w:fill="FF2F2F"/>
          </w:tcPr>
          <w:p w14:paraId="18EF8898"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DFAT (then Australian Agency for International Development, AusAID) should leverage existing support (i.e. use existing advisers within ministries) to support R4D liaison and coordination with GoTL institutions.</w:t>
            </w:r>
          </w:p>
        </w:tc>
        <w:tc>
          <w:tcPr>
            <w:tcW w:w="1100" w:type="dxa"/>
            <w:shd w:val="clear" w:color="auto" w:fill="FF2F2F"/>
          </w:tcPr>
          <w:p w14:paraId="3857F102"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No</w:t>
            </w:r>
          </w:p>
        </w:tc>
        <w:tc>
          <w:tcPr>
            <w:tcW w:w="3827" w:type="dxa"/>
            <w:shd w:val="clear" w:color="auto" w:fill="FF2F2F"/>
          </w:tcPr>
          <w:p w14:paraId="20C59FA3" w14:textId="41F40712" w:rsidR="00B528E9" w:rsidRPr="008B367D" w:rsidRDefault="00D75525" w:rsidP="00C90E37">
            <w:pPr>
              <w:spacing w:line="240" w:lineRule="auto"/>
              <w:rPr>
                <w:rFonts w:asciiTheme="majorHAnsi" w:hAnsiTheme="majorHAnsi"/>
                <w:spacing w:val="-2"/>
              </w:rPr>
            </w:pPr>
            <w:r w:rsidRPr="008B367D">
              <w:rPr>
                <w:rFonts w:asciiTheme="majorHAnsi" w:hAnsiTheme="majorHAnsi"/>
                <w:spacing w:val="-2"/>
              </w:rPr>
              <w:t xml:space="preserve">R4D </w:t>
            </w:r>
            <w:r>
              <w:rPr>
                <w:rFonts w:asciiTheme="majorHAnsi" w:hAnsiTheme="majorHAnsi"/>
                <w:spacing w:val="-2"/>
              </w:rPr>
              <w:t>is</w:t>
            </w:r>
            <w:r w:rsidR="00C90E37">
              <w:rPr>
                <w:rFonts w:asciiTheme="majorHAnsi" w:hAnsiTheme="majorHAnsi"/>
                <w:spacing w:val="-2"/>
              </w:rPr>
              <w:t xml:space="preserve"> aware of other technical </w:t>
            </w:r>
            <w:r>
              <w:rPr>
                <w:rFonts w:asciiTheme="majorHAnsi" w:hAnsiTheme="majorHAnsi"/>
                <w:spacing w:val="-2"/>
              </w:rPr>
              <w:t>assistance</w:t>
            </w:r>
            <w:r w:rsidRPr="008B367D">
              <w:rPr>
                <w:rFonts w:asciiTheme="majorHAnsi" w:hAnsiTheme="majorHAnsi"/>
              </w:rPr>
              <w:t xml:space="preserve"> (</w:t>
            </w:r>
            <w:r w:rsidR="00B528E9" w:rsidRPr="008B367D">
              <w:rPr>
                <w:rFonts w:asciiTheme="majorHAnsi" w:hAnsiTheme="majorHAnsi"/>
              </w:rPr>
              <w:t xml:space="preserve">TAs) </w:t>
            </w:r>
            <w:r w:rsidR="00B528E9" w:rsidRPr="008B367D">
              <w:rPr>
                <w:rFonts w:asciiTheme="majorHAnsi" w:hAnsiTheme="majorHAnsi"/>
                <w:spacing w:val="-2"/>
              </w:rPr>
              <w:t xml:space="preserve">within </w:t>
            </w:r>
            <w:r w:rsidR="00F26585">
              <w:rPr>
                <w:rFonts w:asciiTheme="majorHAnsi" w:hAnsiTheme="majorHAnsi"/>
                <w:spacing w:val="-2"/>
              </w:rPr>
              <w:t>MoPW</w:t>
            </w:r>
            <w:r w:rsidR="00B528E9" w:rsidRPr="008B367D">
              <w:rPr>
                <w:rFonts w:asciiTheme="majorHAnsi" w:hAnsiTheme="majorHAnsi"/>
                <w:spacing w:val="-2"/>
              </w:rPr>
              <w:t xml:space="preserve"> and its linkage with the overall proposed capacity development approach</w:t>
            </w:r>
            <w:r w:rsidR="00C90E37">
              <w:rPr>
                <w:rFonts w:asciiTheme="majorHAnsi" w:hAnsiTheme="majorHAnsi"/>
                <w:spacing w:val="-2"/>
              </w:rPr>
              <w:t>. Continued work and engagement is required to strengthen the overall approach</w:t>
            </w:r>
            <w:r>
              <w:rPr>
                <w:rFonts w:asciiTheme="majorHAnsi" w:hAnsiTheme="majorHAnsi"/>
                <w:spacing w:val="-2"/>
              </w:rPr>
              <w:t>.</w:t>
            </w:r>
          </w:p>
        </w:tc>
      </w:tr>
      <w:tr w:rsidR="00B528E9" w:rsidRPr="008B367D" w14:paraId="078E2922" w14:textId="77777777" w:rsidTr="002467CE">
        <w:tc>
          <w:tcPr>
            <w:tcW w:w="4713" w:type="dxa"/>
            <w:shd w:val="clear" w:color="auto" w:fill="9BBB59" w:themeFill="accent3"/>
          </w:tcPr>
          <w:p w14:paraId="3FA58FCE" w14:textId="77777777" w:rsidR="00B528E9" w:rsidRPr="008B367D" w:rsidRDefault="00B528E9" w:rsidP="008B367D">
            <w:pPr>
              <w:spacing w:line="240" w:lineRule="auto"/>
              <w:rPr>
                <w:rFonts w:asciiTheme="majorHAnsi" w:hAnsiTheme="majorHAnsi"/>
                <w:spacing w:val="-2"/>
              </w:rPr>
            </w:pPr>
            <w:r w:rsidRPr="008B367D">
              <w:rPr>
                <w:rFonts w:asciiTheme="majorHAnsi" w:eastAsia="MS Mincho" w:hAnsiTheme="majorHAnsi"/>
                <w:spacing w:val="-2"/>
              </w:rPr>
              <w:t>Confirm immediately whether R4D prequalification of contractors is acceptable for contracts funded by GoTL. If not, urgently ascertain eligibility for GoTL contracts.</w:t>
            </w:r>
          </w:p>
        </w:tc>
        <w:tc>
          <w:tcPr>
            <w:tcW w:w="1100" w:type="dxa"/>
            <w:shd w:val="clear" w:color="auto" w:fill="9BBB59" w:themeFill="accent3"/>
          </w:tcPr>
          <w:p w14:paraId="4D8AAF7F"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Yes</w:t>
            </w:r>
          </w:p>
        </w:tc>
        <w:tc>
          <w:tcPr>
            <w:tcW w:w="3827" w:type="dxa"/>
            <w:shd w:val="clear" w:color="auto" w:fill="9BBB59" w:themeFill="accent3"/>
          </w:tcPr>
          <w:p w14:paraId="5C7B76EC"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 xml:space="preserve">Contract template and procedures for </w:t>
            </w:r>
            <w:r w:rsidR="00F26585">
              <w:rPr>
                <w:rFonts w:asciiTheme="majorHAnsi" w:hAnsiTheme="majorHAnsi"/>
                <w:spacing w:val="-2"/>
              </w:rPr>
              <w:t>MoPW</w:t>
            </w:r>
            <w:r w:rsidRPr="008B367D">
              <w:rPr>
                <w:rFonts w:asciiTheme="majorHAnsi" w:hAnsiTheme="majorHAnsi"/>
                <w:spacing w:val="-2"/>
              </w:rPr>
              <w:t xml:space="preserve">-funded works including prequalification of contractors. See also below. </w:t>
            </w:r>
          </w:p>
        </w:tc>
      </w:tr>
      <w:tr w:rsidR="00B528E9" w:rsidRPr="008B367D" w14:paraId="7BE363C1" w14:textId="77777777" w:rsidTr="002467CE">
        <w:tc>
          <w:tcPr>
            <w:tcW w:w="4713" w:type="dxa"/>
            <w:shd w:val="clear" w:color="auto" w:fill="9BBB59" w:themeFill="accent3"/>
          </w:tcPr>
          <w:p w14:paraId="73CCB851" w14:textId="77777777" w:rsidR="00B528E9" w:rsidRPr="008B367D" w:rsidRDefault="00B528E9" w:rsidP="008B367D">
            <w:pPr>
              <w:spacing w:line="240" w:lineRule="auto"/>
              <w:rPr>
                <w:rFonts w:asciiTheme="majorHAnsi" w:eastAsia="MS Mincho" w:hAnsiTheme="majorHAnsi"/>
                <w:spacing w:val="-2"/>
              </w:rPr>
            </w:pPr>
            <w:r w:rsidRPr="008B367D">
              <w:rPr>
                <w:rFonts w:asciiTheme="majorHAnsi" w:eastAsia="MS Mincho" w:hAnsiTheme="majorHAnsi"/>
                <w:spacing w:val="-2"/>
              </w:rPr>
              <w:t>Doubling the current training, workshops and seminar budget allocation (to be reviewed after twelve months).</w:t>
            </w:r>
          </w:p>
        </w:tc>
        <w:tc>
          <w:tcPr>
            <w:tcW w:w="1100" w:type="dxa"/>
            <w:shd w:val="clear" w:color="auto" w:fill="9BBB59" w:themeFill="accent3"/>
          </w:tcPr>
          <w:p w14:paraId="0FC7F9C2"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Yes</w:t>
            </w:r>
          </w:p>
        </w:tc>
        <w:tc>
          <w:tcPr>
            <w:tcW w:w="3827" w:type="dxa"/>
            <w:shd w:val="clear" w:color="auto" w:fill="9BBB59" w:themeFill="accent3"/>
          </w:tcPr>
          <w:p w14:paraId="05C5448C"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Training Workshops and Seminars proposed to be increased from USD168,800 to USD310,200</w:t>
            </w:r>
          </w:p>
        </w:tc>
      </w:tr>
      <w:tr w:rsidR="00B528E9" w:rsidRPr="008B367D" w14:paraId="337E96D0" w14:textId="77777777" w:rsidTr="002467CE">
        <w:tc>
          <w:tcPr>
            <w:tcW w:w="4713" w:type="dxa"/>
            <w:shd w:val="clear" w:color="auto" w:fill="D9D9D9" w:themeFill="background1" w:themeFillShade="D9"/>
          </w:tcPr>
          <w:p w14:paraId="5D76EC75" w14:textId="77777777" w:rsidR="00B528E9" w:rsidRPr="008B367D" w:rsidRDefault="00B528E9" w:rsidP="008B367D">
            <w:pPr>
              <w:spacing w:line="240" w:lineRule="auto"/>
              <w:rPr>
                <w:rFonts w:asciiTheme="majorHAnsi" w:eastAsia="MS Mincho" w:hAnsiTheme="majorHAnsi"/>
                <w:spacing w:val="-2"/>
              </w:rPr>
            </w:pPr>
            <w:r w:rsidRPr="008B367D">
              <w:rPr>
                <w:rFonts w:asciiTheme="majorHAnsi" w:eastAsia="MS Mincho" w:hAnsiTheme="majorHAnsi"/>
                <w:spacing w:val="-2"/>
              </w:rPr>
              <w:t>IMG Mission #2 December 2013</w:t>
            </w:r>
          </w:p>
        </w:tc>
        <w:tc>
          <w:tcPr>
            <w:tcW w:w="1100" w:type="dxa"/>
            <w:shd w:val="clear" w:color="auto" w:fill="D9D9D9" w:themeFill="background1" w:themeFillShade="D9"/>
          </w:tcPr>
          <w:p w14:paraId="365A1C65" w14:textId="77777777" w:rsidR="00B528E9" w:rsidRPr="008B367D" w:rsidRDefault="00B528E9" w:rsidP="008B367D">
            <w:pPr>
              <w:spacing w:line="240" w:lineRule="auto"/>
              <w:rPr>
                <w:rFonts w:asciiTheme="majorHAnsi" w:hAnsiTheme="majorHAnsi"/>
                <w:spacing w:val="-2"/>
              </w:rPr>
            </w:pPr>
          </w:p>
        </w:tc>
        <w:tc>
          <w:tcPr>
            <w:tcW w:w="3827" w:type="dxa"/>
            <w:shd w:val="clear" w:color="auto" w:fill="D9D9D9" w:themeFill="background1" w:themeFillShade="D9"/>
          </w:tcPr>
          <w:p w14:paraId="3A002B01" w14:textId="77777777" w:rsidR="00B528E9" w:rsidRPr="008B367D" w:rsidRDefault="00B528E9" w:rsidP="008B367D">
            <w:pPr>
              <w:spacing w:line="240" w:lineRule="auto"/>
              <w:rPr>
                <w:rFonts w:asciiTheme="majorHAnsi" w:hAnsiTheme="majorHAnsi"/>
                <w:spacing w:val="-2"/>
              </w:rPr>
            </w:pPr>
          </w:p>
        </w:tc>
      </w:tr>
      <w:tr w:rsidR="00B528E9" w:rsidRPr="008B367D" w14:paraId="16E3FAD4" w14:textId="77777777" w:rsidTr="002467CE">
        <w:tc>
          <w:tcPr>
            <w:tcW w:w="4713" w:type="dxa"/>
            <w:shd w:val="clear" w:color="auto" w:fill="9BBB59" w:themeFill="accent3"/>
          </w:tcPr>
          <w:p w14:paraId="1A6C6E0D" w14:textId="77777777" w:rsidR="00B528E9" w:rsidRPr="008B367D" w:rsidRDefault="00B528E9" w:rsidP="008B367D">
            <w:pPr>
              <w:spacing w:line="240" w:lineRule="auto"/>
              <w:rPr>
                <w:rFonts w:asciiTheme="majorHAnsi" w:eastAsia="MS Mincho" w:hAnsiTheme="majorHAnsi"/>
                <w:spacing w:val="-2"/>
              </w:rPr>
            </w:pPr>
            <w:r w:rsidRPr="008B367D">
              <w:rPr>
                <w:rFonts w:asciiTheme="majorHAnsi" w:hAnsiTheme="majorHAnsi"/>
              </w:rPr>
              <w:t xml:space="preserve">R4D to provide greater input and technical advice to districts in the selection of roads. </w:t>
            </w:r>
          </w:p>
        </w:tc>
        <w:tc>
          <w:tcPr>
            <w:tcW w:w="1100" w:type="dxa"/>
            <w:shd w:val="clear" w:color="auto" w:fill="9BBB59" w:themeFill="accent3"/>
          </w:tcPr>
          <w:p w14:paraId="4CC69CF2"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Yes</w:t>
            </w:r>
          </w:p>
        </w:tc>
        <w:tc>
          <w:tcPr>
            <w:tcW w:w="3827" w:type="dxa"/>
            <w:shd w:val="clear" w:color="auto" w:fill="9BBB59" w:themeFill="accent3"/>
          </w:tcPr>
          <w:p w14:paraId="7A7FE0E7"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 xml:space="preserve">Participation in district-level planning meetings. Roads prioritised </w:t>
            </w:r>
            <w:r w:rsidR="004D119F" w:rsidRPr="008B367D">
              <w:rPr>
                <w:rFonts w:asciiTheme="majorHAnsi" w:hAnsiTheme="majorHAnsi"/>
                <w:spacing w:val="-2"/>
              </w:rPr>
              <w:t>according</w:t>
            </w:r>
            <w:r w:rsidRPr="008B367D">
              <w:rPr>
                <w:rFonts w:asciiTheme="majorHAnsi" w:hAnsiTheme="majorHAnsi"/>
                <w:spacing w:val="-2"/>
              </w:rPr>
              <w:t xml:space="preserve"> to connectivity.</w:t>
            </w:r>
          </w:p>
        </w:tc>
      </w:tr>
      <w:tr w:rsidR="00B528E9" w:rsidRPr="008B367D" w14:paraId="26BC8AFA" w14:textId="77777777" w:rsidTr="002467CE">
        <w:tc>
          <w:tcPr>
            <w:tcW w:w="4713" w:type="dxa"/>
            <w:shd w:val="clear" w:color="auto" w:fill="9BBB59" w:themeFill="accent3"/>
          </w:tcPr>
          <w:p w14:paraId="431A42B3" w14:textId="77777777" w:rsidR="00B528E9" w:rsidRPr="008B367D" w:rsidRDefault="00B528E9" w:rsidP="008B367D">
            <w:pPr>
              <w:spacing w:line="240" w:lineRule="auto"/>
              <w:rPr>
                <w:rFonts w:asciiTheme="majorHAnsi" w:hAnsiTheme="majorHAnsi"/>
                <w:b/>
              </w:rPr>
            </w:pPr>
            <w:r w:rsidRPr="008B367D">
              <w:rPr>
                <w:rFonts w:asciiTheme="majorHAnsi" w:hAnsiTheme="majorHAnsi"/>
              </w:rPr>
              <w:t>Subject to consistent specifications regarding location and justification (e.g. whole life costing), greater use should be made of more robust appropriate surface treatments (e.g. plum concrete, penmac, Telford) in locations likely to be subject to high attrition.</w:t>
            </w:r>
          </w:p>
        </w:tc>
        <w:tc>
          <w:tcPr>
            <w:tcW w:w="1100" w:type="dxa"/>
            <w:shd w:val="clear" w:color="auto" w:fill="9BBB59" w:themeFill="accent3"/>
          </w:tcPr>
          <w:p w14:paraId="617DA2E5"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Yes</w:t>
            </w:r>
          </w:p>
        </w:tc>
        <w:tc>
          <w:tcPr>
            <w:tcW w:w="3827" w:type="dxa"/>
            <w:shd w:val="clear" w:color="auto" w:fill="9BBB59" w:themeFill="accent3"/>
          </w:tcPr>
          <w:p w14:paraId="2BDF0B2D"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Done. Life cycle costing analysis and standards for the use of robust surface treatments developed.</w:t>
            </w:r>
          </w:p>
        </w:tc>
      </w:tr>
      <w:tr w:rsidR="00B528E9" w:rsidRPr="008B367D" w14:paraId="66B6EBBD" w14:textId="77777777" w:rsidTr="002467CE">
        <w:tc>
          <w:tcPr>
            <w:tcW w:w="4713" w:type="dxa"/>
            <w:shd w:val="clear" w:color="auto" w:fill="9BBB59" w:themeFill="accent3"/>
          </w:tcPr>
          <w:p w14:paraId="2A2C5331" w14:textId="77777777" w:rsidR="00B528E9" w:rsidRPr="008B367D" w:rsidRDefault="00B528E9" w:rsidP="008B367D">
            <w:pPr>
              <w:spacing w:line="240" w:lineRule="auto"/>
              <w:rPr>
                <w:rFonts w:asciiTheme="majorHAnsi" w:eastAsia="MS Mincho" w:hAnsiTheme="majorHAnsi"/>
                <w:spacing w:val="-2"/>
              </w:rPr>
            </w:pPr>
            <w:r w:rsidRPr="008B367D">
              <w:rPr>
                <w:rFonts w:asciiTheme="majorHAnsi" w:hAnsiTheme="majorHAnsi"/>
              </w:rPr>
              <w:t xml:space="preserve">R4D prepare an analysis paper of the cost of raw materials for road works outlining the implications of availability and cost by district for submission to ADN and subsequent discussion with the Office of the Prime Minister. </w:t>
            </w:r>
          </w:p>
        </w:tc>
        <w:tc>
          <w:tcPr>
            <w:tcW w:w="1100" w:type="dxa"/>
            <w:shd w:val="clear" w:color="auto" w:fill="9BBB59" w:themeFill="accent3"/>
          </w:tcPr>
          <w:p w14:paraId="01804563"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Yes</w:t>
            </w:r>
          </w:p>
        </w:tc>
        <w:tc>
          <w:tcPr>
            <w:tcW w:w="3827" w:type="dxa"/>
            <w:shd w:val="clear" w:color="auto" w:fill="9BBB59" w:themeFill="accent3"/>
          </w:tcPr>
          <w:p w14:paraId="30F29E7D" w14:textId="77777777" w:rsidR="00B528E9" w:rsidRPr="008B367D" w:rsidRDefault="004D119F" w:rsidP="008B367D">
            <w:pPr>
              <w:spacing w:line="240" w:lineRule="auto"/>
              <w:rPr>
                <w:rFonts w:asciiTheme="majorHAnsi" w:hAnsiTheme="majorHAnsi"/>
                <w:spacing w:val="-2"/>
              </w:rPr>
            </w:pPr>
            <w:r w:rsidRPr="008B367D">
              <w:rPr>
                <w:rFonts w:asciiTheme="majorHAnsi" w:hAnsiTheme="majorHAnsi"/>
                <w:spacing w:val="-2"/>
              </w:rPr>
              <w:t>Partially</w:t>
            </w:r>
            <w:r w:rsidR="00B528E9" w:rsidRPr="008B367D">
              <w:rPr>
                <w:rFonts w:asciiTheme="majorHAnsi" w:hAnsiTheme="majorHAnsi"/>
                <w:spacing w:val="-2"/>
              </w:rPr>
              <w:t xml:space="preserve"> completed. Paper has been prepared but not yet discuss with ADN and Office of Prime Minister.</w:t>
            </w:r>
          </w:p>
        </w:tc>
      </w:tr>
      <w:tr w:rsidR="00B528E9" w:rsidRPr="008B367D" w14:paraId="382554A3" w14:textId="77777777" w:rsidTr="002467CE">
        <w:tc>
          <w:tcPr>
            <w:tcW w:w="4713" w:type="dxa"/>
            <w:shd w:val="clear" w:color="auto" w:fill="FFFF00"/>
          </w:tcPr>
          <w:p w14:paraId="127E9E32" w14:textId="77777777" w:rsidR="00B528E9" w:rsidRPr="008B367D" w:rsidRDefault="00B528E9" w:rsidP="008B367D">
            <w:pPr>
              <w:spacing w:line="240" w:lineRule="auto"/>
              <w:rPr>
                <w:rFonts w:asciiTheme="majorHAnsi" w:eastAsia="MS Mincho" w:hAnsiTheme="majorHAnsi"/>
                <w:spacing w:val="-2"/>
              </w:rPr>
            </w:pPr>
            <w:r w:rsidRPr="008B367D">
              <w:rPr>
                <w:rFonts w:asciiTheme="majorHAnsi" w:hAnsiTheme="majorHAnsi"/>
              </w:rPr>
              <w:t xml:space="preserve">Rationalise specifications/standard details in use for R4D with a view to </w:t>
            </w:r>
            <w:r w:rsidR="00F26585">
              <w:rPr>
                <w:rFonts w:asciiTheme="majorHAnsi" w:hAnsiTheme="majorHAnsi"/>
              </w:rPr>
              <w:t>MoPW</w:t>
            </w:r>
            <w:r w:rsidRPr="008B367D">
              <w:rPr>
                <w:rFonts w:asciiTheme="majorHAnsi" w:hAnsiTheme="majorHAnsi"/>
              </w:rPr>
              <w:t xml:space="preserve"> national standards for rural roads and consideration for inclusion in the RRMP.</w:t>
            </w:r>
          </w:p>
        </w:tc>
        <w:tc>
          <w:tcPr>
            <w:tcW w:w="1100" w:type="dxa"/>
            <w:shd w:val="clear" w:color="auto" w:fill="FFFF00"/>
          </w:tcPr>
          <w:p w14:paraId="1E87AEF2"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Yes</w:t>
            </w:r>
          </w:p>
        </w:tc>
        <w:tc>
          <w:tcPr>
            <w:tcW w:w="3827" w:type="dxa"/>
            <w:shd w:val="clear" w:color="auto" w:fill="FFFF00"/>
          </w:tcPr>
          <w:p w14:paraId="564F3807"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Delayed. Drafter scheduled for completion in August 2014.</w:t>
            </w:r>
          </w:p>
        </w:tc>
      </w:tr>
      <w:tr w:rsidR="00B528E9" w:rsidRPr="008B367D" w14:paraId="50AF874C" w14:textId="77777777" w:rsidTr="002467CE">
        <w:tc>
          <w:tcPr>
            <w:tcW w:w="4713" w:type="dxa"/>
            <w:shd w:val="clear" w:color="auto" w:fill="9BBB59" w:themeFill="accent3"/>
          </w:tcPr>
          <w:p w14:paraId="0B2CC0DE" w14:textId="77777777" w:rsidR="00B528E9" w:rsidRPr="008B367D" w:rsidRDefault="00B528E9" w:rsidP="008B367D">
            <w:pPr>
              <w:spacing w:line="240" w:lineRule="auto"/>
              <w:rPr>
                <w:rFonts w:asciiTheme="majorHAnsi" w:eastAsia="MS Mincho" w:hAnsiTheme="majorHAnsi"/>
                <w:spacing w:val="-2"/>
              </w:rPr>
            </w:pPr>
            <w:r w:rsidRPr="008B367D">
              <w:rPr>
                <w:rFonts w:asciiTheme="majorHAnsi" w:hAnsiTheme="majorHAnsi"/>
              </w:rPr>
              <w:t xml:space="preserve">R4D to continue to provide guidance and support on streamlining procedures for payment of IPCs under </w:t>
            </w:r>
            <w:r w:rsidR="00F26585">
              <w:rPr>
                <w:rFonts w:asciiTheme="majorHAnsi" w:hAnsiTheme="majorHAnsi"/>
              </w:rPr>
              <w:t>MoPW</w:t>
            </w:r>
            <w:r w:rsidRPr="008B367D">
              <w:rPr>
                <w:rFonts w:asciiTheme="majorHAnsi" w:hAnsiTheme="majorHAnsi"/>
              </w:rPr>
              <w:t xml:space="preserve"> contract format and support </w:t>
            </w:r>
            <w:r w:rsidR="00F26585">
              <w:rPr>
                <w:rFonts w:asciiTheme="majorHAnsi" w:hAnsiTheme="majorHAnsi"/>
              </w:rPr>
              <w:t>MoPW</w:t>
            </w:r>
            <w:r w:rsidRPr="008B367D">
              <w:rPr>
                <w:rFonts w:asciiTheme="majorHAnsi" w:hAnsiTheme="majorHAnsi"/>
              </w:rPr>
              <w:t>/ADN/MoF in expedition of payments.</w:t>
            </w:r>
          </w:p>
        </w:tc>
        <w:tc>
          <w:tcPr>
            <w:tcW w:w="1100" w:type="dxa"/>
            <w:shd w:val="clear" w:color="auto" w:fill="9BBB59" w:themeFill="accent3"/>
          </w:tcPr>
          <w:p w14:paraId="4EEFBB58"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Yes</w:t>
            </w:r>
          </w:p>
        </w:tc>
        <w:tc>
          <w:tcPr>
            <w:tcW w:w="3827" w:type="dxa"/>
            <w:shd w:val="clear" w:color="auto" w:fill="9BBB59" w:themeFill="accent3"/>
          </w:tcPr>
          <w:p w14:paraId="5DF30FBC"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On-going</w:t>
            </w:r>
          </w:p>
        </w:tc>
      </w:tr>
      <w:tr w:rsidR="00B528E9" w:rsidRPr="008B367D" w14:paraId="7BF809C0" w14:textId="77777777" w:rsidTr="002467CE">
        <w:tc>
          <w:tcPr>
            <w:tcW w:w="4713" w:type="dxa"/>
            <w:shd w:val="clear" w:color="auto" w:fill="9BBB59" w:themeFill="accent3"/>
          </w:tcPr>
          <w:p w14:paraId="78E64CF1" w14:textId="77777777" w:rsidR="00B528E9" w:rsidRPr="008B367D" w:rsidRDefault="00B528E9" w:rsidP="008B367D">
            <w:pPr>
              <w:spacing w:line="240" w:lineRule="auto"/>
              <w:rPr>
                <w:rFonts w:asciiTheme="majorHAnsi" w:eastAsia="MS Mincho" w:hAnsiTheme="majorHAnsi"/>
                <w:spacing w:val="-2"/>
              </w:rPr>
            </w:pPr>
            <w:r w:rsidRPr="008B367D">
              <w:rPr>
                <w:rFonts w:asciiTheme="majorHAnsi" w:hAnsiTheme="majorHAnsi"/>
              </w:rPr>
              <w:t xml:space="preserve">Review pre-qualification procedures for </w:t>
            </w:r>
            <w:r w:rsidR="004D119F" w:rsidRPr="008B367D">
              <w:rPr>
                <w:rFonts w:asciiTheme="majorHAnsi" w:hAnsiTheme="majorHAnsi"/>
              </w:rPr>
              <w:t>complementarity</w:t>
            </w:r>
            <w:r w:rsidRPr="008B367D">
              <w:rPr>
                <w:rFonts w:asciiTheme="majorHAnsi" w:hAnsiTheme="majorHAnsi"/>
              </w:rPr>
              <w:t xml:space="preserve"> with new </w:t>
            </w:r>
            <w:r w:rsidR="00F26585">
              <w:rPr>
                <w:rFonts w:asciiTheme="majorHAnsi" w:hAnsiTheme="majorHAnsi"/>
              </w:rPr>
              <w:t>MoPW</w:t>
            </w:r>
            <w:r w:rsidRPr="008B367D">
              <w:rPr>
                <w:rFonts w:asciiTheme="majorHAnsi" w:hAnsiTheme="majorHAnsi"/>
              </w:rPr>
              <w:t xml:space="preserve"> contractor classification system.</w:t>
            </w:r>
          </w:p>
        </w:tc>
        <w:tc>
          <w:tcPr>
            <w:tcW w:w="1100" w:type="dxa"/>
            <w:shd w:val="clear" w:color="auto" w:fill="9BBB59" w:themeFill="accent3"/>
          </w:tcPr>
          <w:p w14:paraId="3622ADB1"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Yes</w:t>
            </w:r>
          </w:p>
        </w:tc>
        <w:tc>
          <w:tcPr>
            <w:tcW w:w="3827" w:type="dxa"/>
            <w:shd w:val="clear" w:color="auto" w:fill="9BBB59" w:themeFill="accent3"/>
          </w:tcPr>
          <w:p w14:paraId="6B6E27C1" w14:textId="77777777" w:rsidR="00B528E9" w:rsidRPr="008B367D" w:rsidRDefault="00B528E9" w:rsidP="0010530D">
            <w:pPr>
              <w:spacing w:line="240" w:lineRule="auto"/>
              <w:rPr>
                <w:rFonts w:asciiTheme="majorHAnsi" w:hAnsiTheme="majorHAnsi"/>
                <w:spacing w:val="-2"/>
              </w:rPr>
            </w:pPr>
            <w:r w:rsidRPr="008B367D">
              <w:rPr>
                <w:rFonts w:asciiTheme="majorHAnsi" w:hAnsiTheme="majorHAnsi"/>
                <w:spacing w:val="-2"/>
              </w:rPr>
              <w:t xml:space="preserve">The </w:t>
            </w:r>
            <w:r w:rsidR="00F26585">
              <w:rPr>
                <w:rFonts w:asciiTheme="majorHAnsi" w:hAnsiTheme="majorHAnsi"/>
                <w:spacing w:val="-2"/>
              </w:rPr>
              <w:t>MoPW</w:t>
            </w:r>
            <w:r w:rsidR="0010530D">
              <w:rPr>
                <w:rFonts w:asciiTheme="majorHAnsi" w:hAnsiTheme="majorHAnsi"/>
                <w:spacing w:val="-2"/>
              </w:rPr>
              <w:t>'s classification system has been</w:t>
            </w:r>
            <w:r w:rsidRPr="008B367D">
              <w:rPr>
                <w:rFonts w:asciiTheme="majorHAnsi" w:hAnsiTheme="majorHAnsi"/>
                <w:spacing w:val="-2"/>
              </w:rPr>
              <w:t xml:space="preserve"> </w:t>
            </w:r>
            <w:r w:rsidR="004D119F" w:rsidRPr="008B367D">
              <w:rPr>
                <w:rFonts w:asciiTheme="majorHAnsi" w:hAnsiTheme="majorHAnsi"/>
                <w:spacing w:val="-2"/>
              </w:rPr>
              <w:t>finalised</w:t>
            </w:r>
            <w:r w:rsidR="0010530D">
              <w:rPr>
                <w:rFonts w:asciiTheme="majorHAnsi" w:hAnsiTheme="majorHAnsi"/>
                <w:spacing w:val="-2"/>
              </w:rPr>
              <w:t xml:space="preserve"> and contractors have started to register.</w:t>
            </w:r>
            <w:r w:rsidRPr="008B367D">
              <w:rPr>
                <w:rFonts w:asciiTheme="majorHAnsi" w:hAnsiTheme="majorHAnsi"/>
                <w:spacing w:val="-2"/>
              </w:rPr>
              <w:t>.</w:t>
            </w:r>
          </w:p>
        </w:tc>
      </w:tr>
      <w:tr w:rsidR="00B528E9" w:rsidRPr="008B367D" w14:paraId="170A9335" w14:textId="77777777" w:rsidTr="002467CE">
        <w:tc>
          <w:tcPr>
            <w:tcW w:w="4713" w:type="dxa"/>
            <w:shd w:val="clear" w:color="auto" w:fill="9BBB59" w:themeFill="accent3"/>
          </w:tcPr>
          <w:p w14:paraId="759B07A7" w14:textId="77777777" w:rsidR="00B528E9" w:rsidRPr="008B367D" w:rsidRDefault="00B528E9" w:rsidP="008B367D">
            <w:pPr>
              <w:spacing w:line="240" w:lineRule="auto"/>
              <w:rPr>
                <w:rFonts w:asciiTheme="majorHAnsi" w:eastAsia="MS Mincho" w:hAnsiTheme="majorHAnsi"/>
                <w:spacing w:val="-2"/>
              </w:rPr>
            </w:pPr>
            <w:r w:rsidRPr="008B367D">
              <w:rPr>
                <w:rFonts w:asciiTheme="majorHAnsi" w:hAnsiTheme="majorHAnsi"/>
              </w:rPr>
              <w:lastRenderedPageBreak/>
              <w:t xml:space="preserve">R4D to complete a strategic overview and analysis of the capacity development program to </w:t>
            </w:r>
            <w:r w:rsidR="00A83F59" w:rsidRPr="008B367D">
              <w:rPr>
                <w:rFonts w:asciiTheme="majorHAnsi" w:hAnsiTheme="majorHAnsi"/>
              </w:rPr>
              <w:t xml:space="preserve">date. </w:t>
            </w:r>
          </w:p>
        </w:tc>
        <w:tc>
          <w:tcPr>
            <w:tcW w:w="1100" w:type="dxa"/>
            <w:shd w:val="clear" w:color="auto" w:fill="9BBB59" w:themeFill="accent3"/>
          </w:tcPr>
          <w:p w14:paraId="57818A14"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Yes</w:t>
            </w:r>
          </w:p>
        </w:tc>
        <w:tc>
          <w:tcPr>
            <w:tcW w:w="3827" w:type="dxa"/>
            <w:shd w:val="clear" w:color="auto" w:fill="9BBB59" w:themeFill="accent3"/>
          </w:tcPr>
          <w:p w14:paraId="1F9AF736"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Analysis of R4D capacity development activities completed (including a contractor tracer study).</w:t>
            </w:r>
          </w:p>
        </w:tc>
      </w:tr>
      <w:tr w:rsidR="00B528E9" w:rsidRPr="008B367D" w14:paraId="42D2A9DE" w14:textId="77777777" w:rsidTr="002467CE">
        <w:tc>
          <w:tcPr>
            <w:tcW w:w="4713" w:type="dxa"/>
            <w:shd w:val="clear" w:color="auto" w:fill="FFFF00"/>
          </w:tcPr>
          <w:p w14:paraId="0BBE21C3" w14:textId="77777777" w:rsidR="00B528E9" w:rsidRPr="008B367D" w:rsidRDefault="00B528E9" w:rsidP="008B367D">
            <w:pPr>
              <w:spacing w:line="240" w:lineRule="auto"/>
              <w:rPr>
                <w:rFonts w:asciiTheme="majorHAnsi" w:eastAsia="MS Mincho" w:hAnsiTheme="majorHAnsi"/>
                <w:spacing w:val="-2"/>
              </w:rPr>
            </w:pPr>
            <w:r w:rsidRPr="008B367D">
              <w:rPr>
                <w:rFonts w:asciiTheme="majorHAnsi" w:hAnsiTheme="majorHAnsi"/>
              </w:rPr>
              <w:t>Prepare a comprehensive R4D capacity development plan for 2014.</w:t>
            </w:r>
          </w:p>
        </w:tc>
        <w:tc>
          <w:tcPr>
            <w:tcW w:w="1100" w:type="dxa"/>
            <w:shd w:val="clear" w:color="auto" w:fill="FFFF00"/>
          </w:tcPr>
          <w:p w14:paraId="1821F096"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On-going</w:t>
            </w:r>
          </w:p>
        </w:tc>
        <w:tc>
          <w:tcPr>
            <w:tcW w:w="3827" w:type="dxa"/>
            <w:shd w:val="clear" w:color="auto" w:fill="FFFF00"/>
          </w:tcPr>
          <w:p w14:paraId="69176D8D"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Sc</w:t>
            </w:r>
            <w:r w:rsidR="0010530D">
              <w:rPr>
                <w:rFonts w:asciiTheme="majorHAnsi" w:hAnsiTheme="majorHAnsi"/>
                <w:spacing w:val="-2"/>
              </w:rPr>
              <w:t>heduled for completion in September</w:t>
            </w:r>
            <w:r w:rsidRPr="008B367D">
              <w:rPr>
                <w:rFonts w:asciiTheme="majorHAnsi" w:hAnsiTheme="majorHAnsi"/>
                <w:spacing w:val="-2"/>
              </w:rPr>
              <w:t xml:space="preserve"> 2014.</w:t>
            </w:r>
          </w:p>
        </w:tc>
      </w:tr>
      <w:tr w:rsidR="00B528E9" w:rsidRPr="008B367D" w14:paraId="7AA67023" w14:textId="77777777" w:rsidTr="002467CE">
        <w:tc>
          <w:tcPr>
            <w:tcW w:w="4713" w:type="dxa"/>
            <w:shd w:val="clear" w:color="auto" w:fill="FFFF00"/>
          </w:tcPr>
          <w:p w14:paraId="26CB75DA" w14:textId="77777777" w:rsidR="00B528E9" w:rsidRPr="008B367D" w:rsidRDefault="00B528E9" w:rsidP="008B367D">
            <w:pPr>
              <w:spacing w:line="240" w:lineRule="auto"/>
              <w:rPr>
                <w:rFonts w:asciiTheme="majorHAnsi" w:hAnsiTheme="majorHAnsi"/>
              </w:rPr>
            </w:pPr>
            <w:r w:rsidRPr="008B367D">
              <w:rPr>
                <w:rFonts w:asciiTheme="majorHAnsi" w:hAnsiTheme="majorHAnsi"/>
              </w:rPr>
              <w:t xml:space="preserve">R4D to develop a strategy working paper and associated work plans for the likely engagement and integration of the envisaged an initial twenty-one (21) </w:t>
            </w:r>
            <w:r w:rsidR="00F26585">
              <w:rPr>
                <w:rFonts w:asciiTheme="majorHAnsi" w:hAnsiTheme="majorHAnsi"/>
              </w:rPr>
              <w:t>MoPW</w:t>
            </w:r>
            <w:r w:rsidRPr="008B367D">
              <w:rPr>
                <w:rFonts w:asciiTheme="majorHAnsi" w:hAnsiTheme="majorHAnsi"/>
              </w:rPr>
              <w:t xml:space="preserve"> </w:t>
            </w:r>
            <w:r w:rsidR="00A83F59" w:rsidRPr="008B367D">
              <w:rPr>
                <w:rFonts w:asciiTheme="majorHAnsi" w:hAnsiTheme="majorHAnsi"/>
              </w:rPr>
              <w:t xml:space="preserve">staff. </w:t>
            </w:r>
          </w:p>
        </w:tc>
        <w:tc>
          <w:tcPr>
            <w:tcW w:w="1100" w:type="dxa"/>
            <w:shd w:val="clear" w:color="auto" w:fill="FFFF00"/>
          </w:tcPr>
          <w:p w14:paraId="6674FB9E"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On-going</w:t>
            </w:r>
          </w:p>
        </w:tc>
        <w:tc>
          <w:tcPr>
            <w:tcW w:w="3827" w:type="dxa"/>
            <w:shd w:val="clear" w:color="auto" w:fill="FFFF00"/>
          </w:tcPr>
          <w:p w14:paraId="30E5CAEB" w14:textId="689B7DED" w:rsidR="00B528E9" w:rsidRPr="008B367D" w:rsidRDefault="004D119F" w:rsidP="008B367D">
            <w:pPr>
              <w:spacing w:line="240" w:lineRule="auto"/>
              <w:rPr>
                <w:rFonts w:asciiTheme="majorHAnsi" w:hAnsiTheme="majorHAnsi"/>
                <w:spacing w:val="-2"/>
              </w:rPr>
            </w:pPr>
            <w:r w:rsidRPr="008B367D">
              <w:rPr>
                <w:rFonts w:asciiTheme="majorHAnsi" w:hAnsiTheme="majorHAnsi"/>
                <w:spacing w:val="-2"/>
              </w:rPr>
              <w:t>Scheduled</w:t>
            </w:r>
            <w:r w:rsidR="0010530D">
              <w:rPr>
                <w:rFonts w:asciiTheme="majorHAnsi" w:hAnsiTheme="majorHAnsi"/>
                <w:spacing w:val="-2"/>
              </w:rPr>
              <w:t xml:space="preserve"> for completion in </w:t>
            </w:r>
            <w:r w:rsidR="00D75525">
              <w:rPr>
                <w:rFonts w:asciiTheme="majorHAnsi" w:hAnsiTheme="majorHAnsi"/>
                <w:spacing w:val="-2"/>
              </w:rPr>
              <w:t>September</w:t>
            </w:r>
            <w:r w:rsidR="0010530D">
              <w:rPr>
                <w:rFonts w:asciiTheme="majorHAnsi" w:hAnsiTheme="majorHAnsi"/>
                <w:spacing w:val="-2"/>
              </w:rPr>
              <w:t xml:space="preserve"> </w:t>
            </w:r>
            <w:r w:rsidR="00B528E9" w:rsidRPr="008B367D">
              <w:rPr>
                <w:rFonts w:asciiTheme="majorHAnsi" w:hAnsiTheme="majorHAnsi"/>
                <w:spacing w:val="-2"/>
              </w:rPr>
              <w:t>2014.</w:t>
            </w:r>
          </w:p>
        </w:tc>
      </w:tr>
      <w:tr w:rsidR="00B528E9" w:rsidRPr="008B367D" w14:paraId="2AD7038C" w14:textId="77777777" w:rsidTr="002467CE">
        <w:tc>
          <w:tcPr>
            <w:tcW w:w="4713" w:type="dxa"/>
            <w:shd w:val="clear" w:color="auto" w:fill="9BBB59" w:themeFill="accent3"/>
          </w:tcPr>
          <w:p w14:paraId="5E28D597" w14:textId="77777777" w:rsidR="00B528E9" w:rsidRPr="008B367D" w:rsidRDefault="00B528E9" w:rsidP="008B367D">
            <w:pPr>
              <w:spacing w:line="240" w:lineRule="auto"/>
              <w:rPr>
                <w:rFonts w:asciiTheme="majorHAnsi" w:hAnsiTheme="majorHAnsi"/>
              </w:rPr>
            </w:pPr>
            <w:r w:rsidRPr="008B367D">
              <w:rPr>
                <w:rFonts w:asciiTheme="majorHAnsi" w:hAnsiTheme="majorHAnsi"/>
              </w:rPr>
              <w:t>R4D M&amp;E Specialist to build in sex disaggregated data analysis into all baseline and future evaluation studies to assess the impact of R4D work on gender,</w:t>
            </w:r>
          </w:p>
        </w:tc>
        <w:tc>
          <w:tcPr>
            <w:tcW w:w="1100" w:type="dxa"/>
            <w:shd w:val="clear" w:color="auto" w:fill="9BBB59" w:themeFill="accent3"/>
          </w:tcPr>
          <w:p w14:paraId="5F96EAD4"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Yes</w:t>
            </w:r>
          </w:p>
        </w:tc>
        <w:tc>
          <w:tcPr>
            <w:tcW w:w="3827" w:type="dxa"/>
            <w:shd w:val="clear" w:color="auto" w:fill="9BBB59" w:themeFill="accent3"/>
          </w:tcPr>
          <w:p w14:paraId="3BBBB336"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Completed.</w:t>
            </w:r>
          </w:p>
        </w:tc>
      </w:tr>
      <w:tr w:rsidR="00B528E9" w:rsidRPr="008B367D" w14:paraId="2DE8BBD5" w14:textId="77777777" w:rsidTr="002467CE">
        <w:tc>
          <w:tcPr>
            <w:tcW w:w="4713" w:type="dxa"/>
            <w:shd w:val="clear" w:color="auto" w:fill="9BBB59" w:themeFill="accent3"/>
          </w:tcPr>
          <w:p w14:paraId="15AFDF0A" w14:textId="77777777" w:rsidR="00B528E9" w:rsidRPr="008B367D" w:rsidRDefault="00B528E9" w:rsidP="008B367D">
            <w:pPr>
              <w:spacing w:line="240" w:lineRule="auto"/>
              <w:rPr>
                <w:rFonts w:asciiTheme="majorHAnsi" w:eastAsia="MS Mincho" w:hAnsiTheme="majorHAnsi"/>
                <w:spacing w:val="-2"/>
              </w:rPr>
            </w:pPr>
            <w:r w:rsidRPr="008B367D">
              <w:rPr>
                <w:rFonts w:asciiTheme="majorHAnsi" w:hAnsiTheme="majorHAnsi"/>
              </w:rPr>
              <w:t xml:space="preserve">RRWG is to be strengthened and supported to provide technical and strategic guidance to promote greater coordination and engagement across the rural roads </w:t>
            </w:r>
            <w:r w:rsidR="00A83F59" w:rsidRPr="008B367D">
              <w:rPr>
                <w:rFonts w:asciiTheme="majorHAnsi" w:hAnsiTheme="majorHAnsi"/>
              </w:rPr>
              <w:t xml:space="preserve">sector. </w:t>
            </w:r>
          </w:p>
        </w:tc>
        <w:tc>
          <w:tcPr>
            <w:tcW w:w="1100" w:type="dxa"/>
            <w:shd w:val="clear" w:color="auto" w:fill="9BBB59" w:themeFill="accent3"/>
          </w:tcPr>
          <w:p w14:paraId="170C398F"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Yes</w:t>
            </w:r>
          </w:p>
        </w:tc>
        <w:tc>
          <w:tcPr>
            <w:tcW w:w="3827" w:type="dxa"/>
            <w:shd w:val="clear" w:color="auto" w:fill="9BBB59" w:themeFill="accent3"/>
          </w:tcPr>
          <w:p w14:paraId="4B08DBE5"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 xml:space="preserve">Ongoing and may need to be revised with </w:t>
            </w:r>
            <w:r w:rsidR="00F26585">
              <w:rPr>
                <w:rFonts w:asciiTheme="majorHAnsi" w:hAnsiTheme="majorHAnsi"/>
                <w:spacing w:val="-2"/>
              </w:rPr>
              <w:t>MoPW</w:t>
            </w:r>
            <w:r w:rsidRPr="008B367D">
              <w:rPr>
                <w:rFonts w:asciiTheme="majorHAnsi" w:hAnsiTheme="majorHAnsi"/>
                <w:spacing w:val="-2"/>
              </w:rPr>
              <w:t xml:space="preserve"> plan to establish a broader sector-wide working group.</w:t>
            </w:r>
          </w:p>
        </w:tc>
      </w:tr>
      <w:tr w:rsidR="00B528E9" w:rsidRPr="008B367D" w14:paraId="62419815" w14:textId="77777777" w:rsidTr="002467CE">
        <w:tc>
          <w:tcPr>
            <w:tcW w:w="4713" w:type="dxa"/>
            <w:shd w:val="clear" w:color="auto" w:fill="9BBB59" w:themeFill="accent3"/>
          </w:tcPr>
          <w:p w14:paraId="547A9379" w14:textId="77777777" w:rsidR="00B528E9" w:rsidRPr="008B367D" w:rsidRDefault="00B528E9" w:rsidP="008B367D">
            <w:pPr>
              <w:spacing w:line="240" w:lineRule="auto"/>
              <w:rPr>
                <w:rFonts w:asciiTheme="majorHAnsi" w:eastAsia="MS Mincho" w:hAnsiTheme="majorHAnsi"/>
                <w:spacing w:val="-2"/>
              </w:rPr>
            </w:pPr>
            <w:r w:rsidRPr="008B367D">
              <w:rPr>
                <w:rFonts w:asciiTheme="majorHAnsi" w:hAnsiTheme="majorHAnsi"/>
              </w:rPr>
              <w:t xml:space="preserve">R4D to review all program products and strategies and ensure they are relevant and appropriate to support </w:t>
            </w:r>
            <w:r w:rsidR="00F26585">
              <w:rPr>
                <w:rFonts w:asciiTheme="majorHAnsi" w:hAnsiTheme="majorHAnsi"/>
              </w:rPr>
              <w:t>MoPW</w:t>
            </w:r>
            <w:r w:rsidRPr="008B367D">
              <w:rPr>
                <w:rFonts w:asciiTheme="majorHAnsi" w:hAnsiTheme="majorHAnsi"/>
              </w:rPr>
              <w:t xml:space="preserve"> and R4D. This is particularly important for the M&amp;E Plan and Results Framework.</w:t>
            </w:r>
          </w:p>
        </w:tc>
        <w:tc>
          <w:tcPr>
            <w:tcW w:w="1100" w:type="dxa"/>
            <w:shd w:val="clear" w:color="auto" w:fill="9BBB59" w:themeFill="accent3"/>
          </w:tcPr>
          <w:p w14:paraId="7D787287"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Yes</w:t>
            </w:r>
          </w:p>
        </w:tc>
        <w:tc>
          <w:tcPr>
            <w:tcW w:w="3827" w:type="dxa"/>
            <w:shd w:val="clear" w:color="auto" w:fill="9BBB59" w:themeFill="accent3"/>
          </w:tcPr>
          <w:p w14:paraId="10CEA2A0" w14:textId="77777777" w:rsidR="00B528E9" w:rsidRPr="008B367D" w:rsidRDefault="00B528E9" w:rsidP="008B367D">
            <w:pPr>
              <w:spacing w:line="240" w:lineRule="auto"/>
              <w:rPr>
                <w:rFonts w:asciiTheme="majorHAnsi" w:hAnsiTheme="majorHAnsi"/>
                <w:spacing w:val="-2"/>
              </w:rPr>
            </w:pPr>
            <w:r w:rsidRPr="008B367D">
              <w:rPr>
                <w:rFonts w:asciiTheme="majorHAnsi" w:hAnsiTheme="majorHAnsi"/>
                <w:spacing w:val="-2"/>
              </w:rPr>
              <w:t>Done. M&amp;E Plan and Results Framework reviewed and updated and training modules modified. Work on other on-going products/systems continues to be relevant.</w:t>
            </w:r>
          </w:p>
        </w:tc>
      </w:tr>
    </w:tbl>
    <w:p w14:paraId="0974542B" w14:textId="77777777" w:rsidR="003C3939" w:rsidRPr="002E12CA" w:rsidRDefault="002E12CA" w:rsidP="008B367D">
      <w:pPr>
        <w:spacing w:line="240" w:lineRule="auto"/>
        <w:rPr>
          <w:rFonts w:asciiTheme="majorHAnsi" w:hAnsiTheme="majorHAnsi"/>
          <w:b/>
          <w:sz w:val="22"/>
          <w:szCs w:val="22"/>
        </w:rPr>
      </w:pPr>
      <w:r w:rsidRPr="002E12CA">
        <w:rPr>
          <w:rFonts w:asciiTheme="majorHAnsi" w:hAnsiTheme="majorHAnsi"/>
          <w:b/>
          <w:sz w:val="22"/>
          <w:szCs w:val="22"/>
        </w:rPr>
        <w:t>Colour key</w:t>
      </w:r>
    </w:p>
    <w:tbl>
      <w:tblPr>
        <w:tblStyle w:val="TableGrid"/>
        <w:tblW w:w="9606" w:type="dxa"/>
        <w:tblLook w:val="04A0" w:firstRow="1" w:lastRow="0" w:firstColumn="1" w:lastColumn="0" w:noHBand="0" w:noVBand="1"/>
      </w:tblPr>
      <w:tblGrid>
        <w:gridCol w:w="250"/>
        <w:gridCol w:w="3119"/>
        <w:gridCol w:w="283"/>
        <w:gridCol w:w="2977"/>
        <w:gridCol w:w="283"/>
        <w:gridCol w:w="2694"/>
      </w:tblGrid>
      <w:tr w:rsidR="003C3939" w14:paraId="3E0D57BF" w14:textId="77777777" w:rsidTr="003C3939">
        <w:tc>
          <w:tcPr>
            <w:tcW w:w="250" w:type="dxa"/>
            <w:shd w:val="clear" w:color="auto" w:fill="9BBB59" w:themeFill="accent3"/>
          </w:tcPr>
          <w:p w14:paraId="4ECDB6BC" w14:textId="77777777" w:rsidR="003C3939" w:rsidRPr="003C3939" w:rsidRDefault="003C3939" w:rsidP="008B367D">
            <w:pPr>
              <w:spacing w:line="240" w:lineRule="auto"/>
              <w:rPr>
                <w:rFonts w:asciiTheme="majorHAnsi" w:hAnsiTheme="majorHAnsi"/>
              </w:rPr>
            </w:pPr>
          </w:p>
        </w:tc>
        <w:tc>
          <w:tcPr>
            <w:tcW w:w="3119" w:type="dxa"/>
          </w:tcPr>
          <w:p w14:paraId="44E81E37" w14:textId="77777777" w:rsidR="003C3939" w:rsidRPr="003C3939" w:rsidRDefault="003C3939" w:rsidP="008B367D">
            <w:pPr>
              <w:spacing w:line="240" w:lineRule="auto"/>
              <w:rPr>
                <w:rFonts w:asciiTheme="majorHAnsi" w:hAnsiTheme="majorHAnsi"/>
              </w:rPr>
            </w:pPr>
            <w:r w:rsidRPr="003C3939">
              <w:rPr>
                <w:rFonts w:asciiTheme="majorHAnsi" w:hAnsiTheme="majorHAnsi"/>
              </w:rPr>
              <w:t>Recommendation Accepted and Progressed</w:t>
            </w:r>
          </w:p>
        </w:tc>
        <w:tc>
          <w:tcPr>
            <w:tcW w:w="283" w:type="dxa"/>
            <w:shd w:val="clear" w:color="auto" w:fill="FFFF00"/>
          </w:tcPr>
          <w:p w14:paraId="17DC0E9B" w14:textId="77777777" w:rsidR="003C3939" w:rsidRPr="003C3939" w:rsidRDefault="003C3939" w:rsidP="008B367D">
            <w:pPr>
              <w:spacing w:line="240" w:lineRule="auto"/>
              <w:rPr>
                <w:rFonts w:asciiTheme="majorHAnsi" w:hAnsiTheme="majorHAnsi"/>
              </w:rPr>
            </w:pPr>
          </w:p>
        </w:tc>
        <w:tc>
          <w:tcPr>
            <w:tcW w:w="2977" w:type="dxa"/>
          </w:tcPr>
          <w:p w14:paraId="702915FD" w14:textId="77777777" w:rsidR="003C3939" w:rsidRPr="003C3939" w:rsidRDefault="003C3939" w:rsidP="008B367D">
            <w:pPr>
              <w:spacing w:line="240" w:lineRule="auto"/>
              <w:rPr>
                <w:rFonts w:asciiTheme="majorHAnsi" w:hAnsiTheme="majorHAnsi"/>
              </w:rPr>
            </w:pPr>
            <w:r w:rsidRPr="003C3939">
              <w:rPr>
                <w:rFonts w:asciiTheme="majorHAnsi" w:hAnsiTheme="majorHAnsi"/>
              </w:rPr>
              <w:t>Recommendation Partially accepted or slow progress</w:t>
            </w:r>
          </w:p>
        </w:tc>
        <w:tc>
          <w:tcPr>
            <w:tcW w:w="283" w:type="dxa"/>
            <w:shd w:val="clear" w:color="auto" w:fill="FF0000"/>
          </w:tcPr>
          <w:p w14:paraId="733D8843" w14:textId="77777777" w:rsidR="003C3939" w:rsidRPr="003C3939" w:rsidRDefault="003C3939" w:rsidP="008B367D">
            <w:pPr>
              <w:spacing w:line="240" w:lineRule="auto"/>
              <w:rPr>
                <w:rFonts w:asciiTheme="majorHAnsi" w:hAnsiTheme="majorHAnsi"/>
              </w:rPr>
            </w:pPr>
          </w:p>
        </w:tc>
        <w:tc>
          <w:tcPr>
            <w:tcW w:w="2694" w:type="dxa"/>
          </w:tcPr>
          <w:p w14:paraId="1AA16E33" w14:textId="77777777" w:rsidR="003C3939" w:rsidRPr="003C3939" w:rsidRDefault="003C3939" w:rsidP="008B367D">
            <w:pPr>
              <w:spacing w:line="240" w:lineRule="auto"/>
              <w:rPr>
                <w:rFonts w:asciiTheme="majorHAnsi" w:hAnsiTheme="majorHAnsi"/>
              </w:rPr>
            </w:pPr>
            <w:r w:rsidRPr="003C3939">
              <w:rPr>
                <w:rFonts w:asciiTheme="majorHAnsi" w:hAnsiTheme="majorHAnsi"/>
              </w:rPr>
              <w:t>Recommendation not accepted</w:t>
            </w:r>
          </w:p>
        </w:tc>
      </w:tr>
    </w:tbl>
    <w:p w14:paraId="20EBFD3A" w14:textId="77777777" w:rsidR="00FC6CD4" w:rsidRPr="00B528E9" w:rsidRDefault="00317F46" w:rsidP="008B367D">
      <w:pPr>
        <w:spacing w:line="240" w:lineRule="auto"/>
        <w:rPr>
          <w:rFonts w:asciiTheme="majorHAnsi" w:hAnsiTheme="majorHAnsi"/>
          <w:sz w:val="22"/>
          <w:szCs w:val="22"/>
        </w:rPr>
      </w:pPr>
      <w:r>
        <w:rPr>
          <w:rFonts w:asciiTheme="majorHAnsi" w:hAnsiTheme="majorHAnsi"/>
          <w:sz w:val="22"/>
          <w:szCs w:val="22"/>
        </w:rPr>
        <w:br w:type="page"/>
      </w:r>
    </w:p>
    <w:p w14:paraId="185E4E73" w14:textId="77777777" w:rsidR="00B528E9" w:rsidRPr="00156F0B" w:rsidRDefault="00B528E9" w:rsidP="008B367D">
      <w:pPr>
        <w:pStyle w:val="Heading1"/>
        <w:rPr>
          <w:rFonts w:asciiTheme="majorHAnsi" w:hAnsiTheme="majorHAnsi"/>
          <w:sz w:val="32"/>
          <w:szCs w:val="32"/>
        </w:rPr>
      </w:pPr>
      <w:bookmarkStart w:id="34" w:name="_Toc276194248"/>
      <w:bookmarkStart w:id="35" w:name="_Toc276232204"/>
      <w:r w:rsidRPr="00156F0B">
        <w:rPr>
          <w:rFonts w:asciiTheme="majorHAnsi" w:hAnsiTheme="majorHAnsi"/>
          <w:sz w:val="32"/>
          <w:szCs w:val="32"/>
        </w:rPr>
        <w:lastRenderedPageBreak/>
        <w:t>Key findings against primary evaluation questions</w:t>
      </w:r>
      <w:bookmarkEnd w:id="34"/>
      <w:bookmarkEnd w:id="35"/>
    </w:p>
    <w:p w14:paraId="74F443FA" w14:textId="77777777" w:rsidR="00B528E9" w:rsidRPr="00B528E9" w:rsidRDefault="00B528E9" w:rsidP="008B367D">
      <w:pPr>
        <w:pStyle w:val="Heading2"/>
      </w:pPr>
      <w:bookmarkStart w:id="36" w:name="_Toc276194249"/>
      <w:bookmarkStart w:id="37" w:name="_Toc276232205"/>
      <w:r w:rsidRPr="00B528E9">
        <w:t>2.1 Achievement and quality of defined outputs/outcomes to date</w:t>
      </w:r>
      <w:bookmarkEnd w:id="36"/>
      <w:bookmarkEnd w:id="37"/>
    </w:p>
    <w:p w14:paraId="59E0C27B"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 xml:space="preserve">The MTR conclude that sound progress has been realised for the R4D program as a whole.  However, the MTR note from the last R4D six-monthly report that progress has slowed in some key areas, namely capacity development and financial </w:t>
      </w:r>
      <w:r w:rsidR="004D119F" w:rsidRPr="00B528E9">
        <w:rPr>
          <w:rFonts w:asciiTheme="majorHAnsi" w:hAnsiTheme="majorHAnsi"/>
          <w:sz w:val="22"/>
          <w:szCs w:val="22"/>
        </w:rPr>
        <w:t>contributions</w:t>
      </w:r>
      <w:r w:rsidR="00FC6CD4">
        <w:rPr>
          <w:rFonts w:asciiTheme="majorHAnsi" w:hAnsiTheme="majorHAnsi"/>
          <w:sz w:val="22"/>
          <w:szCs w:val="22"/>
        </w:rPr>
        <w:t xml:space="preserve"> from GoTL</w:t>
      </w:r>
      <w:r w:rsidRPr="00B528E9">
        <w:rPr>
          <w:rFonts w:asciiTheme="majorHAnsi" w:hAnsiTheme="majorHAnsi"/>
          <w:sz w:val="22"/>
          <w:szCs w:val="22"/>
        </w:rPr>
        <w:t>.  Lower than expected comm</w:t>
      </w:r>
      <w:r w:rsidR="00FC6CD4">
        <w:rPr>
          <w:rFonts w:asciiTheme="majorHAnsi" w:hAnsiTheme="majorHAnsi"/>
          <w:sz w:val="22"/>
          <w:szCs w:val="22"/>
        </w:rPr>
        <w:t>itments, in terms of leadership</w:t>
      </w:r>
      <w:r w:rsidRPr="00B528E9">
        <w:rPr>
          <w:rFonts w:asciiTheme="majorHAnsi" w:hAnsiTheme="majorHAnsi"/>
          <w:sz w:val="22"/>
          <w:szCs w:val="22"/>
        </w:rPr>
        <w:t xml:space="preserve">, staff involvement and budget </w:t>
      </w:r>
      <w:r w:rsidR="004D119F" w:rsidRPr="00B528E9">
        <w:rPr>
          <w:rFonts w:asciiTheme="majorHAnsi" w:hAnsiTheme="majorHAnsi"/>
          <w:sz w:val="22"/>
          <w:szCs w:val="22"/>
        </w:rPr>
        <w:t>allocations</w:t>
      </w:r>
      <w:r w:rsidRPr="00B528E9">
        <w:rPr>
          <w:rFonts w:asciiTheme="majorHAnsi" w:hAnsiTheme="majorHAnsi"/>
          <w:sz w:val="22"/>
          <w:szCs w:val="22"/>
        </w:rPr>
        <w:t xml:space="preserve"> have slowed progress and have raised concerns over the long-term </w:t>
      </w:r>
      <w:r w:rsidR="004D119F" w:rsidRPr="00B528E9">
        <w:rPr>
          <w:rFonts w:asciiTheme="majorHAnsi" w:hAnsiTheme="majorHAnsi"/>
          <w:sz w:val="22"/>
          <w:szCs w:val="22"/>
        </w:rPr>
        <w:t>sustainability</w:t>
      </w:r>
      <w:r w:rsidRPr="00B528E9">
        <w:rPr>
          <w:rFonts w:asciiTheme="majorHAnsi" w:hAnsiTheme="majorHAnsi"/>
          <w:sz w:val="22"/>
          <w:szCs w:val="22"/>
        </w:rPr>
        <w:t xml:space="preserve"> of interventions to date.  A summary of progress </w:t>
      </w:r>
      <w:r w:rsidR="00FC6CD4">
        <w:rPr>
          <w:rFonts w:asciiTheme="majorHAnsi" w:hAnsiTheme="majorHAnsi"/>
          <w:sz w:val="22"/>
          <w:szCs w:val="22"/>
        </w:rPr>
        <w:t xml:space="preserve">to date </w:t>
      </w:r>
      <w:r w:rsidRPr="00B528E9">
        <w:rPr>
          <w:rFonts w:asciiTheme="majorHAnsi" w:hAnsiTheme="majorHAnsi"/>
          <w:sz w:val="22"/>
          <w:szCs w:val="22"/>
        </w:rPr>
        <w:t>is provided below:</w:t>
      </w:r>
    </w:p>
    <w:p w14:paraId="1E91E1D8" w14:textId="77777777" w:rsidR="00B528E9" w:rsidRPr="00B528E9" w:rsidRDefault="00B528E9" w:rsidP="008B367D">
      <w:pPr>
        <w:spacing w:line="240" w:lineRule="auto"/>
        <w:rPr>
          <w:rFonts w:asciiTheme="majorHAnsi" w:hAnsiTheme="majorHAnsi"/>
          <w:sz w:val="22"/>
          <w:szCs w:val="22"/>
        </w:rPr>
      </w:pPr>
    </w:p>
    <w:tbl>
      <w:tblPr>
        <w:tblStyle w:val="CoffeyGrey"/>
        <w:tblW w:w="8472" w:type="dxa"/>
        <w:tblLook w:val="04A0" w:firstRow="1" w:lastRow="0" w:firstColumn="1" w:lastColumn="0" w:noHBand="0" w:noVBand="1"/>
      </w:tblPr>
      <w:tblGrid>
        <w:gridCol w:w="3369"/>
        <w:gridCol w:w="5103"/>
      </w:tblGrid>
      <w:tr w:rsidR="00006CA0" w:rsidRPr="00D61EDA" w14:paraId="4E0BACF9" w14:textId="77777777" w:rsidTr="00006CA0">
        <w:trPr>
          <w:tblHeader/>
        </w:trPr>
        <w:tc>
          <w:tcPr>
            <w:tcW w:w="3369" w:type="dxa"/>
            <w:shd w:val="clear" w:color="auto" w:fill="D9D9D9" w:themeFill="background1" w:themeFillShade="D9"/>
          </w:tcPr>
          <w:p w14:paraId="5D91EA4B" w14:textId="77777777" w:rsidR="00006CA0" w:rsidRPr="00D61EDA" w:rsidRDefault="00006CA0" w:rsidP="008B367D">
            <w:pPr>
              <w:spacing w:line="240" w:lineRule="auto"/>
              <w:rPr>
                <w:rFonts w:asciiTheme="majorHAnsi" w:hAnsiTheme="majorHAnsi"/>
                <w:b/>
              </w:rPr>
            </w:pPr>
            <w:r w:rsidRPr="00D61EDA">
              <w:rPr>
                <w:rFonts w:asciiTheme="majorHAnsi" w:hAnsiTheme="majorHAnsi"/>
                <w:b/>
              </w:rPr>
              <w:t>Key Outcome</w:t>
            </w:r>
          </w:p>
        </w:tc>
        <w:tc>
          <w:tcPr>
            <w:tcW w:w="5103" w:type="dxa"/>
            <w:shd w:val="clear" w:color="auto" w:fill="D9D9D9" w:themeFill="background1" w:themeFillShade="D9"/>
          </w:tcPr>
          <w:p w14:paraId="41D61C62" w14:textId="77777777" w:rsidR="00006CA0" w:rsidRPr="00D61EDA" w:rsidRDefault="00006CA0" w:rsidP="008B367D">
            <w:pPr>
              <w:spacing w:line="240" w:lineRule="auto"/>
              <w:rPr>
                <w:rFonts w:asciiTheme="majorHAnsi" w:hAnsiTheme="majorHAnsi"/>
                <w:b/>
              </w:rPr>
            </w:pPr>
            <w:r w:rsidRPr="00D61EDA">
              <w:rPr>
                <w:rFonts w:asciiTheme="majorHAnsi" w:hAnsiTheme="majorHAnsi"/>
                <w:b/>
              </w:rPr>
              <w:t>Progress to Date</w:t>
            </w:r>
          </w:p>
        </w:tc>
      </w:tr>
      <w:tr w:rsidR="00006CA0" w:rsidRPr="00D61EDA" w14:paraId="66C6C956" w14:textId="77777777" w:rsidTr="00006CA0">
        <w:trPr>
          <w:trHeight w:val="1996"/>
        </w:trPr>
        <w:tc>
          <w:tcPr>
            <w:tcW w:w="3369" w:type="dxa"/>
          </w:tcPr>
          <w:p w14:paraId="30F7B056" w14:textId="77777777" w:rsidR="00006CA0" w:rsidRPr="00D61EDA" w:rsidRDefault="00006CA0" w:rsidP="008B367D">
            <w:pPr>
              <w:spacing w:line="240" w:lineRule="auto"/>
              <w:rPr>
                <w:rFonts w:asciiTheme="majorHAnsi" w:hAnsiTheme="majorHAnsi"/>
                <w:b/>
              </w:rPr>
            </w:pPr>
            <w:r w:rsidRPr="00D61EDA">
              <w:rPr>
                <w:rFonts w:asciiTheme="majorHAnsi" w:hAnsiTheme="majorHAnsi"/>
                <w:b/>
                <w:lang w:val="en-SG" w:eastAsia="id-ID"/>
              </w:rPr>
              <w:t xml:space="preserve">Outcome 1: </w:t>
            </w:r>
            <w:r>
              <w:rPr>
                <w:rFonts w:asciiTheme="majorHAnsi" w:hAnsiTheme="majorHAnsi"/>
                <w:b/>
                <w:lang w:val="en-SG" w:eastAsia="id-ID"/>
              </w:rPr>
              <w:t>MoPW</w:t>
            </w:r>
            <w:r w:rsidRPr="00D61EDA">
              <w:rPr>
                <w:rFonts w:asciiTheme="majorHAnsi" w:hAnsiTheme="majorHAnsi"/>
                <w:b/>
                <w:lang w:val="en-SG" w:eastAsia="id-ID"/>
              </w:rPr>
              <w:t xml:space="preserve"> is </w:t>
            </w:r>
            <w:r w:rsidRPr="00D61EDA">
              <w:rPr>
                <w:rFonts w:asciiTheme="majorHAnsi" w:hAnsiTheme="majorHAnsi"/>
                <w:b/>
              </w:rPr>
              <w:t>effectively</w:t>
            </w:r>
            <w:r w:rsidRPr="00D61EDA">
              <w:rPr>
                <w:rFonts w:asciiTheme="majorHAnsi" w:hAnsiTheme="majorHAnsi"/>
                <w:b/>
                <w:lang w:val="en-SG" w:eastAsia="id-ID"/>
              </w:rPr>
              <w:t xml:space="preserve"> planning, budgeting and delivering rural roads works using labour-based methods as appropriate</w:t>
            </w:r>
          </w:p>
        </w:tc>
        <w:tc>
          <w:tcPr>
            <w:tcW w:w="5103" w:type="dxa"/>
          </w:tcPr>
          <w:p w14:paraId="2934B1F4" w14:textId="77777777" w:rsidR="00006CA0" w:rsidRPr="00D61EDA" w:rsidRDefault="00006CA0" w:rsidP="00A7154E">
            <w:pPr>
              <w:pStyle w:val="ListParagraph"/>
              <w:numPr>
                <w:ilvl w:val="0"/>
                <w:numId w:val="8"/>
              </w:numPr>
              <w:ind w:left="175" w:hanging="175"/>
              <w:rPr>
                <w:rFonts w:asciiTheme="majorHAnsi" w:hAnsiTheme="majorHAnsi"/>
                <w:sz w:val="20"/>
                <w:szCs w:val="20"/>
              </w:rPr>
            </w:pPr>
            <w:r w:rsidRPr="00D61EDA">
              <w:rPr>
                <w:rFonts w:asciiTheme="majorHAnsi" w:hAnsiTheme="majorHAnsi"/>
                <w:sz w:val="20"/>
                <w:szCs w:val="20"/>
              </w:rPr>
              <w:t xml:space="preserve">Functional </w:t>
            </w:r>
            <w:r>
              <w:rPr>
                <w:rFonts w:asciiTheme="majorHAnsi" w:hAnsiTheme="majorHAnsi"/>
                <w:sz w:val="20"/>
                <w:szCs w:val="20"/>
              </w:rPr>
              <w:t>MoPW</w:t>
            </w:r>
            <w:r w:rsidRPr="00D61EDA">
              <w:rPr>
                <w:rFonts w:asciiTheme="majorHAnsi" w:hAnsiTheme="majorHAnsi"/>
                <w:sz w:val="20"/>
                <w:szCs w:val="20"/>
              </w:rPr>
              <w:t xml:space="preserve"> organisational structure developed.</w:t>
            </w:r>
          </w:p>
          <w:p w14:paraId="659BA7E5" w14:textId="77777777" w:rsidR="00006CA0" w:rsidRPr="00D61EDA" w:rsidRDefault="00006CA0" w:rsidP="00A7154E">
            <w:pPr>
              <w:pStyle w:val="ListParagraph"/>
              <w:numPr>
                <w:ilvl w:val="0"/>
                <w:numId w:val="8"/>
              </w:numPr>
              <w:ind w:left="175" w:hanging="175"/>
              <w:rPr>
                <w:rFonts w:asciiTheme="majorHAnsi" w:hAnsiTheme="majorHAnsi"/>
                <w:sz w:val="20"/>
                <w:szCs w:val="20"/>
              </w:rPr>
            </w:pPr>
            <w:r w:rsidRPr="00D61EDA">
              <w:rPr>
                <w:rFonts w:asciiTheme="majorHAnsi" w:hAnsiTheme="majorHAnsi"/>
                <w:sz w:val="20"/>
                <w:szCs w:val="20"/>
              </w:rPr>
              <w:t xml:space="preserve">25 counterpart staff made available (out of possible 50) - 6 supervisors, 13 temporary </w:t>
            </w:r>
            <w:r>
              <w:rPr>
                <w:rFonts w:asciiTheme="majorHAnsi" w:hAnsiTheme="majorHAnsi"/>
                <w:sz w:val="20"/>
                <w:szCs w:val="20"/>
              </w:rPr>
              <w:t>MoPW</w:t>
            </w:r>
            <w:r w:rsidRPr="00D61EDA">
              <w:rPr>
                <w:rFonts w:asciiTheme="majorHAnsi" w:hAnsiTheme="majorHAnsi"/>
                <w:sz w:val="20"/>
                <w:szCs w:val="20"/>
              </w:rPr>
              <w:t xml:space="preserve"> staff, 2 GIS staff, 4 staff from corporate services.</w:t>
            </w:r>
          </w:p>
          <w:p w14:paraId="1F84D642" w14:textId="77777777" w:rsidR="00006CA0" w:rsidRDefault="00006CA0" w:rsidP="00A7154E">
            <w:pPr>
              <w:pStyle w:val="ListParagraph"/>
              <w:numPr>
                <w:ilvl w:val="0"/>
                <w:numId w:val="8"/>
              </w:numPr>
              <w:ind w:left="175" w:hanging="175"/>
              <w:rPr>
                <w:rFonts w:asciiTheme="majorHAnsi" w:hAnsiTheme="majorHAnsi"/>
                <w:sz w:val="20"/>
                <w:szCs w:val="20"/>
              </w:rPr>
            </w:pPr>
            <w:r w:rsidRPr="00D61EDA">
              <w:rPr>
                <w:rFonts w:asciiTheme="majorHAnsi" w:hAnsiTheme="majorHAnsi"/>
                <w:sz w:val="20"/>
                <w:szCs w:val="20"/>
              </w:rPr>
              <w:t>R4D/</w:t>
            </w:r>
            <w:r>
              <w:rPr>
                <w:rFonts w:asciiTheme="majorHAnsi" w:hAnsiTheme="majorHAnsi"/>
                <w:sz w:val="20"/>
                <w:szCs w:val="20"/>
              </w:rPr>
              <w:t>MoPW</w:t>
            </w:r>
            <w:r w:rsidRPr="00D61EDA">
              <w:rPr>
                <w:rFonts w:asciiTheme="majorHAnsi" w:hAnsiTheme="majorHAnsi"/>
                <w:sz w:val="20"/>
                <w:szCs w:val="20"/>
              </w:rPr>
              <w:t xml:space="preserve"> budget prepared for 2015 rehabilitation and maintenance program</w:t>
            </w:r>
            <w:r>
              <w:rPr>
                <w:rFonts w:asciiTheme="majorHAnsi" w:hAnsiTheme="majorHAnsi"/>
                <w:sz w:val="20"/>
                <w:szCs w:val="20"/>
              </w:rPr>
              <w:t>.</w:t>
            </w:r>
          </w:p>
          <w:p w14:paraId="461C6231" w14:textId="77777777" w:rsidR="00006CA0" w:rsidRDefault="00006CA0" w:rsidP="00A7154E">
            <w:pPr>
              <w:pStyle w:val="ListParagraph"/>
              <w:numPr>
                <w:ilvl w:val="0"/>
                <w:numId w:val="8"/>
              </w:numPr>
              <w:ind w:left="175" w:hanging="175"/>
              <w:rPr>
                <w:rFonts w:asciiTheme="majorHAnsi" w:hAnsiTheme="majorHAnsi"/>
                <w:sz w:val="20"/>
                <w:szCs w:val="20"/>
              </w:rPr>
            </w:pPr>
            <w:r>
              <w:rPr>
                <w:rFonts w:asciiTheme="majorHAnsi" w:hAnsiTheme="majorHAnsi"/>
                <w:sz w:val="20"/>
                <w:szCs w:val="20"/>
              </w:rPr>
              <w:t>MoPW contribution of US$1.5 million for 2014 works (expected US14.5 million).</w:t>
            </w:r>
          </w:p>
          <w:p w14:paraId="49EFBED4" w14:textId="77777777" w:rsidR="00006CA0" w:rsidRDefault="00006CA0" w:rsidP="00A7154E">
            <w:pPr>
              <w:pStyle w:val="ListParagraph"/>
              <w:numPr>
                <w:ilvl w:val="0"/>
                <w:numId w:val="8"/>
              </w:numPr>
              <w:ind w:left="175" w:hanging="175"/>
              <w:rPr>
                <w:rFonts w:asciiTheme="majorHAnsi" w:hAnsiTheme="majorHAnsi"/>
                <w:sz w:val="20"/>
                <w:szCs w:val="20"/>
              </w:rPr>
            </w:pPr>
            <w:r>
              <w:rPr>
                <w:rFonts w:asciiTheme="majorHAnsi" w:hAnsiTheme="majorHAnsi"/>
                <w:sz w:val="20"/>
                <w:szCs w:val="20"/>
              </w:rPr>
              <w:t>Surveying and design of 110km for rehabilitation and 373.5km for maintenance 2013-2014.</w:t>
            </w:r>
          </w:p>
          <w:p w14:paraId="0D789A5E" w14:textId="77777777" w:rsidR="00006CA0" w:rsidRPr="00D61EDA" w:rsidRDefault="00006CA0" w:rsidP="00A7154E">
            <w:pPr>
              <w:pStyle w:val="ListParagraph"/>
              <w:numPr>
                <w:ilvl w:val="0"/>
                <w:numId w:val="8"/>
              </w:numPr>
              <w:ind w:left="175" w:hanging="175"/>
              <w:rPr>
                <w:rFonts w:asciiTheme="majorHAnsi" w:hAnsiTheme="majorHAnsi"/>
                <w:sz w:val="20"/>
                <w:szCs w:val="20"/>
              </w:rPr>
            </w:pPr>
            <w:r>
              <w:rPr>
                <w:rFonts w:asciiTheme="majorHAnsi" w:hAnsiTheme="majorHAnsi"/>
                <w:sz w:val="20"/>
                <w:szCs w:val="20"/>
              </w:rPr>
              <w:t>77% of contracts released for 2014 works (US$2.6 million).</w:t>
            </w:r>
          </w:p>
        </w:tc>
      </w:tr>
      <w:tr w:rsidR="00006CA0" w:rsidRPr="00D61EDA" w14:paraId="23A2B737" w14:textId="77777777" w:rsidTr="00006CA0">
        <w:tc>
          <w:tcPr>
            <w:tcW w:w="3369" w:type="dxa"/>
          </w:tcPr>
          <w:p w14:paraId="7326C321" w14:textId="77777777" w:rsidR="00006CA0" w:rsidRPr="00D61EDA" w:rsidRDefault="00006CA0" w:rsidP="008B367D">
            <w:pPr>
              <w:spacing w:line="240" w:lineRule="auto"/>
              <w:rPr>
                <w:rFonts w:asciiTheme="majorHAnsi" w:hAnsiTheme="majorHAnsi"/>
                <w:b/>
              </w:rPr>
            </w:pPr>
            <w:r w:rsidRPr="00D61EDA">
              <w:rPr>
                <w:rFonts w:asciiTheme="majorHAnsi" w:hAnsiTheme="majorHAnsi"/>
                <w:b/>
                <w:lang w:val="en-US"/>
              </w:rPr>
              <w:t>Outcome 2: Local civil works contractors more effectively implement investments in rural road works, using labour-based and equipment supported methods as appropriate</w:t>
            </w:r>
          </w:p>
        </w:tc>
        <w:tc>
          <w:tcPr>
            <w:tcW w:w="5103" w:type="dxa"/>
          </w:tcPr>
          <w:p w14:paraId="3118AF7E" w14:textId="77777777" w:rsidR="00006CA0" w:rsidRDefault="00006CA0" w:rsidP="00A7154E">
            <w:pPr>
              <w:pStyle w:val="ListParagraph"/>
              <w:numPr>
                <w:ilvl w:val="0"/>
                <w:numId w:val="9"/>
              </w:numPr>
              <w:ind w:left="175" w:hanging="175"/>
              <w:rPr>
                <w:rFonts w:asciiTheme="majorHAnsi" w:hAnsiTheme="majorHAnsi"/>
                <w:sz w:val="20"/>
                <w:szCs w:val="20"/>
              </w:rPr>
            </w:pPr>
            <w:r w:rsidRPr="00D61EDA">
              <w:rPr>
                <w:rFonts w:asciiTheme="majorHAnsi" w:hAnsiTheme="majorHAnsi"/>
                <w:sz w:val="20"/>
                <w:szCs w:val="20"/>
              </w:rPr>
              <w:t>75% of 2013 maintenance works  - 2 or more compliant bids received per tender.</w:t>
            </w:r>
          </w:p>
          <w:p w14:paraId="1B113AD5" w14:textId="77777777" w:rsidR="00006CA0" w:rsidRDefault="00006CA0" w:rsidP="00A7154E">
            <w:pPr>
              <w:pStyle w:val="ListParagraph"/>
              <w:numPr>
                <w:ilvl w:val="0"/>
                <w:numId w:val="9"/>
              </w:numPr>
              <w:ind w:left="175" w:hanging="175"/>
              <w:rPr>
                <w:rFonts w:asciiTheme="majorHAnsi" w:hAnsiTheme="majorHAnsi"/>
                <w:sz w:val="20"/>
                <w:szCs w:val="20"/>
              </w:rPr>
            </w:pPr>
            <w:r>
              <w:rPr>
                <w:rFonts w:asciiTheme="majorHAnsi" w:hAnsiTheme="majorHAnsi"/>
                <w:sz w:val="20"/>
                <w:szCs w:val="20"/>
              </w:rPr>
              <w:t>93km of roads rehabilitated to date and 145km of roads maintained.</w:t>
            </w:r>
          </w:p>
          <w:p w14:paraId="7F0AD0D8" w14:textId="77777777" w:rsidR="00006CA0" w:rsidRDefault="00006CA0" w:rsidP="00A7154E">
            <w:pPr>
              <w:pStyle w:val="ListParagraph"/>
              <w:numPr>
                <w:ilvl w:val="0"/>
                <w:numId w:val="9"/>
              </w:numPr>
              <w:ind w:left="175" w:hanging="175"/>
              <w:rPr>
                <w:rFonts w:asciiTheme="majorHAnsi" w:hAnsiTheme="majorHAnsi"/>
                <w:sz w:val="20"/>
                <w:szCs w:val="20"/>
              </w:rPr>
            </w:pPr>
            <w:r>
              <w:rPr>
                <w:rFonts w:asciiTheme="majorHAnsi" w:hAnsiTheme="majorHAnsi"/>
                <w:sz w:val="20"/>
                <w:szCs w:val="20"/>
              </w:rPr>
              <w:t>92% progress in rehabilitation works and 77% for maintenance (delays due to rain).</w:t>
            </w:r>
          </w:p>
          <w:p w14:paraId="5CFAFC02" w14:textId="77777777" w:rsidR="00006CA0" w:rsidRPr="00D61EDA" w:rsidRDefault="00006CA0" w:rsidP="00006CA0">
            <w:pPr>
              <w:pStyle w:val="ListParagraph"/>
              <w:numPr>
                <w:ilvl w:val="0"/>
                <w:numId w:val="9"/>
              </w:numPr>
              <w:ind w:left="175" w:hanging="175"/>
              <w:rPr>
                <w:rFonts w:asciiTheme="majorHAnsi" w:hAnsiTheme="majorHAnsi"/>
                <w:sz w:val="20"/>
                <w:szCs w:val="20"/>
              </w:rPr>
            </w:pPr>
            <w:r>
              <w:rPr>
                <w:rFonts w:asciiTheme="majorHAnsi" w:hAnsiTheme="majorHAnsi"/>
                <w:sz w:val="20"/>
                <w:szCs w:val="20"/>
              </w:rPr>
              <w:t xml:space="preserve">A total </w:t>
            </w:r>
            <w:r w:rsidRPr="003C3939">
              <w:rPr>
                <w:rFonts w:asciiTheme="majorHAnsi" w:hAnsiTheme="majorHAnsi"/>
                <w:sz w:val="20"/>
                <w:szCs w:val="20"/>
              </w:rPr>
              <w:t xml:space="preserve">of </w:t>
            </w:r>
            <w:r w:rsidR="003C3939" w:rsidRPr="003C3939">
              <w:rPr>
                <w:rFonts w:asciiTheme="majorHAnsi" w:hAnsiTheme="majorHAnsi"/>
                <w:sz w:val="20"/>
                <w:szCs w:val="20"/>
              </w:rPr>
              <w:t>355,980</w:t>
            </w:r>
            <w:r w:rsidRPr="003C3939">
              <w:rPr>
                <w:rFonts w:asciiTheme="majorHAnsi" w:hAnsiTheme="majorHAnsi"/>
                <w:sz w:val="20"/>
                <w:szCs w:val="20"/>
              </w:rPr>
              <w:t xml:space="preserve"> labour</w:t>
            </w:r>
            <w:r>
              <w:rPr>
                <w:rFonts w:asciiTheme="majorHAnsi" w:hAnsiTheme="majorHAnsi"/>
                <w:sz w:val="20"/>
                <w:szCs w:val="20"/>
              </w:rPr>
              <w:t xml:space="preserve"> days employed resulting in approximately US$2million in wages.</w:t>
            </w:r>
          </w:p>
        </w:tc>
      </w:tr>
    </w:tbl>
    <w:p w14:paraId="345B6E55" w14:textId="77777777" w:rsidR="00B528E9" w:rsidRPr="00B528E9" w:rsidRDefault="00B528E9" w:rsidP="008B367D">
      <w:pPr>
        <w:spacing w:line="240" w:lineRule="auto"/>
        <w:rPr>
          <w:rFonts w:asciiTheme="majorHAnsi" w:hAnsiTheme="majorHAnsi"/>
          <w:b/>
          <w:i/>
          <w:sz w:val="22"/>
          <w:szCs w:val="22"/>
        </w:rPr>
      </w:pPr>
    </w:p>
    <w:tbl>
      <w:tblPr>
        <w:tblStyle w:val="CoffeyGrey"/>
        <w:tblW w:w="8472" w:type="dxa"/>
        <w:tblLook w:val="04A0" w:firstRow="1" w:lastRow="0" w:firstColumn="1" w:lastColumn="0" w:noHBand="0" w:noVBand="1"/>
      </w:tblPr>
      <w:tblGrid>
        <w:gridCol w:w="3369"/>
        <w:gridCol w:w="5103"/>
      </w:tblGrid>
      <w:tr w:rsidR="00006CA0" w:rsidRPr="00D61EDA" w14:paraId="7B9496F3" w14:textId="77777777" w:rsidTr="00006CA0">
        <w:tc>
          <w:tcPr>
            <w:tcW w:w="3369" w:type="dxa"/>
            <w:shd w:val="clear" w:color="auto" w:fill="D9D9D9" w:themeFill="background1" w:themeFillShade="D9"/>
          </w:tcPr>
          <w:p w14:paraId="32A472F2" w14:textId="77777777" w:rsidR="00006CA0" w:rsidRPr="00D61EDA" w:rsidRDefault="00006CA0" w:rsidP="008B367D">
            <w:pPr>
              <w:spacing w:line="240" w:lineRule="auto"/>
              <w:rPr>
                <w:rFonts w:asciiTheme="majorHAnsi" w:hAnsiTheme="majorHAnsi"/>
                <w:b/>
              </w:rPr>
            </w:pPr>
            <w:r w:rsidRPr="00D61EDA">
              <w:rPr>
                <w:rFonts w:asciiTheme="majorHAnsi" w:hAnsiTheme="majorHAnsi"/>
                <w:b/>
              </w:rPr>
              <w:t>Key Outcome</w:t>
            </w:r>
          </w:p>
        </w:tc>
        <w:tc>
          <w:tcPr>
            <w:tcW w:w="5103" w:type="dxa"/>
            <w:shd w:val="clear" w:color="auto" w:fill="D9D9D9" w:themeFill="background1" w:themeFillShade="D9"/>
          </w:tcPr>
          <w:p w14:paraId="69DA6D00" w14:textId="77777777" w:rsidR="00006CA0" w:rsidRPr="00D61EDA" w:rsidRDefault="00006CA0" w:rsidP="008B367D">
            <w:pPr>
              <w:spacing w:line="240" w:lineRule="auto"/>
              <w:rPr>
                <w:rFonts w:asciiTheme="majorHAnsi" w:hAnsiTheme="majorHAnsi"/>
                <w:b/>
              </w:rPr>
            </w:pPr>
            <w:r w:rsidRPr="00D61EDA">
              <w:rPr>
                <w:rFonts w:asciiTheme="majorHAnsi" w:hAnsiTheme="majorHAnsi"/>
                <w:b/>
              </w:rPr>
              <w:t>Progress to Date</w:t>
            </w:r>
          </w:p>
        </w:tc>
      </w:tr>
      <w:tr w:rsidR="00006CA0" w:rsidRPr="00D61EDA" w14:paraId="012A2763" w14:textId="77777777" w:rsidTr="00006CA0">
        <w:tc>
          <w:tcPr>
            <w:tcW w:w="3369" w:type="dxa"/>
          </w:tcPr>
          <w:p w14:paraId="0E6FF572" w14:textId="77777777" w:rsidR="00006CA0" w:rsidRPr="00933422" w:rsidRDefault="00006CA0" w:rsidP="008B367D">
            <w:pPr>
              <w:spacing w:line="240" w:lineRule="auto"/>
              <w:rPr>
                <w:rFonts w:asciiTheme="majorHAnsi" w:hAnsiTheme="majorHAnsi"/>
                <w:b/>
              </w:rPr>
            </w:pPr>
            <w:r w:rsidRPr="00933422">
              <w:rPr>
                <w:rFonts w:asciiTheme="majorHAnsi" w:hAnsiTheme="majorHAnsi"/>
                <w:b/>
                <w:lang w:val="en-US"/>
              </w:rPr>
              <w:t>Outcome 3: Rural road development adequately resourced and planning and implementation of investments effectively coordinated between concerned government agencies and donor projects</w:t>
            </w:r>
          </w:p>
        </w:tc>
        <w:tc>
          <w:tcPr>
            <w:tcW w:w="5103" w:type="dxa"/>
          </w:tcPr>
          <w:p w14:paraId="7827D1FB" w14:textId="77777777" w:rsidR="00006CA0" w:rsidRPr="00933422" w:rsidRDefault="00006CA0" w:rsidP="00A7154E">
            <w:pPr>
              <w:pStyle w:val="ListParagraph"/>
              <w:numPr>
                <w:ilvl w:val="0"/>
                <w:numId w:val="10"/>
              </w:numPr>
              <w:ind w:left="175" w:hanging="175"/>
              <w:rPr>
                <w:rFonts w:asciiTheme="majorHAnsi" w:hAnsiTheme="majorHAnsi"/>
                <w:sz w:val="20"/>
                <w:szCs w:val="20"/>
              </w:rPr>
            </w:pPr>
            <w:r w:rsidRPr="00933422">
              <w:rPr>
                <w:rFonts w:asciiTheme="majorHAnsi" w:hAnsiTheme="majorHAnsi"/>
                <w:sz w:val="20"/>
                <w:szCs w:val="20"/>
              </w:rPr>
              <w:t>Technical standards still in draft form and not consistently applied</w:t>
            </w:r>
          </w:p>
          <w:p w14:paraId="2AAF7389" w14:textId="77777777" w:rsidR="00006CA0" w:rsidRPr="00933422" w:rsidRDefault="00006CA0" w:rsidP="00A7154E">
            <w:pPr>
              <w:pStyle w:val="ListParagraph"/>
              <w:numPr>
                <w:ilvl w:val="0"/>
                <w:numId w:val="10"/>
              </w:numPr>
              <w:ind w:left="175" w:hanging="175"/>
              <w:rPr>
                <w:rFonts w:asciiTheme="majorHAnsi" w:hAnsiTheme="majorHAnsi"/>
                <w:sz w:val="20"/>
                <w:szCs w:val="20"/>
              </w:rPr>
            </w:pPr>
            <w:r w:rsidRPr="00933422">
              <w:rPr>
                <w:rFonts w:asciiTheme="majorHAnsi" w:hAnsiTheme="majorHAnsi"/>
                <w:sz w:val="20"/>
                <w:szCs w:val="20"/>
              </w:rPr>
              <w:t>RRWG established and meeting monthly.</w:t>
            </w:r>
          </w:p>
          <w:p w14:paraId="27F0113C" w14:textId="77777777" w:rsidR="00006CA0" w:rsidRPr="00933422" w:rsidRDefault="00006CA0" w:rsidP="00A7154E">
            <w:pPr>
              <w:pStyle w:val="ListParagraph"/>
              <w:numPr>
                <w:ilvl w:val="0"/>
                <w:numId w:val="10"/>
              </w:numPr>
              <w:ind w:left="175" w:hanging="175"/>
              <w:rPr>
                <w:rFonts w:asciiTheme="majorHAnsi" w:hAnsiTheme="majorHAnsi"/>
                <w:sz w:val="20"/>
                <w:szCs w:val="20"/>
              </w:rPr>
            </w:pPr>
            <w:r w:rsidRPr="00933422">
              <w:rPr>
                <w:rFonts w:asciiTheme="majorHAnsi" w:hAnsiTheme="majorHAnsi"/>
                <w:sz w:val="20"/>
                <w:szCs w:val="20"/>
              </w:rPr>
              <w:t>SEFOPE, ADN and PDID continue to receive budget allocations for rural roads (despite reduced amounts for R4D).</w:t>
            </w:r>
          </w:p>
          <w:p w14:paraId="3FD1E2B2" w14:textId="77777777" w:rsidR="00006CA0" w:rsidRDefault="00006CA0" w:rsidP="00A7154E">
            <w:pPr>
              <w:pStyle w:val="ListParagraph"/>
              <w:numPr>
                <w:ilvl w:val="0"/>
                <w:numId w:val="10"/>
              </w:numPr>
              <w:ind w:left="175" w:hanging="175"/>
              <w:rPr>
                <w:rFonts w:asciiTheme="majorHAnsi" w:hAnsiTheme="majorHAnsi"/>
                <w:sz w:val="20"/>
                <w:szCs w:val="20"/>
              </w:rPr>
            </w:pPr>
            <w:r w:rsidRPr="00933422">
              <w:rPr>
                <w:rFonts w:asciiTheme="majorHAnsi" w:hAnsiTheme="majorHAnsi"/>
                <w:sz w:val="20"/>
                <w:szCs w:val="20"/>
              </w:rPr>
              <w:t>Only US$1.5million made a</w:t>
            </w:r>
            <w:r>
              <w:rPr>
                <w:rFonts w:asciiTheme="majorHAnsi" w:hAnsiTheme="majorHAnsi"/>
                <w:sz w:val="20"/>
                <w:szCs w:val="20"/>
              </w:rPr>
              <w:t>vailable. Investment still frag</w:t>
            </w:r>
            <w:r w:rsidRPr="00933422">
              <w:rPr>
                <w:rFonts w:asciiTheme="majorHAnsi" w:hAnsiTheme="majorHAnsi"/>
                <w:sz w:val="20"/>
                <w:szCs w:val="20"/>
              </w:rPr>
              <w:t>mented.</w:t>
            </w:r>
          </w:p>
          <w:p w14:paraId="71F28D78" w14:textId="77777777" w:rsidR="00006CA0" w:rsidRPr="00933422" w:rsidRDefault="00006CA0" w:rsidP="00A7154E">
            <w:pPr>
              <w:pStyle w:val="ListParagraph"/>
              <w:numPr>
                <w:ilvl w:val="0"/>
                <w:numId w:val="10"/>
              </w:numPr>
              <w:ind w:left="175" w:hanging="175"/>
              <w:rPr>
                <w:rFonts w:asciiTheme="majorHAnsi" w:hAnsiTheme="majorHAnsi"/>
                <w:sz w:val="20"/>
                <w:szCs w:val="20"/>
              </w:rPr>
            </w:pPr>
            <w:r>
              <w:rPr>
                <w:rFonts w:asciiTheme="majorHAnsi" w:hAnsiTheme="majorHAnsi"/>
                <w:sz w:val="20"/>
                <w:szCs w:val="20"/>
              </w:rPr>
              <w:t>Little coordination between agencies responsible for rural development</w:t>
            </w:r>
          </w:p>
        </w:tc>
      </w:tr>
    </w:tbl>
    <w:p w14:paraId="4935BEEE" w14:textId="77777777" w:rsidR="00006CA0" w:rsidRPr="00B528E9" w:rsidRDefault="00006CA0" w:rsidP="008B367D">
      <w:pPr>
        <w:spacing w:line="240" w:lineRule="auto"/>
        <w:rPr>
          <w:rFonts w:asciiTheme="majorHAnsi" w:hAnsiTheme="majorHAnsi"/>
          <w:b/>
          <w:i/>
          <w:sz w:val="22"/>
          <w:szCs w:val="22"/>
        </w:rPr>
      </w:pPr>
    </w:p>
    <w:p w14:paraId="2DEA929F" w14:textId="77777777" w:rsidR="008B367D"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 xml:space="preserve">The following sections provide some commentary and analysis based on the findings of the MTR team following the review of key documents and completion of </w:t>
      </w:r>
      <w:r w:rsidR="004D119F" w:rsidRPr="00B528E9">
        <w:rPr>
          <w:rFonts w:asciiTheme="majorHAnsi" w:hAnsiTheme="majorHAnsi"/>
          <w:sz w:val="22"/>
          <w:szCs w:val="22"/>
        </w:rPr>
        <w:t>interviews</w:t>
      </w:r>
      <w:r w:rsidRPr="00B528E9">
        <w:rPr>
          <w:rFonts w:asciiTheme="majorHAnsi" w:hAnsiTheme="majorHAnsi"/>
          <w:sz w:val="22"/>
          <w:szCs w:val="22"/>
        </w:rPr>
        <w:t xml:space="preserve"> and site visits </w:t>
      </w:r>
      <w:r w:rsidR="004D119F">
        <w:rPr>
          <w:rFonts w:asciiTheme="majorHAnsi" w:hAnsiTheme="majorHAnsi"/>
          <w:sz w:val="22"/>
          <w:szCs w:val="22"/>
        </w:rPr>
        <w:t>d</w:t>
      </w:r>
      <w:r w:rsidR="004D119F" w:rsidRPr="00B528E9">
        <w:rPr>
          <w:rFonts w:asciiTheme="majorHAnsi" w:hAnsiTheme="majorHAnsi"/>
          <w:sz w:val="22"/>
          <w:szCs w:val="22"/>
        </w:rPr>
        <w:t>uring</w:t>
      </w:r>
      <w:r w:rsidRPr="00B528E9">
        <w:rPr>
          <w:rFonts w:asciiTheme="majorHAnsi" w:hAnsiTheme="majorHAnsi"/>
          <w:sz w:val="22"/>
          <w:szCs w:val="22"/>
        </w:rPr>
        <w:t xml:space="preserve"> the recent in-country mission</w:t>
      </w:r>
      <w:r w:rsidR="00FC6CD4">
        <w:rPr>
          <w:rFonts w:asciiTheme="majorHAnsi" w:hAnsiTheme="majorHAnsi"/>
          <w:sz w:val="22"/>
          <w:szCs w:val="22"/>
        </w:rPr>
        <w:t xml:space="preserve"> (7-27 September 2014)</w:t>
      </w:r>
      <w:r w:rsidRPr="00B528E9">
        <w:rPr>
          <w:rFonts w:asciiTheme="majorHAnsi" w:hAnsiTheme="majorHAnsi"/>
          <w:sz w:val="22"/>
          <w:szCs w:val="22"/>
        </w:rPr>
        <w:t>.</w:t>
      </w:r>
    </w:p>
    <w:p w14:paraId="1B079AC2" w14:textId="77777777" w:rsidR="00B528E9" w:rsidRPr="00156F0B" w:rsidRDefault="00156F0B" w:rsidP="00A549F6">
      <w:pPr>
        <w:pStyle w:val="Heading3"/>
        <w:spacing w:line="240" w:lineRule="auto"/>
        <w:jc w:val="both"/>
        <w:rPr>
          <w:rFonts w:asciiTheme="majorHAnsi" w:hAnsiTheme="majorHAnsi" w:cs="Arial"/>
        </w:rPr>
      </w:pPr>
      <w:bookmarkStart w:id="38" w:name="_Toc276194250"/>
      <w:bookmarkStart w:id="39" w:name="_Toc276232206"/>
      <w:r>
        <w:rPr>
          <w:rFonts w:asciiTheme="majorHAnsi" w:hAnsiTheme="majorHAnsi" w:cs="Arial"/>
        </w:rPr>
        <w:lastRenderedPageBreak/>
        <w:t>Physical r</w:t>
      </w:r>
      <w:r w:rsidR="00B528E9" w:rsidRPr="00156F0B">
        <w:rPr>
          <w:rFonts w:asciiTheme="majorHAnsi" w:hAnsiTheme="majorHAnsi" w:cs="Arial"/>
        </w:rPr>
        <w:t>oad works</w:t>
      </w:r>
      <w:bookmarkEnd w:id="38"/>
      <w:bookmarkEnd w:id="39"/>
      <w:r w:rsidR="00B528E9" w:rsidRPr="00156F0B">
        <w:rPr>
          <w:rFonts w:asciiTheme="majorHAnsi" w:hAnsiTheme="majorHAnsi" w:cs="Arial"/>
        </w:rPr>
        <w:t xml:space="preserve"> </w:t>
      </w:r>
    </w:p>
    <w:p w14:paraId="0DC8B269" w14:textId="77777777" w:rsidR="00B528E9" w:rsidRDefault="00B528E9" w:rsidP="00FC6CD4">
      <w:pPr>
        <w:spacing w:line="240" w:lineRule="auto"/>
        <w:jc w:val="both"/>
        <w:rPr>
          <w:rFonts w:asciiTheme="majorHAnsi" w:hAnsiTheme="majorHAnsi"/>
          <w:sz w:val="22"/>
          <w:szCs w:val="22"/>
        </w:rPr>
      </w:pPr>
      <w:r w:rsidRPr="00B528E9">
        <w:rPr>
          <w:rFonts w:asciiTheme="majorHAnsi" w:hAnsiTheme="majorHAnsi"/>
          <w:sz w:val="22"/>
          <w:szCs w:val="22"/>
        </w:rPr>
        <w:t>R4D has completed 94% of all physical rehabilitation works and 82% of maintenance works</w:t>
      </w:r>
      <w:r w:rsidR="00006CA0">
        <w:rPr>
          <w:rFonts w:asciiTheme="majorHAnsi" w:hAnsiTheme="majorHAnsi"/>
          <w:sz w:val="22"/>
          <w:szCs w:val="22"/>
        </w:rPr>
        <w:t xml:space="preserve"> for 2013 tendered contracts</w:t>
      </w:r>
      <w:r w:rsidRPr="00B528E9">
        <w:rPr>
          <w:rFonts w:asciiTheme="majorHAnsi" w:hAnsiTheme="majorHAnsi"/>
          <w:sz w:val="22"/>
          <w:szCs w:val="22"/>
        </w:rPr>
        <w:t>. The total value of works committed to date is US$13,217,879 with total payments reaching US$11,733,155 (89</w:t>
      </w:r>
      <w:r w:rsidRPr="00A043D5">
        <w:rPr>
          <w:rFonts w:asciiTheme="majorHAnsi" w:hAnsiTheme="majorHAnsi"/>
          <w:sz w:val="22"/>
          <w:szCs w:val="22"/>
        </w:rPr>
        <w:t xml:space="preserve">%). </w:t>
      </w:r>
      <w:r w:rsidR="00A043D5" w:rsidRPr="00A043D5">
        <w:rPr>
          <w:rFonts w:asciiTheme="majorHAnsi" w:hAnsiTheme="majorHAnsi"/>
          <w:sz w:val="22"/>
          <w:szCs w:val="22"/>
        </w:rPr>
        <w:t>Table 1</w:t>
      </w:r>
      <w:r w:rsidRPr="00B528E9">
        <w:rPr>
          <w:rFonts w:asciiTheme="majorHAnsi" w:hAnsiTheme="majorHAnsi"/>
          <w:sz w:val="22"/>
          <w:szCs w:val="22"/>
        </w:rPr>
        <w:t xml:space="preserve"> provides a breakdown of progress across the </w:t>
      </w:r>
      <w:r w:rsidR="004D119F" w:rsidRPr="00B528E9">
        <w:rPr>
          <w:rFonts w:asciiTheme="majorHAnsi" w:hAnsiTheme="majorHAnsi"/>
          <w:sz w:val="22"/>
          <w:szCs w:val="22"/>
        </w:rPr>
        <w:t>entire</w:t>
      </w:r>
      <w:r w:rsidRPr="00B528E9">
        <w:rPr>
          <w:rFonts w:asciiTheme="majorHAnsi" w:hAnsiTheme="majorHAnsi"/>
          <w:sz w:val="22"/>
          <w:szCs w:val="22"/>
        </w:rPr>
        <w:t xml:space="preserve"> R4D portfolio by district.</w:t>
      </w:r>
    </w:p>
    <w:p w14:paraId="677126E1" w14:textId="77777777" w:rsidR="00663BA2" w:rsidRDefault="00663BA2" w:rsidP="00FC6CD4">
      <w:pPr>
        <w:spacing w:line="240" w:lineRule="auto"/>
        <w:jc w:val="both"/>
        <w:rPr>
          <w:rFonts w:asciiTheme="majorHAnsi" w:hAnsiTheme="majorHAnsi"/>
          <w:sz w:val="22"/>
          <w:szCs w:val="22"/>
        </w:rPr>
      </w:pPr>
    </w:p>
    <w:p w14:paraId="7AED838A" w14:textId="77777777" w:rsidR="00006CA0" w:rsidRPr="00CE67AD" w:rsidRDefault="00663BA2" w:rsidP="00CE67AD">
      <w:pPr>
        <w:pStyle w:val="CommentText"/>
        <w:jc w:val="both"/>
        <w:rPr>
          <w:rFonts w:asciiTheme="majorHAnsi" w:hAnsiTheme="majorHAnsi"/>
          <w:sz w:val="22"/>
          <w:szCs w:val="22"/>
        </w:rPr>
      </w:pPr>
      <w:r w:rsidRPr="00CE67AD">
        <w:rPr>
          <w:rFonts w:asciiTheme="majorHAnsi" w:hAnsiTheme="majorHAnsi"/>
          <w:sz w:val="22"/>
          <w:szCs w:val="22"/>
        </w:rPr>
        <w:t>Financial contributions from GoTL are a concern, if the current 2015 budget allocation of US$4m is realised, this will bring the t</w:t>
      </w:r>
      <w:r w:rsidR="000A3C07">
        <w:rPr>
          <w:rFonts w:asciiTheme="majorHAnsi" w:hAnsiTheme="majorHAnsi"/>
          <w:sz w:val="22"/>
          <w:szCs w:val="22"/>
        </w:rPr>
        <w:t>otal GoTL contribution to US$8.1 million (US$4.1 - 2013 and 2014 + current 2015 allocation), being only 44</w:t>
      </w:r>
      <w:r w:rsidRPr="00CE67AD">
        <w:rPr>
          <w:rFonts w:asciiTheme="majorHAnsi" w:hAnsiTheme="majorHAnsi"/>
          <w:sz w:val="22"/>
          <w:szCs w:val="22"/>
        </w:rPr>
        <w:t xml:space="preserve">% of the agreed </w:t>
      </w:r>
      <w:r w:rsidR="00A83F59" w:rsidRPr="00CE67AD">
        <w:rPr>
          <w:rFonts w:asciiTheme="majorHAnsi" w:hAnsiTheme="majorHAnsi"/>
          <w:sz w:val="22"/>
          <w:szCs w:val="22"/>
        </w:rPr>
        <w:t>$18.6</w:t>
      </w:r>
      <w:r w:rsidRPr="00CE67AD">
        <w:rPr>
          <w:rFonts w:asciiTheme="majorHAnsi" w:hAnsiTheme="majorHAnsi"/>
          <w:sz w:val="22"/>
          <w:szCs w:val="22"/>
        </w:rPr>
        <w:t xml:space="preserve">m allocation for </w:t>
      </w:r>
      <w:r w:rsidR="0089295F" w:rsidRPr="00CE67AD">
        <w:rPr>
          <w:rFonts w:asciiTheme="majorHAnsi" w:hAnsiTheme="majorHAnsi"/>
          <w:sz w:val="22"/>
          <w:szCs w:val="22"/>
        </w:rPr>
        <w:t xml:space="preserve">capital investment in the project design. Given this significant constraint R4D has made sound progress, however project outputs and outcomes will be compromised by this lack of GoTL funding. </w:t>
      </w:r>
      <w:r w:rsidR="00A83F59" w:rsidRPr="00CE67AD">
        <w:rPr>
          <w:rFonts w:asciiTheme="majorHAnsi" w:hAnsiTheme="majorHAnsi"/>
          <w:sz w:val="22"/>
          <w:szCs w:val="22"/>
        </w:rPr>
        <w:t>Table 1 presents summary of works progress to date.</w:t>
      </w:r>
    </w:p>
    <w:tbl>
      <w:tblPr>
        <w:tblStyle w:val="LightShading"/>
        <w:tblpPr w:leftFromText="180" w:rightFromText="180" w:vertAnchor="text" w:horzAnchor="page" w:tblpX="289" w:tblpY="273"/>
        <w:tblW w:w="11075" w:type="dxa"/>
        <w:tblLayout w:type="fixed"/>
        <w:tblLook w:val="0620" w:firstRow="1" w:lastRow="0" w:firstColumn="0" w:lastColumn="0" w:noHBand="1" w:noVBand="1"/>
      </w:tblPr>
      <w:tblGrid>
        <w:gridCol w:w="1061"/>
        <w:gridCol w:w="850"/>
        <w:gridCol w:w="993"/>
        <w:gridCol w:w="1118"/>
        <w:gridCol w:w="617"/>
        <w:gridCol w:w="726"/>
        <w:gridCol w:w="617"/>
        <w:gridCol w:w="777"/>
        <w:gridCol w:w="1032"/>
        <w:gridCol w:w="1134"/>
        <w:gridCol w:w="567"/>
        <w:gridCol w:w="992"/>
        <w:gridCol w:w="591"/>
      </w:tblGrid>
      <w:tr w:rsidR="00FC6CD4" w:rsidRPr="008B367D" w14:paraId="6434876C" w14:textId="77777777" w:rsidTr="00FC6CD4">
        <w:trPr>
          <w:cnfStyle w:val="100000000000" w:firstRow="1" w:lastRow="0" w:firstColumn="0" w:lastColumn="0" w:oddVBand="0" w:evenVBand="0" w:oddHBand="0" w:evenHBand="0" w:firstRowFirstColumn="0" w:firstRowLastColumn="0" w:lastRowFirstColumn="0" w:lastRowLastColumn="0"/>
        </w:trPr>
        <w:tc>
          <w:tcPr>
            <w:tcW w:w="1061" w:type="dxa"/>
            <w:vMerge w:val="restart"/>
            <w:shd w:val="clear" w:color="auto" w:fill="D9D9D9" w:themeFill="background1" w:themeFillShade="D9"/>
          </w:tcPr>
          <w:p w14:paraId="04DC445D" w14:textId="77777777" w:rsidR="00FC6CD4" w:rsidRPr="008B367D" w:rsidRDefault="00FC6CD4" w:rsidP="00FC6CD4">
            <w:pPr>
              <w:spacing w:line="240" w:lineRule="auto"/>
              <w:rPr>
                <w:rFonts w:asciiTheme="majorHAnsi" w:hAnsiTheme="majorHAnsi"/>
              </w:rPr>
            </w:pPr>
            <w:r w:rsidRPr="008B367D">
              <w:rPr>
                <w:rFonts w:asciiTheme="majorHAnsi" w:hAnsiTheme="majorHAnsi"/>
              </w:rPr>
              <w:t>District</w:t>
            </w:r>
          </w:p>
        </w:tc>
        <w:tc>
          <w:tcPr>
            <w:tcW w:w="4921" w:type="dxa"/>
            <w:gridSpan w:val="6"/>
            <w:shd w:val="clear" w:color="auto" w:fill="D9D9D9" w:themeFill="background1" w:themeFillShade="D9"/>
          </w:tcPr>
          <w:p w14:paraId="113767C0" w14:textId="77777777" w:rsidR="00FC6CD4" w:rsidRPr="008B367D" w:rsidRDefault="00FC6CD4" w:rsidP="00FC6CD4">
            <w:pPr>
              <w:spacing w:line="240" w:lineRule="auto"/>
              <w:rPr>
                <w:rFonts w:asciiTheme="majorHAnsi" w:hAnsiTheme="majorHAnsi"/>
              </w:rPr>
            </w:pPr>
            <w:r w:rsidRPr="008B367D">
              <w:rPr>
                <w:rFonts w:asciiTheme="majorHAnsi" w:hAnsiTheme="majorHAnsi"/>
              </w:rPr>
              <w:t>Rehabilitation (DFAT funding) USD M</w:t>
            </w:r>
          </w:p>
        </w:tc>
        <w:tc>
          <w:tcPr>
            <w:tcW w:w="5093" w:type="dxa"/>
            <w:gridSpan w:val="6"/>
            <w:shd w:val="clear" w:color="auto" w:fill="D9D9D9" w:themeFill="background1" w:themeFillShade="D9"/>
          </w:tcPr>
          <w:p w14:paraId="1593DA90" w14:textId="77777777" w:rsidR="00FC6CD4" w:rsidRPr="008B367D" w:rsidRDefault="00FC6CD4" w:rsidP="00FC6CD4">
            <w:pPr>
              <w:spacing w:line="240" w:lineRule="auto"/>
              <w:rPr>
                <w:rFonts w:asciiTheme="majorHAnsi" w:hAnsiTheme="majorHAnsi"/>
              </w:rPr>
            </w:pPr>
            <w:r w:rsidRPr="008B367D">
              <w:rPr>
                <w:rFonts w:asciiTheme="majorHAnsi" w:hAnsiTheme="majorHAnsi"/>
              </w:rPr>
              <w:t>Maintenance (GoTL funding) USD M</w:t>
            </w:r>
          </w:p>
        </w:tc>
      </w:tr>
      <w:tr w:rsidR="00FC6CD4" w:rsidRPr="008B367D" w14:paraId="3DCDBFE5" w14:textId="77777777" w:rsidTr="00FC6CD4">
        <w:tc>
          <w:tcPr>
            <w:tcW w:w="1061" w:type="dxa"/>
            <w:vMerge/>
            <w:shd w:val="clear" w:color="auto" w:fill="D9D9D9" w:themeFill="background1" w:themeFillShade="D9"/>
          </w:tcPr>
          <w:p w14:paraId="4E3C3484" w14:textId="77777777" w:rsidR="00FC6CD4" w:rsidRPr="008B367D" w:rsidRDefault="00FC6CD4" w:rsidP="00FC6CD4">
            <w:pPr>
              <w:spacing w:line="240" w:lineRule="auto"/>
              <w:rPr>
                <w:rFonts w:asciiTheme="majorHAnsi" w:hAnsiTheme="majorHAnsi"/>
                <w:b/>
              </w:rPr>
            </w:pPr>
          </w:p>
        </w:tc>
        <w:tc>
          <w:tcPr>
            <w:tcW w:w="850" w:type="dxa"/>
            <w:shd w:val="clear" w:color="auto" w:fill="D9D9D9" w:themeFill="background1" w:themeFillShade="D9"/>
          </w:tcPr>
          <w:p w14:paraId="76B79693" w14:textId="77777777" w:rsidR="00FC6CD4" w:rsidRPr="008B367D" w:rsidRDefault="00FC6CD4" w:rsidP="00FC6CD4">
            <w:pPr>
              <w:spacing w:line="240" w:lineRule="auto"/>
              <w:rPr>
                <w:rFonts w:asciiTheme="majorHAnsi" w:hAnsiTheme="majorHAnsi"/>
                <w:b/>
                <w:spacing w:val="-2"/>
              </w:rPr>
            </w:pPr>
            <w:r w:rsidRPr="008B367D">
              <w:rPr>
                <w:rFonts w:asciiTheme="majorHAnsi" w:hAnsiTheme="majorHAnsi"/>
                <w:b/>
                <w:spacing w:val="-2"/>
              </w:rPr>
              <w:t>Km*</w:t>
            </w:r>
          </w:p>
        </w:tc>
        <w:tc>
          <w:tcPr>
            <w:tcW w:w="993" w:type="dxa"/>
            <w:shd w:val="clear" w:color="auto" w:fill="D9D9D9" w:themeFill="background1" w:themeFillShade="D9"/>
          </w:tcPr>
          <w:p w14:paraId="7C187172" w14:textId="77777777" w:rsidR="00FC6CD4" w:rsidRPr="008B367D" w:rsidRDefault="00FC6CD4" w:rsidP="00FC6CD4">
            <w:pPr>
              <w:spacing w:line="240" w:lineRule="auto"/>
              <w:rPr>
                <w:rFonts w:asciiTheme="majorHAnsi" w:hAnsiTheme="majorHAnsi"/>
                <w:b/>
                <w:spacing w:val="-2"/>
              </w:rPr>
            </w:pPr>
            <w:r w:rsidRPr="008B367D">
              <w:rPr>
                <w:rFonts w:asciiTheme="majorHAnsi" w:hAnsiTheme="majorHAnsi"/>
                <w:b/>
                <w:spacing w:val="-2"/>
              </w:rPr>
              <w:t>Contract value</w:t>
            </w:r>
          </w:p>
        </w:tc>
        <w:tc>
          <w:tcPr>
            <w:tcW w:w="1118" w:type="dxa"/>
            <w:shd w:val="clear" w:color="auto" w:fill="D9D9D9" w:themeFill="background1" w:themeFillShade="D9"/>
          </w:tcPr>
          <w:p w14:paraId="50C51FEB" w14:textId="77777777" w:rsidR="00FC6CD4" w:rsidRPr="008B367D" w:rsidRDefault="00FC6CD4" w:rsidP="00FC6CD4">
            <w:pPr>
              <w:spacing w:line="240" w:lineRule="auto"/>
              <w:rPr>
                <w:rFonts w:asciiTheme="majorHAnsi" w:hAnsiTheme="majorHAnsi"/>
                <w:b/>
                <w:spacing w:val="-2"/>
              </w:rPr>
            </w:pPr>
            <w:r w:rsidRPr="008B367D">
              <w:rPr>
                <w:rFonts w:asciiTheme="majorHAnsi" w:hAnsiTheme="majorHAnsi"/>
                <w:b/>
                <w:spacing w:val="-2"/>
              </w:rPr>
              <w:t>Completed works value</w:t>
            </w:r>
          </w:p>
        </w:tc>
        <w:tc>
          <w:tcPr>
            <w:tcW w:w="617" w:type="dxa"/>
            <w:shd w:val="clear" w:color="auto" w:fill="D9D9D9" w:themeFill="background1" w:themeFillShade="D9"/>
          </w:tcPr>
          <w:p w14:paraId="35665DCD" w14:textId="77777777" w:rsidR="00FC6CD4" w:rsidRPr="008B367D" w:rsidRDefault="00FC6CD4" w:rsidP="00FC6CD4">
            <w:pPr>
              <w:spacing w:line="240" w:lineRule="auto"/>
              <w:rPr>
                <w:rFonts w:asciiTheme="majorHAnsi" w:hAnsiTheme="majorHAnsi"/>
                <w:b/>
                <w:spacing w:val="-2"/>
              </w:rPr>
            </w:pPr>
            <w:r w:rsidRPr="008B367D">
              <w:rPr>
                <w:rFonts w:asciiTheme="majorHAnsi" w:hAnsiTheme="majorHAnsi"/>
                <w:b/>
                <w:spacing w:val="-2"/>
              </w:rPr>
              <w:t>%</w:t>
            </w:r>
          </w:p>
        </w:tc>
        <w:tc>
          <w:tcPr>
            <w:tcW w:w="726" w:type="dxa"/>
            <w:shd w:val="clear" w:color="auto" w:fill="D9D9D9" w:themeFill="background1" w:themeFillShade="D9"/>
          </w:tcPr>
          <w:p w14:paraId="33295CBD" w14:textId="77777777" w:rsidR="00FC6CD4" w:rsidRPr="008B367D" w:rsidRDefault="00FC6CD4" w:rsidP="00FC6CD4">
            <w:pPr>
              <w:spacing w:line="240" w:lineRule="auto"/>
              <w:rPr>
                <w:rFonts w:asciiTheme="majorHAnsi" w:hAnsiTheme="majorHAnsi"/>
                <w:b/>
                <w:spacing w:val="-2"/>
              </w:rPr>
            </w:pPr>
            <w:r w:rsidRPr="008B367D">
              <w:rPr>
                <w:rFonts w:asciiTheme="majorHAnsi" w:hAnsiTheme="majorHAnsi"/>
                <w:b/>
                <w:spacing w:val="-2"/>
              </w:rPr>
              <w:t>Value paid</w:t>
            </w:r>
          </w:p>
        </w:tc>
        <w:tc>
          <w:tcPr>
            <w:tcW w:w="617" w:type="dxa"/>
            <w:shd w:val="clear" w:color="auto" w:fill="D9D9D9" w:themeFill="background1" w:themeFillShade="D9"/>
          </w:tcPr>
          <w:p w14:paraId="54D77B47" w14:textId="77777777" w:rsidR="00FC6CD4" w:rsidRPr="008B367D" w:rsidRDefault="00FC6CD4" w:rsidP="00FC6CD4">
            <w:pPr>
              <w:spacing w:line="240" w:lineRule="auto"/>
              <w:rPr>
                <w:rFonts w:asciiTheme="majorHAnsi" w:hAnsiTheme="majorHAnsi"/>
                <w:b/>
                <w:spacing w:val="-2"/>
              </w:rPr>
            </w:pPr>
            <w:r w:rsidRPr="008B367D">
              <w:rPr>
                <w:rFonts w:asciiTheme="majorHAnsi" w:hAnsiTheme="majorHAnsi"/>
                <w:b/>
                <w:spacing w:val="-2"/>
              </w:rPr>
              <w:t>%</w:t>
            </w:r>
          </w:p>
        </w:tc>
        <w:tc>
          <w:tcPr>
            <w:tcW w:w="777" w:type="dxa"/>
            <w:shd w:val="clear" w:color="auto" w:fill="D9D9D9" w:themeFill="background1" w:themeFillShade="D9"/>
          </w:tcPr>
          <w:p w14:paraId="69A12A9B" w14:textId="77777777" w:rsidR="00FC6CD4" w:rsidRPr="008B367D" w:rsidRDefault="00FC6CD4" w:rsidP="00FC6CD4">
            <w:pPr>
              <w:spacing w:line="240" w:lineRule="auto"/>
              <w:rPr>
                <w:rFonts w:asciiTheme="majorHAnsi" w:hAnsiTheme="majorHAnsi"/>
                <w:b/>
                <w:spacing w:val="-2"/>
              </w:rPr>
            </w:pPr>
            <w:r w:rsidRPr="008B367D">
              <w:rPr>
                <w:rFonts w:asciiTheme="majorHAnsi" w:hAnsiTheme="majorHAnsi"/>
                <w:b/>
                <w:spacing w:val="-2"/>
              </w:rPr>
              <w:t>Km*</w:t>
            </w:r>
          </w:p>
        </w:tc>
        <w:tc>
          <w:tcPr>
            <w:tcW w:w="1032" w:type="dxa"/>
            <w:shd w:val="clear" w:color="auto" w:fill="D9D9D9" w:themeFill="background1" w:themeFillShade="D9"/>
          </w:tcPr>
          <w:p w14:paraId="66EC7803" w14:textId="77777777" w:rsidR="00FC6CD4" w:rsidRPr="008B367D" w:rsidRDefault="00FC6CD4" w:rsidP="00FC6CD4">
            <w:pPr>
              <w:spacing w:line="240" w:lineRule="auto"/>
              <w:rPr>
                <w:rFonts w:asciiTheme="majorHAnsi" w:hAnsiTheme="majorHAnsi"/>
                <w:b/>
                <w:spacing w:val="-2"/>
              </w:rPr>
            </w:pPr>
            <w:r w:rsidRPr="008B367D">
              <w:rPr>
                <w:rFonts w:asciiTheme="majorHAnsi" w:hAnsiTheme="majorHAnsi"/>
                <w:b/>
                <w:spacing w:val="-2"/>
              </w:rPr>
              <w:t>Contract value</w:t>
            </w:r>
          </w:p>
        </w:tc>
        <w:tc>
          <w:tcPr>
            <w:tcW w:w="1134" w:type="dxa"/>
            <w:shd w:val="clear" w:color="auto" w:fill="D9D9D9" w:themeFill="background1" w:themeFillShade="D9"/>
          </w:tcPr>
          <w:p w14:paraId="18C50706" w14:textId="77777777" w:rsidR="00FC6CD4" w:rsidRPr="008B367D" w:rsidRDefault="00FC6CD4" w:rsidP="00FC6CD4">
            <w:pPr>
              <w:spacing w:line="240" w:lineRule="auto"/>
              <w:rPr>
                <w:rFonts w:asciiTheme="majorHAnsi" w:hAnsiTheme="majorHAnsi"/>
                <w:b/>
                <w:spacing w:val="-2"/>
              </w:rPr>
            </w:pPr>
            <w:r w:rsidRPr="008B367D">
              <w:rPr>
                <w:rFonts w:asciiTheme="majorHAnsi" w:hAnsiTheme="majorHAnsi"/>
                <w:b/>
                <w:spacing w:val="-2"/>
              </w:rPr>
              <w:t>Completed works value</w:t>
            </w:r>
          </w:p>
        </w:tc>
        <w:tc>
          <w:tcPr>
            <w:tcW w:w="567" w:type="dxa"/>
            <w:shd w:val="clear" w:color="auto" w:fill="D9D9D9" w:themeFill="background1" w:themeFillShade="D9"/>
          </w:tcPr>
          <w:p w14:paraId="59AB354A" w14:textId="77777777" w:rsidR="00FC6CD4" w:rsidRPr="008B367D" w:rsidRDefault="00FC6CD4" w:rsidP="00FC6CD4">
            <w:pPr>
              <w:spacing w:line="240" w:lineRule="auto"/>
              <w:rPr>
                <w:rFonts w:asciiTheme="majorHAnsi" w:hAnsiTheme="majorHAnsi"/>
                <w:b/>
                <w:spacing w:val="-2"/>
              </w:rPr>
            </w:pPr>
            <w:r w:rsidRPr="008B367D">
              <w:rPr>
                <w:rFonts w:asciiTheme="majorHAnsi" w:hAnsiTheme="majorHAnsi"/>
                <w:b/>
                <w:spacing w:val="-2"/>
              </w:rPr>
              <w:t>%</w:t>
            </w:r>
          </w:p>
        </w:tc>
        <w:tc>
          <w:tcPr>
            <w:tcW w:w="992" w:type="dxa"/>
            <w:shd w:val="clear" w:color="auto" w:fill="D9D9D9" w:themeFill="background1" w:themeFillShade="D9"/>
          </w:tcPr>
          <w:p w14:paraId="182835FF" w14:textId="77777777" w:rsidR="00FC6CD4" w:rsidRPr="008B367D" w:rsidRDefault="00FC6CD4" w:rsidP="00FC6CD4">
            <w:pPr>
              <w:spacing w:line="240" w:lineRule="auto"/>
              <w:rPr>
                <w:rFonts w:asciiTheme="majorHAnsi" w:hAnsiTheme="majorHAnsi"/>
                <w:b/>
                <w:spacing w:val="-2"/>
              </w:rPr>
            </w:pPr>
            <w:r w:rsidRPr="008B367D">
              <w:rPr>
                <w:rFonts w:asciiTheme="majorHAnsi" w:hAnsiTheme="majorHAnsi"/>
                <w:b/>
                <w:spacing w:val="-2"/>
              </w:rPr>
              <w:t>Payment made value</w:t>
            </w:r>
          </w:p>
        </w:tc>
        <w:tc>
          <w:tcPr>
            <w:tcW w:w="591" w:type="dxa"/>
            <w:shd w:val="clear" w:color="auto" w:fill="D9D9D9" w:themeFill="background1" w:themeFillShade="D9"/>
          </w:tcPr>
          <w:p w14:paraId="59AC3082" w14:textId="77777777" w:rsidR="00FC6CD4" w:rsidRPr="008B367D" w:rsidRDefault="00FC6CD4" w:rsidP="00FC6CD4">
            <w:pPr>
              <w:spacing w:line="240" w:lineRule="auto"/>
              <w:rPr>
                <w:rFonts w:asciiTheme="majorHAnsi" w:hAnsiTheme="majorHAnsi"/>
                <w:b/>
                <w:spacing w:val="-2"/>
              </w:rPr>
            </w:pPr>
            <w:r w:rsidRPr="008B367D">
              <w:rPr>
                <w:rFonts w:asciiTheme="majorHAnsi" w:hAnsiTheme="majorHAnsi"/>
                <w:b/>
                <w:spacing w:val="-2"/>
              </w:rPr>
              <w:t>%</w:t>
            </w:r>
          </w:p>
        </w:tc>
      </w:tr>
      <w:tr w:rsidR="00FC6CD4" w:rsidRPr="008B367D" w14:paraId="4490A8E0" w14:textId="77777777" w:rsidTr="00FC6CD4">
        <w:tc>
          <w:tcPr>
            <w:tcW w:w="1061" w:type="dxa"/>
          </w:tcPr>
          <w:p w14:paraId="194797C6" w14:textId="77777777" w:rsidR="00FC6CD4" w:rsidRPr="008B367D" w:rsidRDefault="00FC6CD4" w:rsidP="00FC6CD4">
            <w:pPr>
              <w:spacing w:line="240" w:lineRule="auto"/>
              <w:rPr>
                <w:rFonts w:asciiTheme="majorHAnsi" w:hAnsiTheme="majorHAnsi"/>
              </w:rPr>
            </w:pPr>
            <w:r w:rsidRPr="008B367D">
              <w:rPr>
                <w:rFonts w:asciiTheme="majorHAnsi" w:hAnsiTheme="majorHAnsi"/>
              </w:rPr>
              <w:t>Aileu</w:t>
            </w:r>
          </w:p>
        </w:tc>
        <w:tc>
          <w:tcPr>
            <w:tcW w:w="850" w:type="dxa"/>
          </w:tcPr>
          <w:p w14:paraId="6A9649C3" w14:textId="77777777" w:rsidR="00FC6CD4" w:rsidRPr="008B367D" w:rsidRDefault="00FC6CD4" w:rsidP="00FC6CD4">
            <w:pPr>
              <w:spacing w:line="240" w:lineRule="auto"/>
              <w:rPr>
                <w:rFonts w:asciiTheme="majorHAnsi" w:hAnsiTheme="majorHAnsi"/>
              </w:rPr>
            </w:pPr>
            <w:r w:rsidRPr="008B367D">
              <w:rPr>
                <w:rFonts w:asciiTheme="majorHAnsi" w:hAnsiTheme="majorHAnsi"/>
              </w:rPr>
              <w:t>12.4</w:t>
            </w:r>
          </w:p>
        </w:tc>
        <w:tc>
          <w:tcPr>
            <w:tcW w:w="993" w:type="dxa"/>
          </w:tcPr>
          <w:p w14:paraId="2298BEF2" w14:textId="77777777" w:rsidR="00FC6CD4" w:rsidRPr="008B367D" w:rsidRDefault="00FC6CD4" w:rsidP="00FC6CD4">
            <w:pPr>
              <w:spacing w:line="240" w:lineRule="auto"/>
              <w:rPr>
                <w:rFonts w:asciiTheme="majorHAnsi" w:hAnsiTheme="majorHAnsi"/>
              </w:rPr>
            </w:pPr>
            <w:r w:rsidRPr="008B367D">
              <w:rPr>
                <w:rFonts w:asciiTheme="majorHAnsi" w:hAnsiTheme="majorHAnsi"/>
              </w:rPr>
              <w:t>0.900</w:t>
            </w:r>
          </w:p>
        </w:tc>
        <w:tc>
          <w:tcPr>
            <w:tcW w:w="1118" w:type="dxa"/>
          </w:tcPr>
          <w:p w14:paraId="58E1FC1D" w14:textId="77777777" w:rsidR="00FC6CD4" w:rsidRPr="008B367D" w:rsidRDefault="00FC6CD4" w:rsidP="00FC6CD4">
            <w:pPr>
              <w:spacing w:line="240" w:lineRule="auto"/>
              <w:rPr>
                <w:rFonts w:asciiTheme="majorHAnsi" w:hAnsiTheme="majorHAnsi"/>
              </w:rPr>
            </w:pPr>
            <w:r w:rsidRPr="008B367D">
              <w:rPr>
                <w:rFonts w:asciiTheme="majorHAnsi" w:hAnsiTheme="majorHAnsi"/>
              </w:rPr>
              <w:t>0.702</w:t>
            </w:r>
          </w:p>
        </w:tc>
        <w:tc>
          <w:tcPr>
            <w:tcW w:w="617" w:type="dxa"/>
          </w:tcPr>
          <w:p w14:paraId="7091D932" w14:textId="77777777" w:rsidR="00FC6CD4" w:rsidRPr="008B367D" w:rsidRDefault="00FC6CD4" w:rsidP="00FC6CD4">
            <w:pPr>
              <w:spacing w:line="240" w:lineRule="auto"/>
              <w:rPr>
                <w:rFonts w:asciiTheme="majorHAnsi" w:hAnsiTheme="majorHAnsi"/>
              </w:rPr>
            </w:pPr>
            <w:r w:rsidRPr="008B367D">
              <w:rPr>
                <w:rFonts w:asciiTheme="majorHAnsi" w:hAnsiTheme="majorHAnsi"/>
              </w:rPr>
              <w:t>78%</w:t>
            </w:r>
          </w:p>
        </w:tc>
        <w:tc>
          <w:tcPr>
            <w:tcW w:w="726" w:type="dxa"/>
          </w:tcPr>
          <w:p w14:paraId="26464C40" w14:textId="77777777" w:rsidR="00FC6CD4" w:rsidRPr="008B367D" w:rsidRDefault="00FC6CD4" w:rsidP="00FC6CD4">
            <w:pPr>
              <w:spacing w:line="240" w:lineRule="auto"/>
              <w:rPr>
                <w:rFonts w:asciiTheme="majorHAnsi" w:hAnsiTheme="majorHAnsi"/>
              </w:rPr>
            </w:pPr>
            <w:r w:rsidRPr="008B367D">
              <w:rPr>
                <w:rFonts w:asciiTheme="majorHAnsi" w:hAnsiTheme="majorHAnsi"/>
              </w:rPr>
              <w:t>0.617</w:t>
            </w:r>
          </w:p>
        </w:tc>
        <w:tc>
          <w:tcPr>
            <w:tcW w:w="617" w:type="dxa"/>
          </w:tcPr>
          <w:p w14:paraId="71E7FB1A" w14:textId="77777777" w:rsidR="00FC6CD4" w:rsidRPr="008B367D" w:rsidRDefault="00FC6CD4" w:rsidP="00FC6CD4">
            <w:pPr>
              <w:spacing w:line="240" w:lineRule="auto"/>
              <w:rPr>
                <w:rFonts w:asciiTheme="majorHAnsi" w:hAnsiTheme="majorHAnsi"/>
              </w:rPr>
            </w:pPr>
            <w:r w:rsidRPr="008B367D">
              <w:rPr>
                <w:rFonts w:asciiTheme="majorHAnsi" w:hAnsiTheme="majorHAnsi"/>
              </w:rPr>
              <w:t>68%</w:t>
            </w:r>
          </w:p>
        </w:tc>
        <w:tc>
          <w:tcPr>
            <w:tcW w:w="777" w:type="dxa"/>
          </w:tcPr>
          <w:p w14:paraId="6B991C10" w14:textId="77777777" w:rsidR="00FC6CD4" w:rsidRPr="008B367D" w:rsidRDefault="00FC6CD4" w:rsidP="00FC6CD4">
            <w:pPr>
              <w:spacing w:line="240" w:lineRule="auto"/>
              <w:rPr>
                <w:rFonts w:asciiTheme="majorHAnsi" w:hAnsiTheme="majorHAnsi"/>
              </w:rPr>
            </w:pPr>
            <w:r w:rsidRPr="008B367D">
              <w:rPr>
                <w:rFonts w:asciiTheme="majorHAnsi" w:hAnsiTheme="majorHAnsi"/>
              </w:rPr>
              <w:t>28.6</w:t>
            </w:r>
          </w:p>
        </w:tc>
        <w:tc>
          <w:tcPr>
            <w:tcW w:w="1032" w:type="dxa"/>
          </w:tcPr>
          <w:p w14:paraId="6BD68952" w14:textId="77777777" w:rsidR="00FC6CD4" w:rsidRPr="008B367D" w:rsidRDefault="00FC6CD4" w:rsidP="00FC6CD4">
            <w:pPr>
              <w:spacing w:line="240" w:lineRule="auto"/>
              <w:rPr>
                <w:rFonts w:asciiTheme="majorHAnsi" w:hAnsiTheme="majorHAnsi"/>
              </w:rPr>
            </w:pPr>
            <w:r w:rsidRPr="008B367D">
              <w:rPr>
                <w:rFonts w:asciiTheme="majorHAnsi" w:hAnsiTheme="majorHAnsi"/>
              </w:rPr>
              <w:t>0.553</w:t>
            </w:r>
          </w:p>
        </w:tc>
        <w:tc>
          <w:tcPr>
            <w:tcW w:w="1134" w:type="dxa"/>
          </w:tcPr>
          <w:p w14:paraId="205F0434" w14:textId="77777777" w:rsidR="00FC6CD4" w:rsidRPr="008B367D" w:rsidRDefault="00FC6CD4" w:rsidP="00FC6CD4">
            <w:pPr>
              <w:spacing w:line="240" w:lineRule="auto"/>
              <w:rPr>
                <w:rFonts w:asciiTheme="majorHAnsi" w:hAnsiTheme="majorHAnsi"/>
              </w:rPr>
            </w:pPr>
            <w:r w:rsidRPr="008B367D">
              <w:rPr>
                <w:rFonts w:asciiTheme="majorHAnsi" w:hAnsiTheme="majorHAnsi"/>
              </w:rPr>
              <w:t>0.499</w:t>
            </w:r>
          </w:p>
        </w:tc>
        <w:tc>
          <w:tcPr>
            <w:tcW w:w="567" w:type="dxa"/>
          </w:tcPr>
          <w:p w14:paraId="78310AA4" w14:textId="77777777" w:rsidR="00FC6CD4" w:rsidRPr="008B367D" w:rsidRDefault="00FC6CD4" w:rsidP="00FC6CD4">
            <w:pPr>
              <w:spacing w:line="240" w:lineRule="auto"/>
              <w:rPr>
                <w:rFonts w:asciiTheme="majorHAnsi" w:hAnsiTheme="majorHAnsi"/>
              </w:rPr>
            </w:pPr>
            <w:r w:rsidRPr="008B367D">
              <w:rPr>
                <w:rFonts w:asciiTheme="majorHAnsi" w:hAnsiTheme="majorHAnsi"/>
              </w:rPr>
              <w:t>90%</w:t>
            </w:r>
          </w:p>
        </w:tc>
        <w:tc>
          <w:tcPr>
            <w:tcW w:w="992" w:type="dxa"/>
          </w:tcPr>
          <w:p w14:paraId="0C7227EC" w14:textId="77777777" w:rsidR="00FC6CD4" w:rsidRPr="008B367D" w:rsidRDefault="00FC6CD4" w:rsidP="00FC6CD4">
            <w:pPr>
              <w:spacing w:line="240" w:lineRule="auto"/>
              <w:rPr>
                <w:rFonts w:asciiTheme="majorHAnsi" w:hAnsiTheme="majorHAnsi"/>
              </w:rPr>
            </w:pPr>
            <w:r w:rsidRPr="008B367D">
              <w:rPr>
                <w:rFonts w:asciiTheme="majorHAnsi" w:hAnsiTheme="majorHAnsi"/>
              </w:rPr>
              <w:t>0.384</w:t>
            </w:r>
          </w:p>
        </w:tc>
        <w:tc>
          <w:tcPr>
            <w:tcW w:w="591" w:type="dxa"/>
          </w:tcPr>
          <w:p w14:paraId="12724368" w14:textId="77777777" w:rsidR="00FC6CD4" w:rsidRPr="008B367D" w:rsidRDefault="00FC6CD4" w:rsidP="00FC6CD4">
            <w:pPr>
              <w:spacing w:line="240" w:lineRule="auto"/>
              <w:rPr>
                <w:rFonts w:asciiTheme="majorHAnsi" w:hAnsiTheme="majorHAnsi"/>
              </w:rPr>
            </w:pPr>
            <w:r w:rsidRPr="008B367D">
              <w:rPr>
                <w:rFonts w:asciiTheme="majorHAnsi" w:hAnsiTheme="majorHAnsi"/>
              </w:rPr>
              <w:t>69%</w:t>
            </w:r>
          </w:p>
        </w:tc>
      </w:tr>
      <w:tr w:rsidR="00FC6CD4" w:rsidRPr="008B367D" w14:paraId="598932EB" w14:textId="77777777" w:rsidTr="00FC6CD4">
        <w:tc>
          <w:tcPr>
            <w:tcW w:w="1061" w:type="dxa"/>
          </w:tcPr>
          <w:p w14:paraId="7CAB66C6" w14:textId="77777777" w:rsidR="00FC6CD4" w:rsidRPr="008B367D" w:rsidRDefault="00FC6CD4" w:rsidP="00FC6CD4">
            <w:pPr>
              <w:spacing w:line="240" w:lineRule="auto"/>
              <w:rPr>
                <w:rFonts w:asciiTheme="majorHAnsi" w:hAnsiTheme="majorHAnsi"/>
              </w:rPr>
            </w:pPr>
            <w:r w:rsidRPr="008B367D">
              <w:rPr>
                <w:rFonts w:asciiTheme="majorHAnsi" w:hAnsiTheme="majorHAnsi"/>
              </w:rPr>
              <w:t>Covalina</w:t>
            </w:r>
          </w:p>
        </w:tc>
        <w:tc>
          <w:tcPr>
            <w:tcW w:w="850" w:type="dxa"/>
          </w:tcPr>
          <w:p w14:paraId="5692AC1F" w14:textId="77777777" w:rsidR="00FC6CD4" w:rsidRPr="008B367D" w:rsidRDefault="00FC6CD4" w:rsidP="00FC6CD4">
            <w:pPr>
              <w:spacing w:line="240" w:lineRule="auto"/>
              <w:rPr>
                <w:rFonts w:asciiTheme="majorHAnsi" w:hAnsiTheme="majorHAnsi"/>
              </w:rPr>
            </w:pPr>
            <w:r w:rsidRPr="008B367D">
              <w:rPr>
                <w:rFonts w:asciiTheme="majorHAnsi" w:hAnsiTheme="majorHAnsi"/>
              </w:rPr>
              <w:t>6.0</w:t>
            </w:r>
          </w:p>
        </w:tc>
        <w:tc>
          <w:tcPr>
            <w:tcW w:w="993" w:type="dxa"/>
          </w:tcPr>
          <w:p w14:paraId="53E1F435" w14:textId="77777777" w:rsidR="00FC6CD4" w:rsidRPr="008B367D" w:rsidRDefault="00FC6CD4" w:rsidP="00FC6CD4">
            <w:pPr>
              <w:spacing w:line="240" w:lineRule="auto"/>
              <w:rPr>
                <w:rFonts w:asciiTheme="majorHAnsi" w:hAnsiTheme="majorHAnsi"/>
              </w:rPr>
            </w:pPr>
            <w:r w:rsidRPr="008B367D">
              <w:rPr>
                <w:rFonts w:asciiTheme="majorHAnsi" w:hAnsiTheme="majorHAnsi"/>
              </w:rPr>
              <w:t xml:space="preserve"> 0.698</w:t>
            </w:r>
          </w:p>
        </w:tc>
        <w:tc>
          <w:tcPr>
            <w:tcW w:w="1118" w:type="dxa"/>
          </w:tcPr>
          <w:p w14:paraId="1E627204" w14:textId="77777777" w:rsidR="00FC6CD4" w:rsidRPr="008B367D" w:rsidRDefault="00FC6CD4" w:rsidP="00FC6CD4">
            <w:pPr>
              <w:spacing w:line="240" w:lineRule="auto"/>
              <w:rPr>
                <w:rFonts w:asciiTheme="majorHAnsi" w:hAnsiTheme="majorHAnsi"/>
              </w:rPr>
            </w:pPr>
            <w:r w:rsidRPr="008B367D">
              <w:rPr>
                <w:rFonts w:asciiTheme="majorHAnsi" w:hAnsiTheme="majorHAnsi"/>
              </w:rPr>
              <w:t>0.693</w:t>
            </w:r>
          </w:p>
        </w:tc>
        <w:tc>
          <w:tcPr>
            <w:tcW w:w="617" w:type="dxa"/>
          </w:tcPr>
          <w:p w14:paraId="41BCD859" w14:textId="77777777" w:rsidR="00FC6CD4" w:rsidRPr="008B367D" w:rsidRDefault="00FC6CD4" w:rsidP="00FC6CD4">
            <w:pPr>
              <w:spacing w:line="240" w:lineRule="auto"/>
              <w:rPr>
                <w:rFonts w:asciiTheme="majorHAnsi" w:hAnsiTheme="majorHAnsi"/>
              </w:rPr>
            </w:pPr>
            <w:r w:rsidRPr="008B367D">
              <w:rPr>
                <w:rFonts w:asciiTheme="majorHAnsi" w:hAnsiTheme="majorHAnsi"/>
              </w:rPr>
              <w:t>99%</w:t>
            </w:r>
          </w:p>
        </w:tc>
        <w:tc>
          <w:tcPr>
            <w:tcW w:w="726" w:type="dxa"/>
          </w:tcPr>
          <w:p w14:paraId="04C4A075" w14:textId="77777777" w:rsidR="00FC6CD4" w:rsidRPr="008B367D" w:rsidRDefault="00FC6CD4" w:rsidP="00FC6CD4">
            <w:pPr>
              <w:spacing w:line="240" w:lineRule="auto"/>
              <w:rPr>
                <w:rFonts w:asciiTheme="majorHAnsi" w:hAnsiTheme="majorHAnsi"/>
              </w:rPr>
            </w:pPr>
            <w:r w:rsidRPr="008B367D">
              <w:rPr>
                <w:rFonts w:asciiTheme="majorHAnsi" w:hAnsiTheme="majorHAnsi"/>
              </w:rPr>
              <w:t>0.617</w:t>
            </w:r>
          </w:p>
        </w:tc>
        <w:tc>
          <w:tcPr>
            <w:tcW w:w="617" w:type="dxa"/>
          </w:tcPr>
          <w:p w14:paraId="064C5EFB" w14:textId="77777777" w:rsidR="00FC6CD4" w:rsidRPr="008B367D" w:rsidRDefault="00FC6CD4" w:rsidP="00FC6CD4">
            <w:pPr>
              <w:spacing w:line="240" w:lineRule="auto"/>
              <w:rPr>
                <w:rFonts w:asciiTheme="majorHAnsi" w:hAnsiTheme="majorHAnsi"/>
              </w:rPr>
            </w:pPr>
            <w:r w:rsidRPr="008B367D">
              <w:rPr>
                <w:rFonts w:asciiTheme="majorHAnsi" w:hAnsiTheme="majorHAnsi"/>
              </w:rPr>
              <w:t>88%</w:t>
            </w:r>
          </w:p>
        </w:tc>
        <w:tc>
          <w:tcPr>
            <w:tcW w:w="777" w:type="dxa"/>
          </w:tcPr>
          <w:p w14:paraId="3AE478AF" w14:textId="77777777" w:rsidR="00FC6CD4" w:rsidRPr="008B367D" w:rsidRDefault="00FC6CD4" w:rsidP="00FC6CD4">
            <w:pPr>
              <w:spacing w:line="240" w:lineRule="auto"/>
              <w:rPr>
                <w:rFonts w:asciiTheme="majorHAnsi" w:hAnsiTheme="majorHAnsi"/>
              </w:rPr>
            </w:pPr>
            <w:r w:rsidRPr="008B367D">
              <w:rPr>
                <w:rFonts w:asciiTheme="majorHAnsi" w:hAnsiTheme="majorHAnsi"/>
              </w:rPr>
              <w:t>-</w:t>
            </w:r>
          </w:p>
        </w:tc>
        <w:tc>
          <w:tcPr>
            <w:tcW w:w="1032" w:type="dxa"/>
          </w:tcPr>
          <w:p w14:paraId="69F69F93" w14:textId="77777777" w:rsidR="00FC6CD4" w:rsidRPr="008B367D" w:rsidRDefault="00FC6CD4" w:rsidP="00FC6CD4">
            <w:pPr>
              <w:spacing w:line="240" w:lineRule="auto"/>
              <w:rPr>
                <w:rFonts w:asciiTheme="majorHAnsi" w:hAnsiTheme="majorHAnsi"/>
              </w:rPr>
            </w:pPr>
            <w:r w:rsidRPr="008B367D">
              <w:rPr>
                <w:rFonts w:asciiTheme="majorHAnsi" w:hAnsiTheme="majorHAnsi"/>
              </w:rPr>
              <w:t>-</w:t>
            </w:r>
          </w:p>
        </w:tc>
        <w:tc>
          <w:tcPr>
            <w:tcW w:w="1134" w:type="dxa"/>
          </w:tcPr>
          <w:p w14:paraId="3554A79D" w14:textId="77777777" w:rsidR="00FC6CD4" w:rsidRPr="008B367D" w:rsidRDefault="00FC6CD4" w:rsidP="00FC6CD4">
            <w:pPr>
              <w:spacing w:line="240" w:lineRule="auto"/>
              <w:rPr>
                <w:rFonts w:asciiTheme="majorHAnsi" w:hAnsiTheme="majorHAnsi"/>
              </w:rPr>
            </w:pPr>
            <w:r w:rsidRPr="008B367D">
              <w:rPr>
                <w:rFonts w:asciiTheme="majorHAnsi" w:hAnsiTheme="majorHAnsi"/>
              </w:rPr>
              <w:t>-</w:t>
            </w:r>
          </w:p>
        </w:tc>
        <w:tc>
          <w:tcPr>
            <w:tcW w:w="567" w:type="dxa"/>
          </w:tcPr>
          <w:p w14:paraId="0BAF0A61" w14:textId="77777777" w:rsidR="00FC6CD4" w:rsidRPr="008B367D" w:rsidRDefault="00FC6CD4" w:rsidP="00FC6CD4">
            <w:pPr>
              <w:spacing w:line="240" w:lineRule="auto"/>
              <w:rPr>
                <w:rFonts w:asciiTheme="majorHAnsi" w:hAnsiTheme="majorHAnsi"/>
              </w:rPr>
            </w:pPr>
            <w:r w:rsidRPr="008B367D">
              <w:rPr>
                <w:rFonts w:asciiTheme="majorHAnsi" w:hAnsiTheme="majorHAnsi"/>
              </w:rPr>
              <w:t>-</w:t>
            </w:r>
          </w:p>
        </w:tc>
        <w:tc>
          <w:tcPr>
            <w:tcW w:w="992" w:type="dxa"/>
          </w:tcPr>
          <w:p w14:paraId="552DE4A2" w14:textId="77777777" w:rsidR="00FC6CD4" w:rsidRPr="008B367D" w:rsidRDefault="00FC6CD4" w:rsidP="00FC6CD4">
            <w:pPr>
              <w:spacing w:line="240" w:lineRule="auto"/>
              <w:rPr>
                <w:rFonts w:asciiTheme="majorHAnsi" w:hAnsiTheme="majorHAnsi"/>
              </w:rPr>
            </w:pPr>
            <w:r w:rsidRPr="008B367D">
              <w:rPr>
                <w:rFonts w:asciiTheme="majorHAnsi" w:hAnsiTheme="majorHAnsi"/>
              </w:rPr>
              <w:t>-</w:t>
            </w:r>
          </w:p>
        </w:tc>
        <w:tc>
          <w:tcPr>
            <w:tcW w:w="591" w:type="dxa"/>
          </w:tcPr>
          <w:p w14:paraId="5CA8F9EF" w14:textId="77777777" w:rsidR="00FC6CD4" w:rsidRPr="008B367D" w:rsidRDefault="00FC6CD4" w:rsidP="00FC6CD4">
            <w:pPr>
              <w:spacing w:line="240" w:lineRule="auto"/>
              <w:rPr>
                <w:rFonts w:asciiTheme="majorHAnsi" w:hAnsiTheme="majorHAnsi"/>
              </w:rPr>
            </w:pPr>
            <w:r w:rsidRPr="008B367D">
              <w:rPr>
                <w:rFonts w:asciiTheme="majorHAnsi" w:hAnsiTheme="majorHAnsi"/>
              </w:rPr>
              <w:t>-</w:t>
            </w:r>
          </w:p>
        </w:tc>
      </w:tr>
      <w:tr w:rsidR="00FC6CD4" w:rsidRPr="008B367D" w14:paraId="3C82E60D" w14:textId="77777777" w:rsidTr="00FC6CD4">
        <w:tc>
          <w:tcPr>
            <w:tcW w:w="1061" w:type="dxa"/>
          </w:tcPr>
          <w:p w14:paraId="7F734D30" w14:textId="77777777" w:rsidR="00FC6CD4" w:rsidRPr="008B367D" w:rsidRDefault="00FC6CD4" w:rsidP="00FC6CD4">
            <w:pPr>
              <w:spacing w:line="240" w:lineRule="auto"/>
              <w:rPr>
                <w:rFonts w:asciiTheme="majorHAnsi" w:hAnsiTheme="majorHAnsi"/>
              </w:rPr>
            </w:pPr>
            <w:r w:rsidRPr="008B367D">
              <w:rPr>
                <w:rFonts w:asciiTheme="majorHAnsi" w:hAnsiTheme="majorHAnsi"/>
              </w:rPr>
              <w:t>Bobonara</w:t>
            </w:r>
          </w:p>
        </w:tc>
        <w:tc>
          <w:tcPr>
            <w:tcW w:w="850" w:type="dxa"/>
          </w:tcPr>
          <w:p w14:paraId="05653941" w14:textId="77777777" w:rsidR="00FC6CD4" w:rsidRPr="008B367D" w:rsidRDefault="00FC6CD4" w:rsidP="00FC6CD4">
            <w:pPr>
              <w:spacing w:line="240" w:lineRule="auto"/>
              <w:rPr>
                <w:rFonts w:asciiTheme="majorHAnsi" w:hAnsiTheme="majorHAnsi"/>
              </w:rPr>
            </w:pPr>
            <w:r w:rsidRPr="008B367D">
              <w:rPr>
                <w:rFonts w:asciiTheme="majorHAnsi" w:hAnsiTheme="majorHAnsi"/>
              </w:rPr>
              <w:t>21.0</w:t>
            </w:r>
          </w:p>
        </w:tc>
        <w:tc>
          <w:tcPr>
            <w:tcW w:w="993" w:type="dxa"/>
          </w:tcPr>
          <w:p w14:paraId="17522E2F" w14:textId="77777777" w:rsidR="00FC6CD4" w:rsidRPr="008B367D" w:rsidRDefault="00FC6CD4" w:rsidP="00FC6CD4">
            <w:pPr>
              <w:spacing w:line="240" w:lineRule="auto"/>
              <w:rPr>
                <w:rFonts w:asciiTheme="majorHAnsi" w:hAnsiTheme="majorHAnsi"/>
              </w:rPr>
            </w:pPr>
            <w:r w:rsidRPr="008B367D">
              <w:rPr>
                <w:rFonts w:asciiTheme="majorHAnsi" w:hAnsiTheme="majorHAnsi"/>
              </w:rPr>
              <w:t xml:space="preserve"> 2.847</w:t>
            </w:r>
          </w:p>
        </w:tc>
        <w:tc>
          <w:tcPr>
            <w:tcW w:w="1118" w:type="dxa"/>
          </w:tcPr>
          <w:p w14:paraId="46C2840F" w14:textId="77777777" w:rsidR="00FC6CD4" w:rsidRPr="008B367D" w:rsidRDefault="00FC6CD4" w:rsidP="00FC6CD4">
            <w:pPr>
              <w:spacing w:line="240" w:lineRule="auto"/>
              <w:rPr>
                <w:rFonts w:asciiTheme="majorHAnsi" w:hAnsiTheme="majorHAnsi"/>
              </w:rPr>
            </w:pPr>
            <w:r w:rsidRPr="008B367D">
              <w:rPr>
                <w:rFonts w:asciiTheme="majorHAnsi" w:hAnsiTheme="majorHAnsi"/>
              </w:rPr>
              <w:t>2.728</w:t>
            </w:r>
          </w:p>
        </w:tc>
        <w:tc>
          <w:tcPr>
            <w:tcW w:w="617" w:type="dxa"/>
          </w:tcPr>
          <w:p w14:paraId="2F511C20" w14:textId="77777777" w:rsidR="00FC6CD4" w:rsidRPr="008B367D" w:rsidRDefault="00FC6CD4" w:rsidP="00FC6CD4">
            <w:pPr>
              <w:spacing w:line="240" w:lineRule="auto"/>
              <w:rPr>
                <w:rFonts w:asciiTheme="majorHAnsi" w:hAnsiTheme="majorHAnsi"/>
              </w:rPr>
            </w:pPr>
            <w:r w:rsidRPr="008B367D">
              <w:rPr>
                <w:rFonts w:asciiTheme="majorHAnsi" w:hAnsiTheme="majorHAnsi"/>
              </w:rPr>
              <w:t>96%</w:t>
            </w:r>
          </w:p>
        </w:tc>
        <w:tc>
          <w:tcPr>
            <w:tcW w:w="726" w:type="dxa"/>
          </w:tcPr>
          <w:p w14:paraId="55B0C7F2" w14:textId="77777777" w:rsidR="00FC6CD4" w:rsidRPr="008B367D" w:rsidRDefault="00FC6CD4" w:rsidP="00FC6CD4">
            <w:pPr>
              <w:spacing w:line="240" w:lineRule="auto"/>
              <w:rPr>
                <w:rFonts w:asciiTheme="majorHAnsi" w:hAnsiTheme="majorHAnsi"/>
              </w:rPr>
            </w:pPr>
            <w:r w:rsidRPr="008B367D">
              <w:rPr>
                <w:rFonts w:asciiTheme="majorHAnsi" w:hAnsiTheme="majorHAnsi"/>
              </w:rPr>
              <w:t>2.495</w:t>
            </w:r>
          </w:p>
        </w:tc>
        <w:tc>
          <w:tcPr>
            <w:tcW w:w="617" w:type="dxa"/>
          </w:tcPr>
          <w:p w14:paraId="79F38453" w14:textId="77777777" w:rsidR="00FC6CD4" w:rsidRPr="008B367D" w:rsidRDefault="00FC6CD4" w:rsidP="00FC6CD4">
            <w:pPr>
              <w:spacing w:line="240" w:lineRule="auto"/>
              <w:rPr>
                <w:rFonts w:asciiTheme="majorHAnsi" w:hAnsiTheme="majorHAnsi"/>
              </w:rPr>
            </w:pPr>
            <w:r w:rsidRPr="008B367D">
              <w:rPr>
                <w:rFonts w:asciiTheme="majorHAnsi" w:hAnsiTheme="majorHAnsi"/>
              </w:rPr>
              <w:t>88%</w:t>
            </w:r>
          </w:p>
        </w:tc>
        <w:tc>
          <w:tcPr>
            <w:tcW w:w="777" w:type="dxa"/>
          </w:tcPr>
          <w:p w14:paraId="0E285632" w14:textId="77777777" w:rsidR="00FC6CD4" w:rsidRPr="008B367D" w:rsidRDefault="00FC6CD4" w:rsidP="00FC6CD4">
            <w:pPr>
              <w:spacing w:line="240" w:lineRule="auto"/>
              <w:rPr>
                <w:rFonts w:asciiTheme="majorHAnsi" w:hAnsiTheme="majorHAnsi"/>
              </w:rPr>
            </w:pPr>
            <w:r w:rsidRPr="008B367D">
              <w:rPr>
                <w:rFonts w:asciiTheme="majorHAnsi" w:hAnsiTheme="majorHAnsi"/>
              </w:rPr>
              <w:t>11.3</w:t>
            </w:r>
          </w:p>
        </w:tc>
        <w:tc>
          <w:tcPr>
            <w:tcW w:w="1032" w:type="dxa"/>
          </w:tcPr>
          <w:p w14:paraId="3C7F8153" w14:textId="77777777" w:rsidR="00FC6CD4" w:rsidRPr="008B367D" w:rsidRDefault="00FC6CD4" w:rsidP="00FC6CD4">
            <w:pPr>
              <w:spacing w:line="240" w:lineRule="auto"/>
              <w:rPr>
                <w:rFonts w:asciiTheme="majorHAnsi" w:hAnsiTheme="majorHAnsi"/>
              </w:rPr>
            </w:pPr>
            <w:r w:rsidRPr="008B367D">
              <w:rPr>
                <w:rFonts w:asciiTheme="majorHAnsi" w:hAnsiTheme="majorHAnsi"/>
              </w:rPr>
              <w:t>0.416</w:t>
            </w:r>
          </w:p>
        </w:tc>
        <w:tc>
          <w:tcPr>
            <w:tcW w:w="1134" w:type="dxa"/>
          </w:tcPr>
          <w:p w14:paraId="029119BC" w14:textId="77777777" w:rsidR="00FC6CD4" w:rsidRPr="008B367D" w:rsidRDefault="00FC6CD4" w:rsidP="00FC6CD4">
            <w:pPr>
              <w:spacing w:line="240" w:lineRule="auto"/>
              <w:rPr>
                <w:rFonts w:asciiTheme="majorHAnsi" w:hAnsiTheme="majorHAnsi"/>
              </w:rPr>
            </w:pPr>
            <w:r w:rsidRPr="008B367D">
              <w:rPr>
                <w:rFonts w:asciiTheme="majorHAnsi" w:hAnsiTheme="majorHAnsi"/>
              </w:rPr>
              <w:t>0.361</w:t>
            </w:r>
          </w:p>
        </w:tc>
        <w:tc>
          <w:tcPr>
            <w:tcW w:w="567" w:type="dxa"/>
          </w:tcPr>
          <w:p w14:paraId="1394E6D7" w14:textId="77777777" w:rsidR="00FC6CD4" w:rsidRPr="008B367D" w:rsidRDefault="00FC6CD4" w:rsidP="00FC6CD4">
            <w:pPr>
              <w:spacing w:line="240" w:lineRule="auto"/>
              <w:rPr>
                <w:rFonts w:asciiTheme="majorHAnsi" w:hAnsiTheme="majorHAnsi"/>
              </w:rPr>
            </w:pPr>
            <w:r w:rsidRPr="008B367D">
              <w:rPr>
                <w:rFonts w:asciiTheme="majorHAnsi" w:hAnsiTheme="majorHAnsi"/>
              </w:rPr>
              <w:t>87%</w:t>
            </w:r>
          </w:p>
        </w:tc>
        <w:tc>
          <w:tcPr>
            <w:tcW w:w="992" w:type="dxa"/>
          </w:tcPr>
          <w:p w14:paraId="526879A8" w14:textId="77777777" w:rsidR="00FC6CD4" w:rsidRPr="008B367D" w:rsidRDefault="00FC6CD4" w:rsidP="00FC6CD4">
            <w:pPr>
              <w:spacing w:line="240" w:lineRule="auto"/>
              <w:rPr>
                <w:rFonts w:asciiTheme="majorHAnsi" w:hAnsiTheme="majorHAnsi"/>
              </w:rPr>
            </w:pPr>
            <w:r w:rsidRPr="008B367D">
              <w:rPr>
                <w:rFonts w:asciiTheme="majorHAnsi" w:hAnsiTheme="majorHAnsi"/>
              </w:rPr>
              <w:t>0.322</w:t>
            </w:r>
          </w:p>
        </w:tc>
        <w:tc>
          <w:tcPr>
            <w:tcW w:w="591" w:type="dxa"/>
          </w:tcPr>
          <w:p w14:paraId="0D1011AE" w14:textId="77777777" w:rsidR="00FC6CD4" w:rsidRPr="008B367D" w:rsidRDefault="00FC6CD4" w:rsidP="00FC6CD4">
            <w:pPr>
              <w:spacing w:line="240" w:lineRule="auto"/>
              <w:rPr>
                <w:rFonts w:asciiTheme="majorHAnsi" w:hAnsiTheme="majorHAnsi"/>
              </w:rPr>
            </w:pPr>
            <w:r w:rsidRPr="008B367D">
              <w:rPr>
                <w:rFonts w:asciiTheme="majorHAnsi" w:hAnsiTheme="majorHAnsi"/>
              </w:rPr>
              <w:t>77%</w:t>
            </w:r>
          </w:p>
        </w:tc>
      </w:tr>
      <w:tr w:rsidR="00FC6CD4" w:rsidRPr="008B367D" w14:paraId="667B2000" w14:textId="77777777" w:rsidTr="00FC6CD4">
        <w:tc>
          <w:tcPr>
            <w:tcW w:w="1061" w:type="dxa"/>
          </w:tcPr>
          <w:p w14:paraId="04C05027" w14:textId="77777777" w:rsidR="00FC6CD4" w:rsidRPr="008B367D" w:rsidRDefault="00FC6CD4" w:rsidP="00FC6CD4">
            <w:pPr>
              <w:spacing w:line="240" w:lineRule="auto"/>
              <w:rPr>
                <w:rFonts w:asciiTheme="majorHAnsi" w:hAnsiTheme="majorHAnsi"/>
              </w:rPr>
            </w:pPr>
            <w:r w:rsidRPr="008B367D">
              <w:rPr>
                <w:rFonts w:asciiTheme="majorHAnsi" w:hAnsiTheme="majorHAnsi"/>
              </w:rPr>
              <w:t>Oecusse</w:t>
            </w:r>
          </w:p>
        </w:tc>
        <w:tc>
          <w:tcPr>
            <w:tcW w:w="850" w:type="dxa"/>
          </w:tcPr>
          <w:p w14:paraId="60CF89F5" w14:textId="77777777" w:rsidR="00FC6CD4" w:rsidRPr="008B367D" w:rsidRDefault="00FC6CD4" w:rsidP="00FC6CD4">
            <w:pPr>
              <w:spacing w:line="240" w:lineRule="auto"/>
              <w:rPr>
                <w:rFonts w:asciiTheme="majorHAnsi" w:hAnsiTheme="majorHAnsi"/>
              </w:rPr>
            </w:pPr>
            <w:r w:rsidRPr="008B367D">
              <w:rPr>
                <w:rFonts w:asciiTheme="majorHAnsi" w:hAnsiTheme="majorHAnsi"/>
              </w:rPr>
              <w:t>24.6</w:t>
            </w:r>
          </w:p>
        </w:tc>
        <w:tc>
          <w:tcPr>
            <w:tcW w:w="993" w:type="dxa"/>
          </w:tcPr>
          <w:p w14:paraId="14EC7923" w14:textId="77777777" w:rsidR="00FC6CD4" w:rsidRPr="008B367D" w:rsidRDefault="00FC6CD4" w:rsidP="00FC6CD4">
            <w:pPr>
              <w:spacing w:line="240" w:lineRule="auto"/>
              <w:rPr>
                <w:rFonts w:asciiTheme="majorHAnsi" w:hAnsiTheme="majorHAnsi"/>
              </w:rPr>
            </w:pPr>
            <w:r w:rsidRPr="008B367D">
              <w:rPr>
                <w:rFonts w:asciiTheme="majorHAnsi" w:hAnsiTheme="majorHAnsi"/>
              </w:rPr>
              <w:t>2.641</w:t>
            </w:r>
          </w:p>
        </w:tc>
        <w:tc>
          <w:tcPr>
            <w:tcW w:w="1118" w:type="dxa"/>
          </w:tcPr>
          <w:p w14:paraId="4EEFF43A" w14:textId="77777777" w:rsidR="00FC6CD4" w:rsidRPr="008B367D" w:rsidRDefault="00FC6CD4" w:rsidP="00FC6CD4">
            <w:pPr>
              <w:spacing w:line="240" w:lineRule="auto"/>
              <w:rPr>
                <w:rFonts w:asciiTheme="majorHAnsi" w:hAnsiTheme="majorHAnsi"/>
              </w:rPr>
            </w:pPr>
            <w:r w:rsidRPr="008B367D">
              <w:rPr>
                <w:rFonts w:asciiTheme="majorHAnsi" w:hAnsiTheme="majorHAnsi"/>
              </w:rPr>
              <w:t>2.555</w:t>
            </w:r>
          </w:p>
        </w:tc>
        <w:tc>
          <w:tcPr>
            <w:tcW w:w="617" w:type="dxa"/>
          </w:tcPr>
          <w:p w14:paraId="66793DF8" w14:textId="77777777" w:rsidR="00FC6CD4" w:rsidRPr="008B367D" w:rsidRDefault="00FC6CD4" w:rsidP="00FC6CD4">
            <w:pPr>
              <w:spacing w:line="240" w:lineRule="auto"/>
              <w:rPr>
                <w:rFonts w:asciiTheme="majorHAnsi" w:hAnsiTheme="majorHAnsi"/>
              </w:rPr>
            </w:pPr>
            <w:r w:rsidRPr="008B367D">
              <w:rPr>
                <w:rFonts w:asciiTheme="majorHAnsi" w:hAnsiTheme="majorHAnsi"/>
              </w:rPr>
              <w:t>97%</w:t>
            </w:r>
          </w:p>
        </w:tc>
        <w:tc>
          <w:tcPr>
            <w:tcW w:w="726" w:type="dxa"/>
          </w:tcPr>
          <w:p w14:paraId="544B3852" w14:textId="77777777" w:rsidR="00FC6CD4" w:rsidRPr="008B367D" w:rsidRDefault="00FC6CD4" w:rsidP="00FC6CD4">
            <w:pPr>
              <w:spacing w:line="240" w:lineRule="auto"/>
              <w:rPr>
                <w:rFonts w:asciiTheme="majorHAnsi" w:hAnsiTheme="majorHAnsi"/>
              </w:rPr>
            </w:pPr>
            <w:r w:rsidRPr="008B367D">
              <w:rPr>
                <w:rFonts w:asciiTheme="majorHAnsi" w:hAnsiTheme="majorHAnsi"/>
              </w:rPr>
              <w:t>2.433</w:t>
            </w:r>
          </w:p>
        </w:tc>
        <w:tc>
          <w:tcPr>
            <w:tcW w:w="617" w:type="dxa"/>
          </w:tcPr>
          <w:p w14:paraId="64BC8AD6" w14:textId="77777777" w:rsidR="00FC6CD4" w:rsidRPr="008B367D" w:rsidRDefault="00FC6CD4" w:rsidP="00FC6CD4">
            <w:pPr>
              <w:spacing w:line="240" w:lineRule="auto"/>
              <w:rPr>
                <w:rFonts w:asciiTheme="majorHAnsi" w:hAnsiTheme="majorHAnsi"/>
              </w:rPr>
            </w:pPr>
            <w:r w:rsidRPr="008B367D">
              <w:rPr>
                <w:rFonts w:asciiTheme="majorHAnsi" w:hAnsiTheme="majorHAnsi"/>
              </w:rPr>
              <w:t>92%</w:t>
            </w:r>
          </w:p>
        </w:tc>
        <w:tc>
          <w:tcPr>
            <w:tcW w:w="777" w:type="dxa"/>
          </w:tcPr>
          <w:p w14:paraId="302726E9" w14:textId="77777777" w:rsidR="00FC6CD4" w:rsidRPr="008B367D" w:rsidRDefault="00FC6CD4" w:rsidP="00FC6CD4">
            <w:pPr>
              <w:spacing w:line="240" w:lineRule="auto"/>
              <w:rPr>
                <w:rFonts w:asciiTheme="majorHAnsi" w:hAnsiTheme="majorHAnsi"/>
              </w:rPr>
            </w:pPr>
            <w:r w:rsidRPr="008B367D">
              <w:rPr>
                <w:rFonts w:asciiTheme="majorHAnsi" w:hAnsiTheme="majorHAnsi"/>
              </w:rPr>
              <w:t>31.4</w:t>
            </w:r>
          </w:p>
        </w:tc>
        <w:tc>
          <w:tcPr>
            <w:tcW w:w="1032" w:type="dxa"/>
          </w:tcPr>
          <w:p w14:paraId="690C7316" w14:textId="77777777" w:rsidR="00FC6CD4" w:rsidRPr="008B367D" w:rsidRDefault="00FC6CD4" w:rsidP="00FC6CD4">
            <w:pPr>
              <w:spacing w:line="240" w:lineRule="auto"/>
              <w:rPr>
                <w:rFonts w:asciiTheme="majorHAnsi" w:hAnsiTheme="majorHAnsi"/>
              </w:rPr>
            </w:pPr>
            <w:r w:rsidRPr="008B367D">
              <w:rPr>
                <w:rFonts w:asciiTheme="majorHAnsi" w:hAnsiTheme="majorHAnsi"/>
              </w:rPr>
              <w:t>0.293</w:t>
            </w:r>
          </w:p>
        </w:tc>
        <w:tc>
          <w:tcPr>
            <w:tcW w:w="1134" w:type="dxa"/>
          </w:tcPr>
          <w:p w14:paraId="1DA806E9" w14:textId="77777777" w:rsidR="00FC6CD4" w:rsidRPr="008B367D" w:rsidRDefault="00FC6CD4" w:rsidP="00FC6CD4">
            <w:pPr>
              <w:spacing w:line="240" w:lineRule="auto"/>
              <w:rPr>
                <w:rFonts w:asciiTheme="majorHAnsi" w:hAnsiTheme="majorHAnsi"/>
              </w:rPr>
            </w:pPr>
            <w:r w:rsidRPr="008B367D">
              <w:rPr>
                <w:rFonts w:asciiTheme="majorHAnsi" w:hAnsiTheme="majorHAnsi"/>
              </w:rPr>
              <w:t>0.288</w:t>
            </w:r>
          </w:p>
        </w:tc>
        <w:tc>
          <w:tcPr>
            <w:tcW w:w="567" w:type="dxa"/>
          </w:tcPr>
          <w:p w14:paraId="521DCC0B" w14:textId="77777777" w:rsidR="00FC6CD4" w:rsidRPr="008B367D" w:rsidRDefault="00FC6CD4" w:rsidP="00FC6CD4">
            <w:pPr>
              <w:spacing w:line="240" w:lineRule="auto"/>
              <w:rPr>
                <w:rFonts w:asciiTheme="majorHAnsi" w:hAnsiTheme="majorHAnsi"/>
              </w:rPr>
            </w:pPr>
            <w:r w:rsidRPr="008B367D">
              <w:rPr>
                <w:rFonts w:asciiTheme="majorHAnsi" w:hAnsiTheme="majorHAnsi"/>
              </w:rPr>
              <w:t>98%</w:t>
            </w:r>
          </w:p>
        </w:tc>
        <w:tc>
          <w:tcPr>
            <w:tcW w:w="992" w:type="dxa"/>
          </w:tcPr>
          <w:p w14:paraId="5C29B310" w14:textId="77777777" w:rsidR="00FC6CD4" w:rsidRPr="008B367D" w:rsidRDefault="00FC6CD4" w:rsidP="00FC6CD4">
            <w:pPr>
              <w:spacing w:line="240" w:lineRule="auto"/>
              <w:rPr>
                <w:rFonts w:asciiTheme="majorHAnsi" w:hAnsiTheme="majorHAnsi"/>
              </w:rPr>
            </w:pPr>
            <w:r w:rsidRPr="008B367D">
              <w:rPr>
                <w:rFonts w:asciiTheme="majorHAnsi" w:hAnsiTheme="majorHAnsi"/>
              </w:rPr>
              <w:t>0.230</w:t>
            </w:r>
          </w:p>
        </w:tc>
        <w:tc>
          <w:tcPr>
            <w:tcW w:w="591" w:type="dxa"/>
          </w:tcPr>
          <w:p w14:paraId="46C74A53" w14:textId="77777777" w:rsidR="00FC6CD4" w:rsidRPr="008B367D" w:rsidRDefault="00FC6CD4" w:rsidP="00FC6CD4">
            <w:pPr>
              <w:spacing w:line="240" w:lineRule="auto"/>
              <w:rPr>
                <w:rFonts w:asciiTheme="majorHAnsi" w:hAnsiTheme="majorHAnsi"/>
              </w:rPr>
            </w:pPr>
            <w:r w:rsidRPr="008B367D">
              <w:rPr>
                <w:rFonts w:asciiTheme="majorHAnsi" w:hAnsiTheme="majorHAnsi"/>
              </w:rPr>
              <w:t>78%</w:t>
            </w:r>
          </w:p>
        </w:tc>
      </w:tr>
      <w:tr w:rsidR="00FC6CD4" w:rsidRPr="008B367D" w14:paraId="157D2483" w14:textId="77777777" w:rsidTr="00FC6CD4">
        <w:tc>
          <w:tcPr>
            <w:tcW w:w="1061" w:type="dxa"/>
          </w:tcPr>
          <w:p w14:paraId="1C8795A4" w14:textId="77777777" w:rsidR="00FC6CD4" w:rsidRPr="008B367D" w:rsidRDefault="00FC6CD4" w:rsidP="00FC6CD4">
            <w:pPr>
              <w:spacing w:line="240" w:lineRule="auto"/>
              <w:rPr>
                <w:rFonts w:asciiTheme="majorHAnsi" w:hAnsiTheme="majorHAnsi"/>
              </w:rPr>
            </w:pPr>
            <w:r w:rsidRPr="008B367D">
              <w:rPr>
                <w:rFonts w:asciiTheme="majorHAnsi" w:hAnsiTheme="majorHAnsi"/>
              </w:rPr>
              <w:t>Baucau</w:t>
            </w:r>
          </w:p>
        </w:tc>
        <w:tc>
          <w:tcPr>
            <w:tcW w:w="850" w:type="dxa"/>
          </w:tcPr>
          <w:p w14:paraId="18846ECD" w14:textId="77777777" w:rsidR="00FC6CD4" w:rsidRPr="008B367D" w:rsidRDefault="00FC6CD4" w:rsidP="00FC6CD4">
            <w:pPr>
              <w:spacing w:line="240" w:lineRule="auto"/>
              <w:rPr>
                <w:rFonts w:asciiTheme="majorHAnsi" w:hAnsiTheme="majorHAnsi"/>
              </w:rPr>
            </w:pPr>
            <w:r w:rsidRPr="008B367D">
              <w:rPr>
                <w:rFonts w:asciiTheme="majorHAnsi" w:hAnsiTheme="majorHAnsi"/>
              </w:rPr>
              <w:t>13.2</w:t>
            </w:r>
          </w:p>
        </w:tc>
        <w:tc>
          <w:tcPr>
            <w:tcW w:w="993" w:type="dxa"/>
          </w:tcPr>
          <w:p w14:paraId="2B9B671F" w14:textId="77777777" w:rsidR="00FC6CD4" w:rsidRPr="008B367D" w:rsidRDefault="00FC6CD4" w:rsidP="00FC6CD4">
            <w:pPr>
              <w:spacing w:line="240" w:lineRule="auto"/>
              <w:rPr>
                <w:rFonts w:asciiTheme="majorHAnsi" w:hAnsiTheme="majorHAnsi"/>
              </w:rPr>
            </w:pPr>
            <w:r w:rsidRPr="008B367D">
              <w:rPr>
                <w:rFonts w:asciiTheme="majorHAnsi" w:hAnsiTheme="majorHAnsi"/>
              </w:rPr>
              <w:t>1.348</w:t>
            </w:r>
          </w:p>
        </w:tc>
        <w:tc>
          <w:tcPr>
            <w:tcW w:w="1118" w:type="dxa"/>
          </w:tcPr>
          <w:p w14:paraId="03CFD008" w14:textId="77777777" w:rsidR="00FC6CD4" w:rsidRPr="008B367D" w:rsidRDefault="00FC6CD4" w:rsidP="00FC6CD4">
            <w:pPr>
              <w:spacing w:line="240" w:lineRule="auto"/>
              <w:rPr>
                <w:rFonts w:asciiTheme="majorHAnsi" w:hAnsiTheme="majorHAnsi"/>
              </w:rPr>
            </w:pPr>
            <w:r w:rsidRPr="008B367D">
              <w:rPr>
                <w:rFonts w:asciiTheme="majorHAnsi" w:hAnsiTheme="majorHAnsi"/>
              </w:rPr>
              <w:t>1.333</w:t>
            </w:r>
          </w:p>
        </w:tc>
        <w:tc>
          <w:tcPr>
            <w:tcW w:w="617" w:type="dxa"/>
          </w:tcPr>
          <w:p w14:paraId="566C661F" w14:textId="77777777" w:rsidR="00FC6CD4" w:rsidRPr="008B367D" w:rsidRDefault="00FC6CD4" w:rsidP="00FC6CD4">
            <w:pPr>
              <w:spacing w:line="240" w:lineRule="auto"/>
              <w:rPr>
                <w:rFonts w:asciiTheme="majorHAnsi" w:hAnsiTheme="majorHAnsi"/>
              </w:rPr>
            </w:pPr>
            <w:r w:rsidRPr="008B367D">
              <w:rPr>
                <w:rFonts w:asciiTheme="majorHAnsi" w:hAnsiTheme="majorHAnsi"/>
              </w:rPr>
              <w:t>99%</w:t>
            </w:r>
          </w:p>
        </w:tc>
        <w:tc>
          <w:tcPr>
            <w:tcW w:w="726" w:type="dxa"/>
          </w:tcPr>
          <w:p w14:paraId="17969B57" w14:textId="77777777" w:rsidR="00FC6CD4" w:rsidRPr="008B367D" w:rsidRDefault="00FC6CD4" w:rsidP="00FC6CD4">
            <w:pPr>
              <w:spacing w:line="240" w:lineRule="auto"/>
              <w:rPr>
                <w:rFonts w:asciiTheme="majorHAnsi" w:hAnsiTheme="majorHAnsi"/>
              </w:rPr>
            </w:pPr>
            <w:r w:rsidRPr="008B367D">
              <w:rPr>
                <w:rFonts w:asciiTheme="majorHAnsi" w:hAnsiTheme="majorHAnsi"/>
              </w:rPr>
              <w:t>1.204</w:t>
            </w:r>
          </w:p>
        </w:tc>
        <w:tc>
          <w:tcPr>
            <w:tcW w:w="617" w:type="dxa"/>
          </w:tcPr>
          <w:p w14:paraId="07D2178D" w14:textId="77777777" w:rsidR="00FC6CD4" w:rsidRPr="008B367D" w:rsidRDefault="00FC6CD4" w:rsidP="00FC6CD4">
            <w:pPr>
              <w:spacing w:line="240" w:lineRule="auto"/>
              <w:rPr>
                <w:rFonts w:asciiTheme="majorHAnsi" w:hAnsiTheme="majorHAnsi"/>
              </w:rPr>
            </w:pPr>
            <w:r w:rsidRPr="008B367D">
              <w:rPr>
                <w:rFonts w:asciiTheme="majorHAnsi" w:hAnsiTheme="majorHAnsi"/>
              </w:rPr>
              <w:t>89%</w:t>
            </w:r>
          </w:p>
        </w:tc>
        <w:tc>
          <w:tcPr>
            <w:tcW w:w="777" w:type="dxa"/>
          </w:tcPr>
          <w:p w14:paraId="21DE1F84" w14:textId="77777777" w:rsidR="00FC6CD4" w:rsidRPr="008B367D" w:rsidRDefault="00FC6CD4" w:rsidP="00FC6CD4">
            <w:pPr>
              <w:spacing w:line="240" w:lineRule="auto"/>
              <w:rPr>
                <w:rFonts w:asciiTheme="majorHAnsi" w:hAnsiTheme="majorHAnsi"/>
              </w:rPr>
            </w:pPr>
            <w:r w:rsidRPr="008B367D">
              <w:rPr>
                <w:rFonts w:asciiTheme="majorHAnsi" w:hAnsiTheme="majorHAnsi"/>
              </w:rPr>
              <w:t>28.0</w:t>
            </w:r>
          </w:p>
        </w:tc>
        <w:tc>
          <w:tcPr>
            <w:tcW w:w="1032" w:type="dxa"/>
          </w:tcPr>
          <w:p w14:paraId="616BD3A2" w14:textId="77777777" w:rsidR="00FC6CD4" w:rsidRPr="008B367D" w:rsidRDefault="00FC6CD4" w:rsidP="00FC6CD4">
            <w:pPr>
              <w:spacing w:line="240" w:lineRule="auto"/>
              <w:rPr>
                <w:rFonts w:asciiTheme="majorHAnsi" w:hAnsiTheme="majorHAnsi"/>
              </w:rPr>
            </w:pPr>
            <w:r w:rsidRPr="008B367D">
              <w:rPr>
                <w:rFonts w:asciiTheme="majorHAnsi" w:hAnsiTheme="majorHAnsi"/>
              </w:rPr>
              <w:t>0.569</w:t>
            </w:r>
          </w:p>
        </w:tc>
        <w:tc>
          <w:tcPr>
            <w:tcW w:w="1134" w:type="dxa"/>
          </w:tcPr>
          <w:p w14:paraId="00A2CF0A" w14:textId="77777777" w:rsidR="00FC6CD4" w:rsidRPr="008B367D" w:rsidRDefault="00FC6CD4" w:rsidP="00FC6CD4">
            <w:pPr>
              <w:spacing w:line="240" w:lineRule="auto"/>
              <w:rPr>
                <w:rFonts w:asciiTheme="majorHAnsi" w:hAnsiTheme="majorHAnsi"/>
              </w:rPr>
            </w:pPr>
            <w:r w:rsidRPr="008B367D">
              <w:rPr>
                <w:rFonts w:asciiTheme="majorHAnsi" w:hAnsiTheme="majorHAnsi"/>
              </w:rPr>
              <w:t>0.471</w:t>
            </w:r>
          </w:p>
        </w:tc>
        <w:tc>
          <w:tcPr>
            <w:tcW w:w="567" w:type="dxa"/>
          </w:tcPr>
          <w:p w14:paraId="00ED564E" w14:textId="77777777" w:rsidR="00FC6CD4" w:rsidRPr="008B367D" w:rsidRDefault="00FC6CD4" w:rsidP="00FC6CD4">
            <w:pPr>
              <w:spacing w:line="240" w:lineRule="auto"/>
              <w:rPr>
                <w:rFonts w:asciiTheme="majorHAnsi" w:hAnsiTheme="majorHAnsi"/>
              </w:rPr>
            </w:pPr>
            <w:r w:rsidRPr="008B367D">
              <w:rPr>
                <w:rFonts w:asciiTheme="majorHAnsi" w:hAnsiTheme="majorHAnsi"/>
              </w:rPr>
              <w:t>83%</w:t>
            </w:r>
          </w:p>
        </w:tc>
        <w:tc>
          <w:tcPr>
            <w:tcW w:w="992" w:type="dxa"/>
          </w:tcPr>
          <w:p w14:paraId="2C148D22" w14:textId="77777777" w:rsidR="00FC6CD4" w:rsidRPr="008B367D" w:rsidRDefault="00FC6CD4" w:rsidP="00FC6CD4">
            <w:pPr>
              <w:spacing w:line="240" w:lineRule="auto"/>
              <w:rPr>
                <w:rFonts w:asciiTheme="majorHAnsi" w:hAnsiTheme="majorHAnsi"/>
              </w:rPr>
            </w:pPr>
            <w:r w:rsidRPr="008B367D">
              <w:rPr>
                <w:rFonts w:asciiTheme="majorHAnsi" w:hAnsiTheme="majorHAnsi"/>
              </w:rPr>
              <w:t>0.303</w:t>
            </w:r>
          </w:p>
        </w:tc>
        <w:tc>
          <w:tcPr>
            <w:tcW w:w="591" w:type="dxa"/>
          </w:tcPr>
          <w:p w14:paraId="2B77296E" w14:textId="77777777" w:rsidR="00FC6CD4" w:rsidRPr="008B367D" w:rsidRDefault="00FC6CD4" w:rsidP="00FC6CD4">
            <w:pPr>
              <w:spacing w:line="240" w:lineRule="auto"/>
              <w:rPr>
                <w:rFonts w:asciiTheme="majorHAnsi" w:hAnsiTheme="majorHAnsi"/>
              </w:rPr>
            </w:pPr>
            <w:r w:rsidRPr="008B367D">
              <w:rPr>
                <w:rFonts w:asciiTheme="majorHAnsi" w:hAnsiTheme="majorHAnsi"/>
              </w:rPr>
              <w:t>53%</w:t>
            </w:r>
          </w:p>
        </w:tc>
      </w:tr>
      <w:tr w:rsidR="00FC6CD4" w:rsidRPr="008B367D" w14:paraId="320AEB7B" w14:textId="77777777" w:rsidTr="00FC6CD4">
        <w:tc>
          <w:tcPr>
            <w:tcW w:w="1061" w:type="dxa"/>
          </w:tcPr>
          <w:p w14:paraId="7CEE729E" w14:textId="77777777" w:rsidR="00FC6CD4" w:rsidRPr="008B367D" w:rsidRDefault="00FC6CD4" w:rsidP="00FC6CD4">
            <w:pPr>
              <w:spacing w:line="240" w:lineRule="auto"/>
              <w:rPr>
                <w:rFonts w:asciiTheme="majorHAnsi" w:hAnsiTheme="majorHAnsi"/>
              </w:rPr>
            </w:pPr>
            <w:r w:rsidRPr="008B367D">
              <w:rPr>
                <w:rFonts w:asciiTheme="majorHAnsi" w:hAnsiTheme="majorHAnsi"/>
              </w:rPr>
              <w:t>Lautem</w:t>
            </w:r>
          </w:p>
        </w:tc>
        <w:tc>
          <w:tcPr>
            <w:tcW w:w="850" w:type="dxa"/>
          </w:tcPr>
          <w:p w14:paraId="62B0025B" w14:textId="77777777" w:rsidR="00FC6CD4" w:rsidRPr="008B367D" w:rsidRDefault="00FC6CD4" w:rsidP="00FC6CD4">
            <w:pPr>
              <w:spacing w:line="240" w:lineRule="auto"/>
              <w:rPr>
                <w:rFonts w:asciiTheme="majorHAnsi" w:hAnsiTheme="majorHAnsi"/>
              </w:rPr>
            </w:pPr>
            <w:r w:rsidRPr="008B367D">
              <w:rPr>
                <w:rFonts w:asciiTheme="majorHAnsi" w:hAnsiTheme="majorHAnsi"/>
              </w:rPr>
              <w:t>7.0</w:t>
            </w:r>
          </w:p>
        </w:tc>
        <w:tc>
          <w:tcPr>
            <w:tcW w:w="993" w:type="dxa"/>
          </w:tcPr>
          <w:p w14:paraId="15575552" w14:textId="77777777" w:rsidR="00FC6CD4" w:rsidRPr="008B367D" w:rsidRDefault="00FC6CD4" w:rsidP="00FC6CD4">
            <w:pPr>
              <w:spacing w:line="240" w:lineRule="auto"/>
              <w:rPr>
                <w:rFonts w:asciiTheme="majorHAnsi" w:hAnsiTheme="majorHAnsi"/>
              </w:rPr>
            </w:pPr>
            <w:r w:rsidRPr="008B367D">
              <w:rPr>
                <w:rFonts w:asciiTheme="majorHAnsi" w:hAnsiTheme="majorHAnsi"/>
              </w:rPr>
              <w:t>0.770</w:t>
            </w:r>
          </w:p>
        </w:tc>
        <w:tc>
          <w:tcPr>
            <w:tcW w:w="1118" w:type="dxa"/>
          </w:tcPr>
          <w:p w14:paraId="5270F2B8" w14:textId="77777777" w:rsidR="00FC6CD4" w:rsidRPr="008B367D" w:rsidRDefault="00FC6CD4" w:rsidP="00FC6CD4">
            <w:pPr>
              <w:spacing w:line="240" w:lineRule="auto"/>
              <w:rPr>
                <w:rFonts w:asciiTheme="majorHAnsi" w:hAnsiTheme="majorHAnsi"/>
              </w:rPr>
            </w:pPr>
            <w:r w:rsidRPr="008B367D">
              <w:rPr>
                <w:rFonts w:asciiTheme="majorHAnsi" w:hAnsiTheme="majorHAnsi"/>
              </w:rPr>
              <w:t>0.746</w:t>
            </w:r>
          </w:p>
        </w:tc>
        <w:tc>
          <w:tcPr>
            <w:tcW w:w="617" w:type="dxa"/>
          </w:tcPr>
          <w:p w14:paraId="521C6511" w14:textId="77777777" w:rsidR="00FC6CD4" w:rsidRPr="008B367D" w:rsidRDefault="00FC6CD4" w:rsidP="00FC6CD4">
            <w:pPr>
              <w:spacing w:line="240" w:lineRule="auto"/>
              <w:rPr>
                <w:rFonts w:asciiTheme="majorHAnsi" w:hAnsiTheme="majorHAnsi"/>
              </w:rPr>
            </w:pPr>
            <w:r w:rsidRPr="008B367D">
              <w:rPr>
                <w:rFonts w:asciiTheme="majorHAnsi" w:hAnsiTheme="majorHAnsi"/>
              </w:rPr>
              <w:t>97%</w:t>
            </w:r>
          </w:p>
        </w:tc>
        <w:tc>
          <w:tcPr>
            <w:tcW w:w="726" w:type="dxa"/>
          </w:tcPr>
          <w:p w14:paraId="265E306B" w14:textId="77777777" w:rsidR="00FC6CD4" w:rsidRPr="008B367D" w:rsidRDefault="00FC6CD4" w:rsidP="00FC6CD4">
            <w:pPr>
              <w:spacing w:line="240" w:lineRule="auto"/>
              <w:rPr>
                <w:rFonts w:asciiTheme="majorHAnsi" w:hAnsiTheme="majorHAnsi"/>
              </w:rPr>
            </w:pPr>
            <w:r w:rsidRPr="008B367D">
              <w:rPr>
                <w:rFonts w:asciiTheme="majorHAnsi" w:hAnsiTheme="majorHAnsi"/>
              </w:rPr>
              <w:t>0.596</w:t>
            </w:r>
          </w:p>
        </w:tc>
        <w:tc>
          <w:tcPr>
            <w:tcW w:w="617" w:type="dxa"/>
          </w:tcPr>
          <w:p w14:paraId="06743A4A" w14:textId="77777777" w:rsidR="00FC6CD4" w:rsidRPr="008B367D" w:rsidRDefault="00FC6CD4" w:rsidP="00FC6CD4">
            <w:pPr>
              <w:spacing w:line="240" w:lineRule="auto"/>
              <w:rPr>
                <w:rFonts w:asciiTheme="majorHAnsi" w:hAnsiTheme="majorHAnsi"/>
              </w:rPr>
            </w:pPr>
            <w:r w:rsidRPr="008B367D">
              <w:rPr>
                <w:rFonts w:asciiTheme="majorHAnsi" w:hAnsiTheme="majorHAnsi"/>
              </w:rPr>
              <w:t>77%</w:t>
            </w:r>
          </w:p>
        </w:tc>
        <w:tc>
          <w:tcPr>
            <w:tcW w:w="777" w:type="dxa"/>
          </w:tcPr>
          <w:p w14:paraId="33ECCBF3" w14:textId="77777777" w:rsidR="00FC6CD4" w:rsidRPr="008B367D" w:rsidRDefault="00FC6CD4" w:rsidP="00FC6CD4">
            <w:pPr>
              <w:spacing w:line="240" w:lineRule="auto"/>
              <w:rPr>
                <w:rFonts w:asciiTheme="majorHAnsi" w:hAnsiTheme="majorHAnsi"/>
              </w:rPr>
            </w:pPr>
            <w:r w:rsidRPr="008B367D">
              <w:rPr>
                <w:rFonts w:asciiTheme="majorHAnsi" w:hAnsiTheme="majorHAnsi"/>
              </w:rPr>
              <w:t>12.4</w:t>
            </w:r>
          </w:p>
        </w:tc>
        <w:tc>
          <w:tcPr>
            <w:tcW w:w="1032" w:type="dxa"/>
          </w:tcPr>
          <w:p w14:paraId="1E59036B" w14:textId="77777777" w:rsidR="00FC6CD4" w:rsidRPr="008B367D" w:rsidRDefault="00FC6CD4" w:rsidP="00FC6CD4">
            <w:pPr>
              <w:spacing w:line="240" w:lineRule="auto"/>
              <w:rPr>
                <w:rFonts w:asciiTheme="majorHAnsi" w:hAnsiTheme="majorHAnsi"/>
              </w:rPr>
            </w:pPr>
            <w:r w:rsidRPr="008B367D">
              <w:rPr>
                <w:rFonts w:asciiTheme="majorHAnsi" w:hAnsiTheme="majorHAnsi"/>
              </w:rPr>
              <w:t>0.413</w:t>
            </w:r>
          </w:p>
        </w:tc>
        <w:tc>
          <w:tcPr>
            <w:tcW w:w="1134" w:type="dxa"/>
          </w:tcPr>
          <w:p w14:paraId="57E4E70D" w14:textId="77777777" w:rsidR="00FC6CD4" w:rsidRPr="008B367D" w:rsidRDefault="00FC6CD4" w:rsidP="00FC6CD4">
            <w:pPr>
              <w:spacing w:line="240" w:lineRule="auto"/>
              <w:rPr>
                <w:rFonts w:asciiTheme="majorHAnsi" w:hAnsiTheme="majorHAnsi"/>
              </w:rPr>
            </w:pPr>
            <w:r w:rsidRPr="008B367D">
              <w:rPr>
                <w:rFonts w:asciiTheme="majorHAnsi" w:hAnsiTheme="majorHAnsi"/>
              </w:rPr>
              <w:t>0.362</w:t>
            </w:r>
          </w:p>
        </w:tc>
        <w:tc>
          <w:tcPr>
            <w:tcW w:w="567" w:type="dxa"/>
          </w:tcPr>
          <w:p w14:paraId="0380CCFF" w14:textId="77777777" w:rsidR="00FC6CD4" w:rsidRPr="008B367D" w:rsidRDefault="00FC6CD4" w:rsidP="00FC6CD4">
            <w:pPr>
              <w:spacing w:line="240" w:lineRule="auto"/>
              <w:rPr>
                <w:rFonts w:asciiTheme="majorHAnsi" w:hAnsiTheme="majorHAnsi"/>
              </w:rPr>
            </w:pPr>
            <w:r w:rsidRPr="008B367D">
              <w:rPr>
                <w:rFonts w:asciiTheme="majorHAnsi" w:hAnsiTheme="majorHAnsi"/>
              </w:rPr>
              <w:t>88%</w:t>
            </w:r>
          </w:p>
        </w:tc>
        <w:tc>
          <w:tcPr>
            <w:tcW w:w="992" w:type="dxa"/>
          </w:tcPr>
          <w:p w14:paraId="7F44FBFE" w14:textId="77777777" w:rsidR="00FC6CD4" w:rsidRPr="008B367D" w:rsidRDefault="00FC6CD4" w:rsidP="00FC6CD4">
            <w:pPr>
              <w:spacing w:line="240" w:lineRule="auto"/>
              <w:rPr>
                <w:rFonts w:asciiTheme="majorHAnsi" w:hAnsiTheme="majorHAnsi"/>
              </w:rPr>
            </w:pPr>
            <w:r w:rsidRPr="008B367D">
              <w:rPr>
                <w:rFonts w:asciiTheme="majorHAnsi" w:hAnsiTheme="majorHAnsi"/>
              </w:rPr>
              <w:t>0.203</w:t>
            </w:r>
          </w:p>
        </w:tc>
        <w:tc>
          <w:tcPr>
            <w:tcW w:w="591" w:type="dxa"/>
          </w:tcPr>
          <w:p w14:paraId="148449AB" w14:textId="77777777" w:rsidR="00FC6CD4" w:rsidRPr="008B367D" w:rsidRDefault="00FC6CD4" w:rsidP="00FC6CD4">
            <w:pPr>
              <w:spacing w:line="240" w:lineRule="auto"/>
              <w:rPr>
                <w:rFonts w:asciiTheme="majorHAnsi" w:hAnsiTheme="majorHAnsi"/>
              </w:rPr>
            </w:pPr>
            <w:r w:rsidRPr="008B367D">
              <w:rPr>
                <w:rFonts w:asciiTheme="majorHAnsi" w:hAnsiTheme="majorHAnsi"/>
              </w:rPr>
              <w:t>49%</w:t>
            </w:r>
          </w:p>
        </w:tc>
      </w:tr>
      <w:tr w:rsidR="00FC6CD4" w:rsidRPr="008B367D" w14:paraId="378565DF" w14:textId="77777777" w:rsidTr="00FC6CD4">
        <w:tc>
          <w:tcPr>
            <w:tcW w:w="1061" w:type="dxa"/>
          </w:tcPr>
          <w:p w14:paraId="67F896A9" w14:textId="77777777" w:rsidR="00FC6CD4" w:rsidRPr="008B367D" w:rsidRDefault="00FC6CD4" w:rsidP="00FC6CD4">
            <w:pPr>
              <w:spacing w:line="240" w:lineRule="auto"/>
              <w:rPr>
                <w:rFonts w:asciiTheme="majorHAnsi" w:hAnsiTheme="majorHAnsi"/>
              </w:rPr>
            </w:pPr>
            <w:r w:rsidRPr="008B367D">
              <w:rPr>
                <w:rFonts w:asciiTheme="majorHAnsi" w:hAnsiTheme="majorHAnsi"/>
              </w:rPr>
              <w:t>Manufahi</w:t>
            </w:r>
          </w:p>
        </w:tc>
        <w:tc>
          <w:tcPr>
            <w:tcW w:w="850" w:type="dxa"/>
          </w:tcPr>
          <w:p w14:paraId="46B8CE73" w14:textId="77777777" w:rsidR="00FC6CD4" w:rsidRPr="008B367D" w:rsidRDefault="00FC6CD4" w:rsidP="00FC6CD4">
            <w:pPr>
              <w:spacing w:line="240" w:lineRule="auto"/>
              <w:rPr>
                <w:rFonts w:asciiTheme="majorHAnsi" w:hAnsiTheme="majorHAnsi"/>
              </w:rPr>
            </w:pPr>
            <w:r w:rsidRPr="008B367D">
              <w:rPr>
                <w:rFonts w:asciiTheme="majorHAnsi" w:hAnsiTheme="majorHAnsi"/>
              </w:rPr>
              <w:t>9.4</w:t>
            </w:r>
          </w:p>
        </w:tc>
        <w:tc>
          <w:tcPr>
            <w:tcW w:w="993" w:type="dxa"/>
          </w:tcPr>
          <w:p w14:paraId="3AD4F1B0" w14:textId="77777777" w:rsidR="00FC6CD4" w:rsidRPr="008B367D" w:rsidRDefault="00FC6CD4" w:rsidP="00FC6CD4">
            <w:pPr>
              <w:spacing w:line="240" w:lineRule="auto"/>
              <w:rPr>
                <w:rFonts w:asciiTheme="majorHAnsi" w:hAnsiTheme="majorHAnsi"/>
              </w:rPr>
            </w:pPr>
            <w:r w:rsidRPr="008B367D">
              <w:rPr>
                <w:rFonts w:asciiTheme="majorHAnsi" w:hAnsiTheme="majorHAnsi"/>
              </w:rPr>
              <w:t>1.271</w:t>
            </w:r>
          </w:p>
        </w:tc>
        <w:tc>
          <w:tcPr>
            <w:tcW w:w="1118" w:type="dxa"/>
          </w:tcPr>
          <w:p w14:paraId="1648B399" w14:textId="77777777" w:rsidR="00FC6CD4" w:rsidRPr="008B367D" w:rsidRDefault="00FC6CD4" w:rsidP="00FC6CD4">
            <w:pPr>
              <w:spacing w:line="240" w:lineRule="auto"/>
              <w:rPr>
                <w:rFonts w:asciiTheme="majorHAnsi" w:hAnsiTheme="majorHAnsi"/>
              </w:rPr>
            </w:pPr>
            <w:r w:rsidRPr="008B367D">
              <w:rPr>
                <w:rFonts w:asciiTheme="majorHAnsi" w:hAnsiTheme="majorHAnsi"/>
              </w:rPr>
              <w:t>1.111</w:t>
            </w:r>
          </w:p>
        </w:tc>
        <w:tc>
          <w:tcPr>
            <w:tcW w:w="617" w:type="dxa"/>
          </w:tcPr>
          <w:p w14:paraId="7E1EB312" w14:textId="77777777" w:rsidR="00FC6CD4" w:rsidRPr="008B367D" w:rsidRDefault="00FC6CD4" w:rsidP="00FC6CD4">
            <w:pPr>
              <w:spacing w:line="240" w:lineRule="auto"/>
              <w:rPr>
                <w:rFonts w:asciiTheme="majorHAnsi" w:hAnsiTheme="majorHAnsi"/>
              </w:rPr>
            </w:pPr>
            <w:r w:rsidRPr="008B367D">
              <w:rPr>
                <w:rFonts w:asciiTheme="majorHAnsi" w:hAnsiTheme="majorHAnsi"/>
              </w:rPr>
              <w:t>87%</w:t>
            </w:r>
          </w:p>
        </w:tc>
        <w:tc>
          <w:tcPr>
            <w:tcW w:w="726" w:type="dxa"/>
          </w:tcPr>
          <w:p w14:paraId="7AC8A61B" w14:textId="77777777" w:rsidR="00FC6CD4" w:rsidRPr="008B367D" w:rsidRDefault="00FC6CD4" w:rsidP="00FC6CD4">
            <w:pPr>
              <w:spacing w:line="240" w:lineRule="auto"/>
              <w:rPr>
                <w:rFonts w:asciiTheme="majorHAnsi" w:hAnsiTheme="majorHAnsi"/>
              </w:rPr>
            </w:pPr>
            <w:r w:rsidRPr="008B367D">
              <w:rPr>
                <w:rFonts w:asciiTheme="majorHAnsi" w:hAnsiTheme="majorHAnsi"/>
              </w:rPr>
              <w:t>0.917</w:t>
            </w:r>
          </w:p>
        </w:tc>
        <w:tc>
          <w:tcPr>
            <w:tcW w:w="617" w:type="dxa"/>
          </w:tcPr>
          <w:p w14:paraId="7E9961A6" w14:textId="77777777" w:rsidR="00FC6CD4" w:rsidRPr="008B367D" w:rsidRDefault="00FC6CD4" w:rsidP="00FC6CD4">
            <w:pPr>
              <w:spacing w:line="240" w:lineRule="auto"/>
              <w:rPr>
                <w:rFonts w:asciiTheme="majorHAnsi" w:hAnsiTheme="majorHAnsi"/>
              </w:rPr>
            </w:pPr>
            <w:r w:rsidRPr="008B367D">
              <w:rPr>
                <w:rFonts w:asciiTheme="majorHAnsi" w:hAnsiTheme="majorHAnsi"/>
              </w:rPr>
              <w:t>72%</w:t>
            </w:r>
          </w:p>
        </w:tc>
        <w:tc>
          <w:tcPr>
            <w:tcW w:w="777" w:type="dxa"/>
          </w:tcPr>
          <w:p w14:paraId="5D4429A5" w14:textId="77777777" w:rsidR="00FC6CD4" w:rsidRPr="008B367D" w:rsidRDefault="00FC6CD4" w:rsidP="00FC6CD4">
            <w:pPr>
              <w:spacing w:line="240" w:lineRule="auto"/>
              <w:rPr>
                <w:rFonts w:asciiTheme="majorHAnsi" w:hAnsiTheme="majorHAnsi"/>
              </w:rPr>
            </w:pPr>
            <w:r w:rsidRPr="008B367D">
              <w:rPr>
                <w:rFonts w:asciiTheme="majorHAnsi" w:hAnsiTheme="majorHAnsi"/>
              </w:rPr>
              <w:t>33.1</w:t>
            </w:r>
          </w:p>
        </w:tc>
        <w:tc>
          <w:tcPr>
            <w:tcW w:w="1032" w:type="dxa"/>
          </w:tcPr>
          <w:p w14:paraId="1AFE8106" w14:textId="77777777" w:rsidR="00FC6CD4" w:rsidRPr="008B367D" w:rsidRDefault="00FC6CD4" w:rsidP="00FC6CD4">
            <w:pPr>
              <w:spacing w:line="240" w:lineRule="auto"/>
              <w:rPr>
                <w:rFonts w:asciiTheme="majorHAnsi" w:hAnsiTheme="majorHAnsi"/>
              </w:rPr>
            </w:pPr>
            <w:r w:rsidRPr="008B367D">
              <w:rPr>
                <w:rFonts w:asciiTheme="majorHAnsi" w:hAnsiTheme="majorHAnsi"/>
              </w:rPr>
              <w:t>0.498</w:t>
            </w:r>
          </w:p>
        </w:tc>
        <w:tc>
          <w:tcPr>
            <w:tcW w:w="1134" w:type="dxa"/>
          </w:tcPr>
          <w:p w14:paraId="30A8941A" w14:textId="77777777" w:rsidR="00FC6CD4" w:rsidRPr="008B367D" w:rsidRDefault="00FC6CD4" w:rsidP="00FC6CD4">
            <w:pPr>
              <w:spacing w:line="240" w:lineRule="auto"/>
              <w:rPr>
                <w:rFonts w:asciiTheme="majorHAnsi" w:hAnsiTheme="majorHAnsi"/>
              </w:rPr>
            </w:pPr>
            <w:r w:rsidRPr="008B367D">
              <w:rPr>
                <w:rFonts w:asciiTheme="majorHAnsi" w:hAnsiTheme="majorHAnsi"/>
              </w:rPr>
              <w:t>0.264</w:t>
            </w:r>
          </w:p>
        </w:tc>
        <w:tc>
          <w:tcPr>
            <w:tcW w:w="567" w:type="dxa"/>
          </w:tcPr>
          <w:p w14:paraId="4E4689E1" w14:textId="77777777" w:rsidR="00FC6CD4" w:rsidRPr="008B367D" w:rsidRDefault="00FC6CD4" w:rsidP="00FC6CD4">
            <w:pPr>
              <w:spacing w:line="240" w:lineRule="auto"/>
              <w:rPr>
                <w:rFonts w:asciiTheme="majorHAnsi" w:hAnsiTheme="majorHAnsi"/>
              </w:rPr>
            </w:pPr>
            <w:r w:rsidRPr="008B367D">
              <w:rPr>
                <w:rFonts w:asciiTheme="majorHAnsi" w:hAnsiTheme="majorHAnsi"/>
              </w:rPr>
              <w:t>53%</w:t>
            </w:r>
          </w:p>
        </w:tc>
        <w:tc>
          <w:tcPr>
            <w:tcW w:w="992" w:type="dxa"/>
          </w:tcPr>
          <w:p w14:paraId="03244DD1" w14:textId="77777777" w:rsidR="00FC6CD4" w:rsidRPr="008B367D" w:rsidRDefault="00FC6CD4" w:rsidP="00FC6CD4">
            <w:pPr>
              <w:spacing w:line="240" w:lineRule="auto"/>
              <w:rPr>
                <w:rFonts w:asciiTheme="majorHAnsi" w:hAnsiTheme="majorHAnsi"/>
              </w:rPr>
            </w:pPr>
            <w:r w:rsidRPr="008B367D">
              <w:rPr>
                <w:rFonts w:asciiTheme="majorHAnsi" w:hAnsiTheme="majorHAnsi"/>
              </w:rPr>
              <w:t>0.182</w:t>
            </w:r>
          </w:p>
        </w:tc>
        <w:tc>
          <w:tcPr>
            <w:tcW w:w="591" w:type="dxa"/>
          </w:tcPr>
          <w:p w14:paraId="22C9EC92" w14:textId="77777777" w:rsidR="00FC6CD4" w:rsidRPr="008B367D" w:rsidRDefault="00FC6CD4" w:rsidP="00FC6CD4">
            <w:pPr>
              <w:spacing w:line="240" w:lineRule="auto"/>
              <w:rPr>
                <w:rFonts w:asciiTheme="majorHAnsi" w:hAnsiTheme="majorHAnsi"/>
              </w:rPr>
            </w:pPr>
            <w:r w:rsidRPr="008B367D">
              <w:rPr>
                <w:rFonts w:asciiTheme="majorHAnsi" w:hAnsiTheme="majorHAnsi"/>
              </w:rPr>
              <w:t>36%</w:t>
            </w:r>
          </w:p>
        </w:tc>
      </w:tr>
      <w:tr w:rsidR="00FC6CD4" w:rsidRPr="008B367D" w14:paraId="6868A2BF" w14:textId="77777777" w:rsidTr="00FC6CD4">
        <w:trPr>
          <w:trHeight w:val="285"/>
        </w:trPr>
        <w:tc>
          <w:tcPr>
            <w:tcW w:w="1061" w:type="dxa"/>
          </w:tcPr>
          <w:p w14:paraId="13A1FBC6" w14:textId="77777777" w:rsidR="00FC6CD4" w:rsidRPr="008B367D" w:rsidRDefault="00FC6CD4" w:rsidP="00FC6CD4">
            <w:pPr>
              <w:spacing w:line="240" w:lineRule="auto"/>
              <w:rPr>
                <w:rFonts w:asciiTheme="majorHAnsi" w:hAnsiTheme="majorHAnsi"/>
                <w:b/>
              </w:rPr>
            </w:pPr>
            <w:r w:rsidRPr="008B367D">
              <w:rPr>
                <w:rFonts w:asciiTheme="majorHAnsi" w:hAnsiTheme="majorHAnsi"/>
                <w:b/>
              </w:rPr>
              <w:t>Total</w:t>
            </w:r>
          </w:p>
        </w:tc>
        <w:tc>
          <w:tcPr>
            <w:tcW w:w="850" w:type="dxa"/>
          </w:tcPr>
          <w:p w14:paraId="484493A6" w14:textId="77777777" w:rsidR="00FC6CD4" w:rsidRPr="008B367D" w:rsidRDefault="00FC6CD4" w:rsidP="00FC6CD4">
            <w:pPr>
              <w:spacing w:line="240" w:lineRule="auto"/>
              <w:rPr>
                <w:rFonts w:asciiTheme="majorHAnsi" w:hAnsiTheme="majorHAnsi"/>
                <w:b/>
              </w:rPr>
            </w:pPr>
            <w:r w:rsidRPr="008B367D">
              <w:rPr>
                <w:rFonts w:asciiTheme="majorHAnsi" w:hAnsiTheme="majorHAnsi"/>
                <w:b/>
              </w:rPr>
              <w:t>93.6</w:t>
            </w:r>
          </w:p>
        </w:tc>
        <w:tc>
          <w:tcPr>
            <w:tcW w:w="993" w:type="dxa"/>
          </w:tcPr>
          <w:p w14:paraId="09E13467" w14:textId="77777777" w:rsidR="00FC6CD4" w:rsidRPr="008B367D" w:rsidRDefault="00FC6CD4" w:rsidP="00FC6CD4">
            <w:pPr>
              <w:spacing w:line="240" w:lineRule="auto"/>
              <w:rPr>
                <w:rFonts w:asciiTheme="majorHAnsi" w:hAnsiTheme="majorHAnsi"/>
                <w:b/>
              </w:rPr>
            </w:pPr>
            <w:r w:rsidRPr="008B367D">
              <w:rPr>
                <w:rFonts w:asciiTheme="majorHAnsi" w:hAnsiTheme="majorHAnsi"/>
                <w:b/>
              </w:rPr>
              <w:t>10.475</w:t>
            </w:r>
          </w:p>
        </w:tc>
        <w:tc>
          <w:tcPr>
            <w:tcW w:w="1118" w:type="dxa"/>
          </w:tcPr>
          <w:p w14:paraId="1FA418E1" w14:textId="77777777" w:rsidR="00FC6CD4" w:rsidRPr="008B367D" w:rsidRDefault="00FC6CD4" w:rsidP="00FC6CD4">
            <w:pPr>
              <w:spacing w:line="240" w:lineRule="auto"/>
              <w:rPr>
                <w:rFonts w:asciiTheme="majorHAnsi" w:hAnsiTheme="majorHAnsi"/>
                <w:b/>
              </w:rPr>
            </w:pPr>
            <w:r w:rsidRPr="008B367D">
              <w:rPr>
                <w:rFonts w:asciiTheme="majorHAnsi" w:hAnsiTheme="majorHAnsi"/>
                <w:b/>
              </w:rPr>
              <w:t>9.868</w:t>
            </w:r>
          </w:p>
        </w:tc>
        <w:tc>
          <w:tcPr>
            <w:tcW w:w="617" w:type="dxa"/>
          </w:tcPr>
          <w:p w14:paraId="755B31D2" w14:textId="77777777" w:rsidR="00FC6CD4" w:rsidRPr="008B367D" w:rsidRDefault="00FC6CD4" w:rsidP="00FC6CD4">
            <w:pPr>
              <w:spacing w:line="240" w:lineRule="auto"/>
              <w:rPr>
                <w:rFonts w:asciiTheme="majorHAnsi" w:hAnsiTheme="majorHAnsi"/>
                <w:b/>
              </w:rPr>
            </w:pPr>
            <w:r w:rsidRPr="008B367D">
              <w:rPr>
                <w:rFonts w:asciiTheme="majorHAnsi" w:hAnsiTheme="majorHAnsi"/>
                <w:b/>
              </w:rPr>
              <w:t>94%</w:t>
            </w:r>
          </w:p>
        </w:tc>
        <w:tc>
          <w:tcPr>
            <w:tcW w:w="726" w:type="dxa"/>
          </w:tcPr>
          <w:p w14:paraId="46934D6F" w14:textId="77777777" w:rsidR="00FC6CD4" w:rsidRPr="008B367D" w:rsidRDefault="00FC6CD4" w:rsidP="00FC6CD4">
            <w:pPr>
              <w:spacing w:line="240" w:lineRule="auto"/>
              <w:rPr>
                <w:rFonts w:asciiTheme="majorHAnsi" w:hAnsiTheme="majorHAnsi"/>
                <w:b/>
              </w:rPr>
            </w:pPr>
            <w:r w:rsidRPr="008B367D">
              <w:rPr>
                <w:rFonts w:asciiTheme="majorHAnsi" w:hAnsiTheme="majorHAnsi"/>
                <w:b/>
              </w:rPr>
              <w:t>8.880</w:t>
            </w:r>
          </w:p>
        </w:tc>
        <w:tc>
          <w:tcPr>
            <w:tcW w:w="617" w:type="dxa"/>
          </w:tcPr>
          <w:p w14:paraId="1C0E76D0" w14:textId="77777777" w:rsidR="00FC6CD4" w:rsidRPr="008B367D" w:rsidRDefault="00FC6CD4" w:rsidP="00FC6CD4">
            <w:pPr>
              <w:spacing w:line="240" w:lineRule="auto"/>
              <w:rPr>
                <w:rFonts w:asciiTheme="majorHAnsi" w:hAnsiTheme="majorHAnsi"/>
                <w:b/>
              </w:rPr>
            </w:pPr>
            <w:r w:rsidRPr="008B367D">
              <w:rPr>
                <w:rFonts w:asciiTheme="majorHAnsi" w:hAnsiTheme="majorHAnsi"/>
                <w:b/>
              </w:rPr>
              <w:t>85%</w:t>
            </w:r>
          </w:p>
        </w:tc>
        <w:tc>
          <w:tcPr>
            <w:tcW w:w="777" w:type="dxa"/>
          </w:tcPr>
          <w:p w14:paraId="71F0DB15" w14:textId="77777777" w:rsidR="00FC6CD4" w:rsidRPr="008B367D" w:rsidRDefault="00FC6CD4" w:rsidP="00FC6CD4">
            <w:pPr>
              <w:spacing w:line="240" w:lineRule="auto"/>
              <w:rPr>
                <w:rFonts w:asciiTheme="majorHAnsi" w:hAnsiTheme="majorHAnsi"/>
                <w:b/>
              </w:rPr>
            </w:pPr>
            <w:r w:rsidRPr="008B367D">
              <w:rPr>
                <w:rFonts w:asciiTheme="majorHAnsi" w:hAnsiTheme="majorHAnsi"/>
                <w:b/>
              </w:rPr>
              <w:t>144.8</w:t>
            </w:r>
          </w:p>
        </w:tc>
        <w:tc>
          <w:tcPr>
            <w:tcW w:w="1032" w:type="dxa"/>
          </w:tcPr>
          <w:p w14:paraId="4011A672" w14:textId="77777777" w:rsidR="00FC6CD4" w:rsidRPr="008B367D" w:rsidRDefault="00FC6CD4" w:rsidP="00FC6CD4">
            <w:pPr>
              <w:spacing w:line="240" w:lineRule="auto"/>
              <w:rPr>
                <w:rFonts w:asciiTheme="majorHAnsi" w:hAnsiTheme="majorHAnsi"/>
                <w:b/>
              </w:rPr>
            </w:pPr>
            <w:r w:rsidRPr="008B367D">
              <w:rPr>
                <w:rFonts w:asciiTheme="majorHAnsi" w:hAnsiTheme="majorHAnsi"/>
                <w:b/>
              </w:rPr>
              <w:t>2.742</w:t>
            </w:r>
          </w:p>
        </w:tc>
        <w:tc>
          <w:tcPr>
            <w:tcW w:w="1134" w:type="dxa"/>
          </w:tcPr>
          <w:p w14:paraId="002B39F6" w14:textId="77777777" w:rsidR="00FC6CD4" w:rsidRPr="008B367D" w:rsidRDefault="00FC6CD4" w:rsidP="00FC6CD4">
            <w:pPr>
              <w:spacing w:line="240" w:lineRule="auto"/>
              <w:rPr>
                <w:rFonts w:asciiTheme="majorHAnsi" w:hAnsiTheme="majorHAnsi"/>
                <w:b/>
              </w:rPr>
            </w:pPr>
            <w:r w:rsidRPr="008B367D">
              <w:rPr>
                <w:rFonts w:asciiTheme="majorHAnsi" w:hAnsiTheme="majorHAnsi"/>
                <w:b/>
              </w:rPr>
              <w:t>2.245</w:t>
            </w:r>
          </w:p>
        </w:tc>
        <w:tc>
          <w:tcPr>
            <w:tcW w:w="567" w:type="dxa"/>
          </w:tcPr>
          <w:p w14:paraId="155B3DFA" w14:textId="77777777" w:rsidR="00FC6CD4" w:rsidRPr="008B367D" w:rsidRDefault="00FC6CD4" w:rsidP="00FC6CD4">
            <w:pPr>
              <w:spacing w:line="240" w:lineRule="auto"/>
              <w:rPr>
                <w:rFonts w:asciiTheme="majorHAnsi" w:hAnsiTheme="majorHAnsi"/>
                <w:b/>
              </w:rPr>
            </w:pPr>
            <w:r w:rsidRPr="008B367D">
              <w:rPr>
                <w:rFonts w:asciiTheme="majorHAnsi" w:hAnsiTheme="majorHAnsi"/>
                <w:b/>
              </w:rPr>
              <w:t>82%</w:t>
            </w:r>
          </w:p>
        </w:tc>
        <w:tc>
          <w:tcPr>
            <w:tcW w:w="992" w:type="dxa"/>
          </w:tcPr>
          <w:p w14:paraId="68656EB8" w14:textId="77777777" w:rsidR="00FC6CD4" w:rsidRPr="008B367D" w:rsidRDefault="00FC6CD4" w:rsidP="00FC6CD4">
            <w:pPr>
              <w:spacing w:line="240" w:lineRule="auto"/>
              <w:rPr>
                <w:rFonts w:asciiTheme="majorHAnsi" w:hAnsiTheme="majorHAnsi"/>
                <w:b/>
              </w:rPr>
            </w:pPr>
            <w:r w:rsidRPr="008B367D">
              <w:rPr>
                <w:rFonts w:asciiTheme="majorHAnsi" w:hAnsiTheme="majorHAnsi"/>
                <w:b/>
              </w:rPr>
              <w:t>1.624</w:t>
            </w:r>
          </w:p>
        </w:tc>
        <w:tc>
          <w:tcPr>
            <w:tcW w:w="591" w:type="dxa"/>
          </w:tcPr>
          <w:p w14:paraId="16557B51" w14:textId="77777777" w:rsidR="00FC6CD4" w:rsidRPr="008B367D" w:rsidRDefault="00FC6CD4" w:rsidP="00FC6CD4">
            <w:pPr>
              <w:spacing w:line="240" w:lineRule="auto"/>
              <w:rPr>
                <w:rFonts w:asciiTheme="majorHAnsi" w:hAnsiTheme="majorHAnsi"/>
                <w:b/>
              </w:rPr>
            </w:pPr>
            <w:r w:rsidRPr="008B367D">
              <w:rPr>
                <w:rFonts w:asciiTheme="majorHAnsi" w:hAnsiTheme="majorHAnsi"/>
                <w:b/>
              </w:rPr>
              <w:t>59%</w:t>
            </w:r>
          </w:p>
        </w:tc>
      </w:tr>
    </w:tbl>
    <w:p w14:paraId="11386ECD" w14:textId="77777777" w:rsidR="008B367D" w:rsidRDefault="008B367D" w:rsidP="008B367D">
      <w:pPr>
        <w:spacing w:line="240" w:lineRule="auto"/>
        <w:rPr>
          <w:rFonts w:asciiTheme="majorHAnsi" w:hAnsiTheme="majorHAnsi"/>
          <w:sz w:val="22"/>
          <w:szCs w:val="22"/>
        </w:rPr>
      </w:pPr>
    </w:p>
    <w:p w14:paraId="3CFF7A27" w14:textId="77777777" w:rsidR="00FC6CD4" w:rsidRPr="008B367D" w:rsidRDefault="00FC6CD4" w:rsidP="00FC6CD4">
      <w:pPr>
        <w:spacing w:line="240" w:lineRule="auto"/>
        <w:rPr>
          <w:rFonts w:asciiTheme="majorHAnsi" w:hAnsiTheme="majorHAnsi"/>
          <w:b/>
          <w:sz w:val="18"/>
          <w:szCs w:val="18"/>
        </w:rPr>
      </w:pPr>
      <w:r>
        <w:rPr>
          <w:rFonts w:asciiTheme="majorHAnsi" w:hAnsiTheme="majorHAnsi"/>
          <w:b/>
          <w:sz w:val="18"/>
          <w:szCs w:val="18"/>
        </w:rPr>
        <w:t>Table 1:</w:t>
      </w:r>
      <w:r w:rsidRPr="008B367D">
        <w:rPr>
          <w:rFonts w:asciiTheme="majorHAnsi" w:hAnsiTheme="majorHAnsi"/>
          <w:b/>
          <w:sz w:val="18"/>
          <w:szCs w:val="18"/>
        </w:rPr>
        <w:t xml:space="preserve"> Summary of Progress in Rehabilitation and Maintenance Works - to June 2014</w:t>
      </w:r>
    </w:p>
    <w:p w14:paraId="2FFDEF2E" w14:textId="77777777" w:rsidR="00FC6CD4" w:rsidRDefault="00FC6CD4" w:rsidP="00A549F6">
      <w:pPr>
        <w:spacing w:line="240" w:lineRule="auto"/>
        <w:jc w:val="both"/>
        <w:rPr>
          <w:rFonts w:asciiTheme="majorHAnsi" w:hAnsiTheme="majorHAnsi"/>
          <w:sz w:val="22"/>
          <w:szCs w:val="22"/>
        </w:rPr>
      </w:pPr>
    </w:p>
    <w:p w14:paraId="3BCD765A" w14:textId="46E80A8A" w:rsidR="00B528E9" w:rsidRPr="00B528E9" w:rsidRDefault="00B528E9" w:rsidP="000B3528">
      <w:pPr>
        <w:spacing w:line="240" w:lineRule="auto"/>
        <w:jc w:val="both"/>
        <w:rPr>
          <w:rFonts w:asciiTheme="majorHAnsi" w:hAnsiTheme="majorHAnsi"/>
          <w:sz w:val="22"/>
          <w:szCs w:val="22"/>
        </w:rPr>
      </w:pPr>
      <w:r w:rsidRPr="00B528E9">
        <w:rPr>
          <w:rFonts w:asciiTheme="majorHAnsi" w:hAnsiTheme="majorHAnsi"/>
          <w:sz w:val="22"/>
          <w:szCs w:val="22"/>
        </w:rPr>
        <w:t>P</w:t>
      </w:r>
      <w:r w:rsidR="00FC6CD4">
        <w:rPr>
          <w:rFonts w:asciiTheme="majorHAnsi" w:hAnsiTheme="majorHAnsi"/>
          <w:sz w:val="22"/>
          <w:szCs w:val="22"/>
        </w:rPr>
        <w:t>rogress of the physical works (O</w:t>
      </w:r>
      <w:r w:rsidRPr="00B528E9">
        <w:rPr>
          <w:rFonts w:asciiTheme="majorHAnsi" w:hAnsiTheme="majorHAnsi"/>
          <w:sz w:val="22"/>
          <w:szCs w:val="22"/>
        </w:rPr>
        <w:t>utput 1.3) as reported in the six-monthly progress report (June</w:t>
      </w:r>
      <w:r w:rsidR="0005497D">
        <w:rPr>
          <w:rFonts w:asciiTheme="majorHAnsi" w:hAnsiTheme="majorHAnsi"/>
          <w:sz w:val="22"/>
          <w:szCs w:val="22"/>
        </w:rPr>
        <w:t xml:space="preserve"> </w:t>
      </w:r>
      <w:r w:rsidRPr="00B528E9">
        <w:rPr>
          <w:rFonts w:asciiTheme="majorHAnsi" w:hAnsiTheme="majorHAnsi"/>
          <w:sz w:val="22"/>
          <w:szCs w:val="22"/>
        </w:rPr>
        <w:t xml:space="preserve">2014) was classified as unsatisfactory. While this is disappointing, there are significant constraints outside </w:t>
      </w:r>
      <w:r w:rsidR="00FC6CD4">
        <w:rPr>
          <w:rFonts w:asciiTheme="majorHAnsi" w:hAnsiTheme="majorHAnsi"/>
          <w:sz w:val="22"/>
          <w:szCs w:val="22"/>
        </w:rPr>
        <w:t xml:space="preserve">R4D's </w:t>
      </w:r>
      <w:r w:rsidRPr="00B528E9">
        <w:rPr>
          <w:rFonts w:asciiTheme="majorHAnsi" w:hAnsiTheme="majorHAnsi"/>
          <w:sz w:val="22"/>
          <w:szCs w:val="22"/>
        </w:rPr>
        <w:t>influence that contribute to this rating and overall slow progress of rehabilitation and maintenance activities. In the MTR’s view, two binding constraints outside the projects influence, impact on progress</w:t>
      </w:r>
      <w:r w:rsidR="00FC6CD4">
        <w:rPr>
          <w:rFonts w:asciiTheme="majorHAnsi" w:hAnsiTheme="majorHAnsi"/>
          <w:i/>
          <w:sz w:val="22"/>
          <w:szCs w:val="22"/>
        </w:rPr>
        <w:t>:</w:t>
      </w:r>
      <w:r w:rsidRPr="00B528E9">
        <w:rPr>
          <w:rFonts w:asciiTheme="majorHAnsi" w:hAnsiTheme="majorHAnsi"/>
          <w:i/>
          <w:sz w:val="22"/>
          <w:szCs w:val="22"/>
        </w:rPr>
        <w:t xml:space="preserve"> the GoTL Budget process</w:t>
      </w:r>
      <w:r w:rsidRPr="00B528E9">
        <w:rPr>
          <w:rFonts w:asciiTheme="majorHAnsi" w:hAnsiTheme="majorHAnsi"/>
          <w:sz w:val="22"/>
          <w:szCs w:val="22"/>
        </w:rPr>
        <w:t xml:space="preserve"> and </w:t>
      </w:r>
      <w:r w:rsidRPr="00B528E9">
        <w:rPr>
          <w:rFonts w:asciiTheme="majorHAnsi" w:hAnsiTheme="majorHAnsi"/>
          <w:i/>
          <w:sz w:val="22"/>
          <w:szCs w:val="22"/>
        </w:rPr>
        <w:t>GoTL payment delays</w:t>
      </w:r>
      <w:r w:rsidR="00FC6CD4">
        <w:rPr>
          <w:rFonts w:asciiTheme="majorHAnsi" w:hAnsiTheme="majorHAnsi"/>
          <w:sz w:val="22"/>
          <w:szCs w:val="22"/>
        </w:rPr>
        <w:t xml:space="preserve">. </w:t>
      </w:r>
      <w:r w:rsidRPr="00B528E9">
        <w:rPr>
          <w:rFonts w:asciiTheme="majorHAnsi" w:hAnsiTheme="majorHAnsi"/>
          <w:sz w:val="22"/>
          <w:szCs w:val="22"/>
        </w:rPr>
        <w:t xml:space="preserve"> </w:t>
      </w:r>
    </w:p>
    <w:p w14:paraId="54422ED7" w14:textId="77777777" w:rsidR="008B367D" w:rsidRDefault="008B367D" w:rsidP="000B3528">
      <w:pPr>
        <w:spacing w:line="240" w:lineRule="auto"/>
        <w:jc w:val="both"/>
        <w:rPr>
          <w:rFonts w:asciiTheme="majorHAnsi" w:hAnsiTheme="majorHAnsi"/>
          <w:sz w:val="22"/>
          <w:szCs w:val="22"/>
        </w:rPr>
      </w:pPr>
    </w:p>
    <w:p w14:paraId="0A0BC746" w14:textId="77777777" w:rsidR="00B528E9" w:rsidRPr="00B528E9" w:rsidRDefault="00B528E9" w:rsidP="000B3528">
      <w:pPr>
        <w:spacing w:line="240" w:lineRule="auto"/>
        <w:jc w:val="both"/>
        <w:rPr>
          <w:rFonts w:asciiTheme="majorHAnsi" w:hAnsiTheme="majorHAnsi"/>
          <w:sz w:val="22"/>
          <w:szCs w:val="22"/>
        </w:rPr>
      </w:pPr>
      <w:r w:rsidRPr="00B528E9">
        <w:rPr>
          <w:rFonts w:asciiTheme="majorHAnsi" w:hAnsiTheme="majorHAnsi"/>
          <w:sz w:val="22"/>
          <w:szCs w:val="22"/>
        </w:rPr>
        <w:t xml:space="preserve">In regards to the GoTL Budget process, two key issues must be addressed, firstly the original 2014 budget commitment of US$14.5m </w:t>
      </w:r>
      <w:r w:rsidR="008466E5">
        <w:rPr>
          <w:rFonts w:asciiTheme="majorHAnsi" w:hAnsiTheme="majorHAnsi"/>
          <w:sz w:val="22"/>
          <w:szCs w:val="22"/>
        </w:rPr>
        <w:t>w</w:t>
      </w:r>
      <w:r w:rsidRPr="00B528E9">
        <w:rPr>
          <w:rFonts w:asciiTheme="majorHAnsi" w:hAnsiTheme="majorHAnsi"/>
          <w:sz w:val="22"/>
          <w:szCs w:val="22"/>
        </w:rPr>
        <w:t>as not realised. Due to other emergency projects, the GoTL</w:t>
      </w:r>
      <w:r w:rsidR="008466E5">
        <w:rPr>
          <w:rFonts w:asciiTheme="majorHAnsi" w:hAnsiTheme="majorHAnsi"/>
          <w:sz w:val="22"/>
          <w:szCs w:val="22"/>
        </w:rPr>
        <w:t xml:space="preserve"> removed $13 million of the</w:t>
      </w:r>
      <w:r w:rsidRPr="00B528E9">
        <w:rPr>
          <w:rFonts w:asciiTheme="majorHAnsi" w:hAnsiTheme="majorHAnsi"/>
          <w:sz w:val="22"/>
          <w:szCs w:val="22"/>
        </w:rPr>
        <w:t xml:space="preserve"> R4D budget allocation </w:t>
      </w:r>
      <w:r w:rsidR="008466E5">
        <w:rPr>
          <w:rFonts w:asciiTheme="majorHAnsi" w:hAnsiTheme="majorHAnsi"/>
          <w:sz w:val="22"/>
          <w:szCs w:val="22"/>
        </w:rPr>
        <w:t>and reallocated it for</w:t>
      </w:r>
      <w:r w:rsidRPr="00B528E9">
        <w:rPr>
          <w:rFonts w:asciiTheme="majorHAnsi" w:hAnsiTheme="majorHAnsi"/>
          <w:sz w:val="22"/>
          <w:szCs w:val="22"/>
        </w:rPr>
        <w:t xml:space="preserve"> urban roads</w:t>
      </w:r>
      <w:r w:rsidR="008466E5">
        <w:rPr>
          <w:rFonts w:asciiTheme="majorHAnsi" w:hAnsiTheme="majorHAnsi"/>
          <w:sz w:val="22"/>
          <w:szCs w:val="22"/>
        </w:rPr>
        <w:t>. O</w:t>
      </w:r>
      <w:r w:rsidRPr="00B528E9">
        <w:rPr>
          <w:rFonts w:asciiTheme="majorHAnsi" w:hAnsiTheme="majorHAnsi"/>
          <w:sz w:val="22"/>
          <w:szCs w:val="22"/>
        </w:rPr>
        <w:t xml:space="preserve">nly US$1.5m was made available to the project. </w:t>
      </w:r>
    </w:p>
    <w:p w14:paraId="00E881C1" w14:textId="77777777" w:rsidR="008B367D" w:rsidRDefault="008B367D" w:rsidP="000B3528">
      <w:pPr>
        <w:spacing w:line="240" w:lineRule="auto"/>
        <w:jc w:val="both"/>
        <w:rPr>
          <w:rFonts w:asciiTheme="majorHAnsi" w:hAnsiTheme="majorHAnsi"/>
          <w:sz w:val="22"/>
          <w:szCs w:val="22"/>
        </w:rPr>
      </w:pPr>
    </w:p>
    <w:p w14:paraId="7CFD628F" w14:textId="0FC3FA1F" w:rsidR="00B528E9" w:rsidRPr="000B3528" w:rsidRDefault="00B528E9" w:rsidP="000B3528">
      <w:pPr>
        <w:jc w:val="both"/>
        <w:rPr>
          <w:rFonts w:asciiTheme="majorHAnsi" w:hAnsiTheme="majorHAnsi"/>
          <w:color w:val="00B0F0"/>
          <w:sz w:val="22"/>
          <w:szCs w:val="22"/>
        </w:rPr>
      </w:pPr>
      <w:r w:rsidRPr="00B528E9">
        <w:rPr>
          <w:rFonts w:asciiTheme="majorHAnsi" w:hAnsiTheme="majorHAnsi"/>
          <w:sz w:val="22"/>
          <w:szCs w:val="22"/>
        </w:rPr>
        <w:t>Secondly</w:t>
      </w:r>
      <w:r w:rsidR="008466E5">
        <w:rPr>
          <w:rFonts w:asciiTheme="majorHAnsi" w:hAnsiTheme="majorHAnsi"/>
          <w:sz w:val="22"/>
          <w:szCs w:val="22"/>
        </w:rPr>
        <w:t>,</w:t>
      </w:r>
      <w:r w:rsidRPr="00B528E9">
        <w:rPr>
          <w:rFonts w:asciiTheme="majorHAnsi" w:hAnsiTheme="majorHAnsi"/>
          <w:sz w:val="22"/>
          <w:szCs w:val="22"/>
        </w:rPr>
        <w:t xml:space="preserve"> the budget funds were not released until April 2014. Coupled with a close of accounts in November, this reduces the actual implementation year to approximately 8-months. This type of single year budget execution is acceptable for minor service delivery and material supply contracts, but</w:t>
      </w:r>
      <w:r w:rsidR="00145448">
        <w:rPr>
          <w:rFonts w:asciiTheme="majorHAnsi" w:hAnsiTheme="majorHAnsi"/>
          <w:sz w:val="22"/>
          <w:szCs w:val="22"/>
        </w:rPr>
        <w:t xml:space="preserve"> is</w:t>
      </w:r>
      <w:r w:rsidRPr="00B528E9">
        <w:rPr>
          <w:rFonts w:asciiTheme="majorHAnsi" w:hAnsiTheme="majorHAnsi"/>
          <w:sz w:val="22"/>
          <w:szCs w:val="22"/>
        </w:rPr>
        <w:t xml:space="preserve"> not suitable for road rehabilitation and maintenance contracts.  The current single year budget process is not consistent with the requirements of most road rehabilitation and maintenance projects. In almost all instances the work required under R4D contracts extends beyond a financial year and budget execution within a single financial year is not practical.  </w:t>
      </w:r>
      <w:r w:rsidR="00D642B7" w:rsidRPr="00D642B7">
        <w:rPr>
          <w:rFonts w:asciiTheme="majorHAnsi" w:hAnsiTheme="majorHAnsi"/>
          <w:sz w:val="22"/>
          <w:szCs w:val="22"/>
        </w:rPr>
        <w:t xml:space="preserve">The primary impact is substantial delay in procurement and implementation of works. This situation is common in many DMCs and action needs to be taken to speed up procurement processes and increase the </w:t>
      </w:r>
      <w:r w:rsidR="00D642B7" w:rsidRPr="00D642B7">
        <w:rPr>
          <w:rFonts w:asciiTheme="majorHAnsi" w:hAnsiTheme="majorHAnsi"/>
          <w:sz w:val="22"/>
          <w:szCs w:val="22"/>
        </w:rPr>
        <w:lastRenderedPageBreak/>
        <w:t>transparency of the processes.</w:t>
      </w:r>
      <w:r w:rsidR="000B3528">
        <w:rPr>
          <w:rFonts w:asciiTheme="majorHAnsi" w:hAnsiTheme="majorHAnsi"/>
          <w:color w:val="00B0F0"/>
          <w:sz w:val="22"/>
          <w:szCs w:val="22"/>
        </w:rPr>
        <w:t xml:space="preserve"> </w:t>
      </w:r>
      <w:r w:rsidRPr="00B528E9">
        <w:rPr>
          <w:rFonts w:asciiTheme="majorHAnsi" w:hAnsiTheme="majorHAnsi"/>
          <w:sz w:val="22"/>
          <w:szCs w:val="22"/>
        </w:rPr>
        <w:t>In regards to contractor payment delays, the project reports that DFAT funded (and ILO controlled) R4D contract payments are timely (within 1-2 weeks), however payments through GoTL systems take between 3-5 months. This is clearly unacceptable particularly for small emerging contractors with limited cash reserves. Further advocacy work, preferably in cooperation with other development partners, is required with MoF to highlight the importance of the issue and the</w:t>
      </w:r>
      <w:r w:rsidR="00145448">
        <w:rPr>
          <w:rFonts w:asciiTheme="majorHAnsi" w:hAnsiTheme="majorHAnsi"/>
          <w:sz w:val="22"/>
          <w:szCs w:val="22"/>
        </w:rPr>
        <w:t xml:space="preserve"> adverse</w:t>
      </w:r>
      <w:r w:rsidRPr="00B528E9">
        <w:rPr>
          <w:rFonts w:asciiTheme="majorHAnsi" w:hAnsiTheme="majorHAnsi"/>
          <w:sz w:val="22"/>
          <w:szCs w:val="22"/>
        </w:rPr>
        <w:t xml:space="preserve"> impact upon the private sector.  </w:t>
      </w:r>
    </w:p>
    <w:p w14:paraId="1FBAF9D8" w14:textId="77777777" w:rsidR="008B367D" w:rsidRDefault="008B367D" w:rsidP="000B3528">
      <w:pPr>
        <w:spacing w:line="240" w:lineRule="auto"/>
        <w:jc w:val="both"/>
        <w:rPr>
          <w:rFonts w:asciiTheme="majorHAnsi" w:hAnsiTheme="majorHAnsi"/>
          <w:sz w:val="22"/>
          <w:szCs w:val="22"/>
        </w:rPr>
      </w:pPr>
    </w:p>
    <w:p w14:paraId="630F8A8A" w14:textId="6D69AE5B" w:rsidR="00B528E9" w:rsidRDefault="00B528E9" w:rsidP="000B3528">
      <w:pPr>
        <w:spacing w:line="240" w:lineRule="auto"/>
        <w:jc w:val="both"/>
        <w:rPr>
          <w:rFonts w:asciiTheme="majorHAnsi" w:hAnsiTheme="majorHAnsi"/>
          <w:sz w:val="22"/>
          <w:szCs w:val="22"/>
        </w:rPr>
      </w:pPr>
      <w:r w:rsidRPr="00B528E9">
        <w:rPr>
          <w:rFonts w:asciiTheme="majorHAnsi" w:hAnsiTheme="majorHAnsi"/>
          <w:sz w:val="22"/>
          <w:szCs w:val="22"/>
        </w:rPr>
        <w:t xml:space="preserve">The MTR team had the opportunity to review several road rehabilitation projects in various stages of completion from substantially completed projects to projects that are yet to commence. This gave the team a good overview of the roads selected for rehabilitation, the scale and type of activities being implemented and the quality of the final works. During the inspections the team met and spoke with many project stakeholders, including the local communities and other beneficiaries, contractors, labourers, construction supervisors and District Officials.  </w:t>
      </w:r>
      <w:r w:rsidR="0005497D">
        <w:rPr>
          <w:rFonts w:asciiTheme="majorHAnsi" w:hAnsiTheme="majorHAnsi"/>
          <w:sz w:val="22"/>
          <w:szCs w:val="22"/>
        </w:rPr>
        <w:t xml:space="preserve">In assessing the progress of the roads, the MTR are comfortable that road targets will be reached.  Previous IMG missions have recommended changes to road quality and quantity that have been agreed with DFAT.  </w:t>
      </w:r>
      <w:r w:rsidR="00DB5FA7">
        <w:rPr>
          <w:rFonts w:asciiTheme="majorHAnsi" w:hAnsiTheme="majorHAnsi"/>
          <w:sz w:val="22"/>
          <w:szCs w:val="22"/>
        </w:rPr>
        <w:t xml:space="preserve">Initially the PDD estimated: </w:t>
      </w:r>
      <w:r w:rsidR="00DB5FA7" w:rsidRPr="0005497D">
        <w:rPr>
          <w:rFonts w:asciiTheme="majorHAnsi" w:eastAsiaTheme="minorEastAsia" w:hAnsiTheme="majorHAnsi" w:cs="Cambria"/>
          <w:bCs/>
          <w:sz w:val="22"/>
          <w:szCs w:val="22"/>
          <w:lang w:val="en-US"/>
        </w:rPr>
        <w:t>Rehab</w:t>
      </w:r>
      <w:r w:rsidR="00DB5FA7" w:rsidRPr="0005497D">
        <w:rPr>
          <w:rFonts w:asciiTheme="majorHAnsi" w:hAnsiTheme="majorHAnsi" w:cs="Cambria"/>
          <w:bCs/>
          <w:sz w:val="22"/>
          <w:szCs w:val="22"/>
          <w:lang w:val="en-US"/>
        </w:rPr>
        <w:t>ilitation works of</w:t>
      </w:r>
      <w:r w:rsidR="00DB5FA7" w:rsidRPr="0005497D">
        <w:rPr>
          <w:rFonts w:asciiTheme="majorHAnsi" w:eastAsiaTheme="minorEastAsia" w:hAnsiTheme="majorHAnsi" w:cs="Cambria"/>
          <w:bCs/>
          <w:sz w:val="22"/>
          <w:szCs w:val="22"/>
          <w:lang w:val="en-US"/>
        </w:rPr>
        <w:t xml:space="preserve"> 450km </w:t>
      </w:r>
      <w:r w:rsidR="00DB5FA7" w:rsidRPr="0005497D">
        <w:rPr>
          <w:rFonts w:asciiTheme="majorHAnsi" w:eastAsiaTheme="minorEastAsia" w:hAnsiTheme="majorHAnsi" w:cs="Cambria"/>
          <w:sz w:val="22"/>
          <w:szCs w:val="22"/>
          <w:lang w:val="en-US"/>
        </w:rPr>
        <w:t>and</w:t>
      </w:r>
      <w:r w:rsidR="00DB5FA7" w:rsidRPr="0005497D">
        <w:rPr>
          <w:rFonts w:asciiTheme="majorHAnsi" w:eastAsiaTheme="minorEastAsia" w:hAnsiTheme="majorHAnsi" w:cs="Cambria"/>
          <w:bCs/>
          <w:sz w:val="22"/>
          <w:szCs w:val="22"/>
          <w:lang w:val="en-US"/>
        </w:rPr>
        <w:t xml:space="preserve"> maintenance</w:t>
      </w:r>
      <w:r w:rsidR="00DB5FA7" w:rsidRPr="0005497D">
        <w:rPr>
          <w:rFonts w:asciiTheme="majorHAnsi" w:hAnsiTheme="majorHAnsi" w:cs="Cambria"/>
          <w:bCs/>
          <w:sz w:val="22"/>
          <w:szCs w:val="22"/>
          <w:lang w:val="en-US"/>
        </w:rPr>
        <w:t xml:space="preserve"> works</w:t>
      </w:r>
      <w:r w:rsidR="00DB5FA7">
        <w:rPr>
          <w:rFonts w:asciiTheme="majorHAnsi" w:hAnsiTheme="majorHAnsi" w:cs="Cambria"/>
          <w:bCs/>
          <w:sz w:val="22"/>
          <w:szCs w:val="22"/>
          <w:lang w:val="en-US"/>
        </w:rPr>
        <w:t xml:space="preserve"> of 1850Km, r</w:t>
      </w:r>
      <w:r w:rsidR="00DB5FA7" w:rsidRPr="0005497D">
        <w:rPr>
          <w:rFonts w:asciiTheme="majorHAnsi" w:hAnsiTheme="majorHAnsi" w:cs="Cambria"/>
          <w:bCs/>
          <w:sz w:val="22"/>
          <w:szCs w:val="22"/>
          <w:lang w:val="en-US"/>
        </w:rPr>
        <w:t>equiring approximately</w:t>
      </w:r>
      <w:r w:rsidR="00DB5FA7" w:rsidRPr="0005497D">
        <w:rPr>
          <w:rFonts w:asciiTheme="majorHAnsi" w:eastAsiaTheme="minorEastAsia" w:hAnsiTheme="majorHAnsi" w:cs="Cambria"/>
          <w:bCs/>
          <w:sz w:val="22"/>
          <w:szCs w:val="22"/>
          <w:lang w:val="en-US"/>
        </w:rPr>
        <w:t xml:space="preserve"> US$31m. </w:t>
      </w:r>
      <w:r w:rsidR="0005497D" w:rsidRPr="0005497D">
        <w:rPr>
          <w:rFonts w:asciiTheme="majorHAnsi" w:eastAsiaTheme="minorEastAsia" w:hAnsiTheme="majorHAnsi" w:cs="Cambria"/>
          <w:bCs/>
          <w:sz w:val="22"/>
          <w:szCs w:val="22"/>
          <w:lang w:val="en-US"/>
        </w:rPr>
        <w:t xml:space="preserve">At present, </w:t>
      </w:r>
      <w:r w:rsidR="0005497D" w:rsidRPr="0005497D">
        <w:rPr>
          <w:rFonts w:asciiTheme="majorHAnsi" w:eastAsiaTheme="minorEastAsia" w:hAnsiTheme="majorHAnsi" w:cs="Cambria"/>
          <w:sz w:val="22"/>
          <w:szCs w:val="22"/>
          <w:lang w:val="en-US"/>
        </w:rPr>
        <w:t xml:space="preserve">R4D is likely to achieve </w:t>
      </w:r>
      <w:r w:rsidR="0005497D" w:rsidRPr="0005497D">
        <w:rPr>
          <w:rFonts w:asciiTheme="majorHAnsi" w:eastAsiaTheme="minorEastAsia" w:hAnsiTheme="majorHAnsi" w:cs="Cambria"/>
          <w:bCs/>
          <w:sz w:val="22"/>
          <w:szCs w:val="22"/>
          <w:lang w:val="en-US"/>
        </w:rPr>
        <w:t>Rehabilitation works of</w:t>
      </w:r>
      <w:r w:rsidR="0005497D" w:rsidRPr="0005497D">
        <w:rPr>
          <w:rFonts w:asciiTheme="majorHAnsi" w:eastAsiaTheme="minorEastAsia" w:hAnsiTheme="majorHAnsi" w:cs="Cambria"/>
          <w:sz w:val="22"/>
          <w:szCs w:val="22"/>
          <w:lang w:val="en-US"/>
        </w:rPr>
        <w:t xml:space="preserve"> 93.6+25=</w:t>
      </w:r>
      <w:r w:rsidR="0005497D" w:rsidRPr="0005497D">
        <w:rPr>
          <w:rFonts w:asciiTheme="majorHAnsi" w:eastAsiaTheme="minorEastAsia" w:hAnsiTheme="majorHAnsi" w:cs="Cambria"/>
          <w:bCs/>
          <w:sz w:val="22"/>
          <w:szCs w:val="22"/>
          <w:lang w:val="en-US"/>
        </w:rPr>
        <w:t>118.6km</w:t>
      </w:r>
      <w:r w:rsidR="0005497D" w:rsidRPr="0005497D">
        <w:rPr>
          <w:rFonts w:asciiTheme="majorHAnsi" w:eastAsiaTheme="minorEastAsia" w:hAnsiTheme="majorHAnsi" w:cs="Cambria"/>
          <w:sz w:val="22"/>
          <w:szCs w:val="22"/>
          <w:lang w:val="en-US"/>
        </w:rPr>
        <w:t xml:space="preserve"> and </w:t>
      </w:r>
      <w:r w:rsidR="0005497D" w:rsidRPr="0005497D">
        <w:rPr>
          <w:rFonts w:asciiTheme="majorHAnsi" w:eastAsiaTheme="minorEastAsia" w:hAnsiTheme="majorHAnsi" w:cs="Cambria"/>
          <w:bCs/>
          <w:sz w:val="22"/>
          <w:szCs w:val="22"/>
          <w:lang w:val="en-US"/>
        </w:rPr>
        <w:t>maintenance</w:t>
      </w:r>
      <w:r w:rsidR="0005497D" w:rsidRPr="0005497D">
        <w:rPr>
          <w:rFonts w:asciiTheme="majorHAnsi" w:eastAsiaTheme="minorEastAsia" w:hAnsiTheme="majorHAnsi" w:cs="Cambria"/>
          <w:sz w:val="22"/>
          <w:szCs w:val="22"/>
          <w:lang w:val="en-US"/>
        </w:rPr>
        <w:t xml:space="preserve"> 144.8+370=</w:t>
      </w:r>
      <w:r w:rsidR="0005497D" w:rsidRPr="0005497D">
        <w:rPr>
          <w:rFonts w:asciiTheme="majorHAnsi" w:eastAsiaTheme="minorEastAsia" w:hAnsiTheme="majorHAnsi" w:cs="Cambria"/>
          <w:bCs/>
          <w:sz w:val="22"/>
          <w:szCs w:val="22"/>
          <w:lang w:val="en-US"/>
        </w:rPr>
        <w:t>514.8km</w:t>
      </w:r>
      <w:r w:rsidR="0005497D" w:rsidRPr="0005497D">
        <w:rPr>
          <w:rFonts w:asciiTheme="majorHAnsi" w:eastAsiaTheme="minorEastAsia" w:hAnsiTheme="majorHAnsi" w:cs="Cambria"/>
          <w:sz w:val="22"/>
          <w:szCs w:val="22"/>
          <w:lang w:val="en-US"/>
        </w:rPr>
        <w:t xml:space="preserve"> u</w:t>
      </w:r>
      <w:r w:rsidR="00DB5FA7">
        <w:rPr>
          <w:rFonts w:asciiTheme="majorHAnsi" w:eastAsiaTheme="minorEastAsia" w:hAnsiTheme="majorHAnsi" w:cs="Cambria"/>
          <w:bCs/>
          <w:sz w:val="22"/>
          <w:szCs w:val="22"/>
          <w:lang w:val="en-US"/>
        </w:rPr>
        <w:t xml:space="preserve">tilising approximately </w:t>
      </w:r>
      <w:r w:rsidR="0005497D" w:rsidRPr="0005497D">
        <w:rPr>
          <w:rFonts w:asciiTheme="majorHAnsi" w:eastAsiaTheme="minorEastAsia" w:hAnsiTheme="majorHAnsi" w:cs="Cambria"/>
          <w:bCs/>
          <w:sz w:val="22"/>
          <w:szCs w:val="22"/>
          <w:lang w:val="en-US"/>
        </w:rPr>
        <w:t>US$20.5m.</w:t>
      </w:r>
      <w:r w:rsidR="0005497D">
        <w:rPr>
          <w:rFonts w:asciiTheme="majorHAnsi" w:hAnsiTheme="majorHAnsi"/>
          <w:sz w:val="22"/>
          <w:szCs w:val="22"/>
        </w:rPr>
        <w:t xml:space="preserve"> </w:t>
      </w:r>
      <w:r w:rsidRPr="00B528E9">
        <w:rPr>
          <w:rFonts w:asciiTheme="majorHAnsi" w:hAnsiTheme="majorHAnsi"/>
          <w:sz w:val="22"/>
          <w:szCs w:val="22"/>
        </w:rPr>
        <w:t>Rehabilitation projects were inspected in:</w:t>
      </w:r>
    </w:p>
    <w:p w14:paraId="6642BD60" w14:textId="77777777" w:rsidR="00FC6CD4" w:rsidRPr="00B528E9" w:rsidRDefault="00FC6CD4" w:rsidP="00A549F6">
      <w:pPr>
        <w:spacing w:line="240" w:lineRule="auto"/>
        <w:jc w:val="both"/>
        <w:rPr>
          <w:rFonts w:asciiTheme="majorHAnsi" w:hAnsiTheme="majorHAnsi"/>
          <w:sz w:val="22"/>
          <w:szCs w:val="22"/>
        </w:rPr>
      </w:pPr>
    </w:p>
    <w:tbl>
      <w:tblPr>
        <w:tblStyle w:val="LightShading"/>
        <w:tblW w:w="0" w:type="auto"/>
        <w:tblLook w:val="0620" w:firstRow="1" w:lastRow="0" w:firstColumn="0" w:lastColumn="0" w:noHBand="1" w:noVBand="1"/>
      </w:tblPr>
      <w:tblGrid>
        <w:gridCol w:w="4258"/>
        <w:gridCol w:w="4258"/>
      </w:tblGrid>
      <w:tr w:rsidR="00B528E9" w:rsidRPr="00B528E9" w14:paraId="04B539FC" w14:textId="77777777" w:rsidTr="008B367D">
        <w:trPr>
          <w:cnfStyle w:val="100000000000" w:firstRow="1" w:lastRow="0" w:firstColumn="0" w:lastColumn="0" w:oddVBand="0" w:evenVBand="0" w:oddHBand="0" w:evenHBand="0" w:firstRowFirstColumn="0" w:firstRowLastColumn="0" w:lastRowFirstColumn="0" w:lastRowLastColumn="0"/>
        </w:trPr>
        <w:tc>
          <w:tcPr>
            <w:tcW w:w="4258" w:type="dxa"/>
            <w:shd w:val="clear" w:color="auto" w:fill="D9D9D9" w:themeFill="background1" w:themeFillShade="D9"/>
          </w:tcPr>
          <w:p w14:paraId="296805A3"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District</w:t>
            </w:r>
          </w:p>
        </w:tc>
        <w:tc>
          <w:tcPr>
            <w:tcW w:w="4258" w:type="dxa"/>
            <w:shd w:val="clear" w:color="auto" w:fill="D9D9D9" w:themeFill="background1" w:themeFillShade="D9"/>
          </w:tcPr>
          <w:p w14:paraId="16ACF810"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Road Sections</w:t>
            </w:r>
          </w:p>
        </w:tc>
      </w:tr>
      <w:tr w:rsidR="00B528E9" w:rsidRPr="00B528E9" w14:paraId="12CB5992" w14:textId="77777777" w:rsidTr="008B367D">
        <w:tc>
          <w:tcPr>
            <w:tcW w:w="4258" w:type="dxa"/>
          </w:tcPr>
          <w:p w14:paraId="377E268E"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Bobonaro</w:t>
            </w:r>
          </w:p>
        </w:tc>
        <w:tc>
          <w:tcPr>
            <w:tcW w:w="4258" w:type="dxa"/>
          </w:tcPr>
          <w:p w14:paraId="7D99DD4A"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Balibo to Cowa</w:t>
            </w:r>
          </w:p>
        </w:tc>
      </w:tr>
      <w:tr w:rsidR="00B528E9" w:rsidRPr="00B528E9" w14:paraId="326A0A64" w14:textId="77777777" w:rsidTr="008B367D">
        <w:tc>
          <w:tcPr>
            <w:tcW w:w="4258" w:type="dxa"/>
          </w:tcPr>
          <w:p w14:paraId="1E37E8EB"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Bobonaro</w:t>
            </w:r>
          </w:p>
        </w:tc>
        <w:tc>
          <w:tcPr>
            <w:tcW w:w="4258" w:type="dxa"/>
          </w:tcPr>
          <w:p w14:paraId="61EF3FA8"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Maliana to Saburai</w:t>
            </w:r>
          </w:p>
        </w:tc>
      </w:tr>
      <w:tr w:rsidR="00B528E9" w:rsidRPr="00B528E9" w14:paraId="5F21FCF4" w14:textId="77777777" w:rsidTr="008B367D">
        <w:tc>
          <w:tcPr>
            <w:tcW w:w="4258" w:type="dxa"/>
          </w:tcPr>
          <w:p w14:paraId="291D698F"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Covalima</w:t>
            </w:r>
          </w:p>
        </w:tc>
        <w:tc>
          <w:tcPr>
            <w:tcW w:w="4258" w:type="dxa"/>
          </w:tcPr>
          <w:p w14:paraId="68675482"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Lepo to Lour</w:t>
            </w:r>
          </w:p>
        </w:tc>
      </w:tr>
      <w:tr w:rsidR="00B528E9" w:rsidRPr="00B528E9" w14:paraId="0438D210" w14:textId="77777777" w:rsidTr="008B367D">
        <w:tc>
          <w:tcPr>
            <w:tcW w:w="4258" w:type="dxa"/>
          </w:tcPr>
          <w:p w14:paraId="35F214E7"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 xml:space="preserve">Manufahi  </w:t>
            </w:r>
          </w:p>
        </w:tc>
        <w:tc>
          <w:tcPr>
            <w:tcW w:w="4258" w:type="dxa"/>
          </w:tcPr>
          <w:p w14:paraId="2318A9DA"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Lianai to Grotu</w:t>
            </w:r>
          </w:p>
        </w:tc>
      </w:tr>
      <w:tr w:rsidR="00B528E9" w:rsidRPr="00B528E9" w14:paraId="142794E5" w14:textId="77777777" w:rsidTr="008B367D">
        <w:tc>
          <w:tcPr>
            <w:tcW w:w="4258" w:type="dxa"/>
          </w:tcPr>
          <w:p w14:paraId="12DF5654"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Manufahi</w:t>
            </w:r>
          </w:p>
        </w:tc>
        <w:tc>
          <w:tcPr>
            <w:tcW w:w="4258" w:type="dxa"/>
          </w:tcPr>
          <w:p w14:paraId="1CFF95EE"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Same to Rotuto</w:t>
            </w:r>
          </w:p>
        </w:tc>
      </w:tr>
      <w:tr w:rsidR="00B528E9" w:rsidRPr="00B528E9" w14:paraId="3C4601B3" w14:textId="77777777" w:rsidTr="008B367D">
        <w:tc>
          <w:tcPr>
            <w:tcW w:w="4258" w:type="dxa"/>
          </w:tcPr>
          <w:p w14:paraId="4D87C8F7"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Aileu</w:t>
            </w:r>
          </w:p>
        </w:tc>
        <w:tc>
          <w:tcPr>
            <w:tcW w:w="4258" w:type="dxa"/>
          </w:tcPr>
          <w:p w14:paraId="6D359946"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Laulara to Ornai</w:t>
            </w:r>
          </w:p>
        </w:tc>
      </w:tr>
      <w:tr w:rsidR="00B528E9" w:rsidRPr="00B528E9" w14:paraId="3A87C4D5" w14:textId="77777777" w:rsidTr="008B367D">
        <w:tc>
          <w:tcPr>
            <w:tcW w:w="4258" w:type="dxa"/>
          </w:tcPr>
          <w:p w14:paraId="64BBFFD3"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Baucau</w:t>
            </w:r>
          </w:p>
        </w:tc>
        <w:tc>
          <w:tcPr>
            <w:tcW w:w="4258" w:type="dxa"/>
          </w:tcPr>
          <w:p w14:paraId="1B522CA7"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Boile to Uatabo</w:t>
            </w:r>
          </w:p>
        </w:tc>
      </w:tr>
    </w:tbl>
    <w:p w14:paraId="0596E1C5" w14:textId="77777777" w:rsidR="00B528E9" w:rsidRPr="00D675A9" w:rsidRDefault="00D675A9" w:rsidP="00A549F6">
      <w:pPr>
        <w:spacing w:line="240" w:lineRule="auto"/>
        <w:jc w:val="both"/>
        <w:rPr>
          <w:rFonts w:asciiTheme="majorHAnsi" w:hAnsiTheme="majorHAnsi"/>
          <w:b/>
          <w:sz w:val="18"/>
          <w:szCs w:val="18"/>
        </w:rPr>
      </w:pPr>
      <w:r w:rsidRPr="00D675A9">
        <w:rPr>
          <w:rFonts w:asciiTheme="majorHAnsi" w:hAnsiTheme="majorHAnsi"/>
          <w:b/>
          <w:sz w:val="18"/>
          <w:szCs w:val="18"/>
        </w:rPr>
        <w:t>Table 2: MTR site visits to R4D roads</w:t>
      </w:r>
    </w:p>
    <w:p w14:paraId="085FF380" w14:textId="77777777" w:rsidR="00D675A9" w:rsidRPr="00B528E9" w:rsidRDefault="00D675A9" w:rsidP="00A549F6">
      <w:pPr>
        <w:spacing w:line="240" w:lineRule="auto"/>
        <w:jc w:val="both"/>
        <w:rPr>
          <w:rFonts w:asciiTheme="majorHAnsi" w:hAnsiTheme="majorHAnsi"/>
          <w:sz w:val="22"/>
          <w:szCs w:val="22"/>
        </w:rPr>
      </w:pPr>
    </w:p>
    <w:p w14:paraId="640D1A10"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The rehabilitation and maintenance works to date is of a good standard however evidence suggests that quality could have been further enhanced through greater attention to detail and application of consistent standards across all projects. The lack of consistent documented standards, which has been a recomme</w:t>
      </w:r>
      <w:r w:rsidR="00CE67AD">
        <w:rPr>
          <w:rFonts w:asciiTheme="majorHAnsi" w:hAnsiTheme="majorHAnsi"/>
          <w:sz w:val="22"/>
          <w:szCs w:val="22"/>
        </w:rPr>
        <w:t>ndation of previous IMG</w:t>
      </w:r>
      <w:r w:rsidRPr="00B528E9">
        <w:rPr>
          <w:rFonts w:asciiTheme="majorHAnsi" w:hAnsiTheme="majorHAnsi"/>
          <w:sz w:val="22"/>
          <w:szCs w:val="22"/>
        </w:rPr>
        <w:t xml:space="preserve"> missions, needs to be addressed. At present it appears that individual Regional Engineers (RE) are using different approaches with variable designs and construction details. For example each RE has a different approach to concrete pavement construction, verge treatments, expansion joint details, pavement texture and drainage treatments. While most of the details used are acceptable, </w:t>
      </w:r>
      <w:r w:rsidR="00BB2076">
        <w:rPr>
          <w:rFonts w:asciiTheme="majorHAnsi" w:hAnsiTheme="majorHAnsi"/>
          <w:sz w:val="22"/>
          <w:szCs w:val="22"/>
        </w:rPr>
        <w:t>the issue</w:t>
      </w:r>
      <w:r w:rsidR="00BB2076" w:rsidRPr="00BB2076">
        <w:rPr>
          <w:rFonts w:asciiTheme="majorHAnsi" w:hAnsiTheme="majorHAnsi"/>
          <w:sz w:val="22"/>
          <w:szCs w:val="22"/>
        </w:rPr>
        <w:t xml:space="preserve"> is not the difference in details, but that the R4D is relying on individuals’ expertise and capability, not drawing on the experience of the ILO, or the senior engineers based in Dili</w:t>
      </w:r>
      <w:r w:rsidR="00BB2076">
        <w:rPr>
          <w:rFonts w:asciiTheme="majorHAnsi" w:hAnsiTheme="majorHAnsi"/>
          <w:sz w:val="22"/>
          <w:szCs w:val="22"/>
        </w:rPr>
        <w:t xml:space="preserve">. In addition </w:t>
      </w:r>
      <w:r w:rsidRPr="00B528E9">
        <w:rPr>
          <w:rFonts w:asciiTheme="majorHAnsi" w:hAnsiTheme="majorHAnsi"/>
          <w:sz w:val="22"/>
          <w:szCs w:val="22"/>
        </w:rPr>
        <w:t xml:space="preserve">the project should have a standard </w:t>
      </w:r>
      <w:r w:rsidR="00BB2076">
        <w:rPr>
          <w:rFonts w:asciiTheme="majorHAnsi" w:hAnsiTheme="majorHAnsi"/>
          <w:sz w:val="22"/>
          <w:szCs w:val="22"/>
        </w:rPr>
        <w:t xml:space="preserve">“R4D” </w:t>
      </w:r>
      <w:r w:rsidRPr="00B528E9">
        <w:rPr>
          <w:rFonts w:asciiTheme="majorHAnsi" w:hAnsiTheme="majorHAnsi"/>
          <w:sz w:val="22"/>
          <w:szCs w:val="22"/>
        </w:rPr>
        <w:t>approach that</w:t>
      </w:r>
      <w:r w:rsidR="00A043D5">
        <w:rPr>
          <w:rFonts w:asciiTheme="majorHAnsi" w:hAnsiTheme="majorHAnsi"/>
          <w:sz w:val="22"/>
          <w:szCs w:val="22"/>
        </w:rPr>
        <w:t xml:space="preserve"> may eventually be adopted by </w:t>
      </w:r>
      <w:r w:rsidR="00F26585">
        <w:rPr>
          <w:rFonts w:asciiTheme="majorHAnsi" w:hAnsiTheme="majorHAnsi"/>
          <w:sz w:val="22"/>
          <w:szCs w:val="22"/>
        </w:rPr>
        <w:t>MoPW</w:t>
      </w:r>
      <w:r w:rsidRPr="00B528E9">
        <w:rPr>
          <w:rFonts w:asciiTheme="majorHAnsi" w:hAnsiTheme="majorHAnsi"/>
          <w:sz w:val="22"/>
          <w:szCs w:val="22"/>
        </w:rPr>
        <w:t xml:space="preserve"> as a standard design for Timor-Leste. Specific comments on individual project roads are </w:t>
      </w:r>
      <w:r w:rsidR="00FC6CD4">
        <w:rPr>
          <w:rFonts w:asciiTheme="majorHAnsi" w:hAnsiTheme="majorHAnsi"/>
          <w:sz w:val="22"/>
          <w:szCs w:val="22"/>
        </w:rPr>
        <w:t>included in the case studies in Attachment 3.</w:t>
      </w:r>
    </w:p>
    <w:p w14:paraId="65ADCA3A" w14:textId="77777777" w:rsidR="00B528E9" w:rsidRPr="00B528E9" w:rsidRDefault="00B528E9" w:rsidP="00A549F6">
      <w:pPr>
        <w:spacing w:line="240" w:lineRule="auto"/>
        <w:jc w:val="both"/>
        <w:rPr>
          <w:rFonts w:asciiTheme="majorHAnsi" w:hAnsiTheme="majorHAnsi"/>
          <w:sz w:val="22"/>
          <w:szCs w:val="22"/>
        </w:rPr>
      </w:pPr>
    </w:p>
    <w:p w14:paraId="5733FAEB"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The roads selected for rehabilitation are in challenging terrain, more than anticipated in the project design. This has required extensive use of robust surface treatments such as concrete and penetration macadam rather than gravel. The use of these surface treatments was warranted from a technical and economic viewpoint based on whole</w:t>
      </w:r>
      <w:r w:rsidR="00145448">
        <w:rPr>
          <w:rFonts w:asciiTheme="majorHAnsi" w:hAnsiTheme="majorHAnsi"/>
          <w:sz w:val="22"/>
          <w:szCs w:val="22"/>
        </w:rPr>
        <w:t>-</w:t>
      </w:r>
      <w:r w:rsidRPr="00B528E9">
        <w:rPr>
          <w:rFonts w:asciiTheme="majorHAnsi" w:hAnsiTheme="majorHAnsi"/>
          <w:sz w:val="22"/>
          <w:szCs w:val="22"/>
        </w:rPr>
        <w:t>of</w:t>
      </w:r>
      <w:r w:rsidR="00145448">
        <w:rPr>
          <w:rFonts w:asciiTheme="majorHAnsi" w:hAnsiTheme="majorHAnsi"/>
          <w:sz w:val="22"/>
          <w:szCs w:val="22"/>
        </w:rPr>
        <w:t>-</w:t>
      </w:r>
      <w:r w:rsidRPr="00B528E9">
        <w:rPr>
          <w:rFonts w:asciiTheme="majorHAnsi" w:hAnsiTheme="majorHAnsi"/>
          <w:sz w:val="22"/>
          <w:szCs w:val="22"/>
        </w:rPr>
        <w:t xml:space="preserve">life cost analysis, however constructing higher </w:t>
      </w:r>
      <w:r w:rsidRPr="00B528E9">
        <w:rPr>
          <w:rFonts w:asciiTheme="majorHAnsi" w:hAnsiTheme="majorHAnsi"/>
          <w:sz w:val="22"/>
          <w:szCs w:val="22"/>
        </w:rPr>
        <w:lastRenderedPageBreak/>
        <w:t>quality roads has led to an overall increase in the costs per kilometre and therefore a reduction in the length of road that will be rehabilitated by the project. The project design estimated a rehabilitation cost of $50k/</w:t>
      </w:r>
      <w:r w:rsidR="004D119F" w:rsidRPr="00B528E9">
        <w:rPr>
          <w:rFonts w:asciiTheme="majorHAnsi" w:hAnsiTheme="majorHAnsi"/>
          <w:sz w:val="22"/>
          <w:szCs w:val="22"/>
        </w:rPr>
        <w:t>km;</w:t>
      </w:r>
      <w:r w:rsidRPr="00B528E9">
        <w:rPr>
          <w:rFonts w:asciiTheme="majorHAnsi" w:hAnsiTheme="majorHAnsi"/>
          <w:sz w:val="22"/>
          <w:szCs w:val="22"/>
        </w:rPr>
        <w:t xml:space="preserve"> the average rehabilitation cost to date is approximately</w:t>
      </w:r>
      <w:r w:rsidR="00006CA0">
        <w:rPr>
          <w:rFonts w:asciiTheme="majorHAnsi" w:hAnsiTheme="majorHAnsi"/>
          <w:sz w:val="22"/>
          <w:szCs w:val="22"/>
        </w:rPr>
        <w:t xml:space="preserve"> $100k/km while it is</w:t>
      </w:r>
      <w:r w:rsidRPr="00B528E9">
        <w:rPr>
          <w:rFonts w:asciiTheme="majorHAnsi" w:hAnsiTheme="majorHAnsi"/>
          <w:sz w:val="22"/>
          <w:szCs w:val="22"/>
        </w:rPr>
        <w:t xml:space="preserve"> $150k/km</w:t>
      </w:r>
      <w:r w:rsidR="00006CA0">
        <w:rPr>
          <w:rFonts w:asciiTheme="majorHAnsi" w:hAnsiTheme="majorHAnsi"/>
          <w:sz w:val="22"/>
          <w:szCs w:val="22"/>
        </w:rPr>
        <w:t xml:space="preserve"> for hard surfacing</w:t>
      </w:r>
      <w:r w:rsidRPr="00B528E9">
        <w:rPr>
          <w:rFonts w:asciiTheme="majorHAnsi" w:hAnsiTheme="majorHAnsi"/>
          <w:sz w:val="22"/>
          <w:szCs w:val="22"/>
        </w:rPr>
        <w:t>. This increased cost has reduced the kilometres of road to be rehabilitated with DFAT funding from 225km to 93km. This is a significant increase in cost and raises questions about why R4D seemed to take on more challenging roads than anticipated in the project design, i.e. roads that were typical of the previous TIM-Works project. The MTR believe that this increase in road quality and hence cost is due to the road selection process, i.e. district administrators wanting to have donors fund the more difficult roads and communities expectations to have a “permanent” road and concrete lined drains.</w:t>
      </w:r>
    </w:p>
    <w:p w14:paraId="002E0023" w14:textId="77777777" w:rsidR="00B528E9" w:rsidRPr="00B528E9" w:rsidRDefault="00B528E9" w:rsidP="00A549F6">
      <w:pPr>
        <w:spacing w:line="240" w:lineRule="auto"/>
        <w:jc w:val="both"/>
        <w:rPr>
          <w:rFonts w:asciiTheme="majorHAnsi" w:hAnsiTheme="majorHAnsi"/>
          <w:sz w:val="22"/>
          <w:szCs w:val="22"/>
        </w:rPr>
      </w:pPr>
    </w:p>
    <w:p w14:paraId="7FC7EE5E" w14:textId="2AAD6C9C"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 xml:space="preserve">The current road selection/prioritisation process is conducted in accordance with R4D's selection criteria including consultation with local communities and district administrations.  However with a focus on rural roads in isolation there is the potential to rehabilitate isolated section of roads that don’t provide connectivity within the whole road network. </w:t>
      </w:r>
      <w:r w:rsidR="00FC6CD4">
        <w:rPr>
          <w:rFonts w:asciiTheme="majorHAnsi" w:hAnsiTheme="majorHAnsi"/>
          <w:sz w:val="22"/>
          <w:szCs w:val="22"/>
        </w:rPr>
        <w:t>Mo</w:t>
      </w:r>
      <w:r w:rsidR="00F26585">
        <w:rPr>
          <w:rFonts w:asciiTheme="majorHAnsi" w:hAnsiTheme="majorHAnsi"/>
          <w:sz w:val="22"/>
          <w:szCs w:val="22"/>
        </w:rPr>
        <w:t>PW</w:t>
      </w:r>
      <w:r w:rsidRPr="00B528E9">
        <w:rPr>
          <w:rFonts w:asciiTheme="majorHAnsi" w:hAnsiTheme="majorHAnsi"/>
          <w:sz w:val="22"/>
          <w:szCs w:val="22"/>
        </w:rPr>
        <w:t xml:space="preserve"> would be better served taking a strategic focus and viewing the road network as a whole rather than specific sites based on local preferences.  In future, the MTR believe that </w:t>
      </w:r>
      <w:r w:rsidR="00F26585">
        <w:rPr>
          <w:rFonts w:asciiTheme="majorHAnsi" w:hAnsiTheme="majorHAnsi"/>
          <w:sz w:val="22"/>
          <w:szCs w:val="22"/>
        </w:rPr>
        <w:t>MoPW</w:t>
      </w:r>
      <w:r w:rsidRPr="00B528E9">
        <w:rPr>
          <w:rFonts w:asciiTheme="majorHAnsi" w:hAnsiTheme="majorHAnsi"/>
          <w:sz w:val="22"/>
          <w:szCs w:val="22"/>
        </w:rPr>
        <w:t xml:space="preserve"> should utilise connectivity as a key selection priority. The development of a Rural Roads Master Plan (RRMP) should provide some strategic prioritised focus to support this result. Ultimately, planning and prioritisation should lead to the integration of the road network and the systems required to maintain it. Prioritisation along these lines also opens the door for greater business and investment planning along the entire road network.</w:t>
      </w:r>
    </w:p>
    <w:p w14:paraId="34107A12" w14:textId="77777777" w:rsidR="00B528E9" w:rsidRPr="00B528E9" w:rsidRDefault="00B528E9" w:rsidP="00A549F6">
      <w:pPr>
        <w:spacing w:line="240" w:lineRule="auto"/>
        <w:jc w:val="both"/>
        <w:rPr>
          <w:rFonts w:asciiTheme="majorHAnsi" w:hAnsiTheme="majorHAnsi"/>
          <w:sz w:val="22"/>
          <w:szCs w:val="22"/>
        </w:rPr>
      </w:pPr>
    </w:p>
    <w:p w14:paraId="7727D861" w14:textId="19F4732C" w:rsidR="00A043D5" w:rsidRDefault="00FC6CD4" w:rsidP="00A549F6">
      <w:pPr>
        <w:spacing w:line="240" w:lineRule="auto"/>
        <w:jc w:val="both"/>
        <w:rPr>
          <w:rFonts w:asciiTheme="majorHAnsi" w:hAnsiTheme="majorHAnsi"/>
          <w:sz w:val="22"/>
          <w:szCs w:val="22"/>
        </w:rPr>
      </w:pPr>
      <w:r>
        <w:rPr>
          <w:rFonts w:asciiTheme="majorHAnsi" w:hAnsiTheme="majorHAnsi"/>
          <w:sz w:val="22"/>
          <w:szCs w:val="22"/>
        </w:rPr>
        <w:t>Mo</w:t>
      </w:r>
      <w:r w:rsidR="00F26585">
        <w:rPr>
          <w:rFonts w:asciiTheme="majorHAnsi" w:hAnsiTheme="majorHAnsi"/>
          <w:sz w:val="22"/>
          <w:szCs w:val="22"/>
        </w:rPr>
        <w:t>PW</w:t>
      </w:r>
      <w:r w:rsidR="00B528E9" w:rsidRPr="00B528E9">
        <w:rPr>
          <w:rFonts w:asciiTheme="majorHAnsi" w:hAnsiTheme="majorHAnsi"/>
          <w:sz w:val="22"/>
          <w:szCs w:val="22"/>
        </w:rPr>
        <w:t xml:space="preserve"> is not yet fully functional and R4D is currently filling the role of a pseudo rural roads department within </w:t>
      </w:r>
      <w:r>
        <w:rPr>
          <w:rFonts w:asciiTheme="majorHAnsi" w:hAnsiTheme="majorHAnsi"/>
          <w:sz w:val="22"/>
          <w:szCs w:val="22"/>
        </w:rPr>
        <w:t>Mo</w:t>
      </w:r>
      <w:r w:rsidR="00F26585">
        <w:rPr>
          <w:rFonts w:asciiTheme="majorHAnsi" w:hAnsiTheme="majorHAnsi"/>
          <w:sz w:val="22"/>
          <w:szCs w:val="22"/>
        </w:rPr>
        <w:t>PW</w:t>
      </w:r>
      <w:r w:rsidR="00B528E9" w:rsidRPr="00B528E9">
        <w:rPr>
          <w:rFonts w:asciiTheme="majorHAnsi" w:hAnsiTheme="majorHAnsi"/>
          <w:sz w:val="22"/>
          <w:szCs w:val="22"/>
        </w:rPr>
        <w:t xml:space="preserve">. This is not an ideal situation nor sustainable for the long-term. </w:t>
      </w:r>
      <w:r w:rsidR="00366D75">
        <w:rPr>
          <w:rFonts w:asciiTheme="majorHAnsi" w:hAnsiTheme="majorHAnsi"/>
          <w:sz w:val="22"/>
          <w:szCs w:val="22"/>
        </w:rPr>
        <w:t xml:space="preserve">Since the MoPW does not carry out regular road projects or road maintenance under regular budget funds, the R4D </w:t>
      </w:r>
      <w:r w:rsidR="00D75525">
        <w:rPr>
          <w:rFonts w:asciiTheme="majorHAnsi" w:hAnsiTheme="majorHAnsi"/>
          <w:sz w:val="22"/>
          <w:szCs w:val="22"/>
        </w:rPr>
        <w:t xml:space="preserve">cannot </w:t>
      </w:r>
      <w:r w:rsidR="00D75525" w:rsidRPr="00B528E9">
        <w:rPr>
          <w:rFonts w:asciiTheme="majorHAnsi" w:hAnsiTheme="majorHAnsi"/>
          <w:sz w:val="22"/>
          <w:szCs w:val="22"/>
        </w:rPr>
        <w:t>be</w:t>
      </w:r>
      <w:r w:rsidR="00B528E9" w:rsidRPr="00B528E9">
        <w:rPr>
          <w:rFonts w:asciiTheme="majorHAnsi" w:hAnsiTheme="majorHAnsi"/>
          <w:sz w:val="22"/>
          <w:szCs w:val="22"/>
        </w:rPr>
        <w:t xml:space="preserve"> fully integrated into </w:t>
      </w:r>
      <w:r>
        <w:rPr>
          <w:rFonts w:asciiTheme="majorHAnsi" w:hAnsiTheme="majorHAnsi"/>
          <w:sz w:val="22"/>
          <w:szCs w:val="22"/>
        </w:rPr>
        <w:t>Mo</w:t>
      </w:r>
      <w:r w:rsidR="00F26585">
        <w:rPr>
          <w:rFonts w:asciiTheme="majorHAnsi" w:hAnsiTheme="majorHAnsi"/>
          <w:sz w:val="22"/>
          <w:szCs w:val="22"/>
        </w:rPr>
        <w:t>PW</w:t>
      </w:r>
      <w:r w:rsidR="00366D75">
        <w:rPr>
          <w:rFonts w:asciiTheme="majorHAnsi" w:hAnsiTheme="majorHAnsi"/>
          <w:sz w:val="22"/>
          <w:szCs w:val="22"/>
        </w:rPr>
        <w:t xml:space="preserve">. </w:t>
      </w:r>
      <w:r w:rsidR="00366D75" w:rsidRPr="000E12CC">
        <w:rPr>
          <w:rFonts w:asciiTheme="majorHAnsi" w:hAnsiTheme="majorHAnsi"/>
          <w:sz w:val="22"/>
          <w:szCs w:val="22"/>
          <w:lang w:val="en-US"/>
        </w:rPr>
        <w:t xml:space="preserve">Where possible R4D </w:t>
      </w:r>
      <w:r w:rsidR="00366D75">
        <w:rPr>
          <w:rFonts w:asciiTheme="majorHAnsi" w:hAnsiTheme="majorHAnsi"/>
          <w:sz w:val="22"/>
          <w:szCs w:val="22"/>
          <w:lang w:val="en-US"/>
        </w:rPr>
        <w:t>interacts with</w:t>
      </w:r>
      <w:r w:rsidR="00366D75" w:rsidRPr="000E12CC">
        <w:rPr>
          <w:rFonts w:asciiTheme="majorHAnsi" w:hAnsiTheme="majorHAnsi"/>
          <w:sz w:val="22"/>
          <w:szCs w:val="22"/>
          <w:lang w:val="en-US"/>
        </w:rPr>
        <w:t xml:space="preserve"> the </w:t>
      </w:r>
      <w:r w:rsidR="00366D75">
        <w:rPr>
          <w:rFonts w:asciiTheme="majorHAnsi" w:hAnsiTheme="majorHAnsi"/>
          <w:sz w:val="22"/>
          <w:szCs w:val="22"/>
          <w:lang w:val="en-US"/>
        </w:rPr>
        <w:t>ministry</w:t>
      </w:r>
      <w:r w:rsidR="00366D75" w:rsidRPr="000E12CC">
        <w:rPr>
          <w:rFonts w:asciiTheme="majorHAnsi" w:hAnsiTheme="majorHAnsi"/>
          <w:sz w:val="22"/>
          <w:szCs w:val="22"/>
          <w:lang w:val="en-US"/>
        </w:rPr>
        <w:t xml:space="preserve"> (Corporate Services and DRBFC) and has already had a significant influence in institutional key areas (introducing competitive tendering and bid-evaluation procedures/templates; developing contract management system; establishment and operationalization of GIS unit in DRBFC; incorporating/influencing GoTL environmental licensing requirements; development of 5-year action plans for rural roads in MPW; assistance to Corporate Services to develop functional job descriptions</w:t>
      </w:r>
      <w:r w:rsidR="00366D75">
        <w:rPr>
          <w:rFonts w:asciiTheme="majorHAnsi" w:hAnsiTheme="majorHAnsi"/>
          <w:sz w:val="22"/>
          <w:szCs w:val="22"/>
          <w:lang w:val="en-US"/>
        </w:rPr>
        <w:t>.</w:t>
      </w:r>
      <w:r w:rsidR="00B528E9" w:rsidRPr="00B528E9">
        <w:rPr>
          <w:rFonts w:asciiTheme="majorHAnsi" w:hAnsiTheme="majorHAnsi"/>
          <w:sz w:val="22"/>
          <w:szCs w:val="22"/>
        </w:rPr>
        <w:t xml:space="preserve"> </w:t>
      </w:r>
      <w:r w:rsidR="00366D75">
        <w:rPr>
          <w:rFonts w:asciiTheme="majorHAnsi" w:hAnsiTheme="majorHAnsi"/>
          <w:sz w:val="22"/>
          <w:szCs w:val="22"/>
        </w:rPr>
        <w:t xml:space="preserve"> </w:t>
      </w:r>
      <w:r w:rsidR="00463947">
        <w:rPr>
          <w:rFonts w:asciiTheme="majorHAnsi" w:hAnsiTheme="majorHAnsi"/>
          <w:sz w:val="22"/>
          <w:szCs w:val="22"/>
        </w:rPr>
        <w:t>S</w:t>
      </w:r>
      <w:r w:rsidR="00366D75">
        <w:rPr>
          <w:rFonts w:asciiTheme="majorHAnsi" w:hAnsiTheme="majorHAnsi"/>
          <w:sz w:val="22"/>
          <w:szCs w:val="22"/>
        </w:rPr>
        <w:t xml:space="preserve">ince there </w:t>
      </w:r>
      <w:r w:rsidR="00D75525">
        <w:rPr>
          <w:rFonts w:asciiTheme="majorHAnsi" w:hAnsiTheme="majorHAnsi"/>
          <w:sz w:val="22"/>
          <w:szCs w:val="22"/>
        </w:rPr>
        <w:t>are no regular government road investments</w:t>
      </w:r>
      <w:r w:rsidR="00366D75">
        <w:rPr>
          <w:rFonts w:asciiTheme="majorHAnsi" w:hAnsiTheme="majorHAnsi"/>
          <w:sz w:val="22"/>
          <w:szCs w:val="22"/>
        </w:rPr>
        <w:t>,</w:t>
      </w:r>
      <w:r w:rsidR="00B528E9" w:rsidRPr="00B528E9">
        <w:rPr>
          <w:rFonts w:asciiTheme="majorHAnsi" w:hAnsiTheme="majorHAnsi"/>
          <w:sz w:val="22"/>
          <w:szCs w:val="22"/>
        </w:rPr>
        <w:t xml:space="preserve"> R4D tends to </w:t>
      </w:r>
      <w:r w:rsidR="009B7552">
        <w:rPr>
          <w:rFonts w:asciiTheme="majorHAnsi" w:hAnsiTheme="majorHAnsi"/>
          <w:sz w:val="22"/>
          <w:szCs w:val="22"/>
        </w:rPr>
        <w:t>perform</w:t>
      </w:r>
      <w:r w:rsidR="00B528E9" w:rsidRPr="00B528E9">
        <w:rPr>
          <w:rFonts w:asciiTheme="majorHAnsi" w:hAnsiTheme="majorHAnsi"/>
          <w:sz w:val="22"/>
          <w:szCs w:val="22"/>
        </w:rPr>
        <w:t xml:space="preserve"> a role more akin to a Project Management Unit (PMU). Compounding the situation is </w:t>
      </w:r>
      <w:r>
        <w:rPr>
          <w:rFonts w:asciiTheme="majorHAnsi" w:hAnsiTheme="majorHAnsi"/>
          <w:sz w:val="22"/>
          <w:szCs w:val="22"/>
        </w:rPr>
        <w:t>Mo</w:t>
      </w:r>
      <w:r w:rsidR="00F26585">
        <w:rPr>
          <w:rFonts w:asciiTheme="majorHAnsi" w:hAnsiTheme="majorHAnsi"/>
          <w:sz w:val="22"/>
          <w:szCs w:val="22"/>
        </w:rPr>
        <w:t>PW</w:t>
      </w:r>
      <w:r w:rsidR="00B528E9" w:rsidRPr="00B528E9">
        <w:rPr>
          <w:rFonts w:asciiTheme="majorHAnsi" w:hAnsiTheme="majorHAnsi"/>
          <w:sz w:val="22"/>
          <w:szCs w:val="22"/>
        </w:rPr>
        <w:t xml:space="preserve"> not fully engaging and committing adequate and appropriate resources to support rural roads.</w:t>
      </w:r>
      <w:r w:rsidR="00A13C21">
        <w:rPr>
          <w:rFonts w:asciiTheme="majorHAnsi" w:hAnsiTheme="majorHAnsi"/>
          <w:sz w:val="22"/>
          <w:szCs w:val="22"/>
        </w:rPr>
        <w:t xml:space="preserve"> Due to this lack of engagement at the central level</w:t>
      </w:r>
      <w:r w:rsidR="00B528E9" w:rsidRPr="00B528E9">
        <w:rPr>
          <w:rFonts w:asciiTheme="majorHAnsi" w:hAnsiTheme="majorHAnsi"/>
          <w:sz w:val="22"/>
          <w:szCs w:val="22"/>
        </w:rPr>
        <w:t xml:space="preserve"> </w:t>
      </w:r>
      <w:r w:rsidR="00A13C21">
        <w:rPr>
          <w:rFonts w:asciiTheme="majorHAnsi" w:hAnsiTheme="majorHAnsi"/>
          <w:sz w:val="22"/>
          <w:szCs w:val="22"/>
        </w:rPr>
        <w:t>f</w:t>
      </w:r>
      <w:r w:rsidR="00B528E9" w:rsidRPr="00B528E9">
        <w:rPr>
          <w:rFonts w:asciiTheme="majorHAnsi" w:hAnsiTheme="majorHAnsi"/>
          <w:sz w:val="22"/>
          <w:szCs w:val="22"/>
        </w:rPr>
        <w:t xml:space="preserve">uture R4D </w:t>
      </w:r>
      <w:r>
        <w:rPr>
          <w:rFonts w:asciiTheme="majorHAnsi" w:hAnsiTheme="majorHAnsi"/>
          <w:sz w:val="22"/>
          <w:szCs w:val="22"/>
        </w:rPr>
        <w:t>Mo</w:t>
      </w:r>
      <w:r w:rsidR="00F26585">
        <w:rPr>
          <w:rFonts w:asciiTheme="majorHAnsi" w:hAnsiTheme="majorHAnsi"/>
          <w:sz w:val="22"/>
          <w:szCs w:val="22"/>
        </w:rPr>
        <w:t>PW</w:t>
      </w:r>
      <w:r w:rsidR="00B528E9" w:rsidRPr="00B528E9">
        <w:rPr>
          <w:rFonts w:asciiTheme="majorHAnsi" w:hAnsiTheme="majorHAnsi"/>
          <w:sz w:val="22"/>
          <w:szCs w:val="22"/>
        </w:rPr>
        <w:t xml:space="preserve"> technical support/capacity building </w:t>
      </w:r>
      <w:r w:rsidR="00145448">
        <w:rPr>
          <w:rFonts w:asciiTheme="majorHAnsi" w:hAnsiTheme="majorHAnsi"/>
          <w:sz w:val="22"/>
          <w:szCs w:val="22"/>
        </w:rPr>
        <w:t>should be</w:t>
      </w:r>
      <w:r w:rsidR="00B528E9" w:rsidRPr="00B528E9">
        <w:rPr>
          <w:rFonts w:asciiTheme="majorHAnsi" w:hAnsiTheme="majorHAnsi"/>
          <w:sz w:val="22"/>
          <w:szCs w:val="22"/>
        </w:rPr>
        <w:t xml:space="preserve"> redirected to focus on the district level so as to take advantage of counterparts that exist in regional offices and as a means to support the GoTL's deconcentration process.</w:t>
      </w:r>
    </w:p>
    <w:p w14:paraId="4F4831FB" w14:textId="51F31635" w:rsidR="0005497D" w:rsidRDefault="0005497D" w:rsidP="000B3528">
      <w:pPr>
        <w:spacing w:line="240" w:lineRule="auto"/>
        <w:jc w:val="both"/>
        <w:rPr>
          <w:rFonts w:asciiTheme="majorHAnsi" w:hAnsiTheme="majorHAnsi"/>
          <w:sz w:val="22"/>
          <w:szCs w:val="22"/>
        </w:rPr>
      </w:pPr>
      <w:r w:rsidRPr="00F172C2">
        <w:rPr>
          <w:rFonts w:asciiTheme="majorHAnsi" w:hAnsiTheme="majorHAnsi"/>
          <w:noProof/>
          <w:sz w:val="22"/>
          <w:szCs w:val="22"/>
          <w:lang w:eastAsia="en-AU"/>
        </w:rPr>
        <w:lastRenderedPageBreak/>
        <mc:AlternateContent>
          <mc:Choice Requires="wps">
            <w:drawing>
              <wp:anchor distT="0" distB="0" distL="114300" distR="114300" simplePos="0" relativeHeight="251718656" behindDoc="0" locked="0" layoutInCell="1" allowOverlap="1" wp14:anchorId="69AE0C41" wp14:editId="398C4310">
                <wp:simplePos x="0" y="0"/>
                <wp:positionH relativeFrom="column">
                  <wp:posOffset>0</wp:posOffset>
                </wp:positionH>
                <wp:positionV relativeFrom="paragraph">
                  <wp:posOffset>147320</wp:posOffset>
                </wp:positionV>
                <wp:extent cx="5829300" cy="1371600"/>
                <wp:effectExtent l="0" t="0" r="38100" b="50800"/>
                <wp:wrapThrough wrapText="bothSides">
                  <wp:wrapPolygon edited="0">
                    <wp:start x="0" y="0"/>
                    <wp:lineTo x="0" y="22000"/>
                    <wp:lineTo x="21647" y="22000"/>
                    <wp:lineTo x="21647" y="0"/>
                    <wp:lineTo x="0" y="0"/>
                  </wp:wrapPolygon>
                </wp:wrapThrough>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71600"/>
                        </a:xfrm>
                        <a:prstGeom prst="rect">
                          <a:avLst/>
                        </a:prstGeom>
                        <a:gradFill rotWithShape="1">
                          <a:gsLst>
                            <a:gs pos="0">
                              <a:srgbClr val="EDEDED"/>
                            </a:gs>
                            <a:gs pos="64999">
                              <a:srgbClr val="D0D0D0"/>
                            </a:gs>
                            <a:gs pos="100000">
                              <a:srgbClr val="BCBCBC"/>
                            </a:gs>
                          </a:gsLst>
                          <a:lin ang="5400000" scaled="1"/>
                        </a:gradFill>
                        <a:ln w="9525">
                          <a:solidFill>
                            <a:schemeClr val="dk1">
                              <a:lumMod val="95000"/>
                              <a:lumOff val="0"/>
                            </a:schemeClr>
                          </a:solidFill>
                          <a:miter lim="800000"/>
                          <a:headEnd/>
                          <a:tailEnd/>
                        </a:ln>
                        <a:effectLst>
                          <a:outerShdw dist="20000" dir="5400000" rotWithShape="0">
                            <a:srgbClr val="808080">
                              <a:alpha val="37999"/>
                            </a:srgbClr>
                          </a:outerShdw>
                        </a:effectLst>
                      </wps:spPr>
                      <wps:txbx>
                        <w:txbxContent>
                          <w:p w14:paraId="1FB23A36" w14:textId="77777777" w:rsidR="008A2AF7" w:rsidRDefault="008A2AF7" w:rsidP="0005497D">
                            <w:pPr>
                              <w:rPr>
                                <w:rFonts w:asciiTheme="majorHAnsi" w:hAnsiTheme="majorHAnsi"/>
                                <w:sz w:val="22"/>
                                <w:szCs w:val="22"/>
                              </w:rPr>
                            </w:pPr>
                            <w:r>
                              <w:rPr>
                                <w:rFonts w:asciiTheme="majorHAnsi" w:hAnsiTheme="majorHAnsi"/>
                                <w:b/>
                                <w:sz w:val="22"/>
                                <w:szCs w:val="22"/>
                              </w:rPr>
                              <w:t>Recommendation 1</w:t>
                            </w:r>
                            <w:r w:rsidRPr="008C6771">
                              <w:rPr>
                                <w:rFonts w:asciiTheme="majorHAnsi" w:hAnsiTheme="majorHAnsi"/>
                                <w:b/>
                                <w:sz w:val="22"/>
                                <w:szCs w:val="22"/>
                              </w:rPr>
                              <w:t>:</w:t>
                            </w:r>
                            <w:r>
                              <w:rPr>
                                <w:rFonts w:asciiTheme="majorHAnsi" w:hAnsiTheme="majorHAnsi"/>
                                <w:sz w:val="22"/>
                                <w:szCs w:val="22"/>
                              </w:rPr>
                              <w:t xml:space="preserve"> R4D to develop and operationalise standardised drawings, technical specifications and designs across all Districts.</w:t>
                            </w:r>
                          </w:p>
                          <w:p w14:paraId="136FDCCC" w14:textId="77777777" w:rsidR="008A2AF7" w:rsidRDefault="008A2AF7" w:rsidP="0005497D">
                            <w:pPr>
                              <w:rPr>
                                <w:rFonts w:asciiTheme="majorHAnsi" w:hAnsiTheme="majorHAnsi"/>
                                <w:sz w:val="22"/>
                                <w:szCs w:val="22"/>
                              </w:rPr>
                            </w:pPr>
                            <w:r>
                              <w:rPr>
                                <w:rFonts w:asciiTheme="majorHAnsi" w:hAnsiTheme="majorHAnsi"/>
                                <w:b/>
                                <w:sz w:val="22"/>
                                <w:szCs w:val="22"/>
                              </w:rPr>
                              <w:t>Recommendation 2</w:t>
                            </w:r>
                            <w:r w:rsidRPr="008C6771">
                              <w:rPr>
                                <w:rFonts w:asciiTheme="majorHAnsi" w:hAnsiTheme="majorHAnsi"/>
                                <w:b/>
                                <w:sz w:val="22"/>
                                <w:szCs w:val="22"/>
                              </w:rPr>
                              <w:t>:</w:t>
                            </w:r>
                            <w:r>
                              <w:rPr>
                                <w:rFonts w:asciiTheme="majorHAnsi" w:hAnsiTheme="majorHAnsi"/>
                                <w:sz w:val="22"/>
                                <w:szCs w:val="22"/>
                              </w:rPr>
                              <w:t xml:space="preserve"> R4D to prepare a rural road design manual to guide rehabilitation and maintenance of rural roads at the District level to strengthen quality assurance and control.</w:t>
                            </w:r>
                          </w:p>
                          <w:p w14:paraId="457633E8" w14:textId="77777777" w:rsidR="008A2AF7" w:rsidRPr="00A043D5" w:rsidRDefault="008A2AF7" w:rsidP="0005497D">
                            <w:pPr>
                              <w:rPr>
                                <w:rFonts w:asciiTheme="majorHAnsi" w:hAnsiTheme="majorHAnsi"/>
                                <w:sz w:val="22"/>
                                <w:szCs w:val="22"/>
                              </w:rPr>
                            </w:pPr>
                            <w:r w:rsidRPr="00FC6CD4">
                              <w:rPr>
                                <w:rFonts w:asciiTheme="majorHAnsi" w:hAnsiTheme="majorHAnsi"/>
                                <w:b/>
                                <w:sz w:val="22"/>
                                <w:szCs w:val="22"/>
                              </w:rPr>
                              <w:t xml:space="preserve">Recommendation </w:t>
                            </w:r>
                            <w:r>
                              <w:rPr>
                                <w:rFonts w:asciiTheme="majorHAnsi" w:hAnsiTheme="majorHAnsi"/>
                                <w:b/>
                                <w:sz w:val="22"/>
                                <w:szCs w:val="22"/>
                              </w:rPr>
                              <w:t>3</w:t>
                            </w:r>
                            <w:r>
                              <w:rPr>
                                <w:rFonts w:asciiTheme="majorHAnsi" w:hAnsiTheme="majorHAnsi"/>
                                <w:sz w:val="22"/>
                                <w:szCs w:val="22"/>
                              </w:rPr>
                              <w:t>: R4D in partnership with MoPW to strengthen the future planning and prioritisation of rural roads based on the findings and conclusions of the Rural Roads Master Plan (RRMP), placing a high priority on connectivity issues.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40" type="#_x0000_t202" style="position:absolute;left:0;text-align:left;margin-left:0;margin-top:11.6pt;width:459pt;height:10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" fillcolor="#ededed" strokecolor="black [3040]">
                <v:fill color2="#bcbcbc" rotate="t" colors="0 #ededed;42598f #d0d0d0;1 #bcbcbc" focus="100%" type="gradient"/>
                <v:shadow on="t" opacity="24903f" origin=",.5" offset="0,.55556mm"/>
                <v:textbox>
                  <w:txbxContent>
                    <w:p w14:paraId="1FB23A36" w14:textId="77777777" w:rsidR="008A2AF7" w:rsidRDefault="008A2AF7" w:rsidP="0005497D">
                      <w:pPr>
                        <w:rPr>
                          <w:rFonts w:asciiTheme="majorHAnsi" w:hAnsiTheme="majorHAnsi"/>
                          <w:sz w:val="22"/>
                          <w:szCs w:val="22"/>
                        </w:rPr>
                      </w:pPr>
                      <w:r>
                        <w:rPr>
                          <w:rFonts w:asciiTheme="majorHAnsi" w:hAnsiTheme="majorHAnsi"/>
                          <w:b/>
                          <w:sz w:val="22"/>
                          <w:szCs w:val="22"/>
                        </w:rPr>
                        <w:t>Recommendation 1</w:t>
                      </w:r>
                      <w:r w:rsidRPr="008C6771">
                        <w:rPr>
                          <w:rFonts w:asciiTheme="majorHAnsi" w:hAnsiTheme="majorHAnsi"/>
                          <w:b/>
                          <w:sz w:val="22"/>
                          <w:szCs w:val="22"/>
                        </w:rPr>
                        <w:t>:</w:t>
                      </w:r>
                      <w:r>
                        <w:rPr>
                          <w:rFonts w:asciiTheme="majorHAnsi" w:hAnsiTheme="majorHAnsi"/>
                          <w:sz w:val="22"/>
                          <w:szCs w:val="22"/>
                        </w:rPr>
                        <w:t xml:space="preserve"> R4D to develop and operationalise standardised drawings, technical specifications and designs across all Districts.</w:t>
                      </w:r>
                    </w:p>
                    <w:p w14:paraId="136FDCCC" w14:textId="77777777" w:rsidR="008A2AF7" w:rsidRDefault="008A2AF7" w:rsidP="0005497D">
                      <w:pPr>
                        <w:rPr>
                          <w:rFonts w:asciiTheme="majorHAnsi" w:hAnsiTheme="majorHAnsi"/>
                          <w:sz w:val="22"/>
                          <w:szCs w:val="22"/>
                        </w:rPr>
                      </w:pPr>
                      <w:r>
                        <w:rPr>
                          <w:rFonts w:asciiTheme="majorHAnsi" w:hAnsiTheme="majorHAnsi"/>
                          <w:b/>
                          <w:sz w:val="22"/>
                          <w:szCs w:val="22"/>
                        </w:rPr>
                        <w:t>Recommendation 2</w:t>
                      </w:r>
                      <w:r w:rsidRPr="008C6771">
                        <w:rPr>
                          <w:rFonts w:asciiTheme="majorHAnsi" w:hAnsiTheme="majorHAnsi"/>
                          <w:b/>
                          <w:sz w:val="22"/>
                          <w:szCs w:val="22"/>
                        </w:rPr>
                        <w:t>:</w:t>
                      </w:r>
                      <w:r>
                        <w:rPr>
                          <w:rFonts w:asciiTheme="majorHAnsi" w:hAnsiTheme="majorHAnsi"/>
                          <w:sz w:val="22"/>
                          <w:szCs w:val="22"/>
                        </w:rPr>
                        <w:t xml:space="preserve"> R4D to prepare a rural road design manual to guide rehabilitation and maintenance of rural roads at the District level to strengthen quality assurance and control.</w:t>
                      </w:r>
                    </w:p>
                    <w:p w14:paraId="457633E8" w14:textId="77777777" w:rsidR="008A2AF7" w:rsidRPr="00A043D5" w:rsidRDefault="008A2AF7" w:rsidP="0005497D">
                      <w:pPr>
                        <w:rPr>
                          <w:rFonts w:asciiTheme="majorHAnsi" w:hAnsiTheme="majorHAnsi"/>
                          <w:sz w:val="22"/>
                          <w:szCs w:val="22"/>
                        </w:rPr>
                      </w:pPr>
                      <w:r w:rsidRPr="00FC6CD4">
                        <w:rPr>
                          <w:rFonts w:asciiTheme="majorHAnsi" w:hAnsiTheme="majorHAnsi"/>
                          <w:b/>
                          <w:sz w:val="22"/>
                          <w:szCs w:val="22"/>
                        </w:rPr>
                        <w:t xml:space="preserve">Recommendation </w:t>
                      </w:r>
                      <w:r>
                        <w:rPr>
                          <w:rFonts w:asciiTheme="majorHAnsi" w:hAnsiTheme="majorHAnsi"/>
                          <w:b/>
                          <w:sz w:val="22"/>
                          <w:szCs w:val="22"/>
                        </w:rPr>
                        <w:t>3</w:t>
                      </w:r>
                      <w:r>
                        <w:rPr>
                          <w:rFonts w:asciiTheme="majorHAnsi" w:hAnsiTheme="majorHAnsi"/>
                          <w:sz w:val="22"/>
                          <w:szCs w:val="22"/>
                        </w:rPr>
                        <w:t>: R4D in partnership with MoPW to strengthen the future planning and prioritisation of rural roads based on the findings and conclusions of the Rural Roads Master Plan (RRMP), placing a high priority on connectivity issues.</w:t>
                      </w:r>
                    </w:p>
                  </w:txbxContent>
                </v:textbox>
                <w10:wrap type="through"/>
              </v:shape>
            </w:pict>
          </mc:Fallback>
        </mc:AlternateContent>
      </w:r>
    </w:p>
    <w:p w14:paraId="4EA50B41" w14:textId="77777777" w:rsidR="00B528E9" w:rsidRPr="000B3528" w:rsidRDefault="00B528E9" w:rsidP="000B3528">
      <w:pPr>
        <w:pStyle w:val="Heading3"/>
        <w:spacing w:before="0" w:after="0"/>
        <w:rPr>
          <w:rFonts w:asciiTheme="majorHAnsi" w:hAnsiTheme="majorHAnsi"/>
        </w:rPr>
      </w:pPr>
      <w:bookmarkStart w:id="40" w:name="_Toc276194251"/>
      <w:bookmarkStart w:id="41" w:name="_Toc276232207"/>
      <w:r w:rsidRPr="000B3528">
        <w:rPr>
          <w:rFonts w:asciiTheme="majorHAnsi" w:hAnsiTheme="majorHAnsi"/>
        </w:rPr>
        <w:t>Capacity Development</w:t>
      </w:r>
      <w:bookmarkEnd w:id="40"/>
      <w:bookmarkEnd w:id="41"/>
    </w:p>
    <w:p w14:paraId="2CADACEF"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 xml:space="preserve">The R4D PDD foresaw a holistic approach to strengthening capacities in </w:t>
      </w:r>
      <w:r w:rsidR="00F26585">
        <w:rPr>
          <w:rFonts w:asciiTheme="majorHAnsi" w:hAnsiTheme="majorHAnsi"/>
          <w:sz w:val="22"/>
          <w:szCs w:val="22"/>
        </w:rPr>
        <w:t>MoPW</w:t>
      </w:r>
      <w:r w:rsidR="008C6771">
        <w:rPr>
          <w:rFonts w:asciiTheme="majorHAnsi" w:hAnsiTheme="majorHAnsi"/>
          <w:sz w:val="22"/>
          <w:szCs w:val="22"/>
        </w:rPr>
        <w:t xml:space="preserve"> </w:t>
      </w:r>
      <w:r w:rsidR="00145448">
        <w:rPr>
          <w:rFonts w:asciiTheme="majorHAnsi" w:hAnsiTheme="majorHAnsi"/>
          <w:sz w:val="22"/>
          <w:szCs w:val="22"/>
        </w:rPr>
        <w:t>for</w:t>
      </w:r>
      <w:r w:rsidRPr="00B528E9">
        <w:rPr>
          <w:rFonts w:asciiTheme="majorHAnsi" w:hAnsiTheme="majorHAnsi"/>
          <w:sz w:val="22"/>
          <w:szCs w:val="22"/>
        </w:rPr>
        <w:t xml:space="preserve"> establishing functional management and technical tools, supporting </w:t>
      </w:r>
      <w:r w:rsidR="008C6771">
        <w:rPr>
          <w:rFonts w:asciiTheme="majorHAnsi" w:hAnsiTheme="majorHAnsi"/>
          <w:sz w:val="22"/>
          <w:szCs w:val="22"/>
        </w:rPr>
        <w:t>policy dialogue and by</w:t>
      </w:r>
      <w:r w:rsidRPr="00B528E9">
        <w:rPr>
          <w:rFonts w:asciiTheme="majorHAnsi" w:hAnsiTheme="majorHAnsi"/>
          <w:sz w:val="22"/>
          <w:szCs w:val="22"/>
        </w:rPr>
        <w:t xml:space="preserve"> supporting development of a performance </w:t>
      </w:r>
      <w:r w:rsidR="008C6771">
        <w:rPr>
          <w:rFonts w:asciiTheme="majorHAnsi" w:hAnsiTheme="majorHAnsi"/>
          <w:sz w:val="22"/>
          <w:szCs w:val="22"/>
        </w:rPr>
        <w:t>culture. It was foreseen that R4D technical assistance</w:t>
      </w:r>
      <w:r w:rsidRPr="00B528E9">
        <w:rPr>
          <w:rFonts w:asciiTheme="majorHAnsi" w:hAnsiTheme="majorHAnsi"/>
          <w:sz w:val="22"/>
          <w:szCs w:val="22"/>
        </w:rPr>
        <w:t xml:space="preserve"> would work closely with</w:t>
      </w:r>
      <w:r w:rsidR="008C6771">
        <w:rPr>
          <w:rFonts w:asciiTheme="majorHAnsi" w:hAnsiTheme="majorHAnsi"/>
          <w:sz w:val="22"/>
          <w:szCs w:val="22"/>
        </w:rPr>
        <w:t xml:space="preserve"> direct</w:t>
      </w:r>
      <w:r w:rsidRPr="00B528E9">
        <w:rPr>
          <w:rFonts w:asciiTheme="majorHAnsi" w:hAnsiTheme="majorHAnsi"/>
          <w:sz w:val="22"/>
          <w:szCs w:val="22"/>
        </w:rPr>
        <w:t xml:space="preserve"> </w:t>
      </w:r>
      <w:r w:rsidR="008C6771">
        <w:rPr>
          <w:rFonts w:asciiTheme="majorHAnsi" w:hAnsiTheme="majorHAnsi"/>
          <w:sz w:val="22"/>
          <w:szCs w:val="22"/>
        </w:rPr>
        <w:t>counterpart staff. The reality has not matched expectations anticipated.</w:t>
      </w:r>
    </w:p>
    <w:p w14:paraId="51436926"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 xml:space="preserve">In order to plan for the changes in the institutional setting, a Capacity Development Plan was prepared in 2013 and revised and updated in early 2014. </w:t>
      </w:r>
      <w:r w:rsidR="00FC6CD4">
        <w:rPr>
          <w:rFonts w:asciiTheme="majorHAnsi" w:hAnsiTheme="majorHAnsi"/>
          <w:sz w:val="22"/>
          <w:szCs w:val="22"/>
        </w:rPr>
        <w:t>The plan has had limited traction to date given the absence of direct counterparts.  Training has been limited to specific individuals and departments and realigned to support contractor training in the districts (previous IMG Recommendation).</w:t>
      </w:r>
      <w:r w:rsidRPr="00B528E9">
        <w:rPr>
          <w:rFonts w:asciiTheme="majorHAnsi" w:hAnsiTheme="majorHAnsi"/>
          <w:sz w:val="22"/>
          <w:szCs w:val="22"/>
        </w:rPr>
        <w:t xml:space="preserve"> </w:t>
      </w:r>
    </w:p>
    <w:p w14:paraId="2225C8B3" w14:textId="77777777" w:rsidR="00B528E9" w:rsidRPr="00B528E9" w:rsidRDefault="00B528E9" w:rsidP="00A549F6">
      <w:pPr>
        <w:spacing w:line="240" w:lineRule="auto"/>
        <w:jc w:val="both"/>
        <w:rPr>
          <w:rFonts w:asciiTheme="majorHAnsi" w:hAnsiTheme="majorHAnsi"/>
          <w:sz w:val="22"/>
          <w:szCs w:val="22"/>
        </w:rPr>
      </w:pPr>
    </w:p>
    <w:p w14:paraId="1E91321A" w14:textId="77777777" w:rsidR="00B528E9" w:rsidRPr="00B528E9" w:rsidRDefault="00FC6CD4" w:rsidP="00A549F6">
      <w:pPr>
        <w:spacing w:line="240" w:lineRule="auto"/>
        <w:jc w:val="both"/>
        <w:rPr>
          <w:rFonts w:asciiTheme="majorHAnsi" w:hAnsiTheme="majorHAnsi"/>
          <w:sz w:val="22"/>
          <w:szCs w:val="22"/>
        </w:rPr>
      </w:pPr>
      <w:r>
        <w:rPr>
          <w:rFonts w:asciiTheme="majorHAnsi" w:hAnsiTheme="majorHAnsi"/>
          <w:sz w:val="22"/>
          <w:szCs w:val="22"/>
        </w:rPr>
        <w:t>The R4</w:t>
      </w:r>
      <w:r w:rsidR="00145448">
        <w:rPr>
          <w:rFonts w:asciiTheme="majorHAnsi" w:hAnsiTheme="majorHAnsi"/>
          <w:sz w:val="22"/>
          <w:szCs w:val="22"/>
        </w:rPr>
        <w:t>D</w:t>
      </w:r>
      <w:r>
        <w:rPr>
          <w:rFonts w:asciiTheme="majorHAnsi" w:hAnsiTheme="majorHAnsi"/>
          <w:sz w:val="22"/>
          <w:szCs w:val="22"/>
        </w:rPr>
        <w:t xml:space="preserve"> capacity development plan </w:t>
      </w:r>
      <w:r w:rsidR="00B528E9" w:rsidRPr="00B528E9">
        <w:rPr>
          <w:rFonts w:asciiTheme="majorHAnsi" w:hAnsiTheme="majorHAnsi"/>
          <w:sz w:val="22"/>
          <w:szCs w:val="22"/>
        </w:rPr>
        <w:t xml:space="preserve">includes a </w:t>
      </w:r>
      <w:r w:rsidR="00145448">
        <w:rPr>
          <w:rFonts w:asciiTheme="majorHAnsi" w:hAnsiTheme="majorHAnsi"/>
          <w:sz w:val="22"/>
          <w:szCs w:val="22"/>
        </w:rPr>
        <w:t>wide</w:t>
      </w:r>
      <w:r w:rsidR="00B528E9" w:rsidRPr="00B528E9">
        <w:rPr>
          <w:rFonts w:asciiTheme="majorHAnsi" w:hAnsiTheme="majorHAnsi"/>
          <w:sz w:val="22"/>
          <w:szCs w:val="22"/>
        </w:rPr>
        <w:t xml:space="preserve"> range of activities relating to: planning and programming; GIS system; prioritisation of rural roads; social safeguards; standards, procedures and templates for surveys; designs; cost estimates and supervision, tendering and contracting procedures and associated templates. The </w:t>
      </w:r>
      <w:r w:rsidR="004D119F" w:rsidRPr="00B528E9">
        <w:rPr>
          <w:rFonts w:asciiTheme="majorHAnsi" w:hAnsiTheme="majorHAnsi"/>
          <w:sz w:val="22"/>
          <w:szCs w:val="22"/>
        </w:rPr>
        <w:t>progress with regards to specific products such as plans, budgets, and procedures is</w:t>
      </w:r>
      <w:r w:rsidR="00B528E9" w:rsidRPr="00B528E9">
        <w:rPr>
          <w:rFonts w:asciiTheme="majorHAnsi" w:hAnsiTheme="majorHAnsi"/>
          <w:sz w:val="22"/>
          <w:szCs w:val="22"/>
        </w:rPr>
        <w:t xml:space="preserve"> mostly accomplished although there are some outstanding issues such as establishing road standards and a quality assurance system. </w:t>
      </w:r>
      <w:r w:rsidR="008C6771">
        <w:rPr>
          <w:rFonts w:asciiTheme="majorHAnsi" w:hAnsiTheme="majorHAnsi"/>
          <w:sz w:val="22"/>
          <w:szCs w:val="22"/>
        </w:rPr>
        <w:t xml:space="preserve"> Considerable progress has been realised in the establishment of a </w:t>
      </w:r>
      <w:r w:rsidR="008C6771" w:rsidRPr="00B528E9">
        <w:rPr>
          <w:rFonts w:asciiTheme="majorHAnsi" w:hAnsiTheme="majorHAnsi"/>
          <w:sz w:val="22"/>
          <w:szCs w:val="22"/>
        </w:rPr>
        <w:t>contract</w:t>
      </w:r>
      <w:r w:rsidR="008C6771">
        <w:rPr>
          <w:rFonts w:asciiTheme="majorHAnsi" w:hAnsiTheme="majorHAnsi"/>
          <w:sz w:val="22"/>
          <w:szCs w:val="22"/>
        </w:rPr>
        <w:t xml:space="preserve"> and procurement</w:t>
      </w:r>
      <w:r w:rsidR="008C6771" w:rsidRPr="00B528E9">
        <w:rPr>
          <w:rFonts w:asciiTheme="majorHAnsi" w:hAnsiTheme="majorHAnsi"/>
          <w:sz w:val="22"/>
          <w:szCs w:val="22"/>
        </w:rPr>
        <w:t xml:space="preserve"> management system</w:t>
      </w:r>
      <w:r w:rsidR="008C6771">
        <w:rPr>
          <w:rFonts w:asciiTheme="majorHAnsi" w:hAnsiTheme="majorHAnsi"/>
          <w:sz w:val="22"/>
          <w:szCs w:val="22"/>
        </w:rPr>
        <w:t xml:space="preserve"> supported by </w:t>
      </w:r>
      <w:r w:rsidR="004D119F">
        <w:rPr>
          <w:rFonts w:asciiTheme="majorHAnsi" w:hAnsiTheme="majorHAnsi"/>
          <w:sz w:val="22"/>
          <w:szCs w:val="22"/>
        </w:rPr>
        <w:t>a</w:t>
      </w:r>
      <w:r w:rsidR="008C6771">
        <w:rPr>
          <w:rFonts w:asciiTheme="majorHAnsi" w:hAnsiTheme="majorHAnsi"/>
          <w:sz w:val="22"/>
          <w:szCs w:val="22"/>
        </w:rPr>
        <w:t xml:space="preserve"> ministry wide information technology system.</w:t>
      </w:r>
    </w:p>
    <w:p w14:paraId="433BD654" w14:textId="77777777" w:rsidR="00B528E9" w:rsidRPr="00B528E9" w:rsidRDefault="00B528E9" w:rsidP="00A549F6">
      <w:pPr>
        <w:spacing w:line="240" w:lineRule="auto"/>
        <w:jc w:val="both"/>
        <w:rPr>
          <w:rFonts w:asciiTheme="majorHAnsi" w:hAnsiTheme="majorHAnsi"/>
          <w:sz w:val="22"/>
          <w:szCs w:val="22"/>
        </w:rPr>
      </w:pPr>
    </w:p>
    <w:p w14:paraId="699A27E9" w14:textId="77777777" w:rsidR="00AA273B" w:rsidRDefault="008C6771" w:rsidP="00AA273B">
      <w:pPr>
        <w:spacing w:line="240" w:lineRule="auto"/>
        <w:jc w:val="both"/>
        <w:rPr>
          <w:rFonts w:asciiTheme="majorHAnsi" w:hAnsiTheme="majorHAnsi"/>
          <w:sz w:val="22"/>
          <w:szCs w:val="22"/>
        </w:rPr>
      </w:pPr>
      <w:r>
        <w:rPr>
          <w:rFonts w:asciiTheme="majorHAnsi" w:hAnsiTheme="majorHAnsi"/>
          <w:sz w:val="22"/>
          <w:szCs w:val="22"/>
        </w:rPr>
        <w:t>Considerable effort has been placed</w:t>
      </w:r>
      <w:r w:rsidR="00B528E9" w:rsidRPr="00B528E9">
        <w:rPr>
          <w:rFonts w:asciiTheme="majorHAnsi" w:hAnsiTheme="majorHAnsi"/>
          <w:sz w:val="22"/>
          <w:szCs w:val="22"/>
        </w:rPr>
        <w:t xml:space="preserve"> on training and almost 4000 trainee days have been provided to </w:t>
      </w:r>
      <w:r w:rsidR="00F26585">
        <w:rPr>
          <w:rFonts w:asciiTheme="majorHAnsi" w:hAnsiTheme="majorHAnsi"/>
          <w:sz w:val="22"/>
          <w:szCs w:val="22"/>
        </w:rPr>
        <w:t>MoPW</w:t>
      </w:r>
      <w:r w:rsidR="00B528E9" w:rsidRPr="00B528E9">
        <w:rPr>
          <w:rFonts w:asciiTheme="majorHAnsi" w:hAnsiTheme="majorHAnsi"/>
          <w:sz w:val="22"/>
          <w:szCs w:val="22"/>
        </w:rPr>
        <w:t xml:space="preserve"> staff, mainly at the district level where works are ongoing.  Some training has been delivered to central ministry staff. </w:t>
      </w:r>
      <w:r w:rsidR="000E357E" w:rsidRPr="00B528E9">
        <w:rPr>
          <w:rFonts w:asciiTheme="majorHAnsi" w:hAnsiTheme="majorHAnsi"/>
          <w:sz w:val="22"/>
          <w:szCs w:val="22"/>
        </w:rPr>
        <w:t xml:space="preserve">The </w:t>
      </w:r>
      <w:r w:rsidR="00F26585">
        <w:rPr>
          <w:rFonts w:asciiTheme="majorHAnsi" w:hAnsiTheme="majorHAnsi"/>
          <w:sz w:val="22"/>
          <w:szCs w:val="22"/>
        </w:rPr>
        <w:t>MoPW</w:t>
      </w:r>
      <w:r w:rsidR="000E357E" w:rsidRPr="00B528E9">
        <w:rPr>
          <w:rFonts w:asciiTheme="majorHAnsi" w:hAnsiTheme="majorHAnsi"/>
          <w:sz w:val="22"/>
          <w:szCs w:val="22"/>
        </w:rPr>
        <w:t xml:space="preserve"> lacks a clear ca</w:t>
      </w:r>
      <w:r w:rsidR="000E357E">
        <w:rPr>
          <w:rFonts w:asciiTheme="majorHAnsi" w:hAnsiTheme="majorHAnsi"/>
          <w:sz w:val="22"/>
          <w:szCs w:val="22"/>
        </w:rPr>
        <w:t>pacity development strategy and</w:t>
      </w:r>
      <w:r w:rsidR="000E357E" w:rsidRPr="00B528E9">
        <w:rPr>
          <w:rFonts w:asciiTheme="majorHAnsi" w:hAnsiTheme="majorHAnsi"/>
          <w:sz w:val="22"/>
          <w:szCs w:val="22"/>
        </w:rPr>
        <w:t xml:space="preserve"> has </w:t>
      </w:r>
      <w:r w:rsidR="000E357E">
        <w:rPr>
          <w:rFonts w:asciiTheme="majorHAnsi" w:hAnsiTheme="majorHAnsi"/>
          <w:sz w:val="22"/>
          <w:szCs w:val="22"/>
        </w:rPr>
        <w:t>limited scope</w:t>
      </w:r>
      <w:r w:rsidR="000E357E" w:rsidRPr="00B528E9">
        <w:rPr>
          <w:rFonts w:asciiTheme="majorHAnsi" w:hAnsiTheme="majorHAnsi"/>
          <w:sz w:val="22"/>
          <w:szCs w:val="22"/>
        </w:rPr>
        <w:t xml:space="preserve"> to</w:t>
      </w:r>
      <w:r w:rsidR="000E357E">
        <w:rPr>
          <w:rFonts w:asciiTheme="majorHAnsi" w:hAnsiTheme="majorHAnsi"/>
          <w:sz w:val="22"/>
          <w:szCs w:val="22"/>
        </w:rPr>
        <w:t xml:space="preserve"> contribute to</w:t>
      </w:r>
      <w:r w:rsidR="000E357E" w:rsidRPr="00B528E9">
        <w:rPr>
          <w:rFonts w:asciiTheme="majorHAnsi" w:hAnsiTheme="majorHAnsi"/>
          <w:sz w:val="22"/>
          <w:szCs w:val="22"/>
        </w:rPr>
        <w:t xml:space="preserve"> long-term capacity </w:t>
      </w:r>
      <w:r w:rsidR="004D119F" w:rsidRPr="00B528E9">
        <w:rPr>
          <w:rFonts w:asciiTheme="majorHAnsi" w:hAnsiTheme="majorHAnsi"/>
          <w:sz w:val="22"/>
          <w:szCs w:val="22"/>
        </w:rPr>
        <w:t xml:space="preserve">building. </w:t>
      </w:r>
      <w:r w:rsidR="000E357E" w:rsidRPr="00B528E9">
        <w:rPr>
          <w:rFonts w:asciiTheme="majorHAnsi" w:hAnsiTheme="majorHAnsi"/>
          <w:sz w:val="22"/>
          <w:szCs w:val="22"/>
        </w:rPr>
        <w:t xml:space="preserve">At the regional level, capacity development has centred </w:t>
      </w:r>
      <w:r w:rsidR="004D119F" w:rsidRPr="00B528E9">
        <w:rPr>
          <w:rFonts w:asciiTheme="majorHAnsi" w:hAnsiTheme="majorHAnsi"/>
          <w:sz w:val="22"/>
          <w:szCs w:val="22"/>
        </w:rPr>
        <w:t>on</w:t>
      </w:r>
      <w:r w:rsidR="000E357E" w:rsidRPr="00B528E9">
        <w:rPr>
          <w:rFonts w:asciiTheme="majorHAnsi" w:hAnsiTheme="majorHAnsi"/>
          <w:sz w:val="22"/>
          <w:szCs w:val="22"/>
        </w:rPr>
        <w:t xml:space="preserve"> on-the-job </w:t>
      </w:r>
      <w:r w:rsidR="004D119F" w:rsidRPr="00B528E9">
        <w:rPr>
          <w:rFonts w:asciiTheme="majorHAnsi" w:hAnsiTheme="majorHAnsi"/>
          <w:sz w:val="22"/>
          <w:szCs w:val="22"/>
        </w:rPr>
        <w:t>training, which</w:t>
      </w:r>
      <w:r w:rsidR="000E357E" w:rsidRPr="00B528E9">
        <w:rPr>
          <w:rFonts w:asciiTheme="majorHAnsi" w:hAnsiTheme="majorHAnsi"/>
          <w:sz w:val="22"/>
          <w:szCs w:val="22"/>
        </w:rPr>
        <w:t xml:space="preserve"> is positive. However with virtually no operational budget, capacity development is limited.</w:t>
      </w:r>
      <w:r w:rsidR="000E357E" w:rsidRPr="000E357E">
        <w:rPr>
          <w:rFonts w:asciiTheme="majorHAnsi" w:hAnsiTheme="majorHAnsi"/>
          <w:sz w:val="22"/>
          <w:szCs w:val="22"/>
        </w:rPr>
        <w:t xml:space="preserve"> </w:t>
      </w:r>
      <w:r w:rsidR="00AA273B">
        <w:rPr>
          <w:rFonts w:asciiTheme="majorHAnsi" w:hAnsiTheme="majorHAnsi"/>
          <w:sz w:val="22"/>
          <w:szCs w:val="22"/>
        </w:rPr>
        <w:t>Table 5 provides an outline of the number of people trained through R4D to date.</w:t>
      </w:r>
    </w:p>
    <w:p w14:paraId="59F9F5DA" w14:textId="77777777" w:rsidR="00463947" w:rsidRDefault="00463947" w:rsidP="00AA273B">
      <w:pPr>
        <w:spacing w:line="240" w:lineRule="auto"/>
        <w:jc w:val="both"/>
        <w:rPr>
          <w:rFonts w:asciiTheme="majorHAnsi" w:hAnsiTheme="majorHAnsi"/>
          <w:sz w:val="22"/>
          <w:szCs w:val="22"/>
        </w:rPr>
      </w:pPr>
    </w:p>
    <w:tbl>
      <w:tblPr>
        <w:tblStyle w:val="LightShading"/>
        <w:tblW w:w="8752" w:type="dxa"/>
        <w:tblLook w:val="0460" w:firstRow="1" w:lastRow="1" w:firstColumn="0" w:lastColumn="0" w:noHBand="0" w:noVBand="1"/>
      </w:tblPr>
      <w:tblGrid>
        <w:gridCol w:w="3652"/>
        <w:gridCol w:w="1134"/>
        <w:gridCol w:w="992"/>
        <w:gridCol w:w="851"/>
        <w:gridCol w:w="2123"/>
      </w:tblGrid>
      <w:tr w:rsidR="00AA273B" w:rsidRPr="00D363BA" w14:paraId="628C810B" w14:textId="77777777" w:rsidTr="00763684">
        <w:trPr>
          <w:cnfStyle w:val="100000000000" w:firstRow="1" w:lastRow="0" w:firstColumn="0" w:lastColumn="0" w:oddVBand="0" w:evenVBand="0" w:oddHBand="0" w:evenHBand="0" w:firstRowFirstColumn="0" w:firstRowLastColumn="0" w:lastRowFirstColumn="0" w:lastRowLastColumn="0"/>
        </w:trPr>
        <w:tc>
          <w:tcPr>
            <w:tcW w:w="3652" w:type="dxa"/>
          </w:tcPr>
          <w:p w14:paraId="65598EB9" w14:textId="77777777" w:rsidR="00AA273B" w:rsidRPr="00D363BA" w:rsidRDefault="00AA273B" w:rsidP="00763684">
            <w:pPr>
              <w:spacing w:line="240" w:lineRule="auto"/>
              <w:rPr>
                <w:rFonts w:asciiTheme="majorHAnsi" w:hAnsiTheme="majorHAnsi"/>
              </w:rPr>
            </w:pPr>
            <w:r>
              <w:rPr>
                <w:rFonts w:asciiTheme="majorHAnsi" w:hAnsiTheme="majorHAnsi"/>
              </w:rPr>
              <w:t>MoPW</w:t>
            </w:r>
            <w:r w:rsidRPr="00D363BA">
              <w:rPr>
                <w:rFonts w:asciiTheme="majorHAnsi" w:hAnsiTheme="majorHAnsi"/>
              </w:rPr>
              <w:t xml:space="preserve"> Supervisors and Engineers</w:t>
            </w:r>
          </w:p>
          <w:p w14:paraId="37C549F1" w14:textId="77777777" w:rsidR="00AA273B" w:rsidRPr="00D363BA" w:rsidRDefault="00AA273B" w:rsidP="00763684">
            <w:pPr>
              <w:spacing w:line="240" w:lineRule="auto"/>
              <w:rPr>
                <w:rFonts w:asciiTheme="majorHAnsi" w:hAnsiTheme="majorHAnsi"/>
              </w:rPr>
            </w:pPr>
          </w:p>
        </w:tc>
        <w:tc>
          <w:tcPr>
            <w:tcW w:w="1134" w:type="dxa"/>
          </w:tcPr>
          <w:p w14:paraId="26B26A42" w14:textId="77777777" w:rsidR="00AA273B" w:rsidRPr="00D363BA" w:rsidRDefault="00AA273B" w:rsidP="00763684">
            <w:pPr>
              <w:spacing w:line="240" w:lineRule="auto"/>
              <w:rPr>
                <w:rFonts w:asciiTheme="majorHAnsi" w:hAnsiTheme="majorHAnsi"/>
              </w:rPr>
            </w:pPr>
            <w:r w:rsidRPr="00D363BA">
              <w:rPr>
                <w:rFonts w:asciiTheme="majorHAnsi" w:hAnsiTheme="majorHAnsi"/>
              </w:rPr>
              <w:t>2012</w:t>
            </w:r>
          </w:p>
        </w:tc>
        <w:tc>
          <w:tcPr>
            <w:tcW w:w="992" w:type="dxa"/>
          </w:tcPr>
          <w:p w14:paraId="25A3394C" w14:textId="77777777" w:rsidR="00AA273B" w:rsidRPr="00D363BA" w:rsidRDefault="00AA273B" w:rsidP="00763684">
            <w:pPr>
              <w:spacing w:line="240" w:lineRule="auto"/>
              <w:rPr>
                <w:rFonts w:asciiTheme="majorHAnsi" w:hAnsiTheme="majorHAnsi"/>
              </w:rPr>
            </w:pPr>
            <w:r w:rsidRPr="00D363BA">
              <w:rPr>
                <w:rFonts w:asciiTheme="majorHAnsi" w:hAnsiTheme="majorHAnsi"/>
              </w:rPr>
              <w:t>2013</w:t>
            </w:r>
          </w:p>
        </w:tc>
        <w:tc>
          <w:tcPr>
            <w:tcW w:w="851" w:type="dxa"/>
          </w:tcPr>
          <w:p w14:paraId="01D9F1DA" w14:textId="77777777" w:rsidR="00AA273B" w:rsidRPr="00D363BA" w:rsidRDefault="00AA273B" w:rsidP="00763684">
            <w:pPr>
              <w:spacing w:line="240" w:lineRule="auto"/>
              <w:rPr>
                <w:rFonts w:asciiTheme="majorHAnsi" w:hAnsiTheme="majorHAnsi"/>
              </w:rPr>
            </w:pPr>
            <w:r w:rsidRPr="00D363BA">
              <w:rPr>
                <w:rFonts w:asciiTheme="majorHAnsi" w:hAnsiTheme="majorHAnsi"/>
              </w:rPr>
              <w:t>2014</w:t>
            </w:r>
          </w:p>
        </w:tc>
        <w:tc>
          <w:tcPr>
            <w:tcW w:w="2123" w:type="dxa"/>
          </w:tcPr>
          <w:p w14:paraId="211FF87C" w14:textId="77777777" w:rsidR="00AA273B" w:rsidRPr="00D363BA" w:rsidRDefault="00AA273B" w:rsidP="00763684">
            <w:pPr>
              <w:spacing w:line="240" w:lineRule="auto"/>
              <w:rPr>
                <w:rFonts w:asciiTheme="majorHAnsi" w:hAnsiTheme="majorHAnsi"/>
              </w:rPr>
            </w:pPr>
            <w:r w:rsidRPr="00D363BA">
              <w:rPr>
                <w:rFonts w:asciiTheme="majorHAnsi" w:hAnsiTheme="majorHAnsi"/>
              </w:rPr>
              <w:t>Total</w:t>
            </w:r>
          </w:p>
        </w:tc>
      </w:tr>
      <w:tr w:rsidR="00AA273B" w:rsidRPr="00D363BA" w14:paraId="31A9BE89" w14:textId="77777777" w:rsidTr="00763684">
        <w:trPr>
          <w:cnfStyle w:val="000000100000" w:firstRow="0" w:lastRow="0" w:firstColumn="0" w:lastColumn="0" w:oddVBand="0" w:evenVBand="0" w:oddHBand="1" w:evenHBand="0" w:firstRowFirstColumn="0" w:firstRowLastColumn="0" w:lastRowFirstColumn="0" w:lastRowLastColumn="0"/>
        </w:trPr>
        <w:tc>
          <w:tcPr>
            <w:tcW w:w="3652" w:type="dxa"/>
          </w:tcPr>
          <w:p w14:paraId="433F653A" w14:textId="77777777" w:rsidR="00AA273B" w:rsidRPr="00D363BA" w:rsidRDefault="00AA273B" w:rsidP="00763684">
            <w:pPr>
              <w:spacing w:line="240" w:lineRule="auto"/>
              <w:rPr>
                <w:rFonts w:asciiTheme="majorHAnsi" w:hAnsiTheme="majorHAnsi"/>
              </w:rPr>
            </w:pPr>
            <w:r w:rsidRPr="00D363BA">
              <w:rPr>
                <w:rFonts w:asciiTheme="majorHAnsi" w:hAnsiTheme="majorHAnsi"/>
              </w:rPr>
              <w:t>Basic Technical Skills</w:t>
            </w:r>
          </w:p>
        </w:tc>
        <w:tc>
          <w:tcPr>
            <w:tcW w:w="1134" w:type="dxa"/>
          </w:tcPr>
          <w:p w14:paraId="721B40ED" w14:textId="77777777" w:rsidR="00AA273B" w:rsidRPr="00D363BA" w:rsidRDefault="00AA273B" w:rsidP="00763684">
            <w:pPr>
              <w:spacing w:line="240" w:lineRule="auto"/>
              <w:rPr>
                <w:rFonts w:asciiTheme="majorHAnsi" w:hAnsiTheme="majorHAnsi"/>
              </w:rPr>
            </w:pPr>
            <w:r w:rsidRPr="00D363BA">
              <w:rPr>
                <w:rFonts w:asciiTheme="majorHAnsi" w:hAnsiTheme="majorHAnsi"/>
              </w:rPr>
              <w:t>0</w:t>
            </w:r>
          </w:p>
        </w:tc>
        <w:tc>
          <w:tcPr>
            <w:tcW w:w="992" w:type="dxa"/>
          </w:tcPr>
          <w:p w14:paraId="1A96C2A7" w14:textId="77777777" w:rsidR="00AA273B" w:rsidRPr="00D363BA" w:rsidRDefault="00AA273B" w:rsidP="00763684">
            <w:pPr>
              <w:spacing w:line="240" w:lineRule="auto"/>
              <w:rPr>
                <w:rFonts w:asciiTheme="majorHAnsi" w:hAnsiTheme="majorHAnsi"/>
              </w:rPr>
            </w:pPr>
            <w:r w:rsidRPr="00D363BA">
              <w:rPr>
                <w:rFonts w:asciiTheme="majorHAnsi" w:hAnsiTheme="majorHAnsi"/>
              </w:rPr>
              <w:t>8</w:t>
            </w:r>
          </w:p>
        </w:tc>
        <w:tc>
          <w:tcPr>
            <w:tcW w:w="851" w:type="dxa"/>
          </w:tcPr>
          <w:p w14:paraId="24B65291" w14:textId="77777777" w:rsidR="00AA273B" w:rsidRPr="00D363BA" w:rsidRDefault="00AA273B" w:rsidP="00763684">
            <w:pPr>
              <w:spacing w:line="240" w:lineRule="auto"/>
              <w:rPr>
                <w:rFonts w:asciiTheme="majorHAnsi" w:hAnsiTheme="majorHAnsi"/>
              </w:rPr>
            </w:pPr>
            <w:r w:rsidRPr="00D363BA">
              <w:rPr>
                <w:rFonts w:asciiTheme="majorHAnsi" w:hAnsiTheme="majorHAnsi"/>
              </w:rPr>
              <w:t>0</w:t>
            </w:r>
          </w:p>
        </w:tc>
        <w:tc>
          <w:tcPr>
            <w:tcW w:w="2123" w:type="dxa"/>
          </w:tcPr>
          <w:p w14:paraId="018A4C9C" w14:textId="77777777" w:rsidR="00AA273B" w:rsidRPr="00D363BA" w:rsidRDefault="00AA273B" w:rsidP="00763684">
            <w:pPr>
              <w:spacing w:line="240" w:lineRule="auto"/>
              <w:rPr>
                <w:rFonts w:asciiTheme="majorHAnsi" w:hAnsiTheme="majorHAnsi"/>
              </w:rPr>
            </w:pPr>
            <w:r w:rsidRPr="00D363BA">
              <w:rPr>
                <w:rFonts w:asciiTheme="majorHAnsi" w:hAnsiTheme="majorHAnsi"/>
              </w:rPr>
              <w:t>8</w:t>
            </w:r>
          </w:p>
        </w:tc>
      </w:tr>
      <w:tr w:rsidR="00AA273B" w:rsidRPr="00D363BA" w14:paraId="3AE984DB" w14:textId="77777777" w:rsidTr="00763684">
        <w:tc>
          <w:tcPr>
            <w:tcW w:w="3652" w:type="dxa"/>
          </w:tcPr>
          <w:p w14:paraId="57FF5AA5" w14:textId="77777777" w:rsidR="00AA273B" w:rsidRPr="00D363BA" w:rsidRDefault="00AA273B" w:rsidP="00763684">
            <w:pPr>
              <w:spacing w:line="240" w:lineRule="auto"/>
              <w:rPr>
                <w:rFonts w:asciiTheme="majorHAnsi" w:hAnsiTheme="majorHAnsi"/>
              </w:rPr>
            </w:pPr>
            <w:r w:rsidRPr="00D363BA">
              <w:rPr>
                <w:rFonts w:asciiTheme="majorHAnsi" w:hAnsiTheme="majorHAnsi"/>
              </w:rPr>
              <w:t>Engineering Skills</w:t>
            </w:r>
          </w:p>
        </w:tc>
        <w:tc>
          <w:tcPr>
            <w:tcW w:w="1134" w:type="dxa"/>
          </w:tcPr>
          <w:p w14:paraId="7A455F37" w14:textId="77777777" w:rsidR="00AA273B" w:rsidRPr="00D363BA" w:rsidRDefault="00AA273B" w:rsidP="00763684">
            <w:pPr>
              <w:spacing w:line="240" w:lineRule="auto"/>
              <w:rPr>
                <w:rFonts w:asciiTheme="majorHAnsi" w:hAnsiTheme="majorHAnsi"/>
              </w:rPr>
            </w:pPr>
            <w:r w:rsidRPr="00D363BA">
              <w:rPr>
                <w:rFonts w:asciiTheme="majorHAnsi" w:hAnsiTheme="majorHAnsi"/>
              </w:rPr>
              <w:t>119.5</w:t>
            </w:r>
          </w:p>
        </w:tc>
        <w:tc>
          <w:tcPr>
            <w:tcW w:w="992" w:type="dxa"/>
          </w:tcPr>
          <w:p w14:paraId="5262BF75" w14:textId="77777777" w:rsidR="00AA273B" w:rsidRPr="00D363BA" w:rsidRDefault="00AA273B" w:rsidP="00763684">
            <w:pPr>
              <w:spacing w:line="240" w:lineRule="auto"/>
              <w:rPr>
                <w:rFonts w:asciiTheme="majorHAnsi" w:hAnsiTheme="majorHAnsi"/>
              </w:rPr>
            </w:pPr>
            <w:r w:rsidRPr="00D363BA">
              <w:rPr>
                <w:rFonts w:asciiTheme="majorHAnsi" w:hAnsiTheme="majorHAnsi"/>
              </w:rPr>
              <w:t>1050.5</w:t>
            </w:r>
          </w:p>
        </w:tc>
        <w:tc>
          <w:tcPr>
            <w:tcW w:w="851" w:type="dxa"/>
          </w:tcPr>
          <w:p w14:paraId="3157DCB9" w14:textId="77777777" w:rsidR="00AA273B" w:rsidRPr="00D363BA" w:rsidRDefault="00AA273B" w:rsidP="00763684">
            <w:pPr>
              <w:spacing w:line="240" w:lineRule="auto"/>
              <w:rPr>
                <w:rFonts w:asciiTheme="majorHAnsi" w:hAnsiTheme="majorHAnsi"/>
              </w:rPr>
            </w:pPr>
            <w:r w:rsidRPr="00D363BA">
              <w:rPr>
                <w:rFonts w:asciiTheme="majorHAnsi" w:hAnsiTheme="majorHAnsi"/>
              </w:rPr>
              <w:t>779</w:t>
            </w:r>
          </w:p>
        </w:tc>
        <w:tc>
          <w:tcPr>
            <w:tcW w:w="2123" w:type="dxa"/>
          </w:tcPr>
          <w:p w14:paraId="12BB6A4B" w14:textId="77777777" w:rsidR="00AA273B" w:rsidRPr="00D363BA" w:rsidRDefault="00AA273B" w:rsidP="00763684">
            <w:pPr>
              <w:spacing w:line="240" w:lineRule="auto"/>
              <w:rPr>
                <w:rFonts w:asciiTheme="majorHAnsi" w:hAnsiTheme="majorHAnsi"/>
              </w:rPr>
            </w:pPr>
            <w:r w:rsidRPr="00D363BA">
              <w:rPr>
                <w:rFonts w:asciiTheme="majorHAnsi" w:hAnsiTheme="majorHAnsi"/>
              </w:rPr>
              <w:t>1949</w:t>
            </w:r>
          </w:p>
        </w:tc>
      </w:tr>
      <w:tr w:rsidR="00AA273B" w:rsidRPr="00D363BA" w14:paraId="799031B0" w14:textId="77777777" w:rsidTr="00763684">
        <w:trPr>
          <w:cnfStyle w:val="000000100000" w:firstRow="0" w:lastRow="0" w:firstColumn="0" w:lastColumn="0" w:oddVBand="0" w:evenVBand="0" w:oddHBand="1" w:evenHBand="0" w:firstRowFirstColumn="0" w:firstRowLastColumn="0" w:lastRowFirstColumn="0" w:lastRowLastColumn="0"/>
        </w:trPr>
        <w:tc>
          <w:tcPr>
            <w:tcW w:w="3652" w:type="dxa"/>
          </w:tcPr>
          <w:p w14:paraId="2B9A9595" w14:textId="77777777" w:rsidR="00AA273B" w:rsidRPr="00D363BA" w:rsidRDefault="00AA273B" w:rsidP="00763684">
            <w:pPr>
              <w:spacing w:line="240" w:lineRule="auto"/>
              <w:rPr>
                <w:rFonts w:asciiTheme="majorHAnsi" w:hAnsiTheme="majorHAnsi"/>
              </w:rPr>
            </w:pPr>
            <w:r w:rsidRPr="00D363BA">
              <w:rPr>
                <w:rFonts w:asciiTheme="majorHAnsi" w:hAnsiTheme="majorHAnsi"/>
              </w:rPr>
              <w:t>Planning, budgeting &amp;tendering</w:t>
            </w:r>
          </w:p>
        </w:tc>
        <w:tc>
          <w:tcPr>
            <w:tcW w:w="1134" w:type="dxa"/>
          </w:tcPr>
          <w:p w14:paraId="64694EAB" w14:textId="77777777" w:rsidR="00AA273B" w:rsidRPr="00D363BA" w:rsidRDefault="00AA273B" w:rsidP="00763684">
            <w:pPr>
              <w:spacing w:line="240" w:lineRule="auto"/>
              <w:rPr>
                <w:rFonts w:asciiTheme="majorHAnsi" w:hAnsiTheme="majorHAnsi"/>
              </w:rPr>
            </w:pPr>
            <w:r w:rsidRPr="00D363BA">
              <w:rPr>
                <w:rFonts w:asciiTheme="majorHAnsi" w:hAnsiTheme="majorHAnsi"/>
              </w:rPr>
              <w:t>92</w:t>
            </w:r>
          </w:p>
        </w:tc>
        <w:tc>
          <w:tcPr>
            <w:tcW w:w="992" w:type="dxa"/>
          </w:tcPr>
          <w:p w14:paraId="36FBD249" w14:textId="77777777" w:rsidR="00AA273B" w:rsidRPr="00D363BA" w:rsidRDefault="00AA273B" w:rsidP="00763684">
            <w:pPr>
              <w:spacing w:line="240" w:lineRule="auto"/>
              <w:rPr>
                <w:rFonts w:asciiTheme="majorHAnsi" w:hAnsiTheme="majorHAnsi"/>
              </w:rPr>
            </w:pPr>
            <w:r w:rsidRPr="00D363BA">
              <w:rPr>
                <w:rFonts w:asciiTheme="majorHAnsi" w:hAnsiTheme="majorHAnsi"/>
              </w:rPr>
              <w:t>519</w:t>
            </w:r>
          </w:p>
        </w:tc>
        <w:tc>
          <w:tcPr>
            <w:tcW w:w="851" w:type="dxa"/>
          </w:tcPr>
          <w:p w14:paraId="75BEFE07" w14:textId="77777777" w:rsidR="00AA273B" w:rsidRPr="00D363BA" w:rsidRDefault="00AA273B" w:rsidP="00763684">
            <w:pPr>
              <w:spacing w:line="240" w:lineRule="auto"/>
              <w:rPr>
                <w:rFonts w:asciiTheme="majorHAnsi" w:hAnsiTheme="majorHAnsi"/>
              </w:rPr>
            </w:pPr>
            <w:r w:rsidRPr="00D363BA">
              <w:rPr>
                <w:rFonts w:asciiTheme="majorHAnsi" w:hAnsiTheme="majorHAnsi"/>
              </w:rPr>
              <w:t>79</w:t>
            </w:r>
          </w:p>
        </w:tc>
        <w:tc>
          <w:tcPr>
            <w:tcW w:w="2123" w:type="dxa"/>
          </w:tcPr>
          <w:p w14:paraId="3B2445A2" w14:textId="77777777" w:rsidR="00AA273B" w:rsidRPr="00D363BA" w:rsidRDefault="00AA273B" w:rsidP="00763684">
            <w:pPr>
              <w:spacing w:line="240" w:lineRule="auto"/>
              <w:rPr>
                <w:rFonts w:asciiTheme="majorHAnsi" w:hAnsiTheme="majorHAnsi"/>
              </w:rPr>
            </w:pPr>
            <w:r w:rsidRPr="00D363BA">
              <w:rPr>
                <w:rFonts w:asciiTheme="majorHAnsi" w:hAnsiTheme="majorHAnsi"/>
              </w:rPr>
              <w:t>690</w:t>
            </w:r>
          </w:p>
        </w:tc>
      </w:tr>
      <w:tr w:rsidR="00AA273B" w:rsidRPr="00D363BA" w14:paraId="1D7E6145" w14:textId="77777777" w:rsidTr="00763684">
        <w:tc>
          <w:tcPr>
            <w:tcW w:w="3652" w:type="dxa"/>
          </w:tcPr>
          <w:p w14:paraId="2BCF24F9" w14:textId="77777777" w:rsidR="00AA273B" w:rsidRPr="00D363BA" w:rsidRDefault="00AA273B" w:rsidP="00763684">
            <w:pPr>
              <w:spacing w:line="240" w:lineRule="auto"/>
              <w:rPr>
                <w:rFonts w:asciiTheme="majorHAnsi" w:hAnsiTheme="majorHAnsi"/>
              </w:rPr>
            </w:pPr>
            <w:r w:rsidRPr="00D363BA">
              <w:rPr>
                <w:rFonts w:asciiTheme="majorHAnsi" w:hAnsiTheme="majorHAnsi"/>
              </w:rPr>
              <w:t>Labour -based</w:t>
            </w:r>
          </w:p>
        </w:tc>
        <w:tc>
          <w:tcPr>
            <w:tcW w:w="1134" w:type="dxa"/>
          </w:tcPr>
          <w:p w14:paraId="44CA3DFF" w14:textId="77777777" w:rsidR="00AA273B" w:rsidRPr="00D363BA" w:rsidRDefault="00AA273B" w:rsidP="00763684">
            <w:pPr>
              <w:spacing w:line="240" w:lineRule="auto"/>
              <w:rPr>
                <w:rFonts w:asciiTheme="majorHAnsi" w:hAnsiTheme="majorHAnsi"/>
              </w:rPr>
            </w:pPr>
            <w:r w:rsidRPr="00D363BA">
              <w:rPr>
                <w:rFonts w:asciiTheme="majorHAnsi" w:hAnsiTheme="majorHAnsi"/>
              </w:rPr>
              <w:t>0</w:t>
            </w:r>
          </w:p>
        </w:tc>
        <w:tc>
          <w:tcPr>
            <w:tcW w:w="992" w:type="dxa"/>
          </w:tcPr>
          <w:p w14:paraId="1DB93BCD" w14:textId="77777777" w:rsidR="00AA273B" w:rsidRPr="00D363BA" w:rsidRDefault="00AA273B" w:rsidP="00763684">
            <w:pPr>
              <w:spacing w:line="240" w:lineRule="auto"/>
              <w:rPr>
                <w:rFonts w:asciiTheme="majorHAnsi" w:hAnsiTheme="majorHAnsi"/>
              </w:rPr>
            </w:pPr>
            <w:r w:rsidRPr="00D363BA">
              <w:rPr>
                <w:rFonts w:asciiTheme="majorHAnsi" w:hAnsiTheme="majorHAnsi"/>
              </w:rPr>
              <w:t>194.5</w:t>
            </w:r>
          </w:p>
        </w:tc>
        <w:tc>
          <w:tcPr>
            <w:tcW w:w="851" w:type="dxa"/>
          </w:tcPr>
          <w:p w14:paraId="6637EAFB" w14:textId="77777777" w:rsidR="00AA273B" w:rsidRPr="00D363BA" w:rsidRDefault="00AA273B" w:rsidP="00763684">
            <w:pPr>
              <w:spacing w:line="240" w:lineRule="auto"/>
              <w:rPr>
                <w:rFonts w:asciiTheme="majorHAnsi" w:hAnsiTheme="majorHAnsi"/>
              </w:rPr>
            </w:pPr>
            <w:r w:rsidRPr="00D363BA">
              <w:rPr>
                <w:rFonts w:asciiTheme="majorHAnsi" w:hAnsiTheme="majorHAnsi"/>
              </w:rPr>
              <w:t>71</w:t>
            </w:r>
          </w:p>
        </w:tc>
        <w:tc>
          <w:tcPr>
            <w:tcW w:w="2123" w:type="dxa"/>
          </w:tcPr>
          <w:p w14:paraId="0A3E9247" w14:textId="77777777" w:rsidR="00AA273B" w:rsidRPr="00D363BA" w:rsidRDefault="00AA273B" w:rsidP="00763684">
            <w:pPr>
              <w:spacing w:line="240" w:lineRule="auto"/>
              <w:rPr>
                <w:rFonts w:asciiTheme="majorHAnsi" w:hAnsiTheme="majorHAnsi"/>
              </w:rPr>
            </w:pPr>
            <w:r w:rsidRPr="00D363BA">
              <w:rPr>
                <w:rFonts w:asciiTheme="majorHAnsi" w:hAnsiTheme="majorHAnsi"/>
              </w:rPr>
              <w:t>265.5</w:t>
            </w:r>
          </w:p>
        </w:tc>
      </w:tr>
      <w:tr w:rsidR="00AA273B" w:rsidRPr="00D363BA" w14:paraId="410B97FC" w14:textId="77777777" w:rsidTr="00763684">
        <w:trPr>
          <w:cnfStyle w:val="000000100000" w:firstRow="0" w:lastRow="0" w:firstColumn="0" w:lastColumn="0" w:oddVBand="0" w:evenVBand="0" w:oddHBand="1" w:evenHBand="0" w:firstRowFirstColumn="0" w:firstRowLastColumn="0" w:lastRowFirstColumn="0" w:lastRowLastColumn="0"/>
        </w:trPr>
        <w:tc>
          <w:tcPr>
            <w:tcW w:w="3652" w:type="dxa"/>
          </w:tcPr>
          <w:p w14:paraId="146665BE" w14:textId="77777777" w:rsidR="00AA273B" w:rsidRPr="00D363BA" w:rsidRDefault="00AA273B" w:rsidP="00763684">
            <w:pPr>
              <w:spacing w:line="240" w:lineRule="auto"/>
              <w:rPr>
                <w:rFonts w:asciiTheme="majorHAnsi" w:hAnsiTheme="majorHAnsi"/>
                <w:b/>
              </w:rPr>
            </w:pPr>
            <w:r w:rsidRPr="00D363BA">
              <w:rPr>
                <w:rFonts w:asciiTheme="majorHAnsi" w:hAnsiTheme="majorHAnsi"/>
                <w:b/>
              </w:rPr>
              <w:t>Total</w:t>
            </w:r>
          </w:p>
        </w:tc>
        <w:tc>
          <w:tcPr>
            <w:tcW w:w="1134" w:type="dxa"/>
          </w:tcPr>
          <w:p w14:paraId="3759DD0D" w14:textId="77777777" w:rsidR="00AA273B" w:rsidRPr="00D363BA" w:rsidRDefault="00AA273B" w:rsidP="00763684">
            <w:pPr>
              <w:spacing w:line="240" w:lineRule="auto"/>
              <w:rPr>
                <w:rFonts w:asciiTheme="majorHAnsi" w:hAnsiTheme="majorHAnsi"/>
                <w:b/>
              </w:rPr>
            </w:pPr>
            <w:r w:rsidRPr="00D363BA">
              <w:rPr>
                <w:rFonts w:asciiTheme="majorHAnsi" w:hAnsiTheme="majorHAnsi"/>
                <w:b/>
              </w:rPr>
              <w:t>211.5</w:t>
            </w:r>
          </w:p>
        </w:tc>
        <w:tc>
          <w:tcPr>
            <w:tcW w:w="992" w:type="dxa"/>
          </w:tcPr>
          <w:p w14:paraId="0D8209F4" w14:textId="77777777" w:rsidR="00AA273B" w:rsidRPr="00D363BA" w:rsidRDefault="00AA273B" w:rsidP="00763684">
            <w:pPr>
              <w:spacing w:line="240" w:lineRule="auto"/>
              <w:rPr>
                <w:rFonts w:asciiTheme="majorHAnsi" w:hAnsiTheme="majorHAnsi"/>
                <w:b/>
              </w:rPr>
            </w:pPr>
            <w:r w:rsidRPr="00D363BA">
              <w:rPr>
                <w:rFonts w:asciiTheme="majorHAnsi" w:hAnsiTheme="majorHAnsi"/>
                <w:b/>
              </w:rPr>
              <w:t>1772</w:t>
            </w:r>
          </w:p>
        </w:tc>
        <w:tc>
          <w:tcPr>
            <w:tcW w:w="851" w:type="dxa"/>
          </w:tcPr>
          <w:p w14:paraId="50C47B07" w14:textId="77777777" w:rsidR="00AA273B" w:rsidRPr="00D363BA" w:rsidRDefault="00AA273B" w:rsidP="00763684">
            <w:pPr>
              <w:spacing w:line="240" w:lineRule="auto"/>
              <w:rPr>
                <w:rFonts w:asciiTheme="majorHAnsi" w:hAnsiTheme="majorHAnsi"/>
                <w:b/>
              </w:rPr>
            </w:pPr>
            <w:r w:rsidRPr="00D363BA">
              <w:rPr>
                <w:rFonts w:asciiTheme="majorHAnsi" w:hAnsiTheme="majorHAnsi"/>
                <w:b/>
              </w:rPr>
              <w:t>929</w:t>
            </w:r>
          </w:p>
        </w:tc>
        <w:tc>
          <w:tcPr>
            <w:tcW w:w="2123" w:type="dxa"/>
          </w:tcPr>
          <w:p w14:paraId="1CB0ADE3" w14:textId="77777777" w:rsidR="00AA273B" w:rsidRPr="00D363BA" w:rsidRDefault="00AA273B" w:rsidP="00763684">
            <w:pPr>
              <w:spacing w:line="240" w:lineRule="auto"/>
              <w:rPr>
                <w:rFonts w:asciiTheme="majorHAnsi" w:hAnsiTheme="majorHAnsi"/>
                <w:b/>
              </w:rPr>
            </w:pPr>
            <w:r w:rsidRPr="00D363BA">
              <w:rPr>
                <w:rFonts w:asciiTheme="majorHAnsi" w:hAnsiTheme="majorHAnsi"/>
                <w:b/>
              </w:rPr>
              <w:t>2912.5</w:t>
            </w:r>
          </w:p>
        </w:tc>
      </w:tr>
      <w:tr w:rsidR="00AA273B" w:rsidRPr="00D363BA" w14:paraId="79D7DE93" w14:textId="77777777" w:rsidTr="00763684">
        <w:tc>
          <w:tcPr>
            <w:tcW w:w="3652" w:type="dxa"/>
          </w:tcPr>
          <w:p w14:paraId="74D27310" w14:textId="77777777" w:rsidR="00AA273B" w:rsidRPr="00D363BA" w:rsidRDefault="00AA273B" w:rsidP="00763684">
            <w:pPr>
              <w:spacing w:line="240" w:lineRule="auto"/>
              <w:rPr>
                <w:rFonts w:asciiTheme="majorHAnsi" w:hAnsiTheme="majorHAnsi"/>
              </w:rPr>
            </w:pPr>
            <w:r w:rsidRPr="00D363BA">
              <w:rPr>
                <w:rFonts w:asciiTheme="majorHAnsi" w:hAnsiTheme="majorHAnsi"/>
              </w:rPr>
              <w:t>Total Trainees</w:t>
            </w:r>
          </w:p>
        </w:tc>
        <w:tc>
          <w:tcPr>
            <w:tcW w:w="1134" w:type="dxa"/>
          </w:tcPr>
          <w:p w14:paraId="489528D2" w14:textId="77777777" w:rsidR="00AA273B" w:rsidRPr="00D363BA" w:rsidRDefault="00AA273B" w:rsidP="00763684">
            <w:pPr>
              <w:spacing w:line="240" w:lineRule="auto"/>
              <w:rPr>
                <w:rFonts w:asciiTheme="majorHAnsi" w:hAnsiTheme="majorHAnsi"/>
              </w:rPr>
            </w:pPr>
            <w:r w:rsidRPr="00D363BA">
              <w:rPr>
                <w:rFonts w:asciiTheme="majorHAnsi" w:hAnsiTheme="majorHAnsi"/>
              </w:rPr>
              <w:t>22</w:t>
            </w:r>
          </w:p>
        </w:tc>
        <w:tc>
          <w:tcPr>
            <w:tcW w:w="992" w:type="dxa"/>
          </w:tcPr>
          <w:p w14:paraId="1D4BCB72" w14:textId="77777777" w:rsidR="00AA273B" w:rsidRPr="00D363BA" w:rsidRDefault="00AA273B" w:rsidP="00763684">
            <w:pPr>
              <w:spacing w:line="240" w:lineRule="auto"/>
              <w:rPr>
                <w:rFonts w:asciiTheme="majorHAnsi" w:hAnsiTheme="majorHAnsi"/>
              </w:rPr>
            </w:pPr>
            <w:r w:rsidRPr="00D363BA">
              <w:rPr>
                <w:rFonts w:asciiTheme="majorHAnsi" w:hAnsiTheme="majorHAnsi"/>
              </w:rPr>
              <w:t>50</w:t>
            </w:r>
          </w:p>
        </w:tc>
        <w:tc>
          <w:tcPr>
            <w:tcW w:w="851" w:type="dxa"/>
          </w:tcPr>
          <w:p w14:paraId="7FC88F01" w14:textId="77777777" w:rsidR="00AA273B" w:rsidRPr="00D363BA" w:rsidRDefault="00AA273B" w:rsidP="00763684">
            <w:pPr>
              <w:spacing w:line="240" w:lineRule="auto"/>
              <w:rPr>
                <w:rFonts w:asciiTheme="majorHAnsi" w:hAnsiTheme="majorHAnsi"/>
              </w:rPr>
            </w:pPr>
            <w:r w:rsidRPr="00D363BA">
              <w:rPr>
                <w:rFonts w:asciiTheme="majorHAnsi" w:hAnsiTheme="majorHAnsi"/>
              </w:rPr>
              <w:t>21</w:t>
            </w:r>
          </w:p>
        </w:tc>
        <w:tc>
          <w:tcPr>
            <w:tcW w:w="2123" w:type="dxa"/>
          </w:tcPr>
          <w:p w14:paraId="4C231B37" w14:textId="77777777" w:rsidR="00AA273B" w:rsidRPr="00D363BA" w:rsidRDefault="00AA273B" w:rsidP="00763684">
            <w:pPr>
              <w:spacing w:line="240" w:lineRule="auto"/>
              <w:rPr>
                <w:rFonts w:asciiTheme="majorHAnsi" w:hAnsiTheme="majorHAnsi"/>
              </w:rPr>
            </w:pPr>
            <w:r w:rsidRPr="00D363BA">
              <w:rPr>
                <w:rFonts w:asciiTheme="majorHAnsi" w:hAnsiTheme="majorHAnsi"/>
              </w:rPr>
              <w:t>Trainees may be trained several times</w:t>
            </w:r>
          </w:p>
        </w:tc>
      </w:tr>
      <w:tr w:rsidR="00AA273B" w:rsidRPr="00D363BA" w14:paraId="5DA2A1C3" w14:textId="77777777" w:rsidTr="00763684">
        <w:trPr>
          <w:cnfStyle w:val="000000100000" w:firstRow="0" w:lastRow="0" w:firstColumn="0" w:lastColumn="0" w:oddVBand="0" w:evenVBand="0" w:oddHBand="1" w:evenHBand="0" w:firstRowFirstColumn="0" w:firstRowLastColumn="0" w:lastRowFirstColumn="0" w:lastRowLastColumn="0"/>
        </w:trPr>
        <w:tc>
          <w:tcPr>
            <w:tcW w:w="3652" w:type="dxa"/>
          </w:tcPr>
          <w:p w14:paraId="6982A62F" w14:textId="77777777" w:rsidR="00AA273B" w:rsidRPr="00D363BA" w:rsidRDefault="00AA273B" w:rsidP="00763684">
            <w:pPr>
              <w:spacing w:line="240" w:lineRule="auto"/>
              <w:rPr>
                <w:rFonts w:asciiTheme="majorHAnsi" w:hAnsiTheme="majorHAnsi"/>
              </w:rPr>
            </w:pPr>
            <w:r w:rsidRPr="00D363BA">
              <w:rPr>
                <w:rFonts w:asciiTheme="majorHAnsi" w:hAnsiTheme="majorHAnsi"/>
              </w:rPr>
              <w:lastRenderedPageBreak/>
              <w:t>Women trainees</w:t>
            </w:r>
          </w:p>
        </w:tc>
        <w:tc>
          <w:tcPr>
            <w:tcW w:w="1134" w:type="dxa"/>
          </w:tcPr>
          <w:p w14:paraId="542E51C8" w14:textId="77777777" w:rsidR="00AA273B" w:rsidRPr="00D363BA" w:rsidRDefault="00AA273B" w:rsidP="00763684">
            <w:pPr>
              <w:spacing w:line="240" w:lineRule="auto"/>
              <w:rPr>
                <w:rFonts w:asciiTheme="majorHAnsi" w:hAnsiTheme="majorHAnsi"/>
              </w:rPr>
            </w:pPr>
            <w:r w:rsidRPr="00D363BA">
              <w:rPr>
                <w:rFonts w:asciiTheme="majorHAnsi" w:hAnsiTheme="majorHAnsi"/>
              </w:rPr>
              <w:t>2</w:t>
            </w:r>
          </w:p>
        </w:tc>
        <w:tc>
          <w:tcPr>
            <w:tcW w:w="992" w:type="dxa"/>
          </w:tcPr>
          <w:p w14:paraId="10045767" w14:textId="77777777" w:rsidR="00AA273B" w:rsidRPr="00D363BA" w:rsidRDefault="00AA273B" w:rsidP="00763684">
            <w:pPr>
              <w:spacing w:line="240" w:lineRule="auto"/>
              <w:rPr>
                <w:rFonts w:asciiTheme="majorHAnsi" w:hAnsiTheme="majorHAnsi"/>
              </w:rPr>
            </w:pPr>
            <w:r w:rsidRPr="00D363BA">
              <w:rPr>
                <w:rFonts w:asciiTheme="majorHAnsi" w:hAnsiTheme="majorHAnsi"/>
              </w:rPr>
              <w:t>5</w:t>
            </w:r>
          </w:p>
        </w:tc>
        <w:tc>
          <w:tcPr>
            <w:tcW w:w="851" w:type="dxa"/>
          </w:tcPr>
          <w:p w14:paraId="1199B38F" w14:textId="77777777" w:rsidR="00AA273B" w:rsidRPr="00D363BA" w:rsidRDefault="00AA273B" w:rsidP="00763684">
            <w:pPr>
              <w:spacing w:line="240" w:lineRule="auto"/>
              <w:rPr>
                <w:rFonts w:asciiTheme="majorHAnsi" w:hAnsiTheme="majorHAnsi"/>
              </w:rPr>
            </w:pPr>
            <w:r w:rsidRPr="00D363BA">
              <w:rPr>
                <w:rFonts w:asciiTheme="majorHAnsi" w:hAnsiTheme="majorHAnsi"/>
              </w:rPr>
              <w:t>2</w:t>
            </w:r>
          </w:p>
        </w:tc>
        <w:tc>
          <w:tcPr>
            <w:tcW w:w="2123" w:type="dxa"/>
          </w:tcPr>
          <w:p w14:paraId="508A1DB6" w14:textId="77777777" w:rsidR="00AA273B" w:rsidRPr="00D363BA" w:rsidRDefault="00AA273B" w:rsidP="00763684">
            <w:pPr>
              <w:spacing w:line="240" w:lineRule="auto"/>
              <w:rPr>
                <w:rFonts w:asciiTheme="majorHAnsi" w:hAnsiTheme="majorHAnsi"/>
              </w:rPr>
            </w:pPr>
          </w:p>
        </w:tc>
      </w:tr>
      <w:tr w:rsidR="00AA273B" w:rsidRPr="00D363BA" w14:paraId="557D8958" w14:textId="77777777" w:rsidTr="00763684">
        <w:tc>
          <w:tcPr>
            <w:tcW w:w="3652" w:type="dxa"/>
          </w:tcPr>
          <w:p w14:paraId="43249D17" w14:textId="77777777" w:rsidR="00AA273B" w:rsidRPr="00D363BA" w:rsidRDefault="00AA273B" w:rsidP="00763684">
            <w:pPr>
              <w:spacing w:line="240" w:lineRule="auto"/>
              <w:rPr>
                <w:rFonts w:asciiTheme="majorHAnsi" w:hAnsiTheme="majorHAnsi"/>
              </w:rPr>
            </w:pPr>
            <w:r w:rsidRPr="00D363BA">
              <w:rPr>
                <w:rFonts w:asciiTheme="majorHAnsi" w:hAnsiTheme="majorHAnsi"/>
              </w:rPr>
              <w:t>GIS and Mapping</w:t>
            </w:r>
          </w:p>
        </w:tc>
        <w:tc>
          <w:tcPr>
            <w:tcW w:w="1134" w:type="dxa"/>
          </w:tcPr>
          <w:p w14:paraId="6EAB60BB" w14:textId="77777777" w:rsidR="00AA273B" w:rsidRPr="00D363BA" w:rsidRDefault="00AA273B" w:rsidP="00763684">
            <w:pPr>
              <w:spacing w:line="240" w:lineRule="auto"/>
              <w:rPr>
                <w:rFonts w:asciiTheme="majorHAnsi" w:hAnsiTheme="majorHAnsi"/>
              </w:rPr>
            </w:pPr>
            <w:r w:rsidRPr="00D363BA">
              <w:rPr>
                <w:rFonts w:asciiTheme="majorHAnsi" w:hAnsiTheme="majorHAnsi"/>
              </w:rPr>
              <w:t>0</w:t>
            </w:r>
          </w:p>
        </w:tc>
        <w:tc>
          <w:tcPr>
            <w:tcW w:w="992" w:type="dxa"/>
          </w:tcPr>
          <w:p w14:paraId="3FAADCEC" w14:textId="77777777" w:rsidR="00AA273B" w:rsidRPr="00D363BA" w:rsidRDefault="00AA273B" w:rsidP="00763684">
            <w:pPr>
              <w:spacing w:line="240" w:lineRule="auto"/>
              <w:rPr>
                <w:rFonts w:asciiTheme="majorHAnsi" w:hAnsiTheme="majorHAnsi"/>
              </w:rPr>
            </w:pPr>
            <w:r w:rsidRPr="00D363BA">
              <w:rPr>
                <w:rFonts w:asciiTheme="majorHAnsi" w:hAnsiTheme="majorHAnsi"/>
              </w:rPr>
              <w:t>724</w:t>
            </w:r>
          </w:p>
        </w:tc>
        <w:tc>
          <w:tcPr>
            <w:tcW w:w="851" w:type="dxa"/>
          </w:tcPr>
          <w:p w14:paraId="18EA0E4C" w14:textId="77777777" w:rsidR="00AA273B" w:rsidRPr="00D363BA" w:rsidRDefault="00AA273B" w:rsidP="00763684">
            <w:pPr>
              <w:spacing w:line="240" w:lineRule="auto"/>
              <w:rPr>
                <w:rFonts w:asciiTheme="majorHAnsi" w:hAnsiTheme="majorHAnsi"/>
              </w:rPr>
            </w:pPr>
          </w:p>
        </w:tc>
        <w:tc>
          <w:tcPr>
            <w:tcW w:w="2123" w:type="dxa"/>
          </w:tcPr>
          <w:p w14:paraId="663334CD" w14:textId="77777777" w:rsidR="00AA273B" w:rsidRPr="00D363BA" w:rsidRDefault="00AA273B" w:rsidP="00763684">
            <w:pPr>
              <w:spacing w:line="240" w:lineRule="auto"/>
              <w:rPr>
                <w:rFonts w:asciiTheme="majorHAnsi" w:hAnsiTheme="majorHAnsi"/>
              </w:rPr>
            </w:pPr>
            <w:r w:rsidRPr="00D363BA">
              <w:rPr>
                <w:rFonts w:asciiTheme="majorHAnsi" w:hAnsiTheme="majorHAnsi"/>
              </w:rPr>
              <w:t>724</w:t>
            </w:r>
          </w:p>
        </w:tc>
      </w:tr>
      <w:tr w:rsidR="00AA273B" w:rsidRPr="00D363BA" w14:paraId="4B5B3D4A" w14:textId="77777777" w:rsidTr="00763684">
        <w:trPr>
          <w:cnfStyle w:val="000000100000" w:firstRow="0" w:lastRow="0" w:firstColumn="0" w:lastColumn="0" w:oddVBand="0" w:evenVBand="0" w:oddHBand="1" w:evenHBand="0" w:firstRowFirstColumn="0" w:firstRowLastColumn="0" w:lastRowFirstColumn="0" w:lastRowLastColumn="0"/>
        </w:trPr>
        <w:tc>
          <w:tcPr>
            <w:tcW w:w="3652" w:type="dxa"/>
          </w:tcPr>
          <w:p w14:paraId="4C0ACBE3" w14:textId="77777777" w:rsidR="00AA273B" w:rsidRPr="00D363BA" w:rsidRDefault="00AA273B" w:rsidP="00763684">
            <w:pPr>
              <w:spacing w:line="240" w:lineRule="auto"/>
              <w:rPr>
                <w:rFonts w:asciiTheme="majorHAnsi" w:hAnsiTheme="majorHAnsi"/>
              </w:rPr>
            </w:pPr>
            <w:r w:rsidRPr="00D363BA">
              <w:rPr>
                <w:rFonts w:asciiTheme="majorHAnsi" w:hAnsiTheme="majorHAnsi"/>
              </w:rPr>
              <w:t>Email/IT training</w:t>
            </w:r>
          </w:p>
        </w:tc>
        <w:tc>
          <w:tcPr>
            <w:tcW w:w="1134" w:type="dxa"/>
          </w:tcPr>
          <w:p w14:paraId="553C91EA" w14:textId="77777777" w:rsidR="00AA273B" w:rsidRPr="00D363BA" w:rsidRDefault="00AA273B" w:rsidP="00763684">
            <w:pPr>
              <w:spacing w:line="240" w:lineRule="auto"/>
              <w:rPr>
                <w:rFonts w:asciiTheme="majorHAnsi" w:hAnsiTheme="majorHAnsi"/>
              </w:rPr>
            </w:pPr>
            <w:r w:rsidRPr="00D363BA">
              <w:rPr>
                <w:rFonts w:asciiTheme="majorHAnsi" w:hAnsiTheme="majorHAnsi"/>
              </w:rPr>
              <w:t>0</w:t>
            </w:r>
          </w:p>
        </w:tc>
        <w:tc>
          <w:tcPr>
            <w:tcW w:w="992" w:type="dxa"/>
          </w:tcPr>
          <w:p w14:paraId="0FB69EAB" w14:textId="77777777" w:rsidR="00AA273B" w:rsidRPr="00D363BA" w:rsidRDefault="00AA273B" w:rsidP="00763684">
            <w:pPr>
              <w:spacing w:line="240" w:lineRule="auto"/>
              <w:rPr>
                <w:rFonts w:asciiTheme="majorHAnsi" w:hAnsiTheme="majorHAnsi"/>
              </w:rPr>
            </w:pPr>
            <w:r w:rsidRPr="00D363BA">
              <w:rPr>
                <w:rFonts w:asciiTheme="majorHAnsi" w:hAnsiTheme="majorHAnsi"/>
              </w:rPr>
              <w:t>72</w:t>
            </w:r>
          </w:p>
        </w:tc>
        <w:tc>
          <w:tcPr>
            <w:tcW w:w="851" w:type="dxa"/>
          </w:tcPr>
          <w:p w14:paraId="6BF1C5BC" w14:textId="77777777" w:rsidR="00AA273B" w:rsidRPr="00D363BA" w:rsidRDefault="00AA273B" w:rsidP="00763684">
            <w:pPr>
              <w:spacing w:line="240" w:lineRule="auto"/>
              <w:rPr>
                <w:rFonts w:asciiTheme="majorHAnsi" w:hAnsiTheme="majorHAnsi"/>
              </w:rPr>
            </w:pPr>
            <w:r w:rsidRPr="00D363BA">
              <w:rPr>
                <w:rFonts w:asciiTheme="majorHAnsi" w:hAnsiTheme="majorHAnsi"/>
              </w:rPr>
              <w:t>34</w:t>
            </w:r>
          </w:p>
        </w:tc>
        <w:tc>
          <w:tcPr>
            <w:tcW w:w="2123" w:type="dxa"/>
          </w:tcPr>
          <w:p w14:paraId="353B9F4E" w14:textId="77777777" w:rsidR="00AA273B" w:rsidRPr="00D363BA" w:rsidRDefault="00AA273B" w:rsidP="00763684">
            <w:pPr>
              <w:spacing w:line="240" w:lineRule="auto"/>
              <w:rPr>
                <w:rFonts w:asciiTheme="majorHAnsi" w:hAnsiTheme="majorHAnsi"/>
              </w:rPr>
            </w:pPr>
            <w:r w:rsidRPr="00D363BA">
              <w:rPr>
                <w:rFonts w:asciiTheme="majorHAnsi" w:hAnsiTheme="majorHAnsi"/>
              </w:rPr>
              <w:t>106</w:t>
            </w:r>
          </w:p>
        </w:tc>
      </w:tr>
      <w:tr w:rsidR="00AA273B" w:rsidRPr="00D363BA" w14:paraId="3DA400E5" w14:textId="77777777" w:rsidTr="00763684">
        <w:trPr>
          <w:cnfStyle w:val="010000000000" w:firstRow="0" w:lastRow="1" w:firstColumn="0" w:lastColumn="0" w:oddVBand="0" w:evenVBand="0" w:oddHBand="0" w:evenHBand="0" w:firstRowFirstColumn="0" w:firstRowLastColumn="0" w:lastRowFirstColumn="0" w:lastRowLastColumn="0"/>
        </w:trPr>
        <w:tc>
          <w:tcPr>
            <w:tcW w:w="3652" w:type="dxa"/>
          </w:tcPr>
          <w:p w14:paraId="064B2471" w14:textId="77777777" w:rsidR="00AA273B" w:rsidRPr="00D363BA" w:rsidRDefault="00AA273B" w:rsidP="00763684">
            <w:pPr>
              <w:spacing w:line="240" w:lineRule="auto"/>
              <w:rPr>
                <w:rFonts w:asciiTheme="majorHAnsi" w:hAnsiTheme="majorHAnsi"/>
              </w:rPr>
            </w:pPr>
            <w:r w:rsidRPr="00D363BA">
              <w:rPr>
                <w:rFonts w:asciiTheme="majorHAnsi" w:hAnsiTheme="majorHAnsi"/>
              </w:rPr>
              <w:t xml:space="preserve">Grand Total </w:t>
            </w:r>
            <w:r>
              <w:rPr>
                <w:rFonts w:asciiTheme="majorHAnsi" w:hAnsiTheme="majorHAnsi"/>
              </w:rPr>
              <w:t>MOPW</w:t>
            </w:r>
          </w:p>
        </w:tc>
        <w:tc>
          <w:tcPr>
            <w:tcW w:w="1134" w:type="dxa"/>
          </w:tcPr>
          <w:p w14:paraId="0BC1AD64" w14:textId="77777777" w:rsidR="00AA273B" w:rsidRPr="00D363BA" w:rsidRDefault="00AA273B" w:rsidP="00763684">
            <w:pPr>
              <w:spacing w:line="240" w:lineRule="auto"/>
              <w:rPr>
                <w:rFonts w:asciiTheme="majorHAnsi" w:hAnsiTheme="majorHAnsi"/>
              </w:rPr>
            </w:pPr>
          </w:p>
        </w:tc>
        <w:tc>
          <w:tcPr>
            <w:tcW w:w="992" w:type="dxa"/>
          </w:tcPr>
          <w:p w14:paraId="20257A7F" w14:textId="77777777" w:rsidR="00AA273B" w:rsidRPr="00D363BA" w:rsidRDefault="00AA273B" w:rsidP="00763684">
            <w:pPr>
              <w:spacing w:line="240" w:lineRule="auto"/>
              <w:rPr>
                <w:rFonts w:asciiTheme="majorHAnsi" w:hAnsiTheme="majorHAnsi"/>
              </w:rPr>
            </w:pPr>
          </w:p>
        </w:tc>
        <w:tc>
          <w:tcPr>
            <w:tcW w:w="851" w:type="dxa"/>
          </w:tcPr>
          <w:p w14:paraId="58D91135" w14:textId="77777777" w:rsidR="00AA273B" w:rsidRPr="00D363BA" w:rsidRDefault="00AA273B" w:rsidP="00763684">
            <w:pPr>
              <w:spacing w:line="240" w:lineRule="auto"/>
              <w:rPr>
                <w:rFonts w:asciiTheme="majorHAnsi" w:hAnsiTheme="majorHAnsi"/>
              </w:rPr>
            </w:pPr>
          </w:p>
        </w:tc>
        <w:tc>
          <w:tcPr>
            <w:tcW w:w="2123" w:type="dxa"/>
          </w:tcPr>
          <w:p w14:paraId="1A760B81" w14:textId="77777777" w:rsidR="00AA273B" w:rsidRPr="00D363BA" w:rsidRDefault="00AA273B" w:rsidP="00763684">
            <w:pPr>
              <w:spacing w:line="240" w:lineRule="auto"/>
              <w:rPr>
                <w:rFonts w:asciiTheme="majorHAnsi" w:hAnsiTheme="majorHAnsi"/>
              </w:rPr>
            </w:pPr>
            <w:r w:rsidRPr="00D363BA">
              <w:rPr>
                <w:rFonts w:asciiTheme="majorHAnsi" w:hAnsiTheme="majorHAnsi"/>
              </w:rPr>
              <w:t>3742.5</w:t>
            </w:r>
          </w:p>
        </w:tc>
      </w:tr>
    </w:tbl>
    <w:p w14:paraId="57C33166" w14:textId="77777777" w:rsidR="00AA273B" w:rsidRPr="00D675A9" w:rsidRDefault="00AA273B" w:rsidP="00AA273B">
      <w:pPr>
        <w:spacing w:line="240" w:lineRule="auto"/>
        <w:jc w:val="both"/>
        <w:rPr>
          <w:rFonts w:asciiTheme="majorHAnsi" w:hAnsiTheme="majorHAnsi"/>
          <w:b/>
          <w:sz w:val="18"/>
          <w:szCs w:val="18"/>
        </w:rPr>
      </w:pPr>
      <w:r w:rsidRPr="00D675A9">
        <w:rPr>
          <w:rFonts w:asciiTheme="majorHAnsi" w:hAnsiTheme="majorHAnsi"/>
          <w:b/>
          <w:sz w:val="18"/>
          <w:szCs w:val="18"/>
        </w:rPr>
        <w:t xml:space="preserve">Table 5: Summary of MoPW officials trained through R4D </w:t>
      </w:r>
    </w:p>
    <w:p w14:paraId="764AF895" w14:textId="77777777" w:rsidR="00AA273B" w:rsidRDefault="00AA273B" w:rsidP="000E357E">
      <w:pPr>
        <w:spacing w:line="240" w:lineRule="auto"/>
        <w:jc w:val="both"/>
        <w:rPr>
          <w:rFonts w:asciiTheme="majorHAnsi" w:hAnsiTheme="majorHAnsi"/>
          <w:sz w:val="22"/>
          <w:szCs w:val="22"/>
        </w:rPr>
      </w:pPr>
    </w:p>
    <w:p w14:paraId="352F66DD" w14:textId="77777777" w:rsidR="000E357E" w:rsidRDefault="00F26585" w:rsidP="000E357E">
      <w:pPr>
        <w:spacing w:line="240" w:lineRule="auto"/>
        <w:jc w:val="both"/>
        <w:rPr>
          <w:rFonts w:asciiTheme="majorHAnsi" w:hAnsiTheme="majorHAnsi"/>
          <w:sz w:val="22"/>
          <w:szCs w:val="22"/>
        </w:rPr>
      </w:pPr>
      <w:r>
        <w:rPr>
          <w:rFonts w:asciiTheme="majorHAnsi" w:hAnsiTheme="majorHAnsi"/>
          <w:sz w:val="22"/>
          <w:szCs w:val="22"/>
        </w:rPr>
        <w:t>MoPW</w:t>
      </w:r>
      <w:r w:rsidR="000E357E" w:rsidRPr="00B528E9">
        <w:rPr>
          <w:rFonts w:asciiTheme="majorHAnsi" w:hAnsiTheme="majorHAnsi"/>
          <w:sz w:val="22"/>
          <w:szCs w:val="22"/>
        </w:rPr>
        <w:t xml:space="preserve"> have made some commitments in terms of providing counterparts but has not been able </w:t>
      </w:r>
      <w:r w:rsidR="00A13C21">
        <w:rPr>
          <w:rFonts w:asciiTheme="majorHAnsi" w:hAnsiTheme="majorHAnsi"/>
          <w:sz w:val="22"/>
          <w:szCs w:val="22"/>
        </w:rPr>
        <w:t xml:space="preserve">to </w:t>
      </w:r>
      <w:r w:rsidR="000E357E" w:rsidRPr="00B528E9">
        <w:rPr>
          <w:rFonts w:asciiTheme="majorHAnsi" w:hAnsiTheme="majorHAnsi"/>
          <w:sz w:val="22"/>
          <w:szCs w:val="22"/>
        </w:rPr>
        <w:t>deliver as promised. A</w:t>
      </w:r>
      <w:r w:rsidR="000E357E">
        <w:rPr>
          <w:rFonts w:asciiTheme="majorHAnsi" w:hAnsiTheme="majorHAnsi"/>
          <w:sz w:val="22"/>
          <w:szCs w:val="22"/>
        </w:rPr>
        <w:t>t</w:t>
      </w:r>
      <w:r w:rsidR="00145448">
        <w:rPr>
          <w:rFonts w:asciiTheme="majorHAnsi" w:hAnsiTheme="majorHAnsi"/>
          <w:sz w:val="22"/>
          <w:szCs w:val="22"/>
        </w:rPr>
        <w:t xml:space="preserve"> the</w:t>
      </w:r>
      <w:r w:rsidR="000E357E">
        <w:rPr>
          <w:rFonts w:asciiTheme="majorHAnsi" w:hAnsiTheme="majorHAnsi"/>
          <w:sz w:val="22"/>
          <w:szCs w:val="22"/>
        </w:rPr>
        <w:t xml:space="preserve"> district level only around 50</w:t>
      </w:r>
      <w:r w:rsidR="000E357E" w:rsidRPr="00B528E9">
        <w:rPr>
          <w:rFonts w:asciiTheme="majorHAnsi" w:hAnsiTheme="majorHAnsi"/>
          <w:sz w:val="22"/>
          <w:szCs w:val="22"/>
        </w:rPr>
        <w:t xml:space="preserve">% of the promised counterpart supervisors are available and with regard to </w:t>
      </w:r>
      <w:r>
        <w:rPr>
          <w:rFonts w:asciiTheme="majorHAnsi" w:hAnsiTheme="majorHAnsi"/>
          <w:sz w:val="22"/>
          <w:szCs w:val="22"/>
        </w:rPr>
        <w:t>MoPW</w:t>
      </w:r>
      <w:r w:rsidR="000E357E">
        <w:rPr>
          <w:rFonts w:asciiTheme="majorHAnsi" w:hAnsiTheme="majorHAnsi"/>
          <w:sz w:val="22"/>
          <w:szCs w:val="22"/>
        </w:rPr>
        <w:t xml:space="preserve"> District</w:t>
      </w:r>
      <w:r w:rsidR="000E357E" w:rsidRPr="00B528E9">
        <w:rPr>
          <w:rFonts w:asciiTheme="majorHAnsi" w:hAnsiTheme="majorHAnsi"/>
          <w:sz w:val="22"/>
          <w:szCs w:val="22"/>
        </w:rPr>
        <w:t xml:space="preserve"> Engineers</w:t>
      </w:r>
      <w:r w:rsidR="000E357E">
        <w:rPr>
          <w:rFonts w:asciiTheme="majorHAnsi" w:hAnsiTheme="majorHAnsi"/>
          <w:sz w:val="22"/>
          <w:szCs w:val="22"/>
        </w:rPr>
        <w:t xml:space="preserve"> (DEs)</w:t>
      </w:r>
      <w:r w:rsidR="000E357E" w:rsidRPr="00B528E9">
        <w:rPr>
          <w:rFonts w:asciiTheme="majorHAnsi" w:hAnsiTheme="majorHAnsi"/>
          <w:sz w:val="22"/>
          <w:szCs w:val="22"/>
        </w:rPr>
        <w:t xml:space="preserve"> the situation remains uncertain. </w:t>
      </w:r>
    </w:p>
    <w:p w14:paraId="7689F423" w14:textId="77777777" w:rsidR="00AA273B" w:rsidRPr="00B528E9" w:rsidRDefault="00AA273B" w:rsidP="000E357E">
      <w:pPr>
        <w:spacing w:line="240" w:lineRule="auto"/>
        <w:jc w:val="both"/>
        <w:rPr>
          <w:rFonts w:asciiTheme="majorHAnsi" w:hAnsiTheme="majorHAnsi"/>
          <w:sz w:val="22"/>
          <w:szCs w:val="22"/>
        </w:rPr>
      </w:pPr>
    </w:p>
    <w:p w14:paraId="2567EA56" w14:textId="77777777" w:rsid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 xml:space="preserve">Staff capacity within the </w:t>
      </w:r>
      <w:r w:rsidR="00F26585">
        <w:rPr>
          <w:rFonts w:asciiTheme="majorHAnsi" w:hAnsiTheme="majorHAnsi"/>
          <w:sz w:val="22"/>
          <w:szCs w:val="22"/>
        </w:rPr>
        <w:t>MoPW</w:t>
      </w:r>
      <w:r w:rsidRPr="00B528E9">
        <w:rPr>
          <w:rFonts w:asciiTheme="majorHAnsi" w:hAnsiTheme="majorHAnsi"/>
          <w:sz w:val="22"/>
          <w:szCs w:val="22"/>
        </w:rPr>
        <w:t xml:space="preserve"> is generally low. The inab</w:t>
      </w:r>
      <w:r w:rsidR="000E357E">
        <w:rPr>
          <w:rFonts w:asciiTheme="majorHAnsi" w:hAnsiTheme="majorHAnsi"/>
          <w:sz w:val="22"/>
          <w:szCs w:val="22"/>
        </w:rPr>
        <w:t>ility to secure technical engin</w:t>
      </w:r>
      <w:r w:rsidRPr="00B528E9">
        <w:rPr>
          <w:rFonts w:asciiTheme="majorHAnsi" w:hAnsiTheme="majorHAnsi"/>
          <w:sz w:val="22"/>
          <w:szCs w:val="22"/>
        </w:rPr>
        <w:t xml:space="preserve">eers and supervisors across districts, places an additional workload on the R4D RE's. More structured training of </w:t>
      </w:r>
      <w:r w:rsidR="00F26585">
        <w:rPr>
          <w:rFonts w:asciiTheme="majorHAnsi" w:hAnsiTheme="majorHAnsi"/>
          <w:sz w:val="22"/>
          <w:szCs w:val="22"/>
        </w:rPr>
        <w:t>MoPW</w:t>
      </w:r>
      <w:r w:rsidRPr="00B528E9">
        <w:rPr>
          <w:rFonts w:asciiTheme="majorHAnsi" w:hAnsiTheme="majorHAnsi"/>
          <w:sz w:val="22"/>
          <w:szCs w:val="22"/>
        </w:rPr>
        <w:t xml:space="preserve"> supervisors is required in light of the planned deconcentration of </w:t>
      </w:r>
      <w:r w:rsidR="00FC6CD4">
        <w:rPr>
          <w:rFonts w:asciiTheme="majorHAnsi" w:hAnsiTheme="majorHAnsi"/>
          <w:sz w:val="22"/>
          <w:szCs w:val="22"/>
        </w:rPr>
        <w:t>Mo</w:t>
      </w:r>
      <w:r w:rsidR="00F26585">
        <w:rPr>
          <w:rFonts w:asciiTheme="majorHAnsi" w:hAnsiTheme="majorHAnsi"/>
          <w:sz w:val="22"/>
          <w:szCs w:val="22"/>
        </w:rPr>
        <w:t>PW</w:t>
      </w:r>
      <w:r w:rsidRPr="00B528E9">
        <w:rPr>
          <w:rFonts w:asciiTheme="majorHAnsi" w:hAnsiTheme="majorHAnsi"/>
          <w:sz w:val="22"/>
          <w:szCs w:val="22"/>
        </w:rPr>
        <w:t xml:space="preserve"> staff to the districts, involving around 130 staff of which likely </w:t>
      </w:r>
      <w:r w:rsidR="000E357E">
        <w:rPr>
          <w:rFonts w:asciiTheme="majorHAnsi" w:hAnsiTheme="majorHAnsi"/>
          <w:sz w:val="22"/>
          <w:szCs w:val="22"/>
        </w:rPr>
        <w:t>30-40 supervisors. The ILO managed ERA program</w:t>
      </w:r>
      <w:r w:rsidRPr="00B528E9">
        <w:rPr>
          <w:rFonts w:asciiTheme="majorHAnsi" w:hAnsiTheme="majorHAnsi"/>
          <w:sz w:val="22"/>
          <w:szCs w:val="22"/>
        </w:rPr>
        <w:t xml:space="preserve"> has indicated interest in developing training modules for such supervisors.</w:t>
      </w:r>
      <w:r w:rsidR="000E357E">
        <w:rPr>
          <w:rFonts w:asciiTheme="majorHAnsi" w:hAnsiTheme="majorHAnsi"/>
          <w:sz w:val="22"/>
          <w:szCs w:val="22"/>
        </w:rPr>
        <w:t xml:space="preserve"> </w:t>
      </w:r>
    </w:p>
    <w:p w14:paraId="1E95B664" w14:textId="77777777" w:rsidR="00AA273B" w:rsidRDefault="00AA273B" w:rsidP="00AA273B">
      <w:pPr>
        <w:spacing w:line="240" w:lineRule="auto"/>
        <w:jc w:val="both"/>
        <w:rPr>
          <w:rFonts w:asciiTheme="majorHAnsi" w:hAnsiTheme="majorHAnsi"/>
          <w:sz w:val="22"/>
          <w:szCs w:val="22"/>
        </w:rPr>
      </w:pPr>
    </w:p>
    <w:p w14:paraId="7082E94D" w14:textId="77777777" w:rsidR="00AA273B" w:rsidRDefault="00AA273B" w:rsidP="00AA273B">
      <w:pPr>
        <w:spacing w:line="240" w:lineRule="auto"/>
        <w:jc w:val="both"/>
        <w:rPr>
          <w:rFonts w:asciiTheme="majorHAnsi" w:hAnsiTheme="majorHAnsi"/>
          <w:sz w:val="22"/>
          <w:szCs w:val="22"/>
        </w:rPr>
      </w:pPr>
      <w:r>
        <w:rPr>
          <w:rFonts w:asciiTheme="majorHAnsi" w:hAnsiTheme="majorHAnsi"/>
          <w:sz w:val="22"/>
          <w:szCs w:val="22"/>
        </w:rPr>
        <w:t>The MTR note that t</w:t>
      </w:r>
      <w:r w:rsidRPr="00B528E9">
        <w:rPr>
          <w:rFonts w:asciiTheme="majorHAnsi" w:hAnsiTheme="majorHAnsi"/>
          <w:sz w:val="22"/>
          <w:szCs w:val="22"/>
        </w:rPr>
        <w:t xml:space="preserve">he training material used for the training of </w:t>
      </w:r>
      <w:r>
        <w:rPr>
          <w:rFonts w:asciiTheme="majorHAnsi" w:hAnsiTheme="majorHAnsi"/>
          <w:sz w:val="22"/>
          <w:szCs w:val="22"/>
        </w:rPr>
        <w:t>MoPW</w:t>
      </w:r>
      <w:r w:rsidRPr="00B528E9">
        <w:rPr>
          <w:rFonts w:asciiTheme="majorHAnsi" w:hAnsiTheme="majorHAnsi"/>
          <w:sz w:val="22"/>
          <w:szCs w:val="22"/>
        </w:rPr>
        <w:t xml:space="preserve"> staff at</w:t>
      </w:r>
      <w:r>
        <w:rPr>
          <w:rFonts w:asciiTheme="majorHAnsi" w:hAnsiTheme="majorHAnsi"/>
          <w:sz w:val="22"/>
          <w:szCs w:val="22"/>
        </w:rPr>
        <w:t xml:space="preserve"> the</w:t>
      </w:r>
      <w:r w:rsidRPr="00B528E9">
        <w:rPr>
          <w:rFonts w:asciiTheme="majorHAnsi" w:hAnsiTheme="majorHAnsi"/>
          <w:sz w:val="22"/>
          <w:szCs w:val="22"/>
        </w:rPr>
        <w:t xml:space="preserve"> district level is not consolidated and there is a need to standardise</w:t>
      </w:r>
      <w:r>
        <w:rPr>
          <w:rFonts w:asciiTheme="majorHAnsi" w:hAnsiTheme="majorHAnsi"/>
          <w:sz w:val="22"/>
          <w:szCs w:val="22"/>
        </w:rPr>
        <w:t xml:space="preserve">. </w:t>
      </w:r>
      <w:r w:rsidRPr="00B528E9">
        <w:rPr>
          <w:rFonts w:asciiTheme="majorHAnsi" w:hAnsiTheme="majorHAnsi"/>
          <w:sz w:val="22"/>
          <w:szCs w:val="22"/>
        </w:rPr>
        <w:t xml:space="preserve">With the planned deconcentration there will be a need for additional training, which </w:t>
      </w:r>
      <w:r>
        <w:rPr>
          <w:rFonts w:asciiTheme="majorHAnsi" w:hAnsiTheme="majorHAnsi"/>
          <w:sz w:val="22"/>
          <w:szCs w:val="22"/>
        </w:rPr>
        <w:t xml:space="preserve">could </w:t>
      </w:r>
      <w:r w:rsidRPr="00B528E9">
        <w:rPr>
          <w:rFonts w:asciiTheme="majorHAnsi" w:hAnsiTheme="majorHAnsi"/>
          <w:sz w:val="22"/>
          <w:szCs w:val="22"/>
        </w:rPr>
        <w:t>be expanded to include supervisors and engineers from other agencies involved in road works at district level, such as AD</w:t>
      </w:r>
      <w:r>
        <w:rPr>
          <w:rFonts w:asciiTheme="majorHAnsi" w:hAnsiTheme="majorHAnsi"/>
          <w:sz w:val="22"/>
          <w:szCs w:val="22"/>
        </w:rPr>
        <w:t>N, SEPFOPE, PNDS, PDID etc. ERA</w:t>
      </w:r>
      <w:r w:rsidRPr="00B528E9">
        <w:rPr>
          <w:rFonts w:asciiTheme="majorHAnsi" w:hAnsiTheme="majorHAnsi"/>
          <w:sz w:val="22"/>
          <w:szCs w:val="22"/>
        </w:rPr>
        <w:t xml:space="preserve"> has started to consolidate and further develop the training material</w:t>
      </w:r>
      <w:r>
        <w:rPr>
          <w:rFonts w:asciiTheme="majorHAnsi" w:hAnsiTheme="majorHAnsi"/>
          <w:sz w:val="22"/>
          <w:szCs w:val="22"/>
        </w:rPr>
        <w:t>s however R4D should be involved</w:t>
      </w:r>
      <w:r w:rsidRPr="00B528E9">
        <w:rPr>
          <w:rFonts w:asciiTheme="majorHAnsi" w:hAnsiTheme="majorHAnsi"/>
          <w:sz w:val="22"/>
          <w:szCs w:val="22"/>
        </w:rPr>
        <w:t xml:space="preserve">. Short manuals and guidelines are required for the work of </w:t>
      </w:r>
      <w:r>
        <w:rPr>
          <w:rFonts w:asciiTheme="majorHAnsi" w:hAnsiTheme="majorHAnsi"/>
          <w:sz w:val="22"/>
          <w:szCs w:val="22"/>
        </w:rPr>
        <w:t>MoPW</w:t>
      </w:r>
      <w:r w:rsidRPr="00B528E9">
        <w:rPr>
          <w:rFonts w:asciiTheme="majorHAnsi" w:hAnsiTheme="majorHAnsi"/>
          <w:sz w:val="22"/>
          <w:szCs w:val="22"/>
        </w:rPr>
        <w:t xml:space="preserve"> supervisors such as a template fo</w:t>
      </w:r>
      <w:r>
        <w:rPr>
          <w:rFonts w:asciiTheme="majorHAnsi" w:hAnsiTheme="majorHAnsi"/>
          <w:sz w:val="22"/>
          <w:szCs w:val="22"/>
        </w:rPr>
        <w:t>r a quality assurance plan,</w:t>
      </w:r>
      <w:r w:rsidRPr="00B528E9">
        <w:rPr>
          <w:rFonts w:asciiTheme="majorHAnsi" w:hAnsiTheme="majorHAnsi"/>
          <w:sz w:val="22"/>
          <w:szCs w:val="22"/>
        </w:rPr>
        <w:t xml:space="preserve"> for laboratory work including testing of materials and work as well as for the clarifying the standards expected from road works. </w:t>
      </w:r>
    </w:p>
    <w:p w14:paraId="693D1A0B" w14:textId="77777777" w:rsidR="00AA273B" w:rsidRPr="00B528E9" w:rsidRDefault="00AA273B" w:rsidP="00A549F6">
      <w:pPr>
        <w:spacing w:line="240" w:lineRule="auto"/>
        <w:jc w:val="both"/>
        <w:rPr>
          <w:rFonts w:asciiTheme="majorHAnsi" w:hAnsiTheme="majorHAnsi"/>
          <w:sz w:val="22"/>
          <w:szCs w:val="22"/>
        </w:rPr>
      </w:pPr>
    </w:p>
    <w:p w14:paraId="3CB80AE9"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In general</w:t>
      </w:r>
      <w:r w:rsidR="00FC6CD4">
        <w:rPr>
          <w:rFonts w:asciiTheme="majorHAnsi" w:hAnsiTheme="majorHAnsi"/>
          <w:sz w:val="22"/>
          <w:szCs w:val="22"/>
        </w:rPr>
        <w:t>,</w:t>
      </w:r>
      <w:r w:rsidRPr="00B528E9">
        <w:rPr>
          <w:rFonts w:asciiTheme="majorHAnsi" w:hAnsiTheme="majorHAnsi"/>
          <w:sz w:val="22"/>
          <w:szCs w:val="22"/>
        </w:rPr>
        <w:t xml:space="preserve"> engagement with the core functions of </w:t>
      </w:r>
      <w:r w:rsidR="00F26585">
        <w:rPr>
          <w:rFonts w:asciiTheme="majorHAnsi" w:hAnsiTheme="majorHAnsi"/>
          <w:sz w:val="22"/>
          <w:szCs w:val="22"/>
        </w:rPr>
        <w:t>MoPW</w:t>
      </w:r>
      <w:r w:rsidRPr="00B528E9">
        <w:rPr>
          <w:rFonts w:asciiTheme="majorHAnsi" w:hAnsiTheme="majorHAnsi"/>
          <w:sz w:val="22"/>
          <w:szCs w:val="22"/>
        </w:rPr>
        <w:t xml:space="preserve"> (technical design and engineering) has remained limited.  R4D has made sound progress in supporting preparation of </w:t>
      </w:r>
      <w:r w:rsidR="00F26585">
        <w:rPr>
          <w:rFonts w:asciiTheme="majorHAnsi" w:hAnsiTheme="majorHAnsi"/>
          <w:sz w:val="22"/>
          <w:szCs w:val="22"/>
        </w:rPr>
        <w:t>MoPW</w:t>
      </w:r>
      <w:r w:rsidRPr="00B528E9">
        <w:rPr>
          <w:rFonts w:asciiTheme="majorHAnsi" w:hAnsiTheme="majorHAnsi"/>
          <w:sz w:val="22"/>
          <w:szCs w:val="22"/>
        </w:rPr>
        <w:t xml:space="preserve"> annual plans and budgets and preparation of the five-year plan.  These are key operational documents and have been well received.  However larger buy-in is required, particularly around the institutional elements of the rural roads program.  The MTR recognise that this is a long-term process however </w:t>
      </w:r>
      <w:r w:rsidR="00FC6CD4">
        <w:rPr>
          <w:rFonts w:asciiTheme="majorHAnsi" w:hAnsiTheme="majorHAnsi"/>
          <w:sz w:val="22"/>
          <w:szCs w:val="22"/>
        </w:rPr>
        <w:t>Mo</w:t>
      </w:r>
      <w:r w:rsidR="00F26585">
        <w:rPr>
          <w:rFonts w:asciiTheme="majorHAnsi" w:hAnsiTheme="majorHAnsi"/>
          <w:sz w:val="22"/>
          <w:szCs w:val="22"/>
        </w:rPr>
        <w:t>PW</w:t>
      </w:r>
      <w:r w:rsidRPr="00B528E9">
        <w:rPr>
          <w:rFonts w:asciiTheme="majorHAnsi" w:hAnsiTheme="majorHAnsi"/>
          <w:sz w:val="22"/>
          <w:szCs w:val="22"/>
        </w:rPr>
        <w:t xml:space="preserve"> need to strategically consider the model of government it requires.  The simple recruitment of additional staff does not address the strategic priorities required. The R4D capacity development plan and ultimate rollout has underperformed as a direct result of limited engagement and interest by </w:t>
      </w:r>
      <w:r w:rsidR="00F26585">
        <w:rPr>
          <w:rFonts w:asciiTheme="majorHAnsi" w:hAnsiTheme="majorHAnsi"/>
          <w:sz w:val="22"/>
          <w:szCs w:val="22"/>
        </w:rPr>
        <w:t>MoPW</w:t>
      </w:r>
      <w:r w:rsidRPr="00B528E9">
        <w:rPr>
          <w:rFonts w:asciiTheme="majorHAnsi" w:hAnsiTheme="majorHAnsi"/>
          <w:sz w:val="22"/>
          <w:szCs w:val="22"/>
        </w:rPr>
        <w:t xml:space="preserve">.  </w:t>
      </w:r>
    </w:p>
    <w:p w14:paraId="7B876030" w14:textId="77777777" w:rsidR="00B528E9" w:rsidRPr="00B528E9" w:rsidRDefault="00B528E9" w:rsidP="00A549F6">
      <w:pPr>
        <w:spacing w:line="240" w:lineRule="auto"/>
        <w:jc w:val="both"/>
        <w:rPr>
          <w:rFonts w:asciiTheme="majorHAnsi" w:hAnsiTheme="majorHAnsi"/>
          <w:sz w:val="22"/>
          <w:szCs w:val="22"/>
        </w:rPr>
      </w:pPr>
    </w:p>
    <w:p w14:paraId="1381FF96" w14:textId="77777777" w:rsidR="00FC6CD4" w:rsidRPr="00B528E9" w:rsidRDefault="001C06F0" w:rsidP="00A549F6">
      <w:pPr>
        <w:spacing w:line="240" w:lineRule="auto"/>
        <w:jc w:val="both"/>
        <w:rPr>
          <w:rFonts w:asciiTheme="majorHAnsi" w:hAnsiTheme="majorHAnsi"/>
          <w:sz w:val="22"/>
          <w:szCs w:val="22"/>
        </w:rPr>
      </w:pPr>
      <w:r>
        <w:rPr>
          <w:rFonts w:asciiTheme="majorHAnsi" w:hAnsiTheme="majorHAnsi"/>
          <w:noProof/>
          <w:sz w:val="22"/>
          <w:szCs w:val="22"/>
          <w:lang w:eastAsia="en-AU"/>
        </w:rPr>
        <mc:AlternateContent>
          <mc:Choice Requires="wps">
            <w:drawing>
              <wp:anchor distT="0" distB="0" distL="114300" distR="114300" simplePos="0" relativeHeight="251678720" behindDoc="0" locked="0" layoutInCell="1" allowOverlap="1" wp14:anchorId="1DB4C3EA" wp14:editId="04FCEB6B">
                <wp:simplePos x="0" y="0"/>
                <wp:positionH relativeFrom="column">
                  <wp:posOffset>0</wp:posOffset>
                </wp:positionH>
                <wp:positionV relativeFrom="paragraph">
                  <wp:posOffset>1630045</wp:posOffset>
                </wp:positionV>
                <wp:extent cx="5715000" cy="958850"/>
                <wp:effectExtent l="0" t="0" r="25400" b="5715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58850"/>
                        </a:xfrm>
                        <a:prstGeom prst="rect">
                          <a:avLst/>
                        </a:prstGeom>
                        <a:gradFill rotWithShape="1">
                          <a:gsLst>
                            <a:gs pos="0">
                              <a:srgbClr val="EDEDED"/>
                            </a:gs>
                            <a:gs pos="64999">
                              <a:srgbClr val="D0D0D0"/>
                            </a:gs>
                            <a:gs pos="100000">
                              <a:srgbClr val="BCBCBC"/>
                            </a:gs>
                          </a:gsLst>
                          <a:lin ang="5400000" scaled="1"/>
                        </a:gradFill>
                        <a:ln w="9525">
                          <a:solidFill>
                            <a:schemeClr val="dk1">
                              <a:lumMod val="95000"/>
                              <a:lumOff val="0"/>
                            </a:schemeClr>
                          </a:solidFill>
                          <a:miter lim="800000"/>
                          <a:headEnd/>
                          <a:tailEnd/>
                        </a:ln>
                        <a:effectLst>
                          <a:outerShdw dist="20000" dir="5400000" rotWithShape="0">
                            <a:srgbClr val="808080">
                              <a:alpha val="37999"/>
                            </a:srgbClr>
                          </a:outerShdw>
                        </a:effectLst>
                      </wps:spPr>
                      <wps:txbx>
                        <w:txbxContent>
                          <w:p w14:paraId="14375623" w14:textId="77777777" w:rsidR="008A2AF7" w:rsidRPr="003C3939" w:rsidRDefault="008A2AF7" w:rsidP="00006CA0">
                            <w:pPr>
                              <w:rPr>
                                <w:rFonts w:asciiTheme="majorHAnsi" w:hAnsiTheme="majorHAnsi"/>
                                <w:sz w:val="22"/>
                                <w:szCs w:val="22"/>
                              </w:rPr>
                            </w:pPr>
                            <w:r w:rsidRPr="00317F46">
                              <w:rPr>
                                <w:b/>
                              </w:rPr>
                              <w:t>Recommendation 4:</w:t>
                            </w:r>
                            <w:r>
                              <w:t xml:space="preserve"> </w:t>
                            </w:r>
                            <w:r w:rsidRPr="003C3939">
                              <w:rPr>
                                <w:rFonts w:asciiTheme="majorHAnsi" w:hAnsiTheme="majorHAnsi"/>
                                <w:sz w:val="22"/>
                                <w:szCs w:val="22"/>
                              </w:rPr>
                              <w:t xml:space="preserve">Focus capacity building at central level around the implementation of RRMP. In supporting deconcentration, R4D to increase capacity development support and training for MoPW district level officials (and where appropriate technical engineers and supervisors from other programs/agencies). </w:t>
                            </w:r>
                          </w:p>
                          <w:p w14:paraId="29F04087" w14:textId="77777777" w:rsidR="008A2AF7" w:rsidRDefault="008A2AF7">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21" o:spid="_x0000_s1041" type="#_x0000_t202" style="position:absolute;left:0;text-align:left;margin-left:0;margin-top:128.35pt;width:450pt;height: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" fillcolor="#ededed" strokecolor="black [3040]">
                <v:fill color2="#bcbcbc" rotate="t" colors="0 #ededed;42598f #d0d0d0;1 #bcbcbc" focus="100%" type="gradient"/>
                <v:shadow on="t" opacity="24903f" origin=",.5" offset="0,.55556mm"/>
                <v:textbox>
                  <w:txbxContent>
                    <w:p w14:paraId="14375623" w14:textId="77777777" w:rsidR="008A2AF7" w:rsidRPr="003C3939" w:rsidRDefault="008A2AF7" w:rsidP="00006CA0">
                      <w:pPr>
                        <w:rPr>
                          <w:rFonts w:asciiTheme="majorHAnsi" w:hAnsiTheme="majorHAnsi"/>
                          <w:sz w:val="22"/>
                          <w:szCs w:val="22"/>
                        </w:rPr>
                      </w:pPr>
                      <w:r w:rsidRPr="00317F46">
                        <w:rPr>
                          <w:b/>
                        </w:rPr>
                        <w:t>Recommendation 4:</w:t>
                      </w:r>
                      <w:r>
                        <w:t xml:space="preserve"> </w:t>
                      </w:r>
                      <w:r w:rsidRPr="003C3939">
                        <w:rPr>
                          <w:rFonts w:asciiTheme="majorHAnsi" w:hAnsiTheme="majorHAnsi"/>
                          <w:sz w:val="22"/>
                          <w:szCs w:val="22"/>
                        </w:rPr>
                        <w:t xml:space="preserve">Focus capacity building at central level around the implementation of RRMP. In supporting deconcentration, R4D to increase capacity development support and training for MoPW district level officials (and where appropriate technical engineers and supervisors from other programs/agencies). </w:t>
                      </w:r>
                    </w:p>
                    <w:p w14:paraId="29F04087" w14:textId="77777777" w:rsidR="008A2AF7" w:rsidRDefault="008A2AF7">
                      <w:r>
                        <w:t xml:space="preserve"> </w:t>
                      </w:r>
                    </w:p>
                  </w:txbxContent>
                </v:textbox>
                <w10:wrap type="square"/>
              </v:shape>
            </w:pict>
          </mc:Fallback>
        </mc:AlternateContent>
      </w:r>
      <w:r w:rsidR="00B528E9" w:rsidRPr="00B528E9">
        <w:rPr>
          <w:rFonts w:asciiTheme="majorHAnsi" w:hAnsiTheme="majorHAnsi"/>
          <w:sz w:val="22"/>
          <w:szCs w:val="22"/>
        </w:rPr>
        <w:t>The MTR encourage a shift away from on-going individual capacity building (outside the current focus in corporate services, IT and procurement and in the Roads Department: GIS) to focus attention in supporting the implementation of the RRMP once it is complete.  Technical support and guidance is essential to operationalise this document and will require in-depth attention from R4D in the remaining 18-months of the program. Underpinning this approach is a renewed effort through the R4D R</w:t>
      </w:r>
      <w:r w:rsidR="000E357E">
        <w:rPr>
          <w:rFonts w:asciiTheme="majorHAnsi" w:hAnsiTheme="majorHAnsi"/>
          <w:sz w:val="22"/>
          <w:szCs w:val="22"/>
        </w:rPr>
        <w:t xml:space="preserve">E's in collaboration with ERA (through </w:t>
      </w:r>
      <w:r w:rsidR="00B528E9" w:rsidRPr="00B528E9">
        <w:rPr>
          <w:rFonts w:asciiTheme="majorHAnsi" w:hAnsiTheme="majorHAnsi"/>
          <w:sz w:val="22"/>
          <w:szCs w:val="22"/>
        </w:rPr>
        <w:t>Don Bosco</w:t>
      </w:r>
      <w:r w:rsidR="000E357E">
        <w:rPr>
          <w:rFonts w:asciiTheme="majorHAnsi" w:hAnsiTheme="majorHAnsi"/>
          <w:sz w:val="22"/>
          <w:szCs w:val="22"/>
        </w:rPr>
        <w:t>)</w:t>
      </w:r>
      <w:r w:rsidR="00B528E9" w:rsidRPr="00B528E9">
        <w:rPr>
          <w:rFonts w:asciiTheme="majorHAnsi" w:hAnsiTheme="majorHAnsi"/>
          <w:sz w:val="22"/>
          <w:szCs w:val="22"/>
        </w:rPr>
        <w:t xml:space="preserve"> to support capacity development of </w:t>
      </w:r>
      <w:r w:rsidR="00F26585">
        <w:rPr>
          <w:rFonts w:asciiTheme="majorHAnsi" w:hAnsiTheme="majorHAnsi"/>
          <w:sz w:val="22"/>
          <w:szCs w:val="22"/>
        </w:rPr>
        <w:t>MoPW</w:t>
      </w:r>
      <w:r w:rsidR="00B528E9" w:rsidRPr="00B528E9">
        <w:rPr>
          <w:rFonts w:asciiTheme="majorHAnsi" w:hAnsiTheme="majorHAnsi"/>
          <w:sz w:val="22"/>
          <w:szCs w:val="22"/>
        </w:rPr>
        <w:t xml:space="preserve"> district officials.  The MTR believe that this is where priority support should be centred, given the broad and complex nature of work currently being completed and the envisaged strengthening of district offices to manage rural roads in the future. </w:t>
      </w:r>
    </w:p>
    <w:p w14:paraId="7D36D190" w14:textId="77777777" w:rsidR="00B528E9" w:rsidRPr="00156F0B" w:rsidRDefault="00B528E9" w:rsidP="000B3528">
      <w:pPr>
        <w:pStyle w:val="Heading3"/>
        <w:spacing w:before="0" w:after="0" w:line="240" w:lineRule="auto"/>
        <w:rPr>
          <w:rFonts w:asciiTheme="majorHAnsi" w:hAnsiTheme="majorHAnsi"/>
        </w:rPr>
      </w:pPr>
      <w:bookmarkStart w:id="42" w:name="_Toc276194252"/>
      <w:bookmarkStart w:id="43" w:name="_Toc276232208"/>
      <w:r w:rsidRPr="00156F0B">
        <w:rPr>
          <w:rFonts w:asciiTheme="majorHAnsi" w:hAnsiTheme="majorHAnsi"/>
        </w:rPr>
        <w:lastRenderedPageBreak/>
        <w:t>Institutional Support</w:t>
      </w:r>
      <w:bookmarkEnd w:id="42"/>
      <w:bookmarkEnd w:id="43"/>
    </w:p>
    <w:p w14:paraId="3B128ABB"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 xml:space="preserve">Underpinning the capacity development and physical works component for </w:t>
      </w:r>
      <w:r w:rsidR="00F26585">
        <w:rPr>
          <w:rFonts w:asciiTheme="majorHAnsi" w:hAnsiTheme="majorHAnsi"/>
          <w:sz w:val="22"/>
          <w:szCs w:val="22"/>
        </w:rPr>
        <w:t>MoPW</w:t>
      </w:r>
      <w:r w:rsidR="000E357E">
        <w:rPr>
          <w:rFonts w:asciiTheme="majorHAnsi" w:hAnsiTheme="majorHAnsi"/>
          <w:sz w:val="22"/>
          <w:szCs w:val="22"/>
        </w:rPr>
        <w:t xml:space="preserve"> is R4D's support to</w:t>
      </w:r>
      <w:r w:rsidRPr="00B528E9">
        <w:rPr>
          <w:rFonts w:asciiTheme="majorHAnsi" w:hAnsiTheme="majorHAnsi"/>
          <w:sz w:val="22"/>
          <w:szCs w:val="22"/>
        </w:rPr>
        <w:t xml:space="preserve"> institu</w:t>
      </w:r>
      <w:r w:rsidR="000E357E">
        <w:rPr>
          <w:rFonts w:asciiTheme="majorHAnsi" w:hAnsiTheme="majorHAnsi"/>
          <w:sz w:val="22"/>
          <w:szCs w:val="22"/>
        </w:rPr>
        <w:t>t</w:t>
      </w:r>
      <w:r w:rsidRPr="00B528E9">
        <w:rPr>
          <w:rFonts w:asciiTheme="majorHAnsi" w:hAnsiTheme="majorHAnsi"/>
          <w:sz w:val="22"/>
          <w:szCs w:val="22"/>
        </w:rPr>
        <w:t>ional reform and change.  A key output of this work is the development of the RRMP.  The RRM</w:t>
      </w:r>
      <w:r w:rsidR="000E357E">
        <w:rPr>
          <w:rFonts w:asciiTheme="majorHAnsi" w:hAnsiTheme="majorHAnsi"/>
          <w:sz w:val="22"/>
          <w:szCs w:val="22"/>
        </w:rPr>
        <w:t>P is strategically important for</w:t>
      </w:r>
      <w:r w:rsidRPr="00B528E9">
        <w:rPr>
          <w:rFonts w:asciiTheme="majorHAnsi" w:hAnsiTheme="majorHAnsi"/>
          <w:sz w:val="22"/>
          <w:szCs w:val="22"/>
        </w:rPr>
        <w:t xml:space="preserve"> the </w:t>
      </w:r>
      <w:r w:rsidR="00F26585">
        <w:rPr>
          <w:rFonts w:asciiTheme="majorHAnsi" w:hAnsiTheme="majorHAnsi"/>
          <w:sz w:val="22"/>
          <w:szCs w:val="22"/>
        </w:rPr>
        <w:t>MoPW</w:t>
      </w:r>
      <w:r w:rsidRPr="00B528E9">
        <w:rPr>
          <w:rFonts w:asciiTheme="majorHAnsi" w:hAnsiTheme="majorHAnsi"/>
          <w:sz w:val="22"/>
          <w:szCs w:val="22"/>
        </w:rPr>
        <w:t xml:space="preserve"> moving forward as:</w:t>
      </w:r>
    </w:p>
    <w:p w14:paraId="516106DE" w14:textId="77777777" w:rsidR="00B528E9" w:rsidRPr="00B528E9" w:rsidRDefault="00B528E9" w:rsidP="00A549F6">
      <w:pPr>
        <w:spacing w:line="240" w:lineRule="auto"/>
        <w:jc w:val="both"/>
        <w:rPr>
          <w:rFonts w:asciiTheme="majorHAnsi" w:hAnsiTheme="majorHAnsi"/>
          <w:sz w:val="22"/>
          <w:szCs w:val="22"/>
        </w:rPr>
      </w:pPr>
    </w:p>
    <w:p w14:paraId="125151CF" w14:textId="77777777" w:rsidR="000E357E" w:rsidRDefault="00B528E9" w:rsidP="00A7154E">
      <w:pPr>
        <w:pStyle w:val="ListParagraph"/>
        <w:numPr>
          <w:ilvl w:val="0"/>
          <w:numId w:val="11"/>
        </w:numPr>
        <w:jc w:val="both"/>
        <w:rPr>
          <w:rFonts w:asciiTheme="majorHAnsi" w:hAnsiTheme="majorHAnsi"/>
          <w:sz w:val="22"/>
          <w:szCs w:val="22"/>
        </w:rPr>
      </w:pPr>
      <w:r w:rsidRPr="000E357E">
        <w:rPr>
          <w:rFonts w:asciiTheme="majorHAnsi" w:hAnsiTheme="majorHAnsi"/>
          <w:sz w:val="22"/>
          <w:szCs w:val="22"/>
        </w:rPr>
        <w:t xml:space="preserve">It details the extent of the rural roads </w:t>
      </w:r>
      <w:r w:rsidR="004D119F" w:rsidRPr="000E357E">
        <w:rPr>
          <w:rFonts w:asciiTheme="majorHAnsi" w:hAnsiTheme="majorHAnsi"/>
          <w:sz w:val="22"/>
          <w:szCs w:val="22"/>
        </w:rPr>
        <w:t>network</w:t>
      </w:r>
      <w:r w:rsidRPr="000E357E">
        <w:rPr>
          <w:rFonts w:asciiTheme="majorHAnsi" w:hAnsiTheme="majorHAnsi"/>
          <w:sz w:val="22"/>
          <w:szCs w:val="22"/>
        </w:rPr>
        <w:t xml:space="preserve"> and enables </w:t>
      </w:r>
      <w:r w:rsidR="004D119F" w:rsidRPr="000E357E">
        <w:rPr>
          <w:rFonts w:asciiTheme="majorHAnsi" w:hAnsiTheme="majorHAnsi"/>
          <w:sz w:val="22"/>
          <w:szCs w:val="22"/>
        </w:rPr>
        <w:t>prioritisation</w:t>
      </w:r>
      <w:r w:rsidRPr="000E357E">
        <w:rPr>
          <w:rFonts w:asciiTheme="majorHAnsi" w:hAnsiTheme="majorHAnsi"/>
          <w:sz w:val="22"/>
          <w:szCs w:val="22"/>
        </w:rPr>
        <w:t xml:space="preserve"> based on location and connectivity between national, district and </w:t>
      </w:r>
      <w:r w:rsidR="004D119F" w:rsidRPr="000E357E">
        <w:rPr>
          <w:rFonts w:asciiTheme="majorHAnsi" w:hAnsiTheme="majorHAnsi"/>
          <w:sz w:val="22"/>
          <w:szCs w:val="22"/>
        </w:rPr>
        <w:t>rural</w:t>
      </w:r>
      <w:r w:rsidRPr="000E357E">
        <w:rPr>
          <w:rFonts w:asciiTheme="majorHAnsi" w:hAnsiTheme="majorHAnsi"/>
          <w:sz w:val="22"/>
          <w:szCs w:val="22"/>
        </w:rPr>
        <w:t xml:space="preserve"> roads,</w:t>
      </w:r>
    </w:p>
    <w:p w14:paraId="54BC3FE6" w14:textId="77777777" w:rsidR="000E357E" w:rsidRDefault="00B528E9" w:rsidP="00A7154E">
      <w:pPr>
        <w:pStyle w:val="ListParagraph"/>
        <w:numPr>
          <w:ilvl w:val="0"/>
          <w:numId w:val="11"/>
        </w:numPr>
        <w:jc w:val="both"/>
        <w:rPr>
          <w:rFonts w:asciiTheme="majorHAnsi" w:hAnsiTheme="majorHAnsi"/>
          <w:sz w:val="22"/>
          <w:szCs w:val="22"/>
        </w:rPr>
      </w:pPr>
      <w:r w:rsidRPr="000E357E">
        <w:rPr>
          <w:rFonts w:asciiTheme="majorHAnsi" w:hAnsiTheme="majorHAnsi"/>
          <w:sz w:val="22"/>
          <w:szCs w:val="22"/>
        </w:rPr>
        <w:t xml:space="preserve">It provides </w:t>
      </w:r>
      <w:r w:rsidR="004D119F" w:rsidRPr="000E357E">
        <w:rPr>
          <w:rFonts w:asciiTheme="majorHAnsi" w:hAnsiTheme="majorHAnsi"/>
          <w:sz w:val="22"/>
          <w:szCs w:val="22"/>
        </w:rPr>
        <w:t>grounding</w:t>
      </w:r>
      <w:r w:rsidRPr="000E357E">
        <w:rPr>
          <w:rFonts w:asciiTheme="majorHAnsi" w:hAnsiTheme="majorHAnsi"/>
          <w:sz w:val="22"/>
          <w:szCs w:val="22"/>
        </w:rPr>
        <w:t xml:space="preserve"> for engagement with other stakeholders in the sector to align support.</w:t>
      </w:r>
    </w:p>
    <w:p w14:paraId="54EC4241" w14:textId="77777777" w:rsidR="000E357E" w:rsidRDefault="00B528E9" w:rsidP="00A7154E">
      <w:pPr>
        <w:pStyle w:val="ListParagraph"/>
        <w:numPr>
          <w:ilvl w:val="0"/>
          <w:numId w:val="11"/>
        </w:numPr>
        <w:jc w:val="both"/>
        <w:rPr>
          <w:rFonts w:asciiTheme="majorHAnsi" w:hAnsiTheme="majorHAnsi"/>
          <w:sz w:val="22"/>
          <w:szCs w:val="22"/>
        </w:rPr>
      </w:pPr>
      <w:r w:rsidRPr="000E357E">
        <w:rPr>
          <w:rFonts w:asciiTheme="majorHAnsi" w:hAnsiTheme="majorHAnsi"/>
          <w:sz w:val="22"/>
          <w:szCs w:val="22"/>
        </w:rPr>
        <w:t>The RRMP provides a basis for the request for appropriate budgetary and technical staffing support to address immediate rehabilitation and maintenance needs.</w:t>
      </w:r>
    </w:p>
    <w:p w14:paraId="06B6A071" w14:textId="77777777" w:rsidR="00B528E9" w:rsidRPr="000E357E" w:rsidRDefault="00B528E9" w:rsidP="00A7154E">
      <w:pPr>
        <w:pStyle w:val="ListParagraph"/>
        <w:numPr>
          <w:ilvl w:val="0"/>
          <w:numId w:val="11"/>
        </w:numPr>
        <w:jc w:val="both"/>
        <w:rPr>
          <w:rFonts w:asciiTheme="majorHAnsi" w:hAnsiTheme="majorHAnsi"/>
          <w:sz w:val="22"/>
          <w:szCs w:val="22"/>
        </w:rPr>
      </w:pPr>
      <w:r w:rsidRPr="000E357E">
        <w:rPr>
          <w:rFonts w:asciiTheme="majorHAnsi" w:hAnsiTheme="majorHAnsi"/>
          <w:sz w:val="22"/>
          <w:szCs w:val="22"/>
        </w:rPr>
        <w:t xml:space="preserve">It provides an opportunity to </w:t>
      </w:r>
      <w:r w:rsidR="004D119F" w:rsidRPr="000E357E">
        <w:rPr>
          <w:rFonts w:asciiTheme="majorHAnsi" w:hAnsiTheme="majorHAnsi"/>
          <w:sz w:val="22"/>
          <w:szCs w:val="22"/>
        </w:rPr>
        <w:t>prioritise</w:t>
      </w:r>
      <w:r w:rsidRPr="000E357E">
        <w:rPr>
          <w:rFonts w:asciiTheme="majorHAnsi" w:hAnsiTheme="majorHAnsi"/>
          <w:sz w:val="22"/>
          <w:szCs w:val="22"/>
        </w:rPr>
        <w:t xml:space="preserve"> linkages between activities, particularly PDID and </w:t>
      </w:r>
      <w:r w:rsidR="004D119F" w:rsidRPr="000E357E">
        <w:rPr>
          <w:rFonts w:asciiTheme="majorHAnsi" w:hAnsiTheme="majorHAnsi"/>
          <w:sz w:val="22"/>
          <w:szCs w:val="22"/>
        </w:rPr>
        <w:t>PNDS, which</w:t>
      </w:r>
      <w:r w:rsidRPr="000E357E">
        <w:rPr>
          <w:rFonts w:asciiTheme="majorHAnsi" w:hAnsiTheme="majorHAnsi"/>
          <w:sz w:val="22"/>
          <w:szCs w:val="22"/>
        </w:rPr>
        <w:t xml:space="preserve"> will play a greater role under a deconcentrated government system.</w:t>
      </w:r>
    </w:p>
    <w:p w14:paraId="2735C6F3" w14:textId="77777777" w:rsidR="00B528E9" w:rsidRPr="00B528E9" w:rsidRDefault="00B528E9" w:rsidP="00A549F6">
      <w:pPr>
        <w:spacing w:line="240" w:lineRule="auto"/>
        <w:jc w:val="both"/>
        <w:rPr>
          <w:rFonts w:asciiTheme="majorHAnsi" w:hAnsiTheme="majorHAnsi"/>
          <w:sz w:val="22"/>
          <w:szCs w:val="22"/>
        </w:rPr>
      </w:pPr>
    </w:p>
    <w:p w14:paraId="551E1F15"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 xml:space="preserve">The MTR support the process to outsource the scope of work to an external service provider (Cardno).  However the MTR is aware that there have been some implementation issues with regards to the structuring of inputs, primarily for the </w:t>
      </w:r>
      <w:r w:rsidR="004D119F" w:rsidRPr="00B528E9">
        <w:rPr>
          <w:rFonts w:asciiTheme="majorHAnsi" w:hAnsiTheme="majorHAnsi"/>
          <w:sz w:val="22"/>
          <w:szCs w:val="22"/>
        </w:rPr>
        <w:t>institutional</w:t>
      </w:r>
      <w:r w:rsidRPr="00B528E9">
        <w:rPr>
          <w:rFonts w:asciiTheme="majorHAnsi" w:hAnsiTheme="majorHAnsi"/>
          <w:sz w:val="22"/>
          <w:szCs w:val="22"/>
        </w:rPr>
        <w:t xml:space="preserve"> review process and engagement with stakeholders.  This is a critical issue as limited buy-in from stakeholders, and </w:t>
      </w:r>
      <w:r w:rsidR="004D119F" w:rsidRPr="00B528E9">
        <w:rPr>
          <w:rFonts w:asciiTheme="majorHAnsi" w:hAnsiTheme="majorHAnsi"/>
          <w:sz w:val="22"/>
          <w:szCs w:val="22"/>
        </w:rPr>
        <w:t>ownership</w:t>
      </w:r>
      <w:r w:rsidRPr="00B528E9">
        <w:rPr>
          <w:rFonts w:asciiTheme="majorHAnsi" w:hAnsiTheme="majorHAnsi"/>
          <w:sz w:val="22"/>
          <w:szCs w:val="22"/>
        </w:rPr>
        <w:t xml:space="preserve"> of the process by </w:t>
      </w:r>
      <w:r w:rsidR="00F26585">
        <w:rPr>
          <w:rFonts w:asciiTheme="majorHAnsi" w:hAnsiTheme="majorHAnsi"/>
          <w:sz w:val="22"/>
          <w:szCs w:val="22"/>
        </w:rPr>
        <w:t>MoPW</w:t>
      </w:r>
      <w:r w:rsidRPr="00B528E9">
        <w:rPr>
          <w:rFonts w:asciiTheme="majorHAnsi" w:hAnsiTheme="majorHAnsi"/>
          <w:sz w:val="22"/>
          <w:szCs w:val="22"/>
        </w:rPr>
        <w:t xml:space="preserve">, will </w:t>
      </w:r>
      <w:r w:rsidR="004D119F" w:rsidRPr="00B528E9">
        <w:rPr>
          <w:rFonts w:asciiTheme="majorHAnsi" w:hAnsiTheme="majorHAnsi"/>
          <w:sz w:val="22"/>
          <w:szCs w:val="22"/>
        </w:rPr>
        <w:t>seriously</w:t>
      </w:r>
      <w:r w:rsidRPr="00B528E9">
        <w:rPr>
          <w:rFonts w:asciiTheme="majorHAnsi" w:hAnsiTheme="majorHAnsi"/>
          <w:sz w:val="22"/>
          <w:szCs w:val="22"/>
        </w:rPr>
        <w:t xml:space="preserve"> devalue the RRMP and relegate it to a non-operational document.</w:t>
      </w:r>
    </w:p>
    <w:p w14:paraId="7F9B5B6A" w14:textId="77777777" w:rsidR="00B528E9" w:rsidRPr="00B528E9" w:rsidRDefault="00B528E9" w:rsidP="00A549F6">
      <w:pPr>
        <w:spacing w:line="240" w:lineRule="auto"/>
        <w:jc w:val="both"/>
        <w:rPr>
          <w:rFonts w:asciiTheme="majorHAnsi" w:hAnsiTheme="majorHAnsi"/>
          <w:sz w:val="22"/>
          <w:szCs w:val="22"/>
        </w:rPr>
      </w:pPr>
    </w:p>
    <w:p w14:paraId="060EFC34"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 xml:space="preserve">The MTR believe the situation can be improved through collective consultation and engagement between R4D and the service provider.  Immediate </w:t>
      </w:r>
      <w:r w:rsidR="008E4AEC" w:rsidRPr="00B528E9">
        <w:rPr>
          <w:rFonts w:asciiTheme="majorHAnsi" w:hAnsiTheme="majorHAnsi"/>
          <w:sz w:val="22"/>
          <w:szCs w:val="22"/>
        </w:rPr>
        <w:t>priority</w:t>
      </w:r>
      <w:r w:rsidRPr="00B528E9">
        <w:rPr>
          <w:rFonts w:asciiTheme="majorHAnsi" w:hAnsiTheme="majorHAnsi"/>
          <w:sz w:val="22"/>
          <w:szCs w:val="22"/>
        </w:rPr>
        <w:t xml:space="preserve"> and action must be placed upon commencing the </w:t>
      </w:r>
      <w:r w:rsidR="008E4AEC" w:rsidRPr="00B528E9">
        <w:rPr>
          <w:rFonts w:asciiTheme="majorHAnsi" w:hAnsiTheme="majorHAnsi"/>
          <w:sz w:val="22"/>
          <w:szCs w:val="22"/>
        </w:rPr>
        <w:t>institutional</w:t>
      </w:r>
      <w:r w:rsidRPr="00B528E9">
        <w:rPr>
          <w:rFonts w:asciiTheme="majorHAnsi" w:hAnsiTheme="majorHAnsi"/>
          <w:sz w:val="22"/>
          <w:szCs w:val="22"/>
        </w:rPr>
        <w:t xml:space="preserve"> review and strategic engagement with stakeholders.  This needs to occur in October-November 2014 if the January 2015 deadline is to be reached.</w:t>
      </w:r>
    </w:p>
    <w:p w14:paraId="07EE12C3" w14:textId="77777777" w:rsidR="00B528E9" w:rsidRPr="00B528E9" w:rsidRDefault="00B528E9" w:rsidP="00A549F6">
      <w:pPr>
        <w:spacing w:line="240" w:lineRule="auto"/>
        <w:jc w:val="both"/>
        <w:rPr>
          <w:rFonts w:asciiTheme="majorHAnsi" w:hAnsiTheme="majorHAnsi"/>
          <w:sz w:val="22"/>
          <w:szCs w:val="22"/>
        </w:rPr>
      </w:pPr>
    </w:p>
    <w:p w14:paraId="53527B56" w14:textId="541DC342" w:rsidR="008B367D"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 xml:space="preserve">The RRMP is also essential for the ongoing viability of R4D in its effort to engage with senior echelons of government (e.g. Office of the Prime Minister). The RRMP </w:t>
      </w:r>
      <w:r w:rsidR="008E4AEC" w:rsidRPr="00B528E9">
        <w:rPr>
          <w:rFonts w:asciiTheme="majorHAnsi" w:hAnsiTheme="majorHAnsi"/>
          <w:sz w:val="22"/>
          <w:szCs w:val="22"/>
        </w:rPr>
        <w:t>will underpin</w:t>
      </w:r>
      <w:r w:rsidRPr="00B528E9">
        <w:rPr>
          <w:rFonts w:asciiTheme="majorHAnsi" w:hAnsiTheme="majorHAnsi"/>
          <w:sz w:val="22"/>
          <w:szCs w:val="22"/>
        </w:rPr>
        <w:t xml:space="preserve"> the work of R4D for the remainder of the program through until February 2016.</w:t>
      </w:r>
    </w:p>
    <w:p w14:paraId="1E526A6F" w14:textId="77777777" w:rsidR="00694A27" w:rsidRDefault="00694A27" w:rsidP="00A549F6">
      <w:pPr>
        <w:spacing w:line="240" w:lineRule="auto"/>
        <w:jc w:val="both"/>
        <w:rPr>
          <w:rFonts w:asciiTheme="majorHAnsi" w:hAnsiTheme="majorHAnsi"/>
          <w:sz w:val="22"/>
          <w:szCs w:val="22"/>
        </w:rPr>
      </w:pPr>
    </w:p>
    <w:p w14:paraId="10F4D0C5" w14:textId="25BB9F37" w:rsidR="0047725B" w:rsidRDefault="00B25D82" w:rsidP="00A549F6">
      <w:pPr>
        <w:spacing w:line="240" w:lineRule="auto"/>
        <w:jc w:val="both"/>
        <w:rPr>
          <w:rFonts w:asciiTheme="majorHAnsi" w:hAnsiTheme="majorHAnsi"/>
          <w:sz w:val="22"/>
          <w:szCs w:val="22"/>
        </w:rPr>
      </w:pPr>
      <w:r>
        <w:rPr>
          <w:rFonts w:asciiTheme="majorHAnsi" w:hAnsiTheme="majorHAnsi"/>
          <w:noProof/>
          <w:sz w:val="22"/>
          <w:szCs w:val="22"/>
          <w:lang w:eastAsia="en-AU"/>
        </w:rPr>
        <mc:AlternateContent>
          <mc:Choice Requires="wps">
            <w:drawing>
              <wp:anchor distT="0" distB="0" distL="114300" distR="114300" simplePos="0" relativeHeight="251668480" behindDoc="0" locked="0" layoutInCell="1" allowOverlap="1" wp14:anchorId="5B3E3EA0" wp14:editId="50DC126C">
                <wp:simplePos x="0" y="0"/>
                <wp:positionH relativeFrom="column">
                  <wp:posOffset>0</wp:posOffset>
                </wp:positionH>
                <wp:positionV relativeFrom="paragraph">
                  <wp:posOffset>1029970</wp:posOffset>
                </wp:positionV>
                <wp:extent cx="5715000" cy="1266825"/>
                <wp:effectExtent l="76200" t="50800" r="101600" b="130175"/>
                <wp:wrapSquare wrapText="bothSides"/>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266825"/>
                        </a:xfrm>
                        <a:prstGeom prst="rect">
                          <a:avLst/>
                        </a:prstGeom>
                        <a:gradFill rotWithShape="1">
                          <a:gsLst>
                            <a:gs pos="0">
                              <a:srgbClr val="EDEDED"/>
                            </a:gs>
                            <a:gs pos="64999">
                              <a:srgbClr val="D0D0D0"/>
                            </a:gs>
                            <a:gs pos="100000">
                              <a:srgbClr val="BCBCBC"/>
                            </a:gs>
                          </a:gsLst>
                          <a:lin ang="5400000" scaled="1"/>
                        </a:gradFill>
                        <a:ln w="9525">
                          <a:solidFill>
                            <a:schemeClr val="dk1">
                              <a:lumMod val="95000"/>
                              <a:lumOff val="0"/>
                            </a:schemeClr>
                          </a:solidFill>
                          <a:miter lim="800000"/>
                          <a:headEnd/>
                          <a:tailEnd/>
                        </a:ln>
                        <a:effectLst>
                          <a:outerShdw blurRad="63500" dist="20000" dir="5400000" rotWithShape="0">
                            <a:srgbClr val="000000">
                              <a:alpha val="37999"/>
                            </a:srgbClr>
                          </a:outerShdw>
                        </a:effectLst>
                      </wps:spPr>
                      <wps:txbx>
                        <w:txbxContent>
                          <w:p w14:paraId="6883BC82" w14:textId="77777777" w:rsidR="008A2AF7" w:rsidRDefault="008A2AF7" w:rsidP="00F26585">
                            <w:pPr>
                              <w:spacing w:line="240" w:lineRule="auto"/>
                              <w:jc w:val="both"/>
                              <w:rPr>
                                <w:rFonts w:asciiTheme="majorHAnsi" w:hAnsiTheme="majorHAnsi"/>
                                <w:sz w:val="22"/>
                                <w:szCs w:val="22"/>
                              </w:rPr>
                            </w:pPr>
                            <w:r>
                              <w:rPr>
                                <w:rFonts w:asciiTheme="majorHAnsi" w:hAnsiTheme="majorHAnsi"/>
                                <w:b/>
                                <w:sz w:val="22"/>
                                <w:szCs w:val="22"/>
                              </w:rPr>
                              <w:t>Recommendation 5</w:t>
                            </w:r>
                            <w:r w:rsidRPr="0047725B">
                              <w:rPr>
                                <w:rFonts w:asciiTheme="majorHAnsi" w:hAnsiTheme="majorHAnsi"/>
                                <w:b/>
                                <w:sz w:val="22"/>
                                <w:szCs w:val="22"/>
                              </w:rPr>
                              <w:t>:</w:t>
                            </w:r>
                            <w:r>
                              <w:rPr>
                                <w:rFonts w:asciiTheme="majorHAnsi" w:hAnsiTheme="majorHAnsi"/>
                                <w:sz w:val="22"/>
                                <w:szCs w:val="22"/>
                              </w:rPr>
                              <w:t xml:space="preserve"> Immediate priority is placed on resolving implementation and management issues with the RRMP external service provider.</w:t>
                            </w:r>
                          </w:p>
                          <w:p w14:paraId="20E3C0C3" w14:textId="77777777" w:rsidR="008A2AF7" w:rsidRDefault="008A2AF7" w:rsidP="00F26585">
                            <w:pPr>
                              <w:spacing w:line="240" w:lineRule="auto"/>
                              <w:jc w:val="both"/>
                              <w:rPr>
                                <w:rFonts w:asciiTheme="majorHAnsi" w:hAnsiTheme="majorHAnsi"/>
                                <w:sz w:val="22"/>
                                <w:szCs w:val="22"/>
                              </w:rPr>
                            </w:pPr>
                            <w:r w:rsidRPr="004E328B">
                              <w:rPr>
                                <w:rFonts w:asciiTheme="majorHAnsi" w:hAnsiTheme="majorHAnsi"/>
                                <w:b/>
                                <w:sz w:val="22"/>
                                <w:szCs w:val="22"/>
                              </w:rPr>
                              <w:t>Recommendation 6:</w:t>
                            </w:r>
                            <w:r>
                              <w:rPr>
                                <w:rFonts w:asciiTheme="majorHAnsi" w:hAnsiTheme="majorHAnsi"/>
                                <w:sz w:val="22"/>
                                <w:szCs w:val="22"/>
                              </w:rPr>
                              <w:t xml:space="preserve"> RRMP institutional engagement is prioritised and completed by the end of November 2014.</w:t>
                            </w:r>
                          </w:p>
                          <w:p w14:paraId="51662F75" w14:textId="77777777" w:rsidR="008A2AF7" w:rsidRPr="00694A27" w:rsidRDefault="008A2AF7" w:rsidP="0005497D">
                            <w:pPr>
                              <w:spacing w:line="240" w:lineRule="auto"/>
                              <w:jc w:val="both"/>
                              <w:rPr>
                                <w:rFonts w:asciiTheme="majorHAnsi" w:hAnsiTheme="majorHAnsi"/>
                                <w:sz w:val="22"/>
                                <w:szCs w:val="22"/>
                              </w:rPr>
                            </w:pPr>
                            <w:r w:rsidRPr="00694A27">
                              <w:rPr>
                                <w:rFonts w:asciiTheme="majorHAnsi" w:hAnsiTheme="majorHAnsi"/>
                                <w:b/>
                                <w:sz w:val="22"/>
                                <w:szCs w:val="22"/>
                              </w:rPr>
                              <w:t>Recommendation 7:</w:t>
                            </w:r>
                            <w:r>
                              <w:rPr>
                                <w:rFonts w:asciiTheme="majorHAnsi" w:hAnsiTheme="majorHAnsi"/>
                                <w:b/>
                                <w:sz w:val="22"/>
                                <w:szCs w:val="22"/>
                              </w:rPr>
                              <w:t xml:space="preserve"> </w:t>
                            </w:r>
                            <w:r>
                              <w:rPr>
                                <w:rFonts w:asciiTheme="majorHAnsi" w:hAnsiTheme="majorHAnsi"/>
                                <w:sz w:val="22"/>
                                <w:szCs w:val="22"/>
                              </w:rPr>
                              <w:t>R4D to support MoPW with the establishment and operationalisation of a sector wide rural roads steering committee to facilitate future work and commitments in accordance with the RRMP.</w:t>
                            </w:r>
                          </w:p>
                          <w:p w14:paraId="5C66CF9B" w14:textId="3960CB5B" w:rsidR="008A2AF7" w:rsidRPr="00694A27" w:rsidRDefault="008A2AF7" w:rsidP="00694A27">
                            <w:pPr>
                              <w:spacing w:line="240" w:lineRule="auto"/>
                              <w:jc w:val="both"/>
                              <w:rPr>
                                <w:rFonts w:asciiTheme="majorHAnsi" w:hAnsiTheme="majorHAns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42" type="#_x0000_t202" style="position:absolute;left:0;text-align:left;margin-left:0;margin-top:81.1pt;width:450pt;height:9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" fillcolor="#ededed" strokecolor="black [3040]">
                <v:fill color2="#bcbcbc" rotate="t" colors="0 #ededed;42598f #d0d0d0;1 #bcbcbc" focus="100%" type="gradient"/>
                <v:shadow on="t" color="black" opacity="24903f" origin=",.5" offset="0,.55556mm"/>
                <v:textbox>
                  <w:txbxContent>
                    <w:p w14:paraId="6883BC82" w14:textId="77777777" w:rsidR="008A2AF7" w:rsidRDefault="008A2AF7" w:rsidP="00F26585">
                      <w:pPr>
                        <w:spacing w:line="240" w:lineRule="auto"/>
                        <w:jc w:val="both"/>
                        <w:rPr>
                          <w:rFonts w:asciiTheme="majorHAnsi" w:hAnsiTheme="majorHAnsi"/>
                          <w:sz w:val="22"/>
                          <w:szCs w:val="22"/>
                        </w:rPr>
                      </w:pPr>
                      <w:r>
                        <w:rPr>
                          <w:rFonts w:asciiTheme="majorHAnsi" w:hAnsiTheme="majorHAnsi"/>
                          <w:b/>
                          <w:sz w:val="22"/>
                          <w:szCs w:val="22"/>
                        </w:rPr>
                        <w:t>Recommendation 5</w:t>
                      </w:r>
                      <w:r w:rsidRPr="0047725B">
                        <w:rPr>
                          <w:rFonts w:asciiTheme="majorHAnsi" w:hAnsiTheme="majorHAnsi"/>
                          <w:b/>
                          <w:sz w:val="22"/>
                          <w:szCs w:val="22"/>
                        </w:rPr>
                        <w:t>:</w:t>
                      </w:r>
                      <w:r>
                        <w:rPr>
                          <w:rFonts w:asciiTheme="majorHAnsi" w:hAnsiTheme="majorHAnsi"/>
                          <w:sz w:val="22"/>
                          <w:szCs w:val="22"/>
                        </w:rPr>
                        <w:t xml:space="preserve"> Immediate priority is placed on resolving implementation and management issues with the RRMP external service provider.</w:t>
                      </w:r>
                    </w:p>
                    <w:p w14:paraId="20E3C0C3" w14:textId="77777777" w:rsidR="008A2AF7" w:rsidRDefault="008A2AF7" w:rsidP="00F26585">
                      <w:pPr>
                        <w:spacing w:line="240" w:lineRule="auto"/>
                        <w:jc w:val="both"/>
                        <w:rPr>
                          <w:rFonts w:asciiTheme="majorHAnsi" w:hAnsiTheme="majorHAnsi"/>
                          <w:sz w:val="22"/>
                          <w:szCs w:val="22"/>
                        </w:rPr>
                      </w:pPr>
                      <w:r w:rsidRPr="004E328B">
                        <w:rPr>
                          <w:rFonts w:asciiTheme="majorHAnsi" w:hAnsiTheme="majorHAnsi"/>
                          <w:b/>
                          <w:sz w:val="22"/>
                          <w:szCs w:val="22"/>
                        </w:rPr>
                        <w:t>Recommendation 6:</w:t>
                      </w:r>
                      <w:r>
                        <w:rPr>
                          <w:rFonts w:asciiTheme="majorHAnsi" w:hAnsiTheme="majorHAnsi"/>
                          <w:sz w:val="22"/>
                          <w:szCs w:val="22"/>
                        </w:rPr>
                        <w:t xml:space="preserve"> RRMP institutional engagement is prioritised and completed by the end of November 2014.</w:t>
                      </w:r>
                    </w:p>
                    <w:p w14:paraId="51662F75" w14:textId="77777777" w:rsidR="008A2AF7" w:rsidRPr="00694A27" w:rsidRDefault="008A2AF7" w:rsidP="0005497D">
                      <w:pPr>
                        <w:spacing w:line="240" w:lineRule="auto"/>
                        <w:jc w:val="both"/>
                        <w:rPr>
                          <w:rFonts w:asciiTheme="majorHAnsi" w:hAnsiTheme="majorHAnsi"/>
                          <w:sz w:val="22"/>
                          <w:szCs w:val="22"/>
                        </w:rPr>
                      </w:pPr>
                      <w:r w:rsidRPr="00694A27">
                        <w:rPr>
                          <w:rFonts w:asciiTheme="majorHAnsi" w:hAnsiTheme="majorHAnsi"/>
                          <w:b/>
                          <w:sz w:val="22"/>
                          <w:szCs w:val="22"/>
                        </w:rPr>
                        <w:t>Recommendation 7:</w:t>
                      </w:r>
                      <w:r>
                        <w:rPr>
                          <w:rFonts w:asciiTheme="majorHAnsi" w:hAnsiTheme="majorHAnsi"/>
                          <w:b/>
                          <w:sz w:val="22"/>
                          <w:szCs w:val="22"/>
                        </w:rPr>
                        <w:t xml:space="preserve"> </w:t>
                      </w:r>
                      <w:r>
                        <w:rPr>
                          <w:rFonts w:asciiTheme="majorHAnsi" w:hAnsiTheme="majorHAnsi"/>
                          <w:sz w:val="22"/>
                          <w:szCs w:val="22"/>
                        </w:rPr>
                        <w:t>R4D to support MoPW with the establishment and operationalisation of a sector wide rural roads steering committee to facilitate future work and commitments in accordance with the RRMP.</w:t>
                      </w:r>
                    </w:p>
                    <w:p w14:paraId="5C66CF9B" w14:textId="3960CB5B" w:rsidR="008A2AF7" w:rsidRPr="00694A27" w:rsidRDefault="008A2AF7" w:rsidP="00694A27">
                      <w:pPr>
                        <w:spacing w:line="240" w:lineRule="auto"/>
                        <w:jc w:val="both"/>
                        <w:rPr>
                          <w:rFonts w:asciiTheme="majorHAnsi" w:hAnsiTheme="majorHAnsi"/>
                          <w:sz w:val="22"/>
                          <w:szCs w:val="22"/>
                        </w:rPr>
                      </w:pPr>
                    </w:p>
                  </w:txbxContent>
                </v:textbox>
                <w10:wrap type="square"/>
              </v:shape>
            </w:pict>
          </mc:Fallback>
        </mc:AlternateContent>
      </w:r>
      <w:r w:rsidR="00694A27">
        <w:rPr>
          <w:rFonts w:asciiTheme="majorHAnsi" w:hAnsiTheme="majorHAnsi"/>
          <w:sz w:val="22"/>
          <w:szCs w:val="22"/>
        </w:rPr>
        <w:t>The MoPW has also indicated a willingness to establish a sector wid</w:t>
      </w:r>
      <w:r w:rsidR="0010530D">
        <w:rPr>
          <w:rFonts w:asciiTheme="majorHAnsi" w:hAnsiTheme="majorHAnsi"/>
          <w:sz w:val="22"/>
          <w:szCs w:val="22"/>
        </w:rPr>
        <w:t>e Rural Roads Steering Committee</w:t>
      </w:r>
      <w:r w:rsidR="00694A27">
        <w:rPr>
          <w:rFonts w:asciiTheme="majorHAnsi" w:hAnsiTheme="majorHAnsi"/>
          <w:sz w:val="22"/>
          <w:szCs w:val="22"/>
        </w:rPr>
        <w:t xml:space="preserve">.  This is a very positive and proactive step and coincides well with the development of the RRMP.  R4D need to continue working with MoPW to promote this concept and utilise the </w:t>
      </w:r>
      <w:r w:rsidR="00A83F59">
        <w:rPr>
          <w:rFonts w:asciiTheme="majorHAnsi" w:hAnsiTheme="majorHAnsi"/>
          <w:sz w:val="22"/>
          <w:szCs w:val="22"/>
        </w:rPr>
        <w:t>institutional</w:t>
      </w:r>
      <w:r w:rsidR="00694A27">
        <w:rPr>
          <w:rFonts w:asciiTheme="majorHAnsi" w:hAnsiTheme="majorHAnsi"/>
          <w:sz w:val="22"/>
          <w:szCs w:val="22"/>
        </w:rPr>
        <w:t xml:space="preserve"> engagement work through the RRMP to facilitate the development of the group and seek buy-in from GoTL to participate and engage in such a committee.</w:t>
      </w:r>
    </w:p>
    <w:p w14:paraId="3104BBB2" w14:textId="77777777" w:rsidR="000B3528" w:rsidRDefault="000B3528" w:rsidP="00A549F6">
      <w:pPr>
        <w:spacing w:line="240" w:lineRule="auto"/>
        <w:jc w:val="both"/>
        <w:rPr>
          <w:rFonts w:asciiTheme="majorHAnsi" w:hAnsiTheme="majorHAnsi"/>
          <w:sz w:val="22"/>
          <w:szCs w:val="22"/>
        </w:rPr>
      </w:pPr>
    </w:p>
    <w:p w14:paraId="1AF9DB8D" w14:textId="77777777" w:rsidR="00B528E9" w:rsidRPr="00156F0B" w:rsidRDefault="00B528E9" w:rsidP="005C2B9C">
      <w:pPr>
        <w:pStyle w:val="Heading3"/>
        <w:spacing w:before="0" w:after="0"/>
        <w:rPr>
          <w:rFonts w:asciiTheme="majorHAnsi" w:hAnsiTheme="majorHAnsi"/>
        </w:rPr>
      </w:pPr>
      <w:bookmarkStart w:id="44" w:name="_Toc276194253"/>
      <w:bookmarkStart w:id="45" w:name="_Toc276232209"/>
      <w:r w:rsidRPr="00156F0B">
        <w:rPr>
          <w:rFonts w:asciiTheme="majorHAnsi" w:hAnsiTheme="majorHAnsi"/>
        </w:rPr>
        <w:t>Monitoring and Evaluation</w:t>
      </w:r>
      <w:bookmarkEnd w:id="44"/>
      <w:bookmarkEnd w:id="45"/>
    </w:p>
    <w:p w14:paraId="7E687CB9"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 xml:space="preserve">The R4D M&amp;E plan and results framework continues to evolve.  The last 12-months has </w:t>
      </w:r>
      <w:r w:rsidR="008E4AEC" w:rsidRPr="00B528E9">
        <w:rPr>
          <w:rFonts w:asciiTheme="majorHAnsi" w:hAnsiTheme="majorHAnsi"/>
          <w:sz w:val="22"/>
          <w:szCs w:val="22"/>
        </w:rPr>
        <w:t>witnessed</w:t>
      </w:r>
      <w:r w:rsidRPr="00B528E9">
        <w:rPr>
          <w:rFonts w:asciiTheme="majorHAnsi" w:hAnsiTheme="majorHAnsi"/>
          <w:sz w:val="22"/>
          <w:szCs w:val="22"/>
        </w:rPr>
        <w:t xml:space="preserve"> an increase in monitoring and evaluation </w:t>
      </w:r>
      <w:r w:rsidR="008E4AEC" w:rsidRPr="00B528E9">
        <w:rPr>
          <w:rFonts w:asciiTheme="majorHAnsi" w:hAnsiTheme="majorHAnsi"/>
          <w:sz w:val="22"/>
          <w:szCs w:val="22"/>
        </w:rPr>
        <w:t>activity</w:t>
      </w:r>
      <w:r w:rsidRPr="00B528E9">
        <w:rPr>
          <w:rFonts w:asciiTheme="majorHAnsi" w:hAnsiTheme="majorHAnsi"/>
          <w:sz w:val="22"/>
          <w:szCs w:val="22"/>
        </w:rPr>
        <w:t xml:space="preserve"> as the physical roads program continues to advance and contractors continue to remain engaged in program delivery.  </w:t>
      </w:r>
      <w:r w:rsidR="008E4AEC" w:rsidRPr="00B528E9">
        <w:rPr>
          <w:rFonts w:asciiTheme="majorHAnsi" w:hAnsiTheme="majorHAnsi"/>
          <w:sz w:val="22"/>
          <w:szCs w:val="22"/>
        </w:rPr>
        <w:t>Baseline studies have been</w:t>
      </w:r>
      <w:r w:rsidR="008E4AEC">
        <w:rPr>
          <w:rFonts w:asciiTheme="majorHAnsi" w:hAnsiTheme="majorHAnsi"/>
          <w:sz w:val="22"/>
          <w:szCs w:val="22"/>
        </w:rPr>
        <w:t xml:space="preserve"> </w:t>
      </w:r>
      <w:r w:rsidR="008E4AEC">
        <w:rPr>
          <w:rFonts w:asciiTheme="majorHAnsi" w:hAnsiTheme="majorHAnsi"/>
          <w:sz w:val="22"/>
          <w:szCs w:val="22"/>
        </w:rPr>
        <w:lastRenderedPageBreak/>
        <w:t>completed for Suco's surrounding</w:t>
      </w:r>
      <w:r w:rsidR="008E4AEC" w:rsidRPr="00B528E9">
        <w:rPr>
          <w:rFonts w:asciiTheme="majorHAnsi" w:hAnsiTheme="majorHAnsi"/>
          <w:sz w:val="22"/>
          <w:szCs w:val="22"/>
        </w:rPr>
        <w:t xml:space="preserve"> road investments and a contractor tracer study has provided valuable insights into the current functioning of the private sector with regards to road contracting and has influenced some strategic directions and decisions moving forward.</w:t>
      </w:r>
    </w:p>
    <w:p w14:paraId="0985B082" w14:textId="77777777" w:rsidR="00B528E9" w:rsidRPr="00B528E9" w:rsidRDefault="00B528E9" w:rsidP="00A549F6">
      <w:pPr>
        <w:spacing w:line="240" w:lineRule="auto"/>
        <w:jc w:val="both"/>
        <w:rPr>
          <w:rFonts w:asciiTheme="majorHAnsi" w:hAnsiTheme="majorHAnsi"/>
          <w:sz w:val="22"/>
          <w:szCs w:val="22"/>
        </w:rPr>
      </w:pPr>
    </w:p>
    <w:p w14:paraId="68D122E5"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 xml:space="preserve">The preparation of an advocacy video is a solid strategy to generate additional buy-in from </w:t>
      </w:r>
      <w:r w:rsidR="00F26585">
        <w:rPr>
          <w:rFonts w:asciiTheme="majorHAnsi" w:hAnsiTheme="majorHAnsi"/>
          <w:sz w:val="22"/>
          <w:szCs w:val="22"/>
        </w:rPr>
        <w:t>MoPW</w:t>
      </w:r>
      <w:r w:rsidRPr="00B528E9">
        <w:rPr>
          <w:rFonts w:asciiTheme="majorHAnsi" w:hAnsiTheme="majorHAnsi"/>
          <w:sz w:val="22"/>
          <w:szCs w:val="22"/>
        </w:rPr>
        <w:t xml:space="preserve"> and other GoTL stakeholders.  The MTR is aware that R4D is awaiting an invitation to the PMO to officially launch the video.  This is an important product that raises the profile of R4D and provides a basis to support further engagement and interest,</w:t>
      </w:r>
    </w:p>
    <w:p w14:paraId="3A34A9D2" w14:textId="77777777" w:rsidR="00B528E9" w:rsidRPr="00B528E9" w:rsidRDefault="00B528E9" w:rsidP="00A549F6">
      <w:pPr>
        <w:spacing w:line="240" w:lineRule="auto"/>
        <w:jc w:val="both"/>
        <w:rPr>
          <w:rFonts w:asciiTheme="majorHAnsi" w:hAnsiTheme="majorHAnsi"/>
          <w:sz w:val="22"/>
          <w:szCs w:val="22"/>
        </w:rPr>
      </w:pPr>
    </w:p>
    <w:p w14:paraId="1163B615"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 xml:space="preserve">At face value, the M&amp;E approach is comprehensive.  There is a potential risk given the </w:t>
      </w:r>
      <w:r w:rsidR="008E4AEC" w:rsidRPr="00B528E9">
        <w:rPr>
          <w:rFonts w:asciiTheme="majorHAnsi" w:hAnsiTheme="majorHAnsi"/>
          <w:sz w:val="22"/>
          <w:szCs w:val="22"/>
        </w:rPr>
        <w:t>available</w:t>
      </w:r>
      <w:r w:rsidRPr="00B528E9">
        <w:rPr>
          <w:rFonts w:asciiTheme="majorHAnsi" w:hAnsiTheme="majorHAnsi"/>
          <w:sz w:val="22"/>
          <w:szCs w:val="22"/>
        </w:rPr>
        <w:t xml:space="preserve"> resources that R4D may have too many strategies and approaches (community snapshots, transport surveys, business surveys, workers surveys) to collect data given the remaining timeframe. However the MTR is of the view, that if combined into single studies, these approaches are </w:t>
      </w:r>
      <w:r w:rsidR="008E4AEC" w:rsidRPr="00B528E9">
        <w:rPr>
          <w:rFonts w:asciiTheme="majorHAnsi" w:hAnsiTheme="majorHAnsi"/>
          <w:sz w:val="22"/>
          <w:szCs w:val="22"/>
        </w:rPr>
        <w:t>appropriate</w:t>
      </w:r>
      <w:r w:rsidRPr="00B528E9">
        <w:rPr>
          <w:rFonts w:asciiTheme="majorHAnsi" w:hAnsiTheme="majorHAnsi"/>
          <w:sz w:val="22"/>
          <w:szCs w:val="22"/>
        </w:rPr>
        <w:t xml:space="preserve"> and represent a good use of resources.</w:t>
      </w:r>
    </w:p>
    <w:p w14:paraId="394D0079" w14:textId="77777777" w:rsidR="00B528E9" w:rsidRPr="00B528E9" w:rsidRDefault="00B528E9" w:rsidP="00A549F6">
      <w:pPr>
        <w:spacing w:line="240" w:lineRule="auto"/>
        <w:jc w:val="both"/>
        <w:rPr>
          <w:rFonts w:asciiTheme="majorHAnsi" w:hAnsiTheme="majorHAnsi"/>
          <w:sz w:val="22"/>
          <w:szCs w:val="22"/>
        </w:rPr>
      </w:pPr>
    </w:p>
    <w:p w14:paraId="5A17E850"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 xml:space="preserve">The MTR welcome the plan to conduct another data collection round for the contractor tracer study. </w:t>
      </w:r>
      <w:r w:rsidR="008E4AEC" w:rsidRPr="00B528E9">
        <w:rPr>
          <w:rFonts w:asciiTheme="majorHAnsi" w:hAnsiTheme="majorHAnsi"/>
          <w:sz w:val="22"/>
          <w:szCs w:val="22"/>
        </w:rPr>
        <w:t xml:space="preserve">This is an important study and continues the work commenced to date and will provide valuable insights into the performance of the sector and its willingness to </w:t>
      </w:r>
      <w:r w:rsidR="008E4AEC">
        <w:rPr>
          <w:rFonts w:asciiTheme="majorHAnsi" w:hAnsiTheme="majorHAnsi"/>
          <w:sz w:val="22"/>
          <w:szCs w:val="22"/>
        </w:rPr>
        <w:t>engage,</w:t>
      </w:r>
      <w:r w:rsidR="008E4AEC" w:rsidRPr="00B528E9">
        <w:rPr>
          <w:rFonts w:asciiTheme="majorHAnsi" w:hAnsiTheme="majorHAnsi"/>
          <w:sz w:val="22"/>
          <w:szCs w:val="22"/>
        </w:rPr>
        <w:t xml:space="preserve"> particularly as more payments will revert to GoTL systems.</w:t>
      </w:r>
    </w:p>
    <w:p w14:paraId="62383467" w14:textId="77777777" w:rsidR="00B528E9" w:rsidRPr="00B528E9" w:rsidRDefault="00B528E9" w:rsidP="00A549F6">
      <w:pPr>
        <w:spacing w:line="240" w:lineRule="auto"/>
        <w:jc w:val="both"/>
        <w:rPr>
          <w:rFonts w:asciiTheme="majorHAnsi" w:hAnsiTheme="majorHAnsi"/>
          <w:sz w:val="22"/>
          <w:szCs w:val="22"/>
        </w:rPr>
      </w:pPr>
    </w:p>
    <w:p w14:paraId="213F507A" w14:textId="0A04DB44" w:rsidR="00B528E9" w:rsidRDefault="00B25D82" w:rsidP="00A549F6">
      <w:pPr>
        <w:spacing w:line="240" w:lineRule="auto"/>
        <w:jc w:val="both"/>
        <w:rPr>
          <w:rFonts w:asciiTheme="majorHAnsi" w:hAnsiTheme="majorHAnsi"/>
          <w:sz w:val="22"/>
          <w:szCs w:val="22"/>
        </w:rPr>
      </w:pPr>
      <w:r>
        <w:rPr>
          <w:rFonts w:asciiTheme="majorHAnsi" w:hAnsiTheme="majorHAnsi"/>
          <w:noProof/>
          <w:sz w:val="22"/>
          <w:szCs w:val="22"/>
          <w:lang w:eastAsia="en-AU"/>
        </w:rPr>
        <mc:AlternateContent>
          <mc:Choice Requires="wps">
            <w:drawing>
              <wp:anchor distT="0" distB="0" distL="114300" distR="114300" simplePos="0" relativeHeight="251670528" behindDoc="0" locked="0" layoutInCell="1" allowOverlap="1" wp14:anchorId="49D69B66" wp14:editId="5A556802">
                <wp:simplePos x="0" y="0"/>
                <wp:positionH relativeFrom="column">
                  <wp:posOffset>0</wp:posOffset>
                </wp:positionH>
                <wp:positionV relativeFrom="paragraph">
                  <wp:posOffset>753110</wp:posOffset>
                </wp:positionV>
                <wp:extent cx="5715000" cy="800100"/>
                <wp:effectExtent l="76200" t="50800" r="101600" b="139700"/>
                <wp:wrapSquare wrapText="bothSides"/>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00100"/>
                        </a:xfrm>
                        <a:prstGeom prst="rect">
                          <a:avLst/>
                        </a:prstGeom>
                        <a:gradFill rotWithShape="1">
                          <a:gsLst>
                            <a:gs pos="0">
                              <a:srgbClr val="EDEDED"/>
                            </a:gs>
                            <a:gs pos="64999">
                              <a:srgbClr val="D0D0D0"/>
                            </a:gs>
                            <a:gs pos="100000">
                              <a:srgbClr val="BCBCBC"/>
                            </a:gs>
                          </a:gsLst>
                          <a:lin ang="5400000" scaled="1"/>
                        </a:gradFill>
                        <a:ln w="9525">
                          <a:solidFill>
                            <a:schemeClr val="dk1">
                              <a:lumMod val="95000"/>
                              <a:lumOff val="0"/>
                            </a:schemeClr>
                          </a:solidFill>
                          <a:miter lim="800000"/>
                          <a:headEnd/>
                          <a:tailEnd/>
                        </a:ln>
                        <a:effectLst>
                          <a:outerShdw blurRad="63500" dist="20000" dir="5400000" rotWithShape="0">
                            <a:srgbClr val="000000">
                              <a:alpha val="37999"/>
                            </a:srgbClr>
                          </a:outerShdw>
                        </a:effectLst>
                      </wps:spPr>
                      <wps:txbx>
                        <w:txbxContent>
                          <w:p w14:paraId="38A577F9" w14:textId="77777777" w:rsidR="008A2AF7" w:rsidRDefault="008A2AF7" w:rsidP="00F26585">
                            <w:pPr>
                              <w:spacing w:line="240" w:lineRule="auto"/>
                              <w:jc w:val="both"/>
                              <w:rPr>
                                <w:rFonts w:asciiTheme="majorHAnsi" w:hAnsiTheme="majorHAnsi"/>
                                <w:sz w:val="22"/>
                                <w:szCs w:val="22"/>
                              </w:rPr>
                            </w:pPr>
                            <w:r>
                              <w:rPr>
                                <w:rFonts w:asciiTheme="majorHAnsi" w:hAnsiTheme="majorHAnsi"/>
                                <w:b/>
                                <w:sz w:val="22"/>
                                <w:szCs w:val="22"/>
                              </w:rPr>
                              <w:t>Recommendation 8</w:t>
                            </w:r>
                            <w:r w:rsidRPr="0047725B">
                              <w:rPr>
                                <w:rFonts w:asciiTheme="majorHAnsi" w:hAnsiTheme="majorHAnsi"/>
                                <w:b/>
                                <w:sz w:val="22"/>
                                <w:szCs w:val="22"/>
                              </w:rPr>
                              <w:t>:</w:t>
                            </w:r>
                            <w:r>
                              <w:rPr>
                                <w:rFonts w:asciiTheme="majorHAnsi" w:hAnsiTheme="majorHAnsi"/>
                                <w:sz w:val="22"/>
                                <w:szCs w:val="22"/>
                              </w:rPr>
                              <w:t xml:space="preserve"> R4D M&amp;E to initiate engagement (and possibly lead) the technical sharing of information, approach and methodology with other DFAT programs in the rural development sector with the intention of aligning M&amp;E approaches and in the longer-term to developing a joint impact study for rural development investments.</w:t>
                            </w:r>
                          </w:p>
                          <w:p w14:paraId="3EF870AF" w14:textId="77777777" w:rsidR="008A2AF7" w:rsidRDefault="008A2AF7" w:rsidP="00F26585"/>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43" type="#_x0000_t202" style="position:absolute;left:0;text-align:left;margin-left:0;margin-top:59.3pt;width:450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" fillcolor="#ededed" strokecolor="black [3040]">
                <v:fill color2="#bcbcbc" rotate="t" colors="0 #ededed;42598f #d0d0d0;1 #bcbcbc" focus="100%" type="gradient"/>
                <v:shadow on="t" color="black" opacity="24903f" origin=",.5" offset="0,.55556mm"/>
                <v:textbox>
                  <w:txbxContent>
                    <w:p w14:paraId="38A577F9" w14:textId="77777777" w:rsidR="008A2AF7" w:rsidRDefault="008A2AF7" w:rsidP="00F26585">
                      <w:pPr>
                        <w:spacing w:line="240" w:lineRule="auto"/>
                        <w:jc w:val="both"/>
                        <w:rPr>
                          <w:rFonts w:asciiTheme="majorHAnsi" w:hAnsiTheme="majorHAnsi"/>
                          <w:sz w:val="22"/>
                          <w:szCs w:val="22"/>
                        </w:rPr>
                      </w:pPr>
                      <w:r>
                        <w:rPr>
                          <w:rFonts w:asciiTheme="majorHAnsi" w:hAnsiTheme="majorHAnsi"/>
                          <w:b/>
                          <w:sz w:val="22"/>
                          <w:szCs w:val="22"/>
                        </w:rPr>
                        <w:t>Recommendation 8</w:t>
                      </w:r>
                      <w:r w:rsidRPr="0047725B">
                        <w:rPr>
                          <w:rFonts w:asciiTheme="majorHAnsi" w:hAnsiTheme="majorHAnsi"/>
                          <w:b/>
                          <w:sz w:val="22"/>
                          <w:szCs w:val="22"/>
                        </w:rPr>
                        <w:t>:</w:t>
                      </w:r>
                      <w:r>
                        <w:rPr>
                          <w:rFonts w:asciiTheme="majorHAnsi" w:hAnsiTheme="majorHAnsi"/>
                          <w:sz w:val="22"/>
                          <w:szCs w:val="22"/>
                        </w:rPr>
                        <w:t xml:space="preserve"> R4D M&amp;E to initiate engagement (and possibly lead) the technical sharing of information, approach and methodology with other DFAT programs in the rural development sector with the intention of aligning M&amp;E approaches and in the longer-term to developing a joint impact study for rural development investments.</w:t>
                      </w:r>
                    </w:p>
                    <w:p w14:paraId="3EF870AF" w14:textId="77777777" w:rsidR="008A2AF7" w:rsidRDefault="008A2AF7" w:rsidP="00F26585"/>
                  </w:txbxContent>
                </v:textbox>
                <w10:wrap type="square"/>
              </v:shape>
            </w:pict>
          </mc:Fallback>
        </mc:AlternateContent>
      </w:r>
      <w:r w:rsidR="00B528E9" w:rsidRPr="00B528E9">
        <w:rPr>
          <w:rFonts w:asciiTheme="majorHAnsi" w:hAnsiTheme="majorHAnsi"/>
          <w:sz w:val="22"/>
          <w:szCs w:val="22"/>
        </w:rPr>
        <w:t xml:space="preserve">Moving forward, the MTR see potential for the R4D M&amp;E team to </w:t>
      </w:r>
      <w:r w:rsidR="008E4AEC" w:rsidRPr="00B528E9">
        <w:rPr>
          <w:rFonts w:asciiTheme="majorHAnsi" w:hAnsiTheme="majorHAnsi"/>
          <w:sz w:val="22"/>
          <w:szCs w:val="22"/>
        </w:rPr>
        <w:t>coordinate</w:t>
      </w:r>
      <w:r w:rsidR="00B528E9" w:rsidRPr="00B528E9">
        <w:rPr>
          <w:rFonts w:asciiTheme="majorHAnsi" w:hAnsiTheme="majorHAnsi"/>
          <w:sz w:val="22"/>
          <w:szCs w:val="22"/>
        </w:rPr>
        <w:t>, through DFAT, engagement with other DFAT funded programs.  Longer-term DFAT may wish to consider a broader rural development impact evaluation, however with limited time available, it is pertinent for M&amp;E staff from respective programs to engage and share information.</w:t>
      </w:r>
    </w:p>
    <w:p w14:paraId="14FF11DE" w14:textId="2F3B1E44" w:rsidR="00F26585" w:rsidRPr="00B528E9" w:rsidRDefault="00F26585" w:rsidP="00463947">
      <w:pPr>
        <w:spacing w:line="240" w:lineRule="auto"/>
        <w:jc w:val="both"/>
        <w:rPr>
          <w:rFonts w:asciiTheme="majorHAnsi" w:hAnsiTheme="majorHAnsi"/>
          <w:sz w:val="22"/>
          <w:szCs w:val="22"/>
        </w:rPr>
      </w:pPr>
    </w:p>
    <w:p w14:paraId="185D384F" w14:textId="77777777" w:rsidR="00B528E9" w:rsidRPr="00156F0B" w:rsidRDefault="00B528E9" w:rsidP="00463947">
      <w:pPr>
        <w:pStyle w:val="Heading3"/>
        <w:spacing w:before="0" w:after="0"/>
        <w:rPr>
          <w:rFonts w:asciiTheme="majorHAnsi" w:hAnsiTheme="majorHAnsi"/>
        </w:rPr>
      </w:pPr>
      <w:bookmarkStart w:id="46" w:name="_Toc276194254"/>
      <w:bookmarkStart w:id="47" w:name="_Toc276232210"/>
      <w:r w:rsidRPr="00156F0B">
        <w:rPr>
          <w:rFonts w:asciiTheme="majorHAnsi" w:hAnsiTheme="majorHAnsi"/>
        </w:rPr>
        <w:t>Sustainability</w:t>
      </w:r>
      <w:bookmarkEnd w:id="46"/>
      <w:bookmarkEnd w:id="47"/>
    </w:p>
    <w:p w14:paraId="4B45ED30"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An important consideration for rural road programs in other countries in the Asia Pacific region has been their lack of sustainability. It is clear from the</w:t>
      </w:r>
      <w:r w:rsidR="00F26585">
        <w:rPr>
          <w:rFonts w:asciiTheme="majorHAnsi" w:hAnsiTheme="majorHAnsi"/>
          <w:sz w:val="22"/>
          <w:szCs w:val="22"/>
        </w:rPr>
        <w:t xml:space="preserve"> institutional setting in Timor-</w:t>
      </w:r>
      <w:r w:rsidRPr="00B528E9">
        <w:rPr>
          <w:rFonts w:asciiTheme="majorHAnsi" w:hAnsiTheme="majorHAnsi"/>
          <w:sz w:val="22"/>
          <w:szCs w:val="22"/>
        </w:rPr>
        <w:t xml:space="preserve">Leste that the R4D program is also </w:t>
      </w:r>
      <w:r w:rsidRPr="00F26585">
        <w:rPr>
          <w:rFonts w:asciiTheme="majorHAnsi" w:hAnsiTheme="majorHAnsi"/>
          <w:b/>
          <w:sz w:val="22"/>
          <w:szCs w:val="22"/>
        </w:rPr>
        <w:t>subject to high sustainability risks</w:t>
      </w:r>
      <w:r w:rsidRPr="00B528E9">
        <w:rPr>
          <w:rFonts w:asciiTheme="majorHAnsi" w:hAnsiTheme="majorHAnsi"/>
          <w:sz w:val="22"/>
          <w:szCs w:val="22"/>
        </w:rPr>
        <w:t xml:space="preserve"> given the limited capacity in </w:t>
      </w:r>
      <w:r w:rsidR="00F26585">
        <w:rPr>
          <w:rFonts w:asciiTheme="majorHAnsi" w:hAnsiTheme="majorHAnsi"/>
          <w:sz w:val="22"/>
          <w:szCs w:val="22"/>
        </w:rPr>
        <w:t>MoPW</w:t>
      </w:r>
      <w:r w:rsidRPr="00B528E9">
        <w:rPr>
          <w:rFonts w:asciiTheme="majorHAnsi" w:hAnsiTheme="majorHAnsi"/>
          <w:sz w:val="22"/>
          <w:szCs w:val="22"/>
        </w:rPr>
        <w:t xml:space="preserve"> and other parts of the government, limited attention to allocating resources for maintenance purposes and a budgeting process that does not include a separate budget line for maintenance but allocates a large lump sum identified for emergency works. These factors together constitute high risk that the future maintenance for rural roads, inter alia, will not be accorded the necessary attention and priority required to adequately sustain rural road infrastructure.</w:t>
      </w:r>
    </w:p>
    <w:p w14:paraId="54A93702" w14:textId="77777777" w:rsidR="00B528E9" w:rsidRPr="00B528E9" w:rsidRDefault="00B528E9" w:rsidP="00A549F6">
      <w:pPr>
        <w:spacing w:line="240" w:lineRule="auto"/>
        <w:jc w:val="both"/>
        <w:rPr>
          <w:rFonts w:asciiTheme="majorHAnsi" w:hAnsiTheme="majorHAnsi"/>
          <w:sz w:val="22"/>
          <w:szCs w:val="22"/>
        </w:rPr>
      </w:pPr>
    </w:p>
    <w:p w14:paraId="7AB02921"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 xml:space="preserve">Construction of rural road infrastructure requires the </w:t>
      </w:r>
      <w:r w:rsidRPr="00F26585">
        <w:rPr>
          <w:rFonts w:asciiTheme="majorHAnsi" w:hAnsiTheme="majorHAnsi"/>
          <w:b/>
          <w:sz w:val="22"/>
          <w:szCs w:val="22"/>
        </w:rPr>
        <w:t>adoption of a maintenance regime</w:t>
      </w:r>
      <w:r w:rsidRPr="00B528E9">
        <w:rPr>
          <w:rFonts w:asciiTheme="majorHAnsi" w:hAnsiTheme="majorHAnsi"/>
          <w:sz w:val="22"/>
          <w:szCs w:val="22"/>
        </w:rPr>
        <w:t xml:space="preserve"> that is designed to preserve the investment in the roads, keep them in good condition and ensure that they continue to provide adequate transport services to users and beneficiaries resident in their hinterlands. At the present point in time it is clear that the existing institutional arrangements mentioned above do not provide the administrative, financial and technical structures required to sustain rural road infrastructure. Under the current R4D program progress is being made to develop </w:t>
      </w:r>
      <w:r w:rsidRPr="00B528E9">
        <w:rPr>
          <w:rFonts w:asciiTheme="majorHAnsi" w:hAnsiTheme="majorHAnsi"/>
          <w:sz w:val="22"/>
          <w:szCs w:val="22"/>
        </w:rPr>
        <w:lastRenderedPageBreak/>
        <w:t xml:space="preserve">the design and technical abilities of staff, particularly those at the district level. However, it is noted that currently there are limited numbers of technical staff at the district level and that </w:t>
      </w:r>
      <w:r w:rsidR="00F26585">
        <w:rPr>
          <w:rFonts w:asciiTheme="majorHAnsi" w:hAnsiTheme="majorHAnsi"/>
          <w:sz w:val="22"/>
          <w:szCs w:val="22"/>
        </w:rPr>
        <w:t>MoPW</w:t>
      </w:r>
      <w:r w:rsidRPr="00B528E9">
        <w:rPr>
          <w:rFonts w:asciiTheme="majorHAnsi" w:hAnsiTheme="majorHAnsi"/>
          <w:sz w:val="22"/>
          <w:szCs w:val="22"/>
        </w:rPr>
        <w:t xml:space="preserve"> has advanced plans to add to the existing staff complement. This emphasis should continue for the remainder of the program to improve the skills at the local level for road maintenance operations. With the intended move to place greater responsibility at the district level for rural roads in the future the focus of the training and skills development needs to be concentrated at this level. This is important since the expected 130 staff that are currently under recruitment and expected to be operational by early 2015 will require significant training to gain sufficient experience and competency in the management of rural road assets. The new staff will not have significant experience and many are recent graduates in their individual disciplines. As a result they will require intensive training both in technical skills and on-the-job experience if they are expected to be able to manage rural road maintenance by February 2016. Indeed to expect the new staff to reach such a level of competence by this time is rather optimistic particularly given the progress of past and on-going training programs.</w:t>
      </w:r>
    </w:p>
    <w:p w14:paraId="5326DC49" w14:textId="77777777" w:rsidR="00B528E9" w:rsidRPr="00B528E9" w:rsidRDefault="00B528E9" w:rsidP="00A549F6">
      <w:pPr>
        <w:spacing w:line="240" w:lineRule="auto"/>
        <w:jc w:val="both"/>
        <w:rPr>
          <w:rFonts w:asciiTheme="majorHAnsi" w:hAnsiTheme="majorHAnsi"/>
          <w:sz w:val="22"/>
          <w:szCs w:val="22"/>
        </w:rPr>
      </w:pPr>
    </w:p>
    <w:p w14:paraId="14DDBBC2" w14:textId="5F85DC59"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 xml:space="preserve">The </w:t>
      </w:r>
      <w:r w:rsidRPr="00F26585">
        <w:rPr>
          <w:rFonts w:asciiTheme="majorHAnsi" w:hAnsiTheme="majorHAnsi"/>
          <w:b/>
          <w:sz w:val="22"/>
          <w:szCs w:val="22"/>
        </w:rPr>
        <w:t>allocation of a maintenance budget</w:t>
      </w:r>
      <w:r w:rsidRPr="00B528E9">
        <w:rPr>
          <w:rFonts w:asciiTheme="majorHAnsi" w:hAnsiTheme="majorHAnsi"/>
          <w:sz w:val="22"/>
          <w:szCs w:val="22"/>
        </w:rPr>
        <w:t xml:space="preserve"> will be essential to undertake the continued maintenance of the roads rehabilitated under the program. Maintenance is an on-going regular activity and will therefore require an annual budget to undertake routine and periodic maintenance. The current practice of an annual allocation for emergency works should be split into both emergency works and maintenance components to ensure that funds for maintenance are available and used for this specific purpose. </w:t>
      </w:r>
      <w:r w:rsidRPr="006957D6">
        <w:rPr>
          <w:rFonts w:asciiTheme="majorHAnsi" w:hAnsiTheme="majorHAnsi"/>
          <w:sz w:val="22"/>
          <w:szCs w:val="22"/>
        </w:rPr>
        <w:t xml:space="preserve">To avoid the potential </w:t>
      </w:r>
      <w:r w:rsidR="006957D6" w:rsidRPr="006957D6">
        <w:rPr>
          <w:rFonts w:asciiTheme="majorHAnsi" w:hAnsiTheme="majorHAnsi"/>
          <w:sz w:val="22"/>
          <w:szCs w:val="22"/>
        </w:rPr>
        <w:t xml:space="preserve">diversion </w:t>
      </w:r>
      <w:r w:rsidRPr="006957D6">
        <w:rPr>
          <w:rFonts w:asciiTheme="majorHAnsi" w:hAnsiTheme="majorHAnsi"/>
          <w:sz w:val="22"/>
          <w:szCs w:val="22"/>
        </w:rPr>
        <w:t>of the maintenance funding a separate allocation is essential and</w:t>
      </w:r>
      <w:r w:rsidRPr="00B528E9">
        <w:rPr>
          <w:rFonts w:asciiTheme="majorHAnsi" w:hAnsiTheme="majorHAnsi"/>
          <w:sz w:val="22"/>
          <w:szCs w:val="22"/>
        </w:rPr>
        <w:t xml:space="preserve"> it should only be utilised for routine and periodic maintenance purposes. Where significant damage to roads is caused by adverse weather and other unforeseen calamities then use of the emergency funds is warranted. The maintenance allocation should NOT be utilized for emergency actions.</w:t>
      </w:r>
    </w:p>
    <w:p w14:paraId="1978AFC9" w14:textId="77777777" w:rsidR="00B528E9" w:rsidRPr="00B528E9" w:rsidRDefault="00B528E9" w:rsidP="00A549F6">
      <w:pPr>
        <w:spacing w:line="240" w:lineRule="auto"/>
        <w:jc w:val="both"/>
        <w:rPr>
          <w:rFonts w:asciiTheme="majorHAnsi" w:hAnsiTheme="majorHAnsi"/>
          <w:sz w:val="22"/>
          <w:szCs w:val="22"/>
        </w:rPr>
      </w:pPr>
    </w:p>
    <w:p w14:paraId="45FC6F3C"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 xml:space="preserve">The </w:t>
      </w:r>
      <w:r w:rsidRPr="00F26585">
        <w:rPr>
          <w:rFonts w:asciiTheme="majorHAnsi" w:hAnsiTheme="majorHAnsi"/>
          <w:b/>
          <w:sz w:val="22"/>
          <w:szCs w:val="22"/>
        </w:rPr>
        <w:t>sustainability of rural roads also n</w:t>
      </w:r>
      <w:r w:rsidR="00F26585" w:rsidRPr="00F26585">
        <w:rPr>
          <w:rFonts w:asciiTheme="majorHAnsi" w:hAnsiTheme="majorHAnsi"/>
          <w:b/>
          <w:sz w:val="22"/>
          <w:szCs w:val="22"/>
        </w:rPr>
        <w:t>eeds to be prioritis</w:t>
      </w:r>
      <w:r w:rsidRPr="00F26585">
        <w:rPr>
          <w:rFonts w:asciiTheme="majorHAnsi" w:hAnsiTheme="majorHAnsi"/>
          <w:b/>
          <w:sz w:val="22"/>
          <w:szCs w:val="22"/>
        </w:rPr>
        <w:t xml:space="preserve">ed by </w:t>
      </w:r>
      <w:r w:rsidR="00F26585" w:rsidRPr="00F26585">
        <w:rPr>
          <w:rFonts w:asciiTheme="majorHAnsi" w:hAnsiTheme="majorHAnsi"/>
          <w:b/>
          <w:sz w:val="22"/>
          <w:szCs w:val="22"/>
        </w:rPr>
        <w:t>MoPW</w:t>
      </w:r>
      <w:r w:rsidRPr="00B528E9">
        <w:rPr>
          <w:rFonts w:asciiTheme="majorHAnsi" w:hAnsiTheme="majorHAnsi"/>
          <w:sz w:val="22"/>
          <w:szCs w:val="22"/>
        </w:rPr>
        <w:t xml:space="preserve">. In other countries where one organization similarly has responsibility for all public roads it is commonly encountered that the highest priority is given to national roads followed by district roads since these roads form the backbone of the network and carry the bulk of the passenger and freight movements. </w:t>
      </w:r>
      <w:r w:rsidRPr="00F26585">
        <w:rPr>
          <w:rFonts w:asciiTheme="majorHAnsi" w:hAnsiTheme="majorHAnsi"/>
          <w:i/>
          <w:sz w:val="22"/>
          <w:szCs w:val="22"/>
        </w:rPr>
        <w:t>For rural roads to be sustainable it is essential that they are accorded importance for maintenance and provided with sufficient budget and administrative support.</w:t>
      </w:r>
      <w:r w:rsidRPr="00B528E9">
        <w:rPr>
          <w:rFonts w:asciiTheme="majorHAnsi" w:hAnsiTheme="majorHAnsi"/>
          <w:sz w:val="22"/>
          <w:szCs w:val="22"/>
        </w:rPr>
        <w:t xml:space="preserve"> Thus to mitigate the risks associated with the sustainability of rural roads it will be essential for </w:t>
      </w:r>
      <w:r w:rsidR="00F26585">
        <w:rPr>
          <w:rFonts w:asciiTheme="majorHAnsi" w:hAnsiTheme="majorHAnsi"/>
          <w:sz w:val="22"/>
          <w:szCs w:val="22"/>
        </w:rPr>
        <w:t>MoPW</w:t>
      </w:r>
      <w:r w:rsidRPr="00B528E9">
        <w:rPr>
          <w:rFonts w:asciiTheme="majorHAnsi" w:hAnsiTheme="majorHAnsi"/>
          <w:sz w:val="22"/>
          <w:szCs w:val="22"/>
        </w:rPr>
        <w:t xml:space="preserve"> to deliver the resources required and provide the support to district level staff to maintain the rural road assets in line with good management and technical practices.</w:t>
      </w:r>
    </w:p>
    <w:p w14:paraId="00443A00" w14:textId="77777777" w:rsidR="00B528E9" w:rsidRPr="00B528E9" w:rsidRDefault="00B528E9" w:rsidP="00A549F6">
      <w:pPr>
        <w:spacing w:line="240" w:lineRule="auto"/>
        <w:jc w:val="both"/>
        <w:rPr>
          <w:rFonts w:asciiTheme="majorHAnsi" w:hAnsiTheme="majorHAnsi"/>
          <w:sz w:val="22"/>
          <w:szCs w:val="22"/>
        </w:rPr>
      </w:pPr>
    </w:p>
    <w:p w14:paraId="5471C660" w14:textId="2AFF96AF" w:rsidR="00694A27" w:rsidRDefault="00B528E9" w:rsidP="00694A27">
      <w:pPr>
        <w:spacing w:line="240" w:lineRule="auto"/>
        <w:jc w:val="both"/>
        <w:rPr>
          <w:rFonts w:asciiTheme="majorHAnsi" w:hAnsiTheme="majorHAnsi"/>
          <w:sz w:val="22"/>
          <w:szCs w:val="22"/>
        </w:rPr>
      </w:pPr>
      <w:r w:rsidRPr="00B528E9">
        <w:rPr>
          <w:rFonts w:asciiTheme="majorHAnsi" w:hAnsiTheme="majorHAnsi"/>
          <w:sz w:val="22"/>
          <w:szCs w:val="22"/>
        </w:rPr>
        <w:t xml:space="preserve">The result of inadequate maintenance fund allocations and support is clearly demonstrated in a recent analysis </w:t>
      </w:r>
      <w:r w:rsidR="00F26585">
        <w:rPr>
          <w:rFonts w:asciiTheme="majorHAnsi" w:hAnsiTheme="majorHAnsi"/>
          <w:sz w:val="22"/>
          <w:szCs w:val="22"/>
        </w:rPr>
        <w:t>provided by R4D to the Minister,</w:t>
      </w:r>
      <w:r w:rsidRPr="00B528E9">
        <w:rPr>
          <w:rFonts w:asciiTheme="majorHAnsi" w:hAnsiTheme="majorHAnsi"/>
          <w:sz w:val="22"/>
          <w:szCs w:val="22"/>
        </w:rPr>
        <w:t xml:space="preserve"> </w:t>
      </w:r>
      <w:r w:rsidR="00F26585">
        <w:rPr>
          <w:rFonts w:asciiTheme="majorHAnsi" w:hAnsiTheme="majorHAnsi"/>
          <w:sz w:val="22"/>
          <w:szCs w:val="22"/>
        </w:rPr>
        <w:t>MoPW</w:t>
      </w:r>
      <w:r w:rsidRPr="00B528E9">
        <w:rPr>
          <w:rFonts w:asciiTheme="majorHAnsi" w:hAnsiTheme="majorHAnsi"/>
          <w:sz w:val="22"/>
          <w:szCs w:val="22"/>
        </w:rPr>
        <w:t xml:space="preserve">. This analysis indicated the adverse impact of limited funding and </w:t>
      </w:r>
      <w:r w:rsidR="00BC4002">
        <w:rPr>
          <w:rFonts w:asciiTheme="majorHAnsi" w:hAnsiTheme="majorHAnsi"/>
          <w:sz w:val="22"/>
          <w:szCs w:val="22"/>
        </w:rPr>
        <w:t>labour</w:t>
      </w:r>
      <w:r w:rsidRPr="00B528E9">
        <w:rPr>
          <w:rFonts w:asciiTheme="majorHAnsi" w:hAnsiTheme="majorHAnsi"/>
          <w:sz w:val="22"/>
          <w:szCs w:val="22"/>
        </w:rPr>
        <w:t xml:space="preserve"> on the rural road network and is illustrated in Figure 1.</w:t>
      </w:r>
    </w:p>
    <w:p w14:paraId="2BD42971" w14:textId="08D83AA5" w:rsidR="00B25D82" w:rsidRDefault="00B25D82">
      <w:pPr>
        <w:spacing w:line="240" w:lineRule="auto"/>
        <w:rPr>
          <w:rFonts w:asciiTheme="majorHAnsi" w:hAnsiTheme="majorHAnsi"/>
          <w:sz w:val="22"/>
          <w:szCs w:val="22"/>
        </w:rPr>
      </w:pPr>
      <w:r>
        <w:rPr>
          <w:rFonts w:asciiTheme="majorHAnsi" w:hAnsiTheme="majorHAnsi"/>
          <w:sz w:val="22"/>
          <w:szCs w:val="22"/>
        </w:rPr>
        <w:br w:type="page"/>
      </w:r>
    </w:p>
    <w:p w14:paraId="6A4E887B" w14:textId="77777777" w:rsidR="00694A27" w:rsidRPr="00B528E9" w:rsidRDefault="00694A27" w:rsidP="00694A27">
      <w:pPr>
        <w:spacing w:line="240" w:lineRule="auto"/>
        <w:jc w:val="both"/>
        <w:rPr>
          <w:rFonts w:asciiTheme="majorHAnsi" w:hAnsiTheme="majorHAnsi"/>
          <w:sz w:val="22"/>
          <w:szCs w:val="22"/>
        </w:rPr>
      </w:pPr>
    </w:p>
    <w:p w14:paraId="0546B0BE" w14:textId="77777777" w:rsidR="00B528E9" w:rsidRPr="00B528E9" w:rsidRDefault="00B528E9" w:rsidP="008B367D">
      <w:pPr>
        <w:spacing w:line="240" w:lineRule="auto"/>
        <w:rPr>
          <w:rFonts w:asciiTheme="majorHAnsi" w:hAnsiTheme="majorHAnsi"/>
          <w:sz w:val="22"/>
          <w:szCs w:val="22"/>
        </w:rPr>
      </w:pPr>
    </w:p>
    <w:p w14:paraId="03F71097"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b/>
          <w:noProof/>
          <w:sz w:val="22"/>
          <w:szCs w:val="22"/>
          <w:lang w:eastAsia="en-AU"/>
        </w:rPr>
        <w:drawing>
          <wp:anchor distT="0" distB="0" distL="114300" distR="114300" simplePos="0" relativeHeight="251661312" behindDoc="0" locked="0" layoutInCell="1" allowOverlap="1" wp14:anchorId="33700CB0" wp14:editId="6CA38CEF">
            <wp:simplePos x="0" y="0"/>
            <wp:positionH relativeFrom="column">
              <wp:posOffset>0</wp:posOffset>
            </wp:positionH>
            <wp:positionV relativeFrom="paragraph">
              <wp:posOffset>-155575</wp:posOffset>
            </wp:positionV>
            <wp:extent cx="5791200" cy="2839085"/>
            <wp:effectExtent l="0" t="0" r="25400" b="31115"/>
            <wp:wrapNone/>
            <wp:docPr id="2"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384420BC" w14:textId="77777777" w:rsidR="00B528E9" w:rsidRPr="00B528E9" w:rsidRDefault="00B528E9" w:rsidP="008B367D">
      <w:pPr>
        <w:spacing w:line="240" w:lineRule="auto"/>
        <w:rPr>
          <w:rFonts w:asciiTheme="majorHAnsi" w:hAnsiTheme="majorHAnsi"/>
          <w:sz w:val="22"/>
          <w:szCs w:val="22"/>
        </w:rPr>
      </w:pPr>
    </w:p>
    <w:p w14:paraId="28A8A8C3" w14:textId="77777777" w:rsidR="00B528E9" w:rsidRPr="00B528E9" w:rsidRDefault="00B528E9" w:rsidP="008B367D">
      <w:pPr>
        <w:spacing w:line="240" w:lineRule="auto"/>
        <w:rPr>
          <w:rFonts w:asciiTheme="majorHAnsi" w:hAnsiTheme="majorHAnsi"/>
          <w:sz w:val="22"/>
          <w:szCs w:val="22"/>
        </w:rPr>
      </w:pPr>
    </w:p>
    <w:p w14:paraId="695EF9DC" w14:textId="77777777" w:rsidR="00B528E9" w:rsidRPr="00B528E9" w:rsidRDefault="00B528E9" w:rsidP="008B367D">
      <w:pPr>
        <w:spacing w:line="240" w:lineRule="auto"/>
        <w:rPr>
          <w:rFonts w:asciiTheme="majorHAnsi" w:hAnsiTheme="majorHAnsi"/>
          <w:sz w:val="22"/>
          <w:szCs w:val="22"/>
        </w:rPr>
      </w:pPr>
    </w:p>
    <w:p w14:paraId="7BA44F86" w14:textId="77777777" w:rsidR="00B528E9" w:rsidRPr="00B528E9" w:rsidRDefault="00B528E9" w:rsidP="008B367D">
      <w:pPr>
        <w:spacing w:line="240" w:lineRule="auto"/>
        <w:rPr>
          <w:rFonts w:asciiTheme="majorHAnsi" w:hAnsiTheme="majorHAnsi"/>
          <w:sz w:val="22"/>
          <w:szCs w:val="22"/>
        </w:rPr>
      </w:pPr>
    </w:p>
    <w:p w14:paraId="698BC961" w14:textId="77777777" w:rsidR="00B528E9" w:rsidRPr="00B528E9" w:rsidRDefault="00B528E9" w:rsidP="008B367D">
      <w:pPr>
        <w:spacing w:line="240" w:lineRule="auto"/>
        <w:rPr>
          <w:rFonts w:asciiTheme="majorHAnsi" w:hAnsiTheme="majorHAnsi"/>
          <w:sz w:val="22"/>
          <w:szCs w:val="22"/>
        </w:rPr>
      </w:pPr>
    </w:p>
    <w:p w14:paraId="32B97843" w14:textId="77777777" w:rsidR="00B528E9" w:rsidRPr="00B528E9" w:rsidRDefault="00B528E9" w:rsidP="008B367D">
      <w:pPr>
        <w:spacing w:line="240" w:lineRule="auto"/>
        <w:rPr>
          <w:rFonts w:asciiTheme="majorHAnsi" w:hAnsiTheme="majorHAnsi"/>
          <w:sz w:val="22"/>
          <w:szCs w:val="22"/>
        </w:rPr>
      </w:pPr>
    </w:p>
    <w:p w14:paraId="10477D02" w14:textId="77777777" w:rsidR="00B528E9" w:rsidRPr="00B528E9" w:rsidRDefault="00B528E9" w:rsidP="008B367D">
      <w:pPr>
        <w:spacing w:line="240" w:lineRule="auto"/>
        <w:rPr>
          <w:rFonts w:asciiTheme="majorHAnsi" w:hAnsiTheme="majorHAnsi"/>
          <w:sz w:val="22"/>
          <w:szCs w:val="22"/>
        </w:rPr>
      </w:pPr>
    </w:p>
    <w:p w14:paraId="219360F6" w14:textId="77777777" w:rsidR="00B528E9" w:rsidRPr="00B528E9" w:rsidRDefault="00B528E9" w:rsidP="008B367D">
      <w:pPr>
        <w:spacing w:line="240" w:lineRule="auto"/>
        <w:rPr>
          <w:rFonts w:asciiTheme="majorHAnsi" w:hAnsiTheme="majorHAnsi"/>
          <w:sz w:val="22"/>
          <w:szCs w:val="22"/>
        </w:rPr>
      </w:pPr>
    </w:p>
    <w:p w14:paraId="2DFB8FCA" w14:textId="77777777" w:rsidR="00B528E9" w:rsidRPr="00B528E9" w:rsidRDefault="00B528E9" w:rsidP="008B367D">
      <w:pPr>
        <w:spacing w:line="240" w:lineRule="auto"/>
        <w:rPr>
          <w:rFonts w:asciiTheme="majorHAnsi" w:hAnsiTheme="majorHAnsi"/>
          <w:sz w:val="22"/>
          <w:szCs w:val="22"/>
        </w:rPr>
      </w:pPr>
    </w:p>
    <w:p w14:paraId="26C80ABB" w14:textId="77777777" w:rsidR="00B528E9" w:rsidRPr="00B528E9" w:rsidRDefault="00B528E9" w:rsidP="008B367D">
      <w:pPr>
        <w:spacing w:line="240" w:lineRule="auto"/>
        <w:rPr>
          <w:rFonts w:asciiTheme="majorHAnsi" w:hAnsiTheme="majorHAnsi"/>
          <w:sz w:val="22"/>
          <w:szCs w:val="22"/>
        </w:rPr>
      </w:pPr>
    </w:p>
    <w:p w14:paraId="6350734F" w14:textId="77777777" w:rsidR="00B528E9" w:rsidRPr="00B528E9" w:rsidRDefault="00B528E9" w:rsidP="008B367D">
      <w:pPr>
        <w:spacing w:line="240" w:lineRule="auto"/>
        <w:rPr>
          <w:rFonts w:asciiTheme="majorHAnsi" w:hAnsiTheme="majorHAnsi"/>
          <w:sz w:val="22"/>
          <w:szCs w:val="22"/>
        </w:rPr>
      </w:pPr>
    </w:p>
    <w:p w14:paraId="20649390" w14:textId="77777777" w:rsidR="00B528E9" w:rsidRPr="00B528E9" w:rsidRDefault="00B528E9" w:rsidP="008B367D">
      <w:pPr>
        <w:spacing w:line="240" w:lineRule="auto"/>
        <w:rPr>
          <w:rFonts w:asciiTheme="majorHAnsi" w:hAnsiTheme="majorHAnsi"/>
          <w:sz w:val="22"/>
          <w:szCs w:val="22"/>
        </w:rPr>
      </w:pPr>
    </w:p>
    <w:p w14:paraId="4D7DCA70" w14:textId="77777777" w:rsidR="00B528E9" w:rsidRPr="00B528E9" w:rsidRDefault="00B528E9" w:rsidP="008B367D">
      <w:pPr>
        <w:spacing w:line="240" w:lineRule="auto"/>
        <w:rPr>
          <w:rFonts w:asciiTheme="majorHAnsi" w:hAnsiTheme="majorHAnsi"/>
          <w:sz w:val="22"/>
          <w:szCs w:val="22"/>
        </w:rPr>
      </w:pPr>
    </w:p>
    <w:p w14:paraId="6DCBFD55" w14:textId="77777777" w:rsidR="00B528E9" w:rsidRPr="00B528E9" w:rsidRDefault="00B528E9" w:rsidP="008B367D">
      <w:pPr>
        <w:spacing w:line="240" w:lineRule="auto"/>
        <w:rPr>
          <w:rFonts w:asciiTheme="majorHAnsi" w:hAnsiTheme="majorHAnsi"/>
          <w:b/>
          <w:sz w:val="22"/>
          <w:szCs w:val="22"/>
        </w:rPr>
      </w:pPr>
    </w:p>
    <w:p w14:paraId="45C28D21" w14:textId="77777777" w:rsidR="008B367D" w:rsidRDefault="008B367D" w:rsidP="008B367D">
      <w:pPr>
        <w:spacing w:line="240" w:lineRule="auto"/>
        <w:rPr>
          <w:rFonts w:asciiTheme="majorHAnsi" w:hAnsiTheme="majorHAnsi"/>
          <w:b/>
          <w:sz w:val="22"/>
          <w:szCs w:val="22"/>
        </w:rPr>
      </w:pPr>
    </w:p>
    <w:p w14:paraId="53AD1084" w14:textId="77777777" w:rsidR="00B528E9" w:rsidRDefault="00B528E9" w:rsidP="008B367D">
      <w:pPr>
        <w:spacing w:line="240" w:lineRule="auto"/>
        <w:rPr>
          <w:rFonts w:asciiTheme="majorHAnsi" w:hAnsiTheme="majorHAnsi"/>
          <w:b/>
          <w:sz w:val="18"/>
          <w:szCs w:val="18"/>
        </w:rPr>
      </w:pPr>
      <w:r w:rsidRPr="008B367D">
        <w:rPr>
          <w:rFonts w:asciiTheme="majorHAnsi" w:hAnsiTheme="majorHAnsi"/>
          <w:b/>
          <w:sz w:val="18"/>
          <w:szCs w:val="18"/>
        </w:rPr>
        <w:t>Figure 1: Impact of Reduced Maintenance on the Rural Road Network (</w:t>
      </w:r>
      <w:r w:rsidR="008B367D">
        <w:rPr>
          <w:rFonts w:asciiTheme="majorHAnsi" w:hAnsiTheme="majorHAnsi"/>
          <w:b/>
          <w:sz w:val="18"/>
          <w:szCs w:val="18"/>
        </w:rPr>
        <w:t xml:space="preserve">Source: R4D </w:t>
      </w:r>
      <w:r w:rsidRPr="008B367D">
        <w:rPr>
          <w:rFonts w:asciiTheme="majorHAnsi" w:hAnsiTheme="majorHAnsi"/>
          <w:b/>
          <w:sz w:val="18"/>
          <w:szCs w:val="18"/>
        </w:rPr>
        <w:t>consultants)</w:t>
      </w:r>
    </w:p>
    <w:p w14:paraId="315F7684" w14:textId="77777777" w:rsidR="008B367D" w:rsidRPr="008B367D" w:rsidRDefault="008B367D" w:rsidP="008B367D">
      <w:pPr>
        <w:spacing w:line="240" w:lineRule="auto"/>
        <w:rPr>
          <w:rFonts w:asciiTheme="majorHAnsi" w:hAnsiTheme="majorHAnsi"/>
          <w:b/>
          <w:sz w:val="18"/>
          <w:szCs w:val="18"/>
        </w:rPr>
      </w:pPr>
    </w:p>
    <w:p w14:paraId="36526245" w14:textId="77777777" w:rsidR="00145448"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 xml:space="preserve">If investments in the rural road network are continued at the currently planned rate of about $25 million a year the network of 3,000 km will be rehabilitated over the next 18 to 20 years. However, if there are no allocations for maintenance and maintenance activities are not effectively carried out the road assets will quickly deteriorate and revert to their exiting poor conditions. Under such a scenario by the end of the 20-year period an investment of over $600 million would be lost due to poor maintenance. This would also result in an overall loss of about 2,000 km or about two-thirds of the rural road network. While such a large loss is untenable under the current funding constraints and limited resources, it demonstrates the urgent need for rural road maintenance to be properly resourced if development activities in the rural hinterlands are to be supported by a viable and connected road network. In this respect it is important for GoTL to adopt an appropriate road asset management system for its rural road network and provide it with the necessary resources if it is to remain sustainable and deliver cost effective transport services to rural populations. </w:t>
      </w:r>
    </w:p>
    <w:p w14:paraId="1190D360" w14:textId="77777777" w:rsidR="00145448" w:rsidRPr="00B528E9" w:rsidRDefault="001C06F0" w:rsidP="00A549F6">
      <w:pPr>
        <w:spacing w:line="240" w:lineRule="auto"/>
        <w:jc w:val="both"/>
        <w:rPr>
          <w:rFonts w:asciiTheme="majorHAnsi" w:hAnsiTheme="majorHAnsi"/>
          <w:sz w:val="22"/>
          <w:szCs w:val="22"/>
        </w:rPr>
      </w:pPr>
      <w:r>
        <w:rPr>
          <w:rFonts w:asciiTheme="majorHAnsi" w:hAnsiTheme="majorHAnsi"/>
          <w:noProof/>
          <w:sz w:val="22"/>
          <w:szCs w:val="22"/>
          <w:lang w:eastAsia="en-AU"/>
        </w:rPr>
        <mc:AlternateContent>
          <mc:Choice Requires="wps">
            <w:drawing>
              <wp:anchor distT="0" distB="0" distL="114300" distR="114300" simplePos="0" relativeHeight="251682816" behindDoc="0" locked="0" layoutInCell="1" allowOverlap="1" wp14:anchorId="59629439" wp14:editId="5768BD57">
                <wp:simplePos x="0" y="0"/>
                <wp:positionH relativeFrom="column">
                  <wp:align>center</wp:align>
                </wp:positionH>
                <wp:positionV relativeFrom="paragraph">
                  <wp:posOffset>0</wp:posOffset>
                </wp:positionV>
                <wp:extent cx="5643245" cy="654685"/>
                <wp:effectExtent l="76200" t="50800" r="97155" b="132715"/>
                <wp:wrapNone/>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245" cy="654685"/>
                        </a:xfrm>
                        <a:prstGeom prst="rect">
                          <a:avLst/>
                        </a:prstGeom>
                        <a:gradFill rotWithShape="1">
                          <a:gsLst>
                            <a:gs pos="0">
                              <a:srgbClr val="EDEDED"/>
                            </a:gs>
                            <a:gs pos="64999">
                              <a:srgbClr val="D0D0D0"/>
                            </a:gs>
                            <a:gs pos="100000">
                              <a:srgbClr val="BCBCBC"/>
                            </a:gs>
                          </a:gsLst>
                          <a:lin ang="5400000" scaled="1"/>
                        </a:gradFill>
                        <a:ln w="9525">
                          <a:solidFill>
                            <a:schemeClr val="dk1">
                              <a:lumMod val="95000"/>
                              <a:lumOff val="0"/>
                            </a:schemeClr>
                          </a:solidFill>
                          <a:miter lim="800000"/>
                          <a:headEnd/>
                          <a:tailEnd/>
                        </a:ln>
                        <a:effectLst>
                          <a:outerShdw blurRad="63500" dist="20000" dir="5400000" rotWithShape="0">
                            <a:srgbClr val="000000">
                              <a:alpha val="37999"/>
                            </a:srgbClr>
                          </a:outerShdw>
                        </a:effectLst>
                      </wps:spPr>
                      <wps:txbx>
                        <w:txbxContent>
                          <w:p w14:paraId="332810ED" w14:textId="77777777" w:rsidR="008A2AF7" w:rsidRDefault="008A2AF7">
                            <w:pPr>
                              <w:rPr>
                                <w:rFonts w:asciiTheme="majorHAnsi" w:hAnsiTheme="majorHAnsi"/>
                                <w:sz w:val="22"/>
                                <w:szCs w:val="22"/>
                              </w:rPr>
                            </w:pPr>
                            <w:r w:rsidRPr="00CD37E6">
                              <w:rPr>
                                <w:b/>
                              </w:rPr>
                              <w:t xml:space="preserve">Recommendation </w:t>
                            </w:r>
                            <w:r>
                              <w:rPr>
                                <w:b/>
                              </w:rPr>
                              <w:t>9</w:t>
                            </w:r>
                            <w:r>
                              <w:t xml:space="preserve">: </w:t>
                            </w:r>
                            <w:r>
                              <w:rPr>
                                <w:rFonts w:asciiTheme="majorHAnsi" w:hAnsiTheme="majorHAnsi"/>
                                <w:sz w:val="22"/>
                                <w:szCs w:val="22"/>
                              </w:rPr>
                              <w:t>DFAT and R4D advocate with GoTL to recognis</w:t>
                            </w:r>
                            <w:r w:rsidRPr="00CD37E6">
                              <w:rPr>
                                <w:rFonts w:asciiTheme="majorHAnsi" w:hAnsiTheme="majorHAnsi"/>
                                <w:sz w:val="22"/>
                                <w:szCs w:val="22"/>
                              </w:rPr>
                              <w:t xml:space="preserve">e the priority for road maintenance and create a specific </w:t>
                            </w:r>
                            <w:r>
                              <w:rPr>
                                <w:rFonts w:asciiTheme="majorHAnsi" w:hAnsiTheme="majorHAnsi"/>
                                <w:sz w:val="22"/>
                                <w:szCs w:val="22"/>
                              </w:rPr>
                              <w:t>line item in the Mo</w:t>
                            </w:r>
                            <w:r w:rsidRPr="00CD37E6">
                              <w:rPr>
                                <w:rFonts w:asciiTheme="majorHAnsi" w:hAnsiTheme="majorHAnsi"/>
                                <w:sz w:val="22"/>
                                <w:szCs w:val="22"/>
                              </w:rPr>
                              <w:t>PW annual budget to provide financial resources for routine and periodic maintenance of district roads</w:t>
                            </w:r>
                            <w:r>
                              <w:rPr>
                                <w:rFonts w:asciiTheme="majorHAnsi" w:hAnsiTheme="majorHAnsi"/>
                                <w:sz w:val="22"/>
                                <w:szCs w:val="22"/>
                              </w:rPr>
                              <w:t>.</w:t>
                            </w:r>
                          </w:p>
                          <w:p w14:paraId="231E34E8" w14:textId="77777777" w:rsidR="008A2AF7" w:rsidRDefault="008A2A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0;margin-top:0;width:444.35pt;height:51.55pt;z-index:2516828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" fillcolor="#ededed" strokecolor="black [3040]">
                <v:fill color2="#bcbcbc" rotate="t" colors="0 #ededed;42598f #d0d0d0;1 #bcbcbc" focus="100%" type="gradient"/>
                <v:shadow on="t" color="black" opacity="24903f" origin=",.5" offset="0,.55556mm"/>
                <v:textbox>
                  <w:txbxContent>
                    <w:p w14:paraId="332810ED" w14:textId="77777777" w:rsidR="008A2AF7" w:rsidRDefault="008A2AF7">
                      <w:pPr>
                        <w:rPr>
                          <w:rFonts w:asciiTheme="majorHAnsi" w:hAnsiTheme="majorHAnsi"/>
                          <w:sz w:val="22"/>
                          <w:szCs w:val="22"/>
                        </w:rPr>
                      </w:pPr>
                      <w:r w:rsidRPr="00CD37E6">
                        <w:rPr>
                          <w:b/>
                        </w:rPr>
                        <w:t xml:space="preserve">Recommendation </w:t>
                      </w:r>
                      <w:r>
                        <w:rPr>
                          <w:b/>
                        </w:rPr>
                        <w:t>9</w:t>
                      </w:r>
                      <w:r>
                        <w:t xml:space="preserve">: </w:t>
                      </w:r>
                      <w:r>
                        <w:rPr>
                          <w:rFonts w:asciiTheme="majorHAnsi" w:hAnsiTheme="majorHAnsi"/>
                          <w:sz w:val="22"/>
                          <w:szCs w:val="22"/>
                        </w:rPr>
                        <w:t>DFAT and R4D advocate with GoTL to recognis</w:t>
                      </w:r>
                      <w:r w:rsidRPr="00CD37E6">
                        <w:rPr>
                          <w:rFonts w:asciiTheme="majorHAnsi" w:hAnsiTheme="majorHAnsi"/>
                          <w:sz w:val="22"/>
                          <w:szCs w:val="22"/>
                        </w:rPr>
                        <w:t xml:space="preserve">e the priority for road maintenance and create a specific </w:t>
                      </w:r>
                      <w:r>
                        <w:rPr>
                          <w:rFonts w:asciiTheme="majorHAnsi" w:hAnsiTheme="majorHAnsi"/>
                          <w:sz w:val="22"/>
                          <w:szCs w:val="22"/>
                        </w:rPr>
                        <w:t>line item in the Mo</w:t>
                      </w:r>
                      <w:r w:rsidRPr="00CD37E6">
                        <w:rPr>
                          <w:rFonts w:asciiTheme="majorHAnsi" w:hAnsiTheme="majorHAnsi"/>
                          <w:sz w:val="22"/>
                          <w:szCs w:val="22"/>
                        </w:rPr>
                        <w:t>PW annual budget to provide financial resources for routine and periodic maintenance of district roads</w:t>
                      </w:r>
                      <w:r>
                        <w:rPr>
                          <w:rFonts w:asciiTheme="majorHAnsi" w:hAnsiTheme="majorHAnsi"/>
                          <w:sz w:val="22"/>
                          <w:szCs w:val="22"/>
                        </w:rPr>
                        <w:t>.</w:t>
                      </w:r>
                    </w:p>
                    <w:p w14:paraId="231E34E8" w14:textId="77777777" w:rsidR="008A2AF7" w:rsidRDefault="008A2AF7"/>
                  </w:txbxContent>
                </v:textbox>
              </v:shape>
            </w:pict>
          </mc:Fallback>
        </mc:AlternateContent>
      </w:r>
    </w:p>
    <w:p w14:paraId="7C09C956" w14:textId="77777777" w:rsidR="00145448" w:rsidRDefault="00145448" w:rsidP="00D363BA">
      <w:pPr>
        <w:pStyle w:val="Heading2"/>
        <w:rPr>
          <w:sz w:val="28"/>
          <w:szCs w:val="28"/>
        </w:rPr>
      </w:pPr>
    </w:p>
    <w:p w14:paraId="1E7DE2AD" w14:textId="77777777" w:rsidR="00CD37E6" w:rsidRDefault="00CD37E6" w:rsidP="00CD37E6">
      <w:pPr>
        <w:pStyle w:val="Heading2"/>
        <w:spacing w:before="120"/>
        <w:rPr>
          <w:sz w:val="28"/>
          <w:szCs w:val="28"/>
        </w:rPr>
      </w:pPr>
    </w:p>
    <w:p w14:paraId="5E6DD931" w14:textId="77777777" w:rsidR="00B528E9" w:rsidRDefault="00B528E9" w:rsidP="00CD37E6">
      <w:pPr>
        <w:pStyle w:val="Heading2"/>
        <w:spacing w:before="120"/>
        <w:rPr>
          <w:sz w:val="28"/>
          <w:szCs w:val="28"/>
        </w:rPr>
      </w:pPr>
      <w:bookmarkStart w:id="48" w:name="_Toc276194255"/>
      <w:bookmarkStart w:id="49" w:name="_Toc276232211"/>
      <w:r w:rsidRPr="00D363BA">
        <w:rPr>
          <w:sz w:val="28"/>
          <w:szCs w:val="28"/>
        </w:rPr>
        <w:t>2.2 Application of Labour based approaches</w:t>
      </w:r>
      <w:bookmarkEnd w:id="48"/>
      <w:bookmarkEnd w:id="49"/>
    </w:p>
    <w:p w14:paraId="37321E8B" w14:textId="77777777" w:rsidR="00F82CFE" w:rsidRPr="00F82CFE" w:rsidRDefault="00F82CFE" w:rsidP="00F82CFE">
      <w:pPr>
        <w:pStyle w:val="NoSpacing"/>
        <w:jc w:val="both"/>
        <w:rPr>
          <w:rFonts w:asciiTheme="majorHAnsi" w:hAnsiTheme="majorHAnsi" w:cs="Arial"/>
        </w:rPr>
      </w:pPr>
      <w:r w:rsidRPr="00F82CFE">
        <w:rPr>
          <w:rFonts w:asciiTheme="majorHAnsi" w:hAnsiTheme="majorHAnsi" w:cs="Arial"/>
        </w:rPr>
        <w:t>Labour engagement and involvement has been less than foreseen in the design, to date labour constitutes 18% of the total capital investment on roads where the design anticipated 40%</w:t>
      </w:r>
      <w:r>
        <w:rPr>
          <w:rStyle w:val="FootnoteReference"/>
          <w:rFonts w:asciiTheme="majorHAnsi" w:hAnsiTheme="majorHAnsi" w:cs="Arial"/>
        </w:rPr>
        <w:footnoteReference w:id="3"/>
      </w:r>
      <w:r w:rsidRPr="00F82CFE">
        <w:rPr>
          <w:rFonts w:asciiTheme="majorHAnsi" w:hAnsiTheme="majorHAnsi" w:cs="Arial"/>
        </w:rPr>
        <w:t xml:space="preserve">. On roads with a primary gravel surface, the share of labour costs varies from 20-25%. On roads with substantial lengths of concrete or asphalt pavements the labour share is 10-20%. </w:t>
      </w:r>
      <w:r>
        <w:rPr>
          <w:rFonts w:asciiTheme="majorHAnsi" w:hAnsiTheme="majorHAnsi" w:cs="Arial"/>
        </w:rPr>
        <w:t xml:space="preserve"> </w:t>
      </w:r>
      <w:r w:rsidRPr="00F82CFE">
        <w:rPr>
          <w:rFonts w:asciiTheme="majorHAnsi" w:hAnsiTheme="majorHAnsi" w:cs="Arial"/>
        </w:rPr>
        <w:t>The reasons for the lower than anticipated labour participation includes:</w:t>
      </w:r>
    </w:p>
    <w:p w14:paraId="18CA89FF" w14:textId="77777777" w:rsidR="00F82CFE" w:rsidRPr="00F82CFE" w:rsidRDefault="00F82CFE" w:rsidP="00F82CFE">
      <w:pPr>
        <w:pStyle w:val="NoSpacing"/>
        <w:jc w:val="both"/>
        <w:rPr>
          <w:rFonts w:asciiTheme="majorHAnsi" w:hAnsiTheme="majorHAnsi" w:cs="Arial"/>
        </w:rPr>
      </w:pPr>
    </w:p>
    <w:p w14:paraId="2D1CCAC3" w14:textId="77777777" w:rsidR="00F82CFE" w:rsidRDefault="00F82CFE" w:rsidP="00C71D17">
      <w:pPr>
        <w:pStyle w:val="NoSpacing"/>
        <w:numPr>
          <w:ilvl w:val="0"/>
          <w:numId w:val="12"/>
        </w:numPr>
        <w:ind w:left="426" w:hanging="426"/>
        <w:jc w:val="both"/>
        <w:rPr>
          <w:rFonts w:asciiTheme="majorHAnsi" w:hAnsiTheme="majorHAnsi" w:cs="Arial"/>
        </w:rPr>
      </w:pPr>
      <w:r w:rsidRPr="00F82CFE">
        <w:rPr>
          <w:rFonts w:asciiTheme="majorHAnsi" w:hAnsiTheme="majorHAnsi" w:cs="Arial"/>
        </w:rPr>
        <w:lastRenderedPageBreak/>
        <w:t xml:space="preserve">As the size of rehabilitation and maintenance contracts increased (in comparison to TIM-Works) contractors have found it more difficult to source the larger labour force required to implement larger projects. Some contractors were found to react to a reduced labour supply by bringing people from nearby villages but others were either not able to negotiate this response or could not find local people for this work. </w:t>
      </w:r>
    </w:p>
    <w:p w14:paraId="449B6D7C" w14:textId="77777777" w:rsidR="00F82CFE" w:rsidRDefault="00F82CFE" w:rsidP="00C71D17">
      <w:pPr>
        <w:pStyle w:val="NoSpacing"/>
        <w:numPr>
          <w:ilvl w:val="0"/>
          <w:numId w:val="12"/>
        </w:numPr>
        <w:ind w:left="426" w:hanging="426"/>
        <w:jc w:val="both"/>
        <w:rPr>
          <w:rFonts w:asciiTheme="majorHAnsi" w:hAnsiTheme="majorHAnsi" w:cs="Arial"/>
        </w:rPr>
      </w:pPr>
      <w:r w:rsidRPr="00F82CFE">
        <w:rPr>
          <w:rFonts w:asciiTheme="majorHAnsi" w:hAnsiTheme="majorHAnsi" w:cs="Arial"/>
        </w:rPr>
        <w:t xml:space="preserve">Contractors did not have sufficient management skills to coordinate and instruct large groups of labourers to carry out </w:t>
      </w:r>
      <w:r w:rsidR="003079D6" w:rsidRPr="00F82CFE">
        <w:rPr>
          <w:rFonts w:asciiTheme="majorHAnsi" w:hAnsiTheme="majorHAnsi" w:cs="Arial"/>
        </w:rPr>
        <w:t>their</w:t>
      </w:r>
      <w:r w:rsidRPr="00F82CFE">
        <w:rPr>
          <w:rFonts w:asciiTheme="majorHAnsi" w:hAnsiTheme="majorHAnsi" w:cs="Arial"/>
        </w:rPr>
        <w:t xml:space="preserve"> work productively. Some contractors said they preferred to utilise more mechanical equipment while others noted that using labour was a good alternative and highlighted they would be keen</w:t>
      </w:r>
      <w:r>
        <w:rPr>
          <w:rFonts w:asciiTheme="majorHAnsi" w:hAnsiTheme="majorHAnsi" w:cs="Arial"/>
        </w:rPr>
        <w:t xml:space="preserve"> to have more staff trained in Labour-</w:t>
      </w:r>
      <w:r w:rsidRPr="00F82CFE">
        <w:rPr>
          <w:rFonts w:asciiTheme="majorHAnsi" w:hAnsiTheme="majorHAnsi" w:cs="Arial"/>
        </w:rPr>
        <w:t>Based Technologies at the Don Bosco Foundation Training Centre, one contractor even said he would consider p</w:t>
      </w:r>
      <w:r>
        <w:rPr>
          <w:rFonts w:asciiTheme="majorHAnsi" w:hAnsiTheme="majorHAnsi" w:cs="Arial"/>
        </w:rPr>
        <w:t>aying for this training himself.</w:t>
      </w:r>
    </w:p>
    <w:p w14:paraId="19C4154D" w14:textId="77777777" w:rsidR="00F82CFE" w:rsidRDefault="00F82CFE" w:rsidP="00C71D17">
      <w:pPr>
        <w:pStyle w:val="NoSpacing"/>
        <w:numPr>
          <w:ilvl w:val="0"/>
          <w:numId w:val="12"/>
        </w:numPr>
        <w:ind w:left="426" w:hanging="426"/>
        <w:jc w:val="both"/>
        <w:rPr>
          <w:rFonts w:asciiTheme="majorHAnsi" w:hAnsiTheme="majorHAnsi" w:cs="Arial"/>
        </w:rPr>
      </w:pPr>
      <w:r w:rsidRPr="00F82CFE">
        <w:rPr>
          <w:rFonts w:asciiTheme="majorHAnsi" w:hAnsiTheme="majorHAnsi" w:cs="Arial"/>
        </w:rPr>
        <w:t>Due to the increased “quality” of the road works</w:t>
      </w:r>
      <w:r>
        <w:rPr>
          <w:rStyle w:val="FootnoteReference"/>
          <w:rFonts w:asciiTheme="majorHAnsi" w:hAnsiTheme="majorHAnsi" w:cs="Arial"/>
        </w:rPr>
        <w:footnoteReference w:id="4"/>
      </w:r>
      <w:r w:rsidRPr="00F82CFE">
        <w:rPr>
          <w:rFonts w:asciiTheme="majorHAnsi" w:hAnsiTheme="majorHAnsi" w:cs="Arial"/>
        </w:rPr>
        <w:t xml:space="preserve"> (high proportion of concrete) and the difficult terrain and hence difficult working conditions, the use of equipment became more appropriate and cost effective. </w:t>
      </w:r>
    </w:p>
    <w:p w14:paraId="1271E9FE" w14:textId="77777777" w:rsidR="007E7DF2" w:rsidRPr="001C623F" w:rsidRDefault="007E7DF2" w:rsidP="00C71D17">
      <w:pPr>
        <w:pStyle w:val="NoSpacing"/>
        <w:numPr>
          <w:ilvl w:val="0"/>
          <w:numId w:val="12"/>
        </w:numPr>
        <w:ind w:left="426" w:hanging="426"/>
        <w:jc w:val="both"/>
        <w:rPr>
          <w:rFonts w:asciiTheme="majorHAnsi" w:hAnsiTheme="majorHAnsi" w:cs="Arial"/>
        </w:rPr>
      </w:pPr>
      <w:r w:rsidRPr="001C623F">
        <w:rPr>
          <w:rFonts w:asciiTheme="majorHAnsi" w:hAnsiTheme="majorHAnsi" w:cs="Arial"/>
        </w:rPr>
        <w:t>C</w:t>
      </w:r>
      <w:r w:rsidRPr="001C623F">
        <w:rPr>
          <w:rFonts w:asciiTheme="majorHAnsi" w:hAnsiTheme="majorHAnsi" w:cs="Times New Roman"/>
          <w:lang w:val="en-US"/>
        </w:rPr>
        <w:t>osts are high for non-labour components of the works</w:t>
      </w:r>
      <w:r w:rsidRPr="001C623F">
        <w:rPr>
          <w:rFonts w:asciiTheme="majorHAnsi" w:hAnsiTheme="majorHAnsi" w:cs="Arial"/>
        </w:rPr>
        <w:t xml:space="preserve"> and due to the increased “quality” of the road works</w:t>
      </w:r>
      <w:r w:rsidRPr="001C623F">
        <w:rPr>
          <w:rStyle w:val="FootnoteReference"/>
          <w:rFonts w:asciiTheme="majorHAnsi" w:hAnsiTheme="majorHAnsi" w:cs="Arial"/>
        </w:rPr>
        <w:footnoteReference w:id="5"/>
      </w:r>
      <w:r w:rsidRPr="001C623F">
        <w:rPr>
          <w:rFonts w:asciiTheme="majorHAnsi" w:hAnsiTheme="majorHAnsi" w:cs="Arial"/>
        </w:rPr>
        <w:t xml:space="preserve"> more expensive materials (high proportion of concrete) were required.</w:t>
      </w:r>
    </w:p>
    <w:p w14:paraId="372A5F89" w14:textId="77777777" w:rsidR="007E7DF2" w:rsidRPr="001C623F" w:rsidRDefault="007E7DF2" w:rsidP="00C71D17">
      <w:pPr>
        <w:pStyle w:val="NoSpacing"/>
        <w:numPr>
          <w:ilvl w:val="0"/>
          <w:numId w:val="12"/>
        </w:numPr>
        <w:ind w:left="426" w:hanging="426"/>
        <w:jc w:val="both"/>
        <w:rPr>
          <w:rFonts w:asciiTheme="majorHAnsi" w:hAnsiTheme="majorHAnsi" w:cs="Arial"/>
        </w:rPr>
      </w:pPr>
      <w:r w:rsidRPr="001C623F">
        <w:rPr>
          <w:rFonts w:asciiTheme="majorHAnsi" w:hAnsiTheme="majorHAnsi" w:cs="Arial"/>
        </w:rPr>
        <w:t xml:space="preserve">With difficult terrain and hence difficult working conditions, the use of equipment may have been more desirable. </w:t>
      </w:r>
    </w:p>
    <w:p w14:paraId="6F9FCF54" w14:textId="77777777" w:rsidR="00F82CFE" w:rsidRPr="00F82CFE" w:rsidRDefault="00F82CFE" w:rsidP="00F82CFE">
      <w:pPr>
        <w:pStyle w:val="NoSpacing"/>
        <w:jc w:val="both"/>
        <w:rPr>
          <w:rFonts w:asciiTheme="majorHAnsi" w:hAnsiTheme="majorHAnsi" w:cs="Arial"/>
        </w:rPr>
      </w:pPr>
    </w:p>
    <w:p w14:paraId="60E1AB12" w14:textId="77777777" w:rsidR="00456ECF" w:rsidRDefault="00F82CFE" w:rsidP="00F82CFE">
      <w:pPr>
        <w:pStyle w:val="NoSpacing"/>
        <w:jc w:val="both"/>
        <w:rPr>
          <w:rFonts w:asciiTheme="majorHAnsi" w:hAnsiTheme="majorHAnsi" w:cs="Arial"/>
        </w:rPr>
      </w:pPr>
      <w:r w:rsidRPr="00F82CFE">
        <w:rPr>
          <w:rFonts w:asciiTheme="majorHAnsi" w:hAnsiTheme="majorHAnsi" w:cs="Arial"/>
        </w:rPr>
        <w:t>The above response from local communities and contractors is not considered to be a rejection of labour based approaches, but more a reaction to the changed scope of work being applied to the R4D projects. Labour based technologies still have a significant place in rehabilitating and m</w:t>
      </w:r>
      <w:r w:rsidR="00DA4F5C">
        <w:rPr>
          <w:rFonts w:asciiTheme="majorHAnsi" w:hAnsiTheme="majorHAnsi" w:cs="Arial"/>
        </w:rPr>
        <w:t>aintaining rural roads in Timor-</w:t>
      </w:r>
      <w:r w:rsidRPr="00F82CFE">
        <w:rPr>
          <w:rFonts w:asciiTheme="majorHAnsi" w:hAnsiTheme="majorHAnsi" w:cs="Arial"/>
        </w:rPr>
        <w:t xml:space="preserve">Leste, however as more equipment becomes available and roads are using more concrete and other robust surfacing, less labour is being utilised. It should be noted that R4D has been pro-active in regards to the issues associated with a reduced labour involvement and has allowed contractors to utilise more equipment when labour was not available. However this approach has significantly changed the original design intent and the overarching rational for partnering with the ILO and hence any </w:t>
      </w:r>
      <w:r>
        <w:rPr>
          <w:rFonts w:asciiTheme="majorHAnsi" w:hAnsiTheme="majorHAnsi" w:cs="Arial"/>
        </w:rPr>
        <w:t>future Phase II</w:t>
      </w:r>
      <w:r w:rsidRPr="00F82CFE">
        <w:rPr>
          <w:rFonts w:asciiTheme="majorHAnsi" w:hAnsiTheme="majorHAnsi" w:cs="Arial"/>
        </w:rPr>
        <w:t xml:space="preserve"> of R4D will need to consider the extent of labour based technology to be utilised and the basis of selecting the implementing partner.</w:t>
      </w:r>
    </w:p>
    <w:p w14:paraId="4C6CBE8F" w14:textId="77777777" w:rsidR="00DA55E6" w:rsidRDefault="00DA55E6" w:rsidP="00F82CFE">
      <w:pPr>
        <w:pStyle w:val="NoSpacing"/>
        <w:jc w:val="both"/>
        <w:rPr>
          <w:rFonts w:asciiTheme="majorHAnsi" w:hAnsiTheme="majorHAnsi" w:cs="Arial"/>
        </w:rPr>
      </w:pPr>
    </w:p>
    <w:p w14:paraId="02D758CF" w14:textId="77777777" w:rsidR="00DA55E6" w:rsidRDefault="00366D75" w:rsidP="00F82CFE">
      <w:pPr>
        <w:pStyle w:val="NoSpacing"/>
        <w:jc w:val="both"/>
        <w:rPr>
          <w:rFonts w:asciiTheme="majorHAnsi" w:hAnsiTheme="majorHAnsi" w:cs="Arial"/>
        </w:rPr>
      </w:pPr>
      <w:r>
        <w:rPr>
          <w:rFonts w:asciiTheme="majorHAnsi" w:hAnsiTheme="majorHAnsi"/>
        </w:rPr>
        <w:t>R</w:t>
      </w:r>
      <w:r>
        <w:rPr>
          <w:rFonts w:asciiTheme="majorHAnsi" w:hAnsiTheme="majorHAnsi" w:cs="Times New Roman"/>
          <w:lang w:val="en-US"/>
        </w:rPr>
        <w:t xml:space="preserve">ehabilitation costs are </w:t>
      </w:r>
      <w:r w:rsidRPr="000E12CC">
        <w:rPr>
          <w:rFonts w:asciiTheme="majorHAnsi" w:hAnsiTheme="majorHAnsi" w:cs="Times New Roman"/>
          <w:lang w:val="en-US"/>
        </w:rPr>
        <w:t xml:space="preserve">high for </w:t>
      </w:r>
      <w:r>
        <w:rPr>
          <w:rFonts w:asciiTheme="majorHAnsi" w:hAnsiTheme="majorHAnsi" w:cs="Times New Roman"/>
          <w:lang w:val="en-US"/>
        </w:rPr>
        <w:t xml:space="preserve">the </w:t>
      </w:r>
      <w:r w:rsidRPr="000E12CC">
        <w:rPr>
          <w:rFonts w:asciiTheme="majorHAnsi" w:hAnsiTheme="majorHAnsi" w:cs="Times New Roman"/>
          <w:lang w:val="en-US"/>
        </w:rPr>
        <w:t>non-labour component of works</w:t>
      </w:r>
      <w:r w:rsidR="00463947">
        <w:rPr>
          <w:rFonts w:asciiTheme="majorHAnsi" w:hAnsiTheme="majorHAnsi" w:cs="Times New Roman"/>
          <w:lang w:val="en-US"/>
        </w:rPr>
        <w:t xml:space="preserve"> </w:t>
      </w:r>
      <w:r w:rsidRPr="000E12CC">
        <w:rPr>
          <w:rFonts w:asciiTheme="majorHAnsi" w:hAnsiTheme="majorHAnsi" w:cs="Times New Roman"/>
          <w:lang w:val="en-US"/>
        </w:rPr>
        <w:t xml:space="preserve">compared to costs of similar works in neighboring countries. </w:t>
      </w:r>
      <w:r>
        <w:rPr>
          <w:rFonts w:asciiTheme="majorHAnsi" w:hAnsiTheme="majorHAnsi" w:cs="Times New Roman"/>
          <w:lang w:val="en-US"/>
        </w:rPr>
        <w:t>R4D should</w:t>
      </w:r>
      <w:r w:rsidRPr="000E12CC">
        <w:rPr>
          <w:rFonts w:asciiTheme="majorHAnsi" w:hAnsiTheme="majorHAnsi" w:cs="Times New Roman"/>
          <w:lang w:val="en-US"/>
        </w:rPr>
        <w:t xml:space="preserve"> examine possibilities to reduce these costs</w:t>
      </w:r>
      <w:r>
        <w:rPr>
          <w:rFonts w:asciiTheme="majorHAnsi" w:hAnsiTheme="majorHAnsi" w:cs="Times New Roman"/>
          <w:lang w:val="en-US"/>
        </w:rPr>
        <w:t>,</w:t>
      </w:r>
      <w:r w:rsidRPr="000E12CC">
        <w:rPr>
          <w:rFonts w:asciiTheme="majorHAnsi" w:hAnsiTheme="majorHAnsi" w:cs="Times New Roman"/>
          <w:lang w:val="en-US"/>
        </w:rPr>
        <w:t xml:space="preserve"> which are related to a combination of unregulated prices, an insufficient lack of competition in the private sector and possible over-designs (e</w:t>
      </w:r>
      <w:r>
        <w:rPr>
          <w:rFonts w:asciiTheme="majorHAnsi" w:hAnsiTheme="majorHAnsi" w:cs="Times New Roman"/>
          <w:lang w:val="en-US"/>
        </w:rPr>
        <w:t>.g. regarding lined side drains</w:t>
      </w:r>
      <w:r w:rsidRPr="000E12CC">
        <w:rPr>
          <w:rFonts w:asciiTheme="majorHAnsi" w:hAnsiTheme="majorHAnsi" w:cs="Times New Roman"/>
          <w:lang w:val="en-US"/>
        </w:rPr>
        <w:t>).</w:t>
      </w:r>
    </w:p>
    <w:p w14:paraId="1A769D0C" w14:textId="77777777" w:rsidR="00456ECF" w:rsidRDefault="00456ECF" w:rsidP="00F82CFE">
      <w:pPr>
        <w:pStyle w:val="NoSpacing"/>
        <w:jc w:val="both"/>
        <w:rPr>
          <w:rFonts w:asciiTheme="majorHAnsi" w:hAnsiTheme="majorHAnsi" w:cs="Arial"/>
        </w:rPr>
      </w:pPr>
    </w:p>
    <w:p w14:paraId="53739068" w14:textId="77777777" w:rsidR="00456ECF" w:rsidRDefault="00F82CFE" w:rsidP="00F82CFE">
      <w:pPr>
        <w:pStyle w:val="NoSpacing"/>
        <w:jc w:val="both"/>
        <w:rPr>
          <w:rFonts w:asciiTheme="majorHAnsi" w:hAnsiTheme="majorHAnsi" w:cs="Arial"/>
        </w:rPr>
      </w:pPr>
      <w:r w:rsidRPr="00F82CFE">
        <w:rPr>
          <w:rFonts w:asciiTheme="majorHAnsi" w:hAnsiTheme="majorHAnsi" w:cs="Arial"/>
        </w:rPr>
        <w:t>From a positive perspective, R4D has generated around 350,000 workdays for local communities with women comprising 30% of the workforce.  Approximately US$2million has been paid through wages.</w:t>
      </w:r>
      <w:r w:rsidR="00456ECF">
        <w:rPr>
          <w:rFonts w:asciiTheme="majorHAnsi" w:hAnsiTheme="majorHAnsi" w:cs="Arial"/>
        </w:rPr>
        <w:t xml:space="preserve"> Table 3 provides a summary of the data.</w:t>
      </w:r>
    </w:p>
    <w:p w14:paraId="1377B55C" w14:textId="77777777" w:rsidR="00CD37E6" w:rsidRDefault="00CD37E6" w:rsidP="00F82CFE">
      <w:pPr>
        <w:pStyle w:val="NoSpacing"/>
        <w:jc w:val="both"/>
        <w:rPr>
          <w:rFonts w:asciiTheme="majorHAnsi" w:hAnsiTheme="majorHAnsi" w:cs="Arial"/>
        </w:rPr>
      </w:pPr>
    </w:p>
    <w:p w14:paraId="57941C74" w14:textId="77777777" w:rsidR="00B25D82" w:rsidRDefault="00B25D82" w:rsidP="00F82CFE">
      <w:pPr>
        <w:pStyle w:val="NoSpacing"/>
        <w:jc w:val="both"/>
        <w:rPr>
          <w:rFonts w:asciiTheme="majorHAnsi" w:hAnsiTheme="majorHAnsi" w:cs="Arial"/>
        </w:rPr>
      </w:pPr>
    </w:p>
    <w:p w14:paraId="68146787" w14:textId="77777777" w:rsidR="00B25D82" w:rsidRDefault="00B25D82" w:rsidP="00F82CFE">
      <w:pPr>
        <w:pStyle w:val="NoSpacing"/>
        <w:jc w:val="both"/>
        <w:rPr>
          <w:rFonts w:asciiTheme="majorHAnsi" w:hAnsiTheme="majorHAnsi" w:cs="Arial"/>
        </w:rPr>
      </w:pPr>
    </w:p>
    <w:p w14:paraId="71D49AA1" w14:textId="77777777" w:rsidR="00B25D82" w:rsidRDefault="00B25D82" w:rsidP="00F82CFE">
      <w:pPr>
        <w:pStyle w:val="NoSpacing"/>
        <w:jc w:val="both"/>
        <w:rPr>
          <w:rFonts w:asciiTheme="majorHAnsi" w:hAnsiTheme="majorHAnsi" w:cs="Arial"/>
        </w:rPr>
      </w:pPr>
    </w:p>
    <w:p w14:paraId="043D049C" w14:textId="77777777" w:rsidR="00B25D82" w:rsidRDefault="00B25D82" w:rsidP="00F82CFE">
      <w:pPr>
        <w:pStyle w:val="NoSpacing"/>
        <w:jc w:val="both"/>
        <w:rPr>
          <w:rFonts w:asciiTheme="majorHAnsi" w:hAnsiTheme="majorHAnsi" w:cs="Arial"/>
        </w:rPr>
      </w:pPr>
    </w:p>
    <w:p w14:paraId="33E67A5D" w14:textId="77777777" w:rsidR="00B25D82" w:rsidRDefault="00B25D82" w:rsidP="00F82CFE">
      <w:pPr>
        <w:pStyle w:val="NoSpacing"/>
        <w:jc w:val="both"/>
        <w:rPr>
          <w:rFonts w:asciiTheme="majorHAnsi" w:hAnsiTheme="majorHAnsi" w:cs="Arial"/>
        </w:rPr>
      </w:pPr>
    </w:p>
    <w:tbl>
      <w:tblPr>
        <w:tblStyle w:val="CoffeyGrey"/>
        <w:tblW w:w="8364" w:type="dxa"/>
        <w:tblInd w:w="108" w:type="dxa"/>
        <w:tblLayout w:type="fixed"/>
        <w:tblLook w:val="04A0" w:firstRow="1" w:lastRow="0" w:firstColumn="1" w:lastColumn="0" w:noHBand="0" w:noVBand="1"/>
      </w:tblPr>
      <w:tblGrid>
        <w:gridCol w:w="4287"/>
        <w:gridCol w:w="1134"/>
        <w:gridCol w:w="1383"/>
        <w:gridCol w:w="1560"/>
      </w:tblGrid>
      <w:tr w:rsidR="00456ECF" w:rsidRPr="00456ECF" w14:paraId="41B6199D" w14:textId="77777777" w:rsidTr="00694A27">
        <w:trPr>
          <w:trHeight w:val="716"/>
        </w:trPr>
        <w:tc>
          <w:tcPr>
            <w:tcW w:w="4287" w:type="dxa"/>
            <w:noWrap/>
            <w:hideMark/>
          </w:tcPr>
          <w:p w14:paraId="72753A26" w14:textId="77777777" w:rsidR="00456ECF" w:rsidRPr="00694A27" w:rsidRDefault="00456ECF" w:rsidP="00CD37E6">
            <w:pPr>
              <w:pStyle w:val="Coffey"/>
              <w:ind w:left="0"/>
              <w:jc w:val="both"/>
            </w:pPr>
            <w:r w:rsidRPr="00694A27">
              <w:lastRenderedPageBreak/>
              <w:t> </w:t>
            </w:r>
          </w:p>
        </w:tc>
        <w:tc>
          <w:tcPr>
            <w:tcW w:w="1134" w:type="dxa"/>
            <w:hideMark/>
          </w:tcPr>
          <w:p w14:paraId="1644B8B2" w14:textId="77777777" w:rsidR="00456ECF" w:rsidRPr="00694A27" w:rsidRDefault="00456ECF" w:rsidP="00CD37E6">
            <w:pPr>
              <w:pStyle w:val="Coffey"/>
              <w:ind w:left="0"/>
              <w:jc w:val="both"/>
            </w:pPr>
            <w:r w:rsidRPr="00694A27">
              <w:t>No. of labour-days</w:t>
            </w:r>
          </w:p>
        </w:tc>
        <w:tc>
          <w:tcPr>
            <w:tcW w:w="1383" w:type="dxa"/>
            <w:hideMark/>
          </w:tcPr>
          <w:p w14:paraId="656E45ED" w14:textId="77777777" w:rsidR="00456ECF" w:rsidRPr="00694A27" w:rsidRDefault="00456ECF" w:rsidP="00CD37E6">
            <w:pPr>
              <w:pStyle w:val="Coffey"/>
              <w:ind w:left="0"/>
              <w:jc w:val="both"/>
            </w:pPr>
            <w:r w:rsidRPr="00694A27">
              <w:t xml:space="preserve">Average daily wage </w:t>
            </w:r>
          </w:p>
          <w:p w14:paraId="527D76F4" w14:textId="77777777" w:rsidR="00460904" w:rsidRPr="00694A27" w:rsidRDefault="00460904" w:rsidP="00CD37E6">
            <w:pPr>
              <w:pStyle w:val="Coffey"/>
              <w:ind w:left="0"/>
              <w:jc w:val="both"/>
            </w:pPr>
            <w:r w:rsidRPr="00694A27">
              <w:t>($)</w:t>
            </w:r>
          </w:p>
        </w:tc>
        <w:tc>
          <w:tcPr>
            <w:tcW w:w="1560" w:type="dxa"/>
            <w:hideMark/>
          </w:tcPr>
          <w:p w14:paraId="32495106" w14:textId="77777777" w:rsidR="00456ECF" w:rsidRPr="00694A27" w:rsidRDefault="00456ECF" w:rsidP="00CD37E6">
            <w:pPr>
              <w:pStyle w:val="Coffey"/>
              <w:ind w:left="0"/>
              <w:jc w:val="both"/>
            </w:pPr>
            <w:r w:rsidRPr="00694A27">
              <w:t>Total cost labour wages</w:t>
            </w:r>
          </w:p>
        </w:tc>
      </w:tr>
      <w:tr w:rsidR="00456ECF" w:rsidRPr="00456ECF" w14:paraId="1E75BA3A" w14:textId="77777777" w:rsidTr="00694A27">
        <w:trPr>
          <w:trHeight w:val="280"/>
        </w:trPr>
        <w:tc>
          <w:tcPr>
            <w:tcW w:w="4287" w:type="dxa"/>
            <w:noWrap/>
            <w:hideMark/>
          </w:tcPr>
          <w:p w14:paraId="02016BFD" w14:textId="77777777" w:rsidR="00456ECF" w:rsidRPr="00694A27" w:rsidRDefault="00456ECF" w:rsidP="00CD37E6">
            <w:pPr>
              <w:pStyle w:val="Coffey"/>
              <w:ind w:left="0"/>
              <w:jc w:val="both"/>
              <w:rPr>
                <w:b w:val="0"/>
              </w:rPr>
            </w:pPr>
            <w:r w:rsidRPr="00694A27">
              <w:rPr>
                <w:b w:val="0"/>
              </w:rPr>
              <w:t>Total labou</w:t>
            </w:r>
            <w:r w:rsidR="00CD37E6" w:rsidRPr="00694A27">
              <w:rPr>
                <w:b w:val="0"/>
              </w:rPr>
              <w:t>r days generated (31 Aug</w:t>
            </w:r>
            <w:r w:rsidRPr="00694A27">
              <w:rPr>
                <w:b w:val="0"/>
              </w:rPr>
              <w:t xml:space="preserve"> 2014</w:t>
            </w:r>
            <w:r w:rsidR="00CD37E6" w:rsidRPr="00694A27">
              <w:rPr>
                <w:b w:val="0"/>
              </w:rPr>
              <w:t>)</w:t>
            </w:r>
          </w:p>
        </w:tc>
        <w:tc>
          <w:tcPr>
            <w:tcW w:w="1134" w:type="dxa"/>
            <w:noWrap/>
            <w:hideMark/>
          </w:tcPr>
          <w:p w14:paraId="0B98751F" w14:textId="77777777" w:rsidR="00456ECF" w:rsidRPr="00694A27" w:rsidRDefault="00456ECF" w:rsidP="00CD37E6">
            <w:pPr>
              <w:pStyle w:val="Coffey"/>
              <w:ind w:left="0"/>
              <w:jc w:val="both"/>
            </w:pPr>
            <w:r w:rsidRPr="00694A27">
              <w:t>355,980</w:t>
            </w:r>
          </w:p>
        </w:tc>
        <w:tc>
          <w:tcPr>
            <w:tcW w:w="1383" w:type="dxa"/>
            <w:noWrap/>
            <w:hideMark/>
          </w:tcPr>
          <w:p w14:paraId="72D1E02E" w14:textId="77777777" w:rsidR="00456ECF" w:rsidRPr="00694A27" w:rsidRDefault="00456ECF" w:rsidP="00CD37E6">
            <w:pPr>
              <w:pStyle w:val="Coffey"/>
              <w:ind w:left="0"/>
              <w:jc w:val="both"/>
            </w:pPr>
          </w:p>
        </w:tc>
        <w:tc>
          <w:tcPr>
            <w:tcW w:w="1560" w:type="dxa"/>
            <w:noWrap/>
            <w:hideMark/>
          </w:tcPr>
          <w:p w14:paraId="78924533" w14:textId="77777777" w:rsidR="00456ECF" w:rsidRPr="00694A27" w:rsidRDefault="00456ECF" w:rsidP="00CD37E6">
            <w:pPr>
              <w:pStyle w:val="Coffey"/>
              <w:ind w:left="0"/>
              <w:jc w:val="both"/>
            </w:pPr>
          </w:p>
        </w:tc>
      </w:tr>
      <w:tr w:rsidR="00456ECF" w:rsidRPr="00456ECF" w14:paraId="007D0CE3" w14:textId="77777777" w:rsidTr="00694A27">
        <w:trPr>
          <w:trHeight w:val="280"/>
        </w:trPr>
        <w:tc>
          <w:tcPr>
            <w:tcW w:w="4287" w:type="dxa"/>
            <w:noWrap/>
            <w:hideMark/>
          </w:tcPr>
          <w:p w14:paraId="257610EC" w14:textId="77777777" w:rsidR="00456ECF" w:rsidRPr="00694A27" w:rsidRDefault="00456ECF" w:rsidP="00CD37E6">
            <w:pPr>
              <w:pStyle w:val="Coffey"/>
              <w:ind w:left="0"/>
              <w:jc w:val="both"/>
              <w:rPr>
                <w:b w:val="0"/>
              </w:rPr>
            </w:pPr>
            <w:r w:rsidRPr="00694A27">
              <w:rPr>
                <w:b w:val="0"/>
              </w:rPr>
              <w:t>Estimated no. unskilled labour-day</w:t>
            </w:r>
            <w:r w:rsidR="00CD37E6" w:rsidRPr="00694A27">
              <w:rPr>
                <w:b w:val="0"/>
              </w:rPr>
              <w:t xml:space="preserve">s (85% </w:t>
            </w:r>
            <w:r w:rsidRPr="00694A27">
              <w:rPr>
                <w:b w:val="0"/>
              </w:rPr>
              <w:t>as per rate analysis)</w:t>
            </w:r>
          </w:p>
        </w:tc>
        <w:tc>
          <w:tcPr>
            <w:tcW w:w="1134" w:type="dxa"/>
            <w:noWrap/>
            <w:hideMark/>
          </w:tcPr>
          <w:p w14:paraId="3D73FD02" w14:textId="77777777" w:rsidR="00456ECF" w:rsidRPr="00694A27" w:rsidRDefault="00456ECF" w:rsidP="00CD37E6">
            <w:pPr>
              <w:pStyle w:val="Coffey"/>
              <w:ind w:left="0"/>
              <w:jc w:val="both"/>
            </w:pPr>
            <w:r w:rsidRPr="00694A27">
              <w:t>302,583</w:t>
            </w:r>
          </w:p>
        </w:tc>
        <w:tc>
          <w:tcPr>
            <w:tcW w:w="1383" w:type="dxa"/>
            <w:noWrap/>
            <w:hideMark/>
          </w:tcPr>
          <w:p w14:paraId="25BE1650" w14:textId="77777777" w:rsidR="00456ECF" w:rsidRPr="00694A27" w:rsidRDefault="00456ECF" w:rsidP="00CD37E6">
            <w:pPr>
              <w:pStyle w:val="Coffey"/>
              <w:ind w:left="0"/>
              <w:jc w:val="both"/>
            </w:pPr>
            <w:r w:rsidRPr="00694A27">
              <w:t>5</w:t>
            </w:r>
          </w:p>
        </w:tc>
        <w:tc>
          <w:tcPr>
            <w:tcW w:w="1560" w:type="dxa"/>
            <w:noWrap/>
            <w:hideMark/>
          </w:tcPr>
          <w:p w14:paraId="086AB3B6" w14:textId="77777777" w:rsidR="00456ECF" w:rsidRPr="00694A27" w:rsidRDefault="00456ECF" w:rsidP="00CD37E6">
            <w:pPr>
              <w:pStyle w:val="Coffey"/>
              <w:ind w:left="0"/>
              <w:jc w:val="both"/>
            </w:pPr>
            <w:r w:rsidRPr="00694A27">
              <w:t>1,512,915</w:t>
            </w:r>
          </w:p>
        </w:tc>
      </w:tr>
      <w:tr w:rsidR="00456ECF" w:rsidRPr="00456ECF" w14:paraId="666D47A6" w14:textId="77777777" w:rsidTr="00694A27">
        <w:trPr>
          <w:trHeight w:val="280"/>
        </w:trPr>
        <w:tc>
          <w:tcPr>
            <w:tcW w:w="4287" w:type="dxa"/>
            <w:noWrap/>
            <w:hideMark/>
          </w:tcPr>
          <w:p w14:paraId="586403AE" w14:textId="77777777" w:rsidR="00456ECF" w:rsidRPr="00694A27" w:rsidRDefault="00456ECF" w:rsidP="00CD37E6">
            <w:pPr>
              <w:pStyle w:val="Coffey"/>
              <w:ind w:left="0"/>
              <w:jc w:val="both"/>
              <w:rPr>
                <w:b w:val="0"/>
              </w:rPr>
            </w:pPr>
            <w:r w:rsidRPr="00694A27">
              <w:rPr>
                <w:b w:val="0"/>
              </w:rPr>
              <w:t>Estimated no. of semi/skilled labour-days (15% -as per rate analysis)</w:t>
            </w:r>
          </w:p>
        </w:tc>
        <w:tc>
          <w:tcPr>
            <w:tcW w:w="1134" w:type="dxa"/>
            <w:noWrap/>
            <w:hideMark/>
          </w:tcPr>
          <w:p w14:paraId="0FEE124A" w14:textId="77777777" w:rsidR="00456ECF" w:rsidRPr="00694A27" w:rsidRDefault="00456ECF" w:rsidP="00CD37E6">
            <w:pPr>
              <w:pStyle w:val="Coffey"/>
              <w:ind w:left="0"/>
              <w:jc w:val="both"/>
            </w:pPr>
            <w:r w:rsidRPr="00694A27">
              <w:t>53,397</w:t>
            </w:r>
          </w:p>
        </w:tc>
        <w:tc>
          <w:tcPr>
            <w:tcW w:w="1383" w:type="dxa"/>
            <w:noWrap/>
            <w:hideMark/>
          </w:tcPr>
          <w:p w14:paraId="3B406B4A" w14:textId="77777777" w:rsidR="00456ECF" w:rsidRPr="00694A27" w:rsidRDefault="00456ECF" w:rsidP="00CD37E6">
            <w:pPr>
              <w:pStyle w:val="Coffey"/>
              <w:ind w:left="0"/>
              <w:jc w:val="both"/>
            </w:pPr>
            <w:r w:rsidRPr="00694A27">
              <w:t>12</w:t>
            </w:r>
          </w:p>
        </w:tc>
        <w:tc>
          <w:tcPr>
            <w:tcW w:w="1560" w:type="dxa"/>
            <w:noWrap/>
            <w:hideMark/>
          </w:tcPr>
          <w:p w14:paraId="3160B785" w14:textId="77777777" w:rsidR="00456ECF" w:rsidRPr="00694A27" w:rsidRDefault="00456ECF" w:rsidP="00CD37E6">
            <w:pPr>
              <w:pStyle w:val="Coffey"/>
              <w:ind w:left="0"/>
              <w:jc w:val="both"/>
            </w:pPr>
            <w:r w:rsidRPr="00694A27">
              <w:t>640,764</w:t>
            </w:r>
          </w:p>
        </w:tc>
      </w:tr>
      <w:tr w:rsidR="00456ECF" w:rsidRPr="00456ECF" w14:paraId="32FC2F6C" w14:textId="77777777" w:rsidTr="00694A27">
        <w:trPr>
          <w:trHeight w:val="280"/>
        </w:trPr>
        <w:tc>
          <w:tcPr>
            <w:tcW w:w="4287" w:type="dxa"/>
            <w:noWrap/>
            <w:hideMark/>
          </w:tcPr>
          <w:p w14:paraId="09629F72" w14:textId="77777777" w:rsidR="00456ECF" w:rsidRPr="00694A27" w:rsidRDefault="00456ECF" w:rsidP="00CD37E6">
            <w:pPr>
              <w:pStyle w:val="Coffey"/>
              <w:ind w:left="0"/>
              <w:jc w:val="both"/>
            </w:pPr>
            <w:r w:rsidRPr="00694A27">
              <w:t>TOTAL COST LABOUR WAGES (IN USD)</w:t>
            </w:r>
          </w:p>
        </w:tc>
        <w:tc>
          <w:tcPr>
            <w:tcW w:w="1134" w:type="dxa"/>
            <w:noWrap/>
            <w:hideMark/>
          </w:tcPr>
          <w:p w14:paraId="278BA0B9" w14:textId="77777777" w:rsidR="00456ECF" w:rsidRPr="00694A27" w:rsidRDefault="00456ECF" w:rsidP="00CD37E6">
            <w:pPr>
              <w:pStyle w:val="Coffey"/>
              <w:ind w:left="0"/>
              <w:jc w:val="both"/>
            </w:pPr>
          </w:p>
        </w:tc>
        <w:tc>
          <w:tcPr>
            <w:tcW w:w="1383" w:type="dxa"/>
            <w:noWrap/>
            <w:hideMark/>
          </w:tcPr>
          <w:p w14:paraId="32A1978C" w14:textId="77777777" w:rsidR="00456ECF" w:rsidRPr="00694A27" w:rsidRDefault="00456ECF" w:rsidP="00CD37E6">
            <w:pPr>
              <w:pStyle w:val="Coffey"/>
              <w:ind w:left="0"/>
              <w:jc w:val="both"/>
            </w:pPr>
          </w:p>
        </w:tc>
        <w:tc>
          <w:tcPr>
            <w:tcW w:w="1560" w:type="dxa"/>
            <w:noWrap/>
            <w:hideMark/>
          </w:tcPr>
          <w:p w14:paraId="7C3FB47E" w14:textId="77777777" w:rsidR="00456ECF" w:rsidRPr="00694A27" w:rsidRDefault="00456ECF" w:rsidP="00CD37E6">
            <w:pPr>
              <w:pStyle w:val="Coffey"/>
              <w:ind w:left="0"/>
              <w:jc w:val="both"/>
            </w:pPr>
            <w:r w:rsidRPr="00694A27">
              <w:t>2,153,679</w:t>
            </w:r>
          </w:p>
        </w:tc>
      </w:tr>
      <w:tr w:rsidR="00456ECF" w:rsidRPr="00456ECF" w14:paraId="4B3D5959" w14:textId="77777777" w:rsidTr="00694A27">
        <w:trPr>
          <w:trHeight w:val="280"/>
        </w:trPr>
        <w:tc>
          <w:tcPr>
            <w:tcW w:w="4287" w:type="dxa"/>
            <w:noWrap/>
            <w:hideMark/>
          </w:tcPr>
          <w:p w14:paraId="0FB42093" w14:textId="77777777" w:rsidR="00456ECF" w:rsidRPr="00694A27" w:rsidRDefault="00456ECF" w:rsidP="00CD37E6">
            <w:pPr>
              <w:pStyle w:val="Coffey"/>
              <w:ind w:left="0"/>
              <w:jc w:val="both"/>
              <w:rPr>
                <w:b w:val="0"/>
              </w:rPr>
            </w:pPr>
            <w:r w:rsidRPr="00694A27">
              <w:rPr>
                <w:b w:val="0"/>
              </w:rPr>
              <w:t>Total value o</w:t>
            </w:r>
            <w:r w:rsidR="00CD37E6" w:rsidRPr="00694A27">
              <w:rPr>
                <w:b w:val="0"/>
              </w:rPr>
              <w:t>f completed work (31 Aug</w:t>
            </w:r>
            <w:r w:rsidRPr="00694A27">
              <w:rPr>
                <w:b w:val="0"/>
              </w:rPr>
              <w:t xml:space="preserve"> 2014</w:t>
            </w:r>
            <w:r w:rsidR="00CD37E6" w:rsidRPr="00694A27">
              <w:rPr>
                <w:b w:val="0"/>
              </w:rPr>
              <w:t>)</w:t>
            </w:r>
          </w:p>
        </w:tc>
        <w:tc>
          <w:tcPr>
            <w:tcW w:w="1134" w:type="dxa"/>
            <w:noWrap/>
            <w:hideMark/>
          </w:tcPr>
          <w:p w14:paraId="0C524ED1" w14:textId="77777777" w:rsidR="00456ECF" w:rsidRPr="00694A27" w:rsidRDefault="00456ECF" w:rsidP="00CD37E6">
            <w:pPr>
              <w:pStyle w:val="Coffey"/>
              <w:ind w:left="0"/>
              <w:jc w:val="both"/>
            </w:pPr>
          </w:p>
        </w:tc>
        <w:tc>
          <w:tcPr>
            <w:tcW w:w="1383" w:type="dxa"/>
            <w:noWrap/>
            <w:hideMark/>
          </w:tcPr>
          <w:p w14:paraId="4CA6703B" w14:textId="77777777" w:rsidR="00456ECF" w:rsidRPr="00694A27" w:rsidRDefault="00456ECF" w:rsidP="00CD37E6">
            <w:pPr>
              <w:pStyle w:val="Coffey"/>
              <w:ind w:left="0"/>
              <w:jc w:val="both"/>
            </w:pPr>
          </w:p>
        </w:tc>
        <w:tc>
          <w:tcPr>
            <w:tcW w:w="1560" w:type="dxa"/>
            <w:noWrap/>
            <w:hideMark/>
          </w:tcPr>
          <w:p w14:paraId="282C6C24" w14:textId="77777777" w:rsidR="00456ECF" w:rsidRPr="00694A27" w:rsidRDefault="00456ECF" w:rsidP="00CD37E6">
            <w:pPr>
              <w:pStyle w:val="Coffey"/>
              <w:ind w:left="0"/>
              <w:jc w:val="both"/>
            </w:pPr>
            <w:r w:rsidRPr="00694A27">
              <w:t>12,094,000</w:t>
            </w:r>
          </w:p>
        </w:tc>
      </w:tr>
      <w:tr w:rsidR="00456ECF" w:rsidRPr="00456ECF" w14:paraId="2F503E7B" w14:textId="77777777" w:rsidTr="00694A27">
        <w:trPr>
          <w:trHeight w:val="280"/>
        </w:trPr>
        <w:tc>
          <w:tcPr>
            <w:tcW w:w="4287" w:type="dxa"/>
            <w:noWrap/>
            <w:hideMark/>
          </w:tcPr>
          <w:p w14:paraId="0B9994FC" w14:textId="77777777" w:rsidR="00456ECF" w:rsidRPr="00694A27" w:rsidRDefault="00456ECF" w:rsidP="00CD37E6">
            <w:pPr>
              <w:pStyle w:val="Coffey"/>
              <w:ind w:left="0"/>
              <w:jc w:val="both"/>
              <w:rPr>
                <w:b w:val="0"/>
              </w:rPr>
            </w:pPr>
            <w:r w:rsidRPr="00694A27">
              <w:rPr>
                <w:b w:val="0"/>
              </w:rPr>
              <w:t>Value of labour wages as % of the value of the completed works</w:t>
            </w:r>
          </w:p>
        </w:tc>
        <w:tc>
          <w:tcPr>
            <w:tcW w:w="1134" w:type="dxa"/>
            <w:noWrap/>
            <w:hideMark/>
          </w:tcPr>
          <w:p w14:paraId="1DF53F5F" w14:textId="77777777" w:rsidR="00456ECF" w:rsidRPr="00694A27" w:rsidRDefault="00456ECF" w:rsidP="00CD37E6">
            <w:pPr>
              <w:pStyle w:val="Coffey"/>
              <w:ind w:left="0"/>
              <w:jc w:val="both"/>
            </w:pPr>
          </w:p>
        </w:tc>
        <w:tc>
          <w:tcPr>
            <w:tcW w:w="1383" w:type="dxa"/>
            <w:noWrap/>
            <w:hideMark/>
          </w:tcPr>
          <w:p w14:paraId="648CDF59" w14:textId="77777777" w:rsidR="00456ECF" w:rsidRPr="00694A27" w:rsidRDefault="00456ECF" w:rsidP="00CD37E6">
            <w:pPr>
              <w:pStyle w:val="Coffey"/>
              <w:ind w:left="0"/>
              <w:jc w:val="both"/>
            </w:pPr>
          </w:p>
        </w:tc>
        <w:tc>
          <w:tcPr>
            <w:tcW w:w="1560" w:type="dxa"/>
            <w:noWrap/>
            <w:hideMark/>
          </w:tcPr>
          <w:p w14:paraId="0B61503F" w14:textId="77777777" w:rsidR="00456ECF" w:rsidRPr="00694A27" w:rsidRDefault="00456ECF" w:rsidP="00CD37E6">
            <w:pPr>
              <w:pStyle w:val="Coffey"/>
              <w:ind w:left="0"/>
              <w:jc w:val="both"/>
            </w:pPr>
            <w:r w:rsidRPr="00694A27">
              <w:t>17.8%</w:t>
            </w:r>
            <w:r w:rsidRPr="00694A27">
              <w:rPr>
                <w:rStyle w:val="FootnoteReference"/>
                <w:b w:val="0"/>
                <w:bCs w:val="0"/>
              </w:rPr>
              <w:footnoteReference w:id="6"/>
            </w:r>
          </w:p>
        </w:tc>
      </w:tr>
    </w:tbl>
    <w:p w14:paraId="3479B400" w14:textId="77777777" w:rsidR="00456ECF" w:rsidRDefault="00456ECF" w:rsidP="00F82CFE">
      <w:pPr>
        <w:pStyle w:val="NoSpacing"/>
        <w:jc w:val="both"/>
        <w:rPr>
          <w:rFonts w:asciiTheme="majorHAnsi" w:hAnsiTheme="majorHAnsi" w:cs="Arial"/>
          <w:b/>
          <w:sz w:val="18"/>
          <w:szCs w:val="18"/>
        </w:rPr>
      </w:pPr>
      <w:r>
        <w:rPr>
          <w:rFonts w:asciiTheme="majorHAnsi" w:hAnsiTheme="majorHAnsi" w:cs="Arial"/>
          <w:b/>
          <w:sz w:val="18"/>
          <w:szCs w:val="18"/>
        </w:rPr>
        <w:t>Table 4</w:t>
      </w:r>
      <w:r w:rsidRPr="00456ECF">
        <w:rPr>
          <w:rFonts w:asciiTheme="majorHAnsi" w:hAnsiTheme="majorHAnsi" w:cs="Arial"/>
          <w:b/>
          <w:sz w:val="18"/>
          <w:szCs w:val="18"/>
        </w:rPr>
        <w:t>: Summary of labour days and proportion of payments</w:t>
      </w:r>
    </w:p>
    <w:p w14:paraId="3BFB2A22" w14:textId="77777777" w:rsidR="003D1253" w:rsidRDefault="001C06F0" w:rsidP="00F82CFE">
      <w:pPr>
        <w:pStyle w:val="NoSpacing"/>
        <w:jc w:val="both"/>
        <w:rPr>
          <w:rFonts w:asciiTheme="majorHAnsi" w:hAnsiTheme="majorHAnsi" w:cs="Arial"/>
          <w:b/>
          <w:sz w:val="18"/>
          <w:szCs w:val="18"/>
        </w:rPr>
      </w:pPr>
      <w:r>
        <w:rPr>
          <w:rFonts w:asciiTheme="majorHAnsi" w:hAnsiTheme="majorHAnsi" w:cs="Arial"/>
          <w:noProof/>
          <w:lang w:val="en-AU" w:eastAsia="en-AU"/>
        </w:rPr>
        <mc:AlternateContent>
          <mc:Choice Requires="wps">
            <w:drawing>
              <wp:anchor distT="0" distB="0" distL="114300" distR="114300" simplePos="0" relativeHeight="251684864" behindDoc="0" locked="0" layoutInCell="1" allowOverlap="1" wp14:anchorId="043AA890" wp14:editId="2475F3D4">
                <wp:simplePos x="0" y="0"/>
                <wp:positionH relativeFrom="column">
                  <wp:posOffset>0</wp:posOffset>
                </wp:positionH>
                <wp:positionV relativeFrom="paragraph">
                  <wp:posOffset>76835</wp:posOffset>
                </wp:positionV>
                <wp:extent cx="5715000" cy="876300"/>
                <wp:effectExtent l="76200" t="50800" r="101600" b="13970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76300"/>
                        </a:xfrm>
                        <a:prstGeom prst="rect">
                          <a:avLst/>
                        </a:prstGeom>
                        <a:gradFill rotWithShape="1">
                          <a:gsLst>
                            <a:gs pos="0">
                              <a:srgbClr val="EDEDED"/>
                            </a:gs>
                            <a:gs pos="64999">
                              <a:srgbClr val="D0D0D0"/>
                            </a:gs>
                            <a:gs pos="100000">
                              <a:srgbClr val="BCBCBC"/>
                            </a:gs>
                          </a:gsLst>
                          <a:lin ang="5400000" scaled="1"/>
                        </a:gradFill>
                        <a:ln w="9525">
                          <a:solidFill>
                            <a:schemeClr val="dk1">
                              <a:lumMod val="95000"/>
                              <a:lumOff val="0"/>
                            </a:schemeClr>
                          </a:solidFill>
                          <a:miter lim="800000"/>
                          <a:headEnd/>
                          <a:tailEnd/>
                        </a:ln>
                        <a:effectLst>
                          <a:outerShdw blurRad="63500" dist="20000" dir="5400000" rotWithShape="0">
                            <a:srgbClr val="000000">
                              <a:alpha val="37999"/>
                            </a:srgbClr>
                          </a:outerShdw>
                        </a:effectLst>
                      </wps:spPr>
                      <wps:txbx>
                        <w:txbxContent>
                          <w:p w14:paraId="36154625" w14:textId="77777777" w:rsidR="008A2AF7" w:rsidRPr="000A3C07" w:rsidRDefault="008A2AF7">
                            <w:pPr>
                              <w:rPr>
                                <w:rFonts w:asciiTheme="majorHAnsi" w:hAnsiTheme="majorHAnsi"/>
                                <w:sz w:val="22"/>
                                <w:szCs w:val="22"/>
                              </w:rPr>
                            </w:pPr>
                            <w:r w:rsidRPr="000A3C07">
                              <w:rPr>
                                <w:rFonts w:asciiTheme="majorHAnsi" w:hAnsiTheme="majorHAnsi"/>
                                <w:b/>
                                <w:sz w:val="22"/>
                                <w:szCs w:val="22"/>
                              </w:rPr>
                              <w:t>Recommendation 10</w:t>
                            </w:r>
                            <w:r w:rsidRPr="000A3C07">
                              <w:rPr>
                                <w:rFonts w:asciiTheme="majorHAnsi" w:hAnsiTheme="majorHAnsi"/>
                                <w:sz w:val="22"/>
                                <w:szCs w:val="22"/>
                              </w:rPr>
                              <w:t xml:space="preserve"> R4D should keep more consistent records on the use of labour and verify the amount of labour used for various civil works operations.</w:t>
                            </w:r>
                          </w:p>
                          <w:p w14:paraId="6930C425" w14:textId="77777777" w:rsidR="008A2AF7" w:rsidRPr="000A3C07" w:rsidRDefault="008A2AF7" w:rsidP="000A3C07">
                            <w:pPr>
                              <w:spacing w:after="160" w:line="259" w:lineRule="auto"/>
                              <w:rPr>
                                <w:rFonts w:asciiTheme="majorHAnsi" w:hAnsiTheme="majorHAnsi"/>
                                <w:sz w:val="22"/>
                                <w:szCs w:val="22"/>
                              </w:rPr>
                            </w:pPr>
                            <w:r w:rsidRPr="000A3C07">
                              <w:rPr>
                                <w:rFonts w:asciiTheme="majorHAnsi" w:hAnsiTheme="majorHAnsi"/>
                                <w:b/>
                                <w:sz w:val="22"/>
                                <w:szCs w:val="22"/>
                              </w:rPr>
                              <w:t>Recommendation 11</w:t>
                            </w:r>
                            <w:r w:rsidRPr="000A3C07">
                              <w:rPr>
                                <w:rFonts w:asciiTheme="majorHAnsi" w:hAnsiTheme="majorHAnsi"/>
                                <w:sz w:val="22"/>
                                <w:szCs w:val="22"/>
                              </w:rPr>
                              <w:t>: R4D should analyse and compare non-labour costs with similar countries on the region and examine possibilities to reduce these costs.</w:t>
                            </w:r>
                          </w:p>
                          <w:p w14:paraId="0EE19CF5" w14:textId="77777777" w:rsidR="008A2AF7" w:rsidRDefault="008A2A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0;margin-top:6.05pt;width:450pt;height: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" fillcolor="#ededed" strokecolor="black [3040]">
                <v:fill color2="#bcbcbc" rotate="t" colors="0 #ededed;42598f #d0d0d0;1 #bcbcbc" focus="100%" type="gradient"/>
                <v:shadow on="t" color="black" opacity="24903f" origin=",.5" offset="0,.55556mm"/>
                <v:textbox>
                  <w:txbxContent>
                    <w:p w14:paraId="36154625" w14:textId="77777777" w:rsidR="008A2AF7" w:rsidRPr="000A3C07" w:rsidRDefault="008A2AF7">
                      <w:pPr>
                        <w:rPr>
                          <w:rFonts w:asciiTheme="majorHAnsi" w:hAnsiTheme="majorHAnsi"/>
                          <w:sz w:val="22"/>
                          <w:szCs w:val="22"/>
                        </w:rPr>
                      </w:pPr>
                      <w:r w:rsidRPr="000A3C07">
                        <w:rPr>
                          <w:rFonts w:asciiTheme="majorHAnsi" w:hAnsiTheme="majorHAnsi"/>
                          <w:b/>
                          <w:sz w:val="22"/>
                          <w:szCs w:val="22"/>
                        </w:rPr>
                        <w:t>Recommendation 10</w:t>
                      </w:r>
                      <w:r w:rsidRPr="000A3C07">
                        <w:rPr>
                          <w:rFonts w:asciiTheme="majorHAnsi" w:hAnsiTheme="majorHAnsi"/>
                          <w:sz w:val="22"/>
                          <w:szCs w:val="22"/>
                        </w:rPr>
                        <w:t xml:space="preserve"> R4D should keep more consistent records on the use of labour and verify the amount of labour used for various civil works operations.</w:t>
                      </w:r>
                    </w:p>
                    <w:p w14:paraId="6930C425" w14:textId="77777777" w:rsidR="008A2AF7" w:rsidRPr="000A3C07" w:rsidRDefault="008A2AF7" w:rsidP="000A3C07">
                      <w:pPr>
                        <w:spacing w:after="160" w:line="259" w:lineRule="auto"/>
                        <w:rPr>
                          <w:rFonts w:asciiTheme="majorHAnsi" w:hAnsiTheme="majorHAnsi"/>
                          <w:sz w:val="22"/>
                          <w:szCs w:val="22"/>
                        </w:rPr>
                      </w:pPr>
                      <w:r w:rsidRPr="000A3C07">
                        <w:rPr>
                          <w:rFonts w:asciiTheme="majorHAnsi" w:hAnsiTheme="majorHAnsi"/>
                          <w:b/>
                          <w:sz w:val="22"/>
                          <w:szCs w:val="22"/>
                        </w:rPr>
                        <w:t>Recommendation 11</w:t>
                      </w:r>
                      <w:r w:rsidRPr="000A3C07">
                        <w:rPr>
                          <w:rFonts w:asciiTheme="majorHAnsi" w:hAnsiTheme="majorHAnsi"/>
                          <w:sz w:val="22"/>
                          <w:szCs w:val="22"/>
                        </w:rPr>
                        <w:t>: R4D should analyse and compare non-labour costs with similar countries on the region and examine possibilities to reduce these costs.</w:t>
                      </w:r>
                    </w:p>
                    <w:p w14:paraId="0EE19CF5" w14:textId="77777777" w:rsidR="008A2AF7" w:rsidRDefault="008A2AF7"/>
                  </w:txbxContent>
                </v:textbox>
              </v:shape>
            </w:pict>
          </mc:Fallback>
        </mc:AlternateContent>
      </w:r>
    </w:p>
    <w:p w14:paraId="2D8C34CB" w14:textId="77777777" w:rsidR="00CD37E6" w:rsidRDefault="00CD37E6" w:rsidP="00F82CFE">
      <w:pPr>
        <w:pStyle w:val="NoSpacing"/>
        <w:jc w:val="both"/>
        <w:rPr>
          <w:rFonts w:asciiTheme="majorHAnsi" w:hAnsiTheme="majorHAnsi" w:cs="Arial"/>
          <w:b/>
          <w:sz w:val="18"/>
          <w:szCs w:val="18"/>
        </w:rPr>
      </w:pPr>
    </w:p>
    <w:p w14:paraId="76D20C6F" w14:textId="77777777" w:rsidR="00006CA0" w:rsidRDefault="00006CA0" w:rsidP="00A549F6">
      <w:pPr>
        <w:pStyle w:val="Heading3"/>
        <w:numPr>
          <w:ilvl w:val="0"/>
          <w:numId w:val="0"/>
        </w:numPr>
        <w:spacing w:after="0"/>
        <w:rPr>
          <w:rFonts w:asciiTheme="majorHAnsi" w:hAnsiTheme="majorHAnsi"/>
        </w:rPr>
      </w:pPr>
    </w:p>
    <w:p w14:paraId="73340378" w14:textId="77777777" w:rsidR="000A3C07" w:rsidRDefault="000A3C07" w:rsidP="00A549F6">
      <w:pPr>
        <w:pStyle w:val="Heading3"/>
        <w:numPr>
          <w:ilvl w:val="0"/>
          <w:numId w:val="0"/>
        </w:numPr>
        <w:spacing w:after="0"/>
        <w:rPr>
          <w:rFonts w:asciiTheme="majorHAnsi" w:hAnsiTheme="majorHAnsi"/>
        </w:rPr>
      </w:pPr>
    </w:p>
    <w:p w14:paraId="2D760A41" w14:textId="77777777" w:rsidR="000A3C07" w:rsidRDefault="000A3C07" w:rsidP="00A549F6">
      <w:pPr>
        <w:pStyle w:val="Heading3"/>
        <w:numPr>
          <w:ilvl w:val="0"/>
          <w:numId w:val="0"/>
        </w:numPr>
        <w:spacing w:after="0"/>
        <w:rPr>
          <w:rFonts w:asciiTheme="majorHAnsi" w:hAnsiTheme="majorHAnsi"/>
        </w:rPr>
      </w:pPr>
    </w:p>
    <w:p w14:paraId="24743C9A" w14:textId="77777777" w:rsidR="00B528E9" w:rsidRPr="00D363BA" w:rsidRDefault="00B528E9" w:rsidP="00A549F6">
      <w:pPr>
        <w:pStyle w:val="Heading3"/>
        <w:numPr>
          <w:ilvl w:val="0"/>
          <w:numId w:val="0"/>
        </w:numPr>
        <w:spacing w:after="0"/>
        <w:rPr>
          <w:rFonts w:asciiTheme="majorHAnsi" w:hAnsiTheme="majorHAnsi"/>
        </w:rPr>
      </w:pPr>
      <w:bookmarkStart w:id="50" w:name="_Toc276194256"/>
      <w:bookmarkStart w:id="51" w:name="_Toc276232212"/>
      <w:r w:rsidRPr="00D363BA">
        <w:rPr>
          <w:rFonts w:asciiTheme="majorHAnsi" w:hAnsiTheme="majorHAnsi"/>
        </w:rPr>
        <w:t>2.2.1 Quality of Training and Training Materials</w:t>
      </w:r>
      <w:bookmarkEnd w:id="50"/>
      <w:bookmarkEnd w:id="51"/>
    </w:p>
    <w:p w14:paraId="1A45A362" w14:textId="77777777" w:rsid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R4D is collaborating with another ILO projec</w:t>
      </w:r>
      <w:r w:rsidR="005C2B9C">
        <w:rPr>
          <w:rFonts w:asciiTheme="majorHAnsi" w:hAnsiTheme="majorHAnsi"/>
          <w:sz w:val="22"/>
          <w:szCs w:val="22"/>
        </w:rPr>
        <w:t xml:space="preserve">t, ERA (Enhanced Rural Access) whose </w:t>
      </w:r>
      <w:r w:rsidRPr="00B528E9">
        <w:rPr>
          <w:rFonts w:asciiTheme="majorHAnsi" w:hAnsiTheme="majorHAnsi"/>
          <w:sz w:val="22"/>
          <w:szCs w:val="22"/>
        </w:rPr>
        <w:t xml:space="preserve">main purpose </w:t>
      </w:r>
      <w:r w:rsidR="008F6EF2">
        <w:rPr>
          <w:rFonts w:asciiTheme="majorHAnsi" w:hAnsiTheme="majorHAnsi"/>
          <w:sz w:val="22"/>
          <w:szCs w:val="22"/>
        </w:rPr>
        <w:t xml:space="preserve">is </w:t>
      </w:r>
      <w:r w:rsidRPr="00B528E9">
        <w:rPr>
          <w:rFonts w:asciiTheme="majorHAnsi" w:hAnsiTheme="majorHAnsi"/>
          <w:sz w:val="22"/>
          <w:szCs w:val="22"/>
        </w:rPr>
        <w:t xml:space="preserve">to train and develop contractors in labour-based road construction and maintenance. ERA </w:t>
      </w:r>
      <w:r w:rsidR="005C2B9C">
        <w:rPr>
          <w:rFonts w:asciiTheme="majorHAnsi" w:hAnsiTheme="majorHAnsi"/>
          <w:sz w:val="22"/>
          <w:szCs w:val="22"/>
        </w:rPr>
        <w:t xml:space="preserve">maintains a close collaboration with Don </w:t>
      </w:r>
      <w:r w:rsidR="008E4AEC">
        <w:rPr>
          <w:rFonts w:asciiTheme="majorHAnsi" w:hAnsiTheme="majorHAnsi"/>
          <w:sz w:val="22"/>
          <w:szCs w:val="22"/>
        </w:rPr>
        <w:t>Bosco to</w:t>
      </w:r>
      <w:r w:rsidR="005C2B9C">
        <w:rPr>
          <w:rFonts w:asciiTheme="majorHAnsi" w:hAnsiTheme="majorHAnsi"/>
          <w:sz w:val="22"/>
          <w:szCs w:val="22"/>
        </w:rPr>
        <w:t xml:space="preserve"> provide training services.</w:t>
      </w:r>
      <w:r w:rsidRPr="00B528E9">
        <w:rPr>
          <w:rFonts w:asciiTheme="majorHAnsi" w:hAnsiTheme="majorHAnsi"/>
          <w:sz w:val="22"/>
          <w:szCs w:val="22"/>
        </w:rPr>
        <w:t xml:space="preserve"> </w:t>
      </w:r>
      <w:r w:rsidR="005C2B9C">
        <w:rPr>
          <w:rFonts w:asciiTheme="majorHAnsi" w:hAnsiTheme="majorHAnsi"/>
          <w:sz w:val="22"/>
          <w:szCs w:val="22"/>
        </w:rPr>
        <w:t>ERA offers basic courses for contractor staff:</w:t>
      </w:r>
      <w:r w:rsidRPr="00B528E9">
        <w:rPr>
          <w:rFonts w:asciiTheme="majorHAnsi" w:hAnsiTheme="majorHAnsi"/>
          <w:sz w:val="22"/>
          <w:szCs w:val="22"/>
        </w:rPr>
        <w:t xml:space="preserve"> including directors, engi</w:t>
      </w:r>
      <w:r w:rsidR="00A14641">
        <w:rPr>
          <w:rFonts w:asciiTheme="majorHAnsi" w:hAnsiTheme="majorHAnsi"/>
          <w:sz w:val="22"/>
          <w:szCs w:val="22"/>
        </w:rPr>
        <w:t>neers and supervisors. During 2014,</w:t>
      </w:r>
      <w:r w:rsidRPr="00B528E9">
        <w:rPr>
          <w:rFonts w:asciiTheme="majorHAnsi" w:hAnsiTheme="majorHAnsi"/>
          <w:sz w:val="22"/>
          <w:szCs w:val="22"/>
        </w:rPr>
        <w:t xml:space="preserve"> Don Bosco has offered refresher courses</w:t>
      </w:r>
      <w:r w:rsidR="00A14641">
        <w:rPr>
          <w:rFonts w:asciiTheme="majorHAnsi" w:hAnsiTheme="majorHAnsi"/>
          <w:sz w:val="22"/>
          <w:szCs w:val="22"/>
        </w:rPr>
        <w:t xml:space="preserve"> to already trained contractors.</w:t>
      </w:r>
      <w:r w:rsidRPr="00B528E9">
        <w:rPr>
          <w:rFonts w:asciiTheme="majorHAnsi" w:hAnsiTheme="majorHAnsi"/>
          <w:sz w:val="22"/>
          <w:szCs w:val="22"/>
        </w:rPr>
        <w:t xml:space="preserve"> </w:t>
      </w:r>
    </w:p>
    <w:p w14:paraId="7C99AC5B" w14:textId="77777777" w:rsidR="00A14641" w:rsidRDefault="00A14641" w:rsidP="00A549F6">
      <w:pPr>
        <w:spacing w:line="240" w:lineRule="auto"/>
        <w:jc w:val="both"/>
        <w:rPr>
          <w:rFonts w:asciiTheme="majorHAnsi" w:hAnsiTheme="majorHAnsi"/>
          <w:sz w:val="22"/>
          <w:szCs w:val="22"/>
        </w:rPr>
      </w:pPr>
    </w:p>
    <w:p w14:paraId="2E762362" w14:textId="77777777" w:rsidR="003B7B6F" w:rsidRPr="00B528E9" w:rsidRDefault="00A14641" w:rsidP="003B7B6F">
      <w:pPr>
        <w:spacing w:line="240" w:lineRule="auto"/>
        <w:jc w:val="both"/>
        <w:rPr>
          <w:rFonts w:asciiTheme="majorHAnsi" w:hAnsiTheme="majorHAnsi"/>
          <w:noProof/>
          <w:sz w:val="22"/>
          <w:szCs w:val="22"/>
          <w:lang w:val="en-US"/>
        </w:rPr>
      </w:pPr>
      <w:r>
        <w:rPr>
          <w:rFonts w:asciiTheme="majorHAnsi" w:hAnsiTheme="majorHAnsi"/>
          <w:sz w:val="22"/>
          <w:szCs w:val="22"/>
        </w:rPr>
        <w:t xml:space="preserve">All </w:t>
      </w:r>
      <w:r w:rsidRPr="00B528E9">
        <w:rPr>
          <w:rFonts w:asciiTheme="majorHAnsi" w:hAnsiTheme="majorHAnsi"/>
          <w:sz w:val="22"/>
          <w:szCs w:val="22"/>
        </w:rPr>
        <w:t>contractors that have submitted a bid have been invited to the pre-</w:t>
      </w:r>
      <w:r>
        <w:rPr>
          <w:rFonts w:asciiTheme="majorHAnsi" w:hAnsiTheme="majorHAnsi"/>
          <w:sz w:val="22"/>
          <w:szCs w:val="22"/>
        </w:rPr>
        <w:t>bid training. R4D has provided p</w:t>
      </w:r>
      <w:r w:rsidRPr="00B528E9">
        <w:rPr>
          <w:rFonts w:asciiTheme="majorHAnsi" w:hAnsiTheme="majorHAnsi"/>
          <w:sz w:val="22"/>
          <w:szCs w:val="22"/>
        </w:rPr>
        <w:t>re-bid training through its</w:t>
      </w:r>
      <w:r>
        <w:rPr>
          <w:rFonts w:asciiTheme="majorHAnsi" w:hAnsiTheme="majorHAnsi"/>
          <w:sz w:val="22"/>
          <w:szCs w:val="22"/>
        </w:rPr>
        <w:t xml:space="preserve"> RE's</w:t>
      </w:r>
      <w:r w:rsidRPr="00B528E9">
        <w:rPr>
          <w:rFonts w:asciiTheme="majorHAnsi" w:hAnsiTheme="majorHAnsi"/>
          <w:sz w:val="22"/>
          <w:szCs w:val="22"/>
        </w:rPr>
        <w:t>, with the intention of improving the quality of the bids prepared. This tra</w:t>
      </w:r>
      <w:r>
        <w:rPr>
          <w:rFonts w:asciiTheme="majorHAnsi" w:hAnsiTheme="majorHAnsi"/>
          <w:sz w:val="22"/>
          <w:szCs w:val="22"/>
        </w:rPr>
        <w:t>ining has been essential as</w:t>
      </w:r>
      <w:r w:rsidRPr="00B528E9">
        <w:rPr>
          <w:rFonts w:asciiTheme="majorHAnsi" w:hAnsiTheme="majorHAnsi"/>
          <w:sz w:val="22"/>
          <w:szCs w:val="22"/>
        </w:rPr>
        <w:t xml:space="preserve"> many contractors have difficulties in establi</w:t>
      </w:r>
      <w:r>
        <w:rPr>
          <w:rFonts w:asciiTheme="majorHAnsi" w:hAnsiTheme="majorHAnsi"/>
          <w:sz w:val="22"/>
          <w:szCs w:val="22"/>
        </w:rPr>
        <w:t>shing quantities and unit costs</w:t>
      </w:r>
      <w:r w:rsidRPr="00B528E9">
        <w:rPr>
          <w:rFonts w:asciiTheme="majorHAnsi" w:hAnsiTheme="majorHAnsi"/>
          <w:sz w:val="22"/>
          <w:szCs w:val="22"/>
        </w:rPr>
        <w:t>.</w:t>
      </w:r>
      <w:r>
        <w:rPr>
          <w:rFonts w:asciiTheme="majorHAnsi" w:hAnsiTheme="majorHAnsi"/>
          <w:sz w:val="22"/>
          <w:szCs w:val="22"/>
        </w:rPr>
        <w:t xml:space="preserve"> Whilst the provision of training through the RE's is appropriate given </w:t>
      </w:r>
      <w:r w:rsidR="008E4AEC">
        <w:rPr>
          <w:rFonts w:asciiTheme="majorHAnsi" w:hAnsiTheme="majorHAnsi"/>
          <w:sz w:val="22"/>
          <w:szCs w:val="22"/>
        </w:rPr>
        <w:t>training</w:t>
      </w:r>
      <w:r>
        <w:rPr>
          <w:rFonts w:asciiTheme="majorHAnsi" w:hAnsiTheme="majorHAnsi"/>
          <w:sz w:val="22"/>
          <w:szCs w:val="22"/>
        </w:rPr>
        <w:t xml:space="preserve"> can be provided within the </w:t>
      </w:r>
      <w:r w:rsidR="008E4AEC">
        <w:rPr>
          <w:rFonts w:asciiTheme="majorHAnsi" w:hAnsiTheme="majorHAnsi"/>
          <w:sz w:val="22"/>
          <w:szCs w:val="22"/>
        </w:rPr>
        <w:t>District</w:t>
      </w:r>
      <w:r>
        <w:rPr>
          <w:rFonts w:asciiTheme="majorHAnsi" w:hAnsiTheme="majorHAnsi"/>
          <w:sz w:val="22"/>
          <w:szCs w:val="22"/>
        </w:rPr>
        <w:t>, it is does put the RE's</w:t>
      </w:r>
      <w:r w:rsidRPr="00B528E9">
        <w:rPr>
          <w:rFonts w:asciiTheme="majorHAnsi" w:hAnsiTheme="majorHAnsi"/>
          <w:sz w:val="22"/>
          <w:szCs w:val="22"/>
        </w:rPr>
        <w:t xml:space="preserve"> in a difficult situation, since they also evaluate the bids and subsequently supervise the contractors. </w:t>
      </w:r>
      <w:r w:rsidR="003B7B6F" w:rsidRPr="00B528E9">
        <w:rPr>
          <w:rFonts w:asciiTheme="majorHAnsi" w:hAnsiTheme="majorHAnsi"/>
          <w:sz w:val="22"/>
          <w:szCs w:val="22"/>
        </w:rPr>
        <w:t>For many contractors, this is their first exposure to working in roads therefore the MTR encourage continuance of the training through to February 2016.</w:t>
      </w:r>
      <w:r w:rsidR="003B7B6F" w:rsidRPr="00B528E9">
        <w:rPr>
          <w:rFonts w:asciiTheme="majorHAnsi" w:hAnsiTheme="majorHAnsi"/>
          <w:noProof/>
          <w:sz w:val="22"/>
          <w:szCs w:val="22"/>
          <w:lang w:val="en-US"/>
        </w:rPr>
        <w:t xml:space="preserve"> The materials used for R4D pre-bid training has been developed by each RE and is supplemen</w:t>
      </w:r>
      <w:r w:rsidR="003B7B6F">
        <w:rPr>
          <w:rFonts w:asciiTheme="majorHAnsi" w:hAnsiTheme="majorHAnsi"/>
          <w:noProof/>
          <w:sz w:val="22"/>
          <w:szCs w:val="22"/>
          <w:lang w:val="en-US"/>
        </w:rPr>
        <w:t xml:space="preserve">ted with some slides from R4D. The MTR perceive </w:t>
      </w:r>
      <w:r w:rsidR="003B7B6F" w:rsidRPr="00B528E9">
        <w:rPr>
          <w:rFonts w:asciiTheme="majorHAnsi" w:hAnsiTheme="majorHAnsi"/>
          <w:noProof/>
          <w:sz w:val="22"/>
          <w:szCs w:val="22"/>
          <w:lang w:val="en-US"/>
        </w:rPr>
        <w:t>a need to standardise the training material a</w:t>
      </w:r>
      <w:r w:rsidR="003B7B6F">
        <w:rPr>
          <w:rFonts w:asciiTheme="majorHAnsi" w:hAnsiTheme="majorHAnsi"/>
          <w:noProof/>
          <w:sz w:val="22"/>
          <w:szCs w:val="22"/>
          <w:lang w:val="en-US"/>
        </w:rPr>
        <w:t>nd to secure a uniform approach across Districts.</w:t>
      </w:r>
    </w:p>
    <w:p w14:paraId="0538380D" w14:textId="77777777" w:rsidR="00A14641" w:rsidRPr="00B528E9" w:rsidRDefault="00A14641" w:rsidP="00A14641">
      <w:pPr>
        <w:spacing w:line="240" w:lineRule="auto"/>
        <w:jc w:val="both"/>
        <w:rPr>
          <w:rFonts w:asciiTheme="majorHAnsi" w:hAnsiTheme="majorHAnsi"/>
          <w:sz w:val="22"/>
          <w:szCs w:val="22"/>
        </w:rPr>
      </w:pPr>
    </w:p>
    <w:p w14:paraId="58CB0F35" w14:textId="77777777" w:rsidR="00D675A9" w:rsidRDefault="00A14641" w:rsidP="00A14641">
      <w:pPr>
        <w:spacing w:line="240" w:lineRule="auto"/>
        <w:jc w:val="both"/>
        <w:rPr>
          <w:rFonts w:asciiTheme="majorHAnsi" w:hAnsiTheme="majorHAnsi"/>
          <w:sz w:val="22"/>
          <w:szCs w:val="22"/>
        </w:rPr>
      </w:pPr>
      <w:r w:rsidRPr="00B528E9">
        <w:rPr>
          <w:rFonts w:asciiTheme="majorHAnsi" w:hAnsiTheme="majorHAnsi"/>
          <w:sz w:val="22"/>
          <w:szCs w:val="22"/>
        </w:rPr>
        <w:t>More than 160 contractors have been trained at Don Bosco with some 5,00</w:t>
      </w:r>
      <w:r>
        <w:rPr>
          <w:rFonts w:asciiTheme="majorHAnsi" w:hAnsiTheme="majorHAnsi"/>
          <w:sz w:val="22"/>
          <w:szCs w:val="22"/>
        </w:rPr>
        <w:t>0-trainee days being provided t</w:t>
      </w:r>
      <w:r w:rsidRPr="00B528E9">
        <w:rPr>
          <w:rFonts w:asciiTheme="majorHAnsi" w:hAnsiTheme="majorHAnsi"/>
          <w:sz w:val="22"/>
          <w:szCs w:val="22"/>
        </w:rPr>
        <w:t xml:space="preserve">o 430 trainees. ERA reports a </w:t>
      </w:r>
      <w:r>
        <w:rPr>
          <w:rFonts w:asciiTheme="majorHAnsi" w:hAnsiTheme="majorHAnsi"/>
          <w:sz w:val="22"/>
          <w:szCs w:val="22"/>
        </w:rPr>
        <w:t>failure rate of around 10% for labour-based</w:t>
      </w:r>
      <w:r w:rsidRPr="00B528E9">
        <w:rPr>
          <w:rFonts w:asciiTheme="majorHAnsi" w:hAnsiTheme="majorHAnsi"/>
          <w:sz w:val="22"/>
          <w:szCs w:val="22"/>
        </w:rPr>
        <w:t xml:space="preserve"> training and 4% for pre-bid, refr</w:t>
      </w:r>
      <w:r>
        <w:rPr>
          <w:rFonts w:asciiTheme="majorHAnsi" w:hAnsiTheme="majorHAnsi"/>
          <w:sz w:val="22"/>
          <w:szCs w:val="22"/>
        </w:rPr>
        <w:t>esher and maintenance training. ERA tests the</w:t>
      </w:r>
      <w:r w:rsidRPr="00B528E9">
        <w:rPr>
          <w:rFonts w:asciiTheme="majorHAnsi" w:hAnsiTheme="majorHAnsi"/>
          <w:sz w:val="22"/>
          <w:szCs w:val="22"/>
        </w:rPr>
        <w:t xml:space="preserve"> level of th</w:t>
      </w:r>
      <w:r>
        <w:rPr>
          <w:rFonts w:asciiTheme="majorHAnsi" w:hAnsiTheme="majorHAnsi"/>
          <w:sz w:val="22"/>
          <w:szCs w:val="22"/>
        </w:rPr>
        <w:t>e trainees in basic arithmetic</w:t>
      </w:r>
      <w:r w:rsidRPr="00B528E9">
        <w:rPr>
          <w:rFonts w:asciiTheme="majorHAnsi" w:hAnsiTheme="majorHAnsi"/>
          <w:sz w:val="22"/>
          <w:szCs w:val="22"/>
        </w:rPr>
        <w:t xml:space="preserve"> a</w:t>
      </w:r>
      <w:r>
        <w:rPr>
          <w:rFonts w:asciiTheme="majorHAnsi" w:hAnsiTheme="majorHAnsi"/>
          <w:sz w:val="22"/>
          <w:szCs w:val="22"/>
        </w:rPr>
        <w:t>s</w:t>
      </w:r>
      <w:r w:rsidRPr="00B528E9">
        <w:rPr>
          <w:rFonts w:asciiTheme="majorHAnsi" w:hAnsiTheme="majorHAnsi"/>
          <w:sz w:val="22"/>
          <w:szCs w:val="22"/>
        </w:rPr>
        <w:t xml:space="preserve"> substantial </w:t>
      </w:r>
      <w:r w:rsidR="008E4AEC" w:rsidRPr="00B528E9">
        <w:rPr>
          <w:rFonts w:asciiTheme="majorHAnsi" w:hAnsiTheme="majorHAnsi"/>
          <w:sz w:val="22"/>
          <w:szCs w:val="22"/>
        </w:rPr>
        <w:t>numbers of trainees have</w:t>
      </w:r>
      <w:r w:rsidRPr="00B528E9">
        <w:rPr>
          <w:rFonts w:asciiTheme="majorHAnsi" w:hAnsiTheme="majorHAnsi"/>
          <w:sz w:val="22"/>
          <w:szCs w:val="22"/>
        </w:rPr>
        <w:t xml:space="preserve"> difficulties </w:t>
      </w:r>
      <w:r>
        <w:rPr>
          <w:rFonts w:asciiTheme="majorHAnsi" w:hAnsiTheme="majorHAnsi"/>
          <w:sz w:val="22"/>
          <w:szCs w:val="22"/>
        </w:rPr>
        <w:t>in calculating multiplication and percentages</w:t>
      </w:r>
      <w:r w:rsidRPr="00B528E9">
        <w:rPr>
          <w:rFonts w:asciiTheme="majorHAnsi" w:hAnsiTheme="majorHAnsi"/>
          <w:sz w:val="22"/>
          <w:szCs w:val="22"/>
        </w:rPr>
        <w:t>.</w:t>
      </w:r>
      <w:r w:rsidR="006E63D1">
        <w:rPr>
          <w:rFonts w:asciiTheme="majorHAnsi" w:hAnsiTheme="majorHAnsi"/>
          <w:sz w:val="22"/>
          <w:szCs w:val="22"/>
        </w:rPr>
        <w:t xml:space="preserve"> </w:t>
      </w:r>
    </w:p>
    <w:p w14:paraId="01133ED9" w14:textId="77777777" w:rsidR="006E63D1" w:rsidRDefault="006E63D1" w:rsidP="00A14641">
      <w:pPr>
        <w:spacing w:line="240" w:lineRule="auto"/>
        <w:jc w:val="both"/>
        <w:rPr>
          <w:rFonts w:asciiTheme="majorHAnsi" w:hAnsiTheme="majorHAnsi"/>
          <w:sz w:val="22"/>
          <w:szCs w:val="22"/>
        </w:rPr>
      </w:pPr>
      <w:r>
        <w:rPr>
          <w:rFonts w:asciiTheme="majorHAnsi" w:hAnsiTheme="majorHAnsi"/>
          <w:sz w:val="22"/>
          <w:szCs w:val="22"/>
        </w:rPr>
        <w:lastRenderedPageBreak/>
        <w:t xml:space="preserve">Table 6 provides a brief outline of the number of individuals and contracting companies who have participated in </w:t>
      </w:r>
      <w:r w:rsidR="00A83F59">
        <w:rPr>
          <w:rFonts w:asciiTheme="majorHAnsi" w:hAnsiTheme="majorHAnsi"/>
          <w:sz w:val="22"/>
          <w:szCs w:val="22"/>
        </w:rPr>
        <w:t>rehabilitation</w:t>
      </w:r>
      <w:r>
        <w:rPr>
          <w:rFonts w:asciiTheme="majorHAnsi" w:hAnsiTheme="majorHAnsi"/>
          <w:sz w:val="22"/>
          <w:szCs w:val="22"/>
        </w:rPr>
        <w:t xml:space="preserve"> and </w:t>
      </w:r>
      <w:r w:rsidR="00A83F59">
        <w:rPr>
          <w:rFonts w:asciiTheme="majorHAnsi" w:hAnsiTheme="majorHAnsi"/>
          <w:sz w:val="22"/>
          <w:szCs w:val="22"/>
        </w:rPr>
        <w:t>maintenance</w:t>
      </w:r>
      <w:r>
        <w:rPr>
          <w:rFonts w:asciiTheme="majorHAnsi" w:hAnsiTheme="majorHAnsi"/>
          <w:sz w:val="22"/>
          <w:szCs w:val="22"/>
        </w:rPr>
        <w:t xml:space="preserve"> </w:t>
      </w:r>
      <w:r w:rsidR="00A83F59">
        <w:rPr>
          <w:rFonts w:asciiTheme="majorHAnsi" w:hAnsiTheme="majorHAnsi"/>
          <w:sz w:val="22"/>
          <w:szCs w:val="22"/>
        </w:rPr>
        <w:t>training</w:t>
      </w:r>
      <w:r>
        <w:rPr>
          <w:rFonts w:asciiTheme="majorHAnsi" w:hAnsiTheme="majorHAnsi"/>
          <w:sz w:val="22"/>
          <w:szCs w:val="22"/>
        </w:rPr>
        <w:t xml:space="preserve"> through ERA and </w:t>
      </w:r>
      <w:r w:rsidR="008B4E36">
        <w:rPr>
          <w:rFonts w:asciiTheme="majorHAnsi" w:hAnsiTheme="majorHAnsi"/>
          <w:sz w:val="22"/>
          <w:szCs w:val="22"/>
        </w:rPr>
        <w:t>pre-bid training facilitated by R4D.</w:t>
      </w:r>
    </w:p>
    <w:p w14:paraId="5A5EAF19" w14:textId="77777777" w:rsidR="00463947" w:rsidRPr="00B528E9" w:rsidRDefault="00463947" w:rsidP="00A14641">
      <w:pPr>
        <w:spacing w:line="240" w:lineRule="auto"/>
        <w:jc w:val="both"/>
        <w:rPr>
          <w:rFonts w:asciiTheme="majorHAnsi" w:hAnsiTheme="majorHAnsi"/>
          <w:sz w:val="22"/>
          <w:szCs w:val="22"/>
        </w:rPr>
      </w:pPr>
    </w:p>
    <w:tbl>
      <w:tblPr>
        <w:tblStyle w:val="LightShading"/>
        <w:tblW w:w="8647" w:type="dxa"/>
        <w:tblInd w:w="108" w:type="dxa"/>
        <w:tblLayout w:type="fixed"/>
        <w:tblLook w:val="0420" w:firstRow="1" w:lastRow="0" w:firstColumn="0" w:lastColumn="0" w:noHBand="0" w:noVBand="1"/>
      </w:tblPr>
      <w:tblGrid>
        <w:gridCol w:w="3686"/>
        <w:gridCol w:w="992"/>
        <w:gridCol w:w="992"/>
        <w:gridCol w:w="851"/>
        <w:gridCol w:w="2126"/>
      </w:tblGrid>
      <w:tr w:rsidR="00D675A9" w:rsidRPr="00D363BA" w14:paraId="2CB77644" w14:textId="77777777" w:rsidTr="00B25D82">
        <w:trPr>
          <w:cnfStyle w:val="100000000000" w:firstRow="1" w:lastRow="0" w:firstColumn="0" w:lastColumn="0" w:oddVBand="0" w:evenVBand="0" w:oddHBand="0" w:evenHBand="0" w:firstRowFirstColumn="0" w:firstRowLastColumn="0" w:lastRowFirstColumn="0" w:lastRowLastColumn="0"/>
        </w:trPr>
        <w:tc>
          <w:tcPr>
            <w:tcW w:w="3686" w:type="dxa"/>
          </w:tcPr>
          <w:p w14:paraId="7D70289F" w14:textId="77777777" w:rsidR="00D675A9" w:rsidRPr="00D363BA" w:rsidRDefault="00D675A9" w:rsidP="00374D2F">
            <w:pPr>
              <w:spacing w:line="240" w:lineRule="auto"/>
              <w:rPr>
                <w:rFonts w:asciiTheme="majorHAnsi" w:hAnsiTheme="majorHAnsi"/>
              </w:rPr>
            </w:pPr>
            <w:r>
              <w:rPr>
                <w:rFonts w:asciiTheme="majorHAnsi" w:hAnsiTheme="majorHAnsi"/>
              </w:rPr>
              <w:t>MOPW</w:t>
            </w:r>
            <w:r w:rsidRPr="00D363BA">
              <w:rPr>
                <w:rFonts w:asciiTheme="majorHAnsi" w:hAnsiTheme="majorHAnsi"/>
              </w:rPr>
              <w:t xml:space="preserve"> Supervisors and Engineers</w:t>
            </w:r>
          </w:p>
        </w:tc>
        <w:tc>
          <w:tcPr>
            <w:tcW w:w="992" w:type="dxa"/>
          </w:tcPr>
          <w:p w14:paraId="52D35F8F" w14:textId="77777777" w:rsidR="00D675A9" w:rsidRPr="00D363BA" w:rsidRDefault="00D675A9" w:rsidP="00374D2F">
            <w:pPr>
              <w:spacing w:line="240" w:lineRule="auto"/>
              <w:rPr>
                <w:rFonts w:asciiTheme="majorHAnsi" w:hAnsiTheme="majorHAnsi"/>
              </w:rPr>
            </w:pPr>
            <w:r w:rsidRPr="00D363BA">
              <w:rPr>
                <w:rFonts w:asciiTheme="majorHAnsi" w:hAnsiTheme="majorHAnsi"/>
              </w:rPr>
              <w:t>2012</w:t>
            </w:r>
          </w:p>
        </w:tc>
        <w:tc>
          <w:tcPr>
            <w:tcW w:w="992" w:type="dxa"/>
          </w:tcPr>
          <w:p w14:paraId="1205DE46" w14:textId="77777777" w:rsidR="00D675A9" w:rsidRPr="00D363BA" w:rsidRDefault="00D675A9" w:rsidP="00374D2F">
            <w:pPr>
              <w:spacing w:line="240" w:lineRule="auto"/>
              <w:rPr>
                <w:rFonts w:asciiTheme="majorHAnsi" w:hAnsiTheme="majorHAnsi"/>
              </w:rPr>
            </w:pPr>
            <w:r w:rsidRPr="00D363BA">
              <w:rPr>
                <w:rFonts w:asciiTheme="majorHAnsi" w:hAnsiTheme="majorHAnsi"/>
              </w:rPr>
              <w:t>2013</w:t>
            </w:r>
          </w:p>
        </w:tc>
        <w:tc>
          <w:tcPr>
            <w:tcW w:w="851" w:type="dxa"/>
          </w:tcPr>
          <w:p w14:paraId="062CD76F" w14:textId="77777777" w:rsidR="00D675A9" w:rsidRPr="00D363BA" w:rsidRDefault="00D675A9" w:rsidP="00374D2F">
            <w:pPr>
              <w:spacing w:line="240" w:lineRule="auto"/>
              <w:rPr>
                <w:rFonts w:asciiTheme="majorHAnsi" w:hAnsiTheme="majorHAnsi"/>
              </w:rPr>
            </w:pPr>
            <w:r w:rsidRPr="00D363BA">
              <w:rPr>
                <w:rFonts w:asciiTheme="majorHAnsi" w:hAnsiTheme="majorHAnsi"/>
              </w:rPr>
              <w:t>2014</w:t>
            </w:r>
          </w:p>
        </w:tc>
        <w:tc>
          <w:tcPr>
            <w:tcW w:w="2126" w:type="dxa"/>
          </w:tcPr>
          <w:p w14:paraId="0151730D" w14:textId="77777777" w:rsidR="00D675A9" w:rsidRPr="00D363BA" w:rsidRDefault="00D675A9" w:rsidP="00374D2F">
            <w:pPr>
              <w:spacing w:line="240" w:lineRule="auto"/>
              <w:rPr>
                <w:rFonts w:asciiTheme="majorHAnsi" w:hAnsiTheme="majorHAnsi"/>
              </w:rPr>
            </w:pPr>
            <w:r w:rsidRPr="00D363BA">
              <w:rPr>
                <w:rFonts w:asciiTheme="majorHAnsi" w:hAnsiTheme="majorHAnsi"/>
              </w:rPr>
              <w:t>Total</w:t>
            </w:r>
          </w:p>
        </w:tc>
      </w:tr>
      <w:tr w:rsidR="00D675A9" w:rsidRPr="00D363BA" w14:paraId="3DA196C3" w14:textId="77777777" w:rsidTr="00B25D82">
        <w:trPr>
          <w:cnfStyle w:val="000000100000" w:firstRow="0" w:lastRow="0" w:firstColumn="0" w:lastColumn="0" w:oddVBand="0" w:evenVBand="0" w:oddHBand="1" w:evenHBand="0" w:firstRowFirstColumn="0" w:firstRowLastColumn="0" w:lastRowFirstColumn="0" w:lastRowLastColumn="0"/>
        </w:trPr>
        <w:tc>
          <w:tcPr>
            <w:tcW w:w="3686" w:type="dxa"/>
          </w:tcPr>
          <w:p w14:paraId="1540DF8E" w14:textId="77777777" w:rsidR="00D675A9" w:rsidRPr="00D363BA" w:rsidRDefault="00D675A9" w:rsidP="00374D2F">
            <w:pPr>
              <w:spacing w:line="240" w:lineRule="auto"/>
              <w:rPr>
                <w:rFonts w:asciiTheme="majorHAnsi" w:hAnsiTheme="majorHAnsi"/>
              </w:rPr>
            </w:pPr>
            <w:r w:rsidRPr="00D363BA">
              <w:rPr>
                <w:rFonts w:asciiTheme="majorHAnsi" w:hAnsiTheme="majorHAnsi"/>
              </w:rPr>
              <w:t>Don Bosco -Rehabilitation Training</w:t>
            </w:r>
          </w:p>
        </w:tc>
        <w:tc>
          <w:tcPr>
            <w:tcW w:w="992" w:type="dxa"/>
          </w:tcPr>
          <w:p w14:paraId="74CD0930" w14:textId="77777777" w:rsidR="00D675A9" w:rsidRPr="00D363BA" w:rsidRDefault="00D675A9" w:rsidP="00374D2F">
            <w:pPr>
              <w:spacing w:line="240" w:lineRule="auto"/>
              <w:rPr>
                <w:rFonts w:asciiTheme="majorHAnsi" w:hAnsiTheme="majorHAnsi"/>
              </w:rPr>
            </w:pPr>
          </w:p>
        </w:tc>
        <w:tc>
          <w:tcPr>
            <w:tcW w:w="992" w:type="dxa"/>
          </w:tcPr>
          <w:p w14:paraId="78E65A47" w14:textId="77777777" w:rsidR="00D675A9" w:rsidRPr="00D363BA" w:rsidRDefault="00D675A9" w:rsidP="00374D2F">
            <w:pPr>
              <w:spacing w:line="240" w:lineRule="auto"/>
              <w:rPr>
                <w:rFonts w:asciiTheme="majorHAnsi" w:hAnsiTheme="majorHAnsi"/>
              </w:rPr>
            </w:pPr>
            <w:r w:rsidRPr="00D363BA">
              <w:rPr>
                <w:rFonts w:asciiTheme="majorHAnsi" w:hAnsiTheme="majorHAnsi"/>
              </w:rPr>
              <w:t>3950</w:t>
            </w:r>
          </w:p>
        </w:tc>
        <w:tc>
          <w:tcPr>
            <w:tcW w:w="851" w:type="dxa"/>
          </w:tcPr>
          <w:p w14:paraId="38224450" w14:textId="77777777" w:rsidR="00D675A9" w:rsidRPr="00D363BA" w:rsidRDefault="00D675A9" w:rsidP="00374D2F">
            <w:pPr>
              <w:spacing w:line="240" w:lineRule="auto"/>
              <w:rPr>
                <w:rFonts w:asciiTheme="majorHAnsi" w:hAnsiTheme="majorHAnsi"/>
              </w:rPr>
            </w:pPr>
            <w:r w:rsidRPr="00D363BA">
              <w:rPr>
                <w:rFonts w:asciiTheme="majorHAnsi" w:hAnsiTheme="majorHAnsi"/>
              </w:rPr>
              <w:t>308</w:t>
            </w:r>
          </w:p>
        </w:tc>
        <w:tc>
          <w:tcPr>
            <w:tcW w:w="2126" w:type="dxa"/>
          </w:tcPr>
          <w:p w14:paraId="15A387E8" w14:textId="77777777" w:rsidR="00D675A9" w:rsidRPr="00D363BA" w:rsidRDefault="00D675A9" w:rsidP="00374D2F">
            <w:pPr>
              <w:spacing w:line="240" w:lineRule="auto"/>
              <w:rPr>
                <w:rFonts w:asciiTheme="majorHAnsi" w:hAnsiTheme="majorHAnsi"/>
              </w:rPr>
            </w:pPr>
            <w:r w:rsidRPr="00D363BA">
              <w:rPr>
                <w:rFonts w:asciiTheme="majorHAnsi" w:hAnsiTheme="majorHAnsi"/>
              </w:rPr>
              <w:t>4258</w:t>
            </w:r>
          </w:p>
        </w:tc>
      </w:tr>
      <w:tr w:rsidR="00D675A9" w:rsidRPr="00D363BA" w14:paraId="5044D66E" w14:textId="77777777" w:rsidTr="00B25D82">
        <w:tc>
          <w:tcPr>
            <w:tcW w:w="3686" w:type="dxa"/>
          </w:tcPr>
          <w:p w14:paraId="7B219B9D" w14:textId="77777777" w:rsidR="00D675A9" w:rsidRPr="00D363BA" w:rsidRDefault="00D675A9" w:rsidP="00374D2F">
            <w:pPr>
              <w:spacing w:line="240" w:lineRule="auto"/>
              <w:rPr>
                <w:rFonts w:asciiTheme="majorHAnsi" w:hAnsiTheme="majorHAnsi"/>
              </w:rPr>
            </w:pPr>
            <w:r w:rsidRPr="00D363BA">
              <w:rPr>
                <w:rFonts w:asciiTheme="majorHAnsi" w:hAnsiTheme="majorHAnsi"/>
              </w:rPr>
              <w:t>Don Bosco - Maintenance Training</w:t>
            </w:r>
          </w:p>
        </w:tc>
        <w:tc>
          <w:tcPr>
            <w:tcW w:w="992" w:type="dxa"/>
          </w:tcPr>
          <w:p w14:paraId="535BE200" w14:textId="77777777" w:rsidR="00D675A9" w:rsidRPr="00D363BA" w:rsidRDefault="00D675A9" w:rsidP="00374D2F">
            <w:pPr>
              <w:spacing w:line="240" w:lineRule="auto"/>
              <w:rPr>
                <w:rFonts w:asciiTheme="majorHAnsi" w:hAnsiTheme="majorHAnsi"/>
              </w:rPr>
            </w:pPr>
          </w:p>
        </w:tc>
        <w:tc>
          <w:tcPr>
            <w:tcW w:w="992" w:type="dxa"/>
          </w:tcPr>
          <w:p w14:paraId="06F9FF88" w14:textId="77777777" w:rsidR="00D675A9" w:rsidRPr="00D363BA" w:rsidRDefault="00D675A9" w:rsidP="00374D2F">
            <w:pPr>
              <w:spacing w:line="240" w:lineRule="auto"/>
              <w:rPr>
                <w:rFonts w:asciiTheme="majorHAnsi" w:hAnsiTheme="majorHAnsi"/>
              </w:rPr>
            </w:pPr>
            <w:r w:rsidRPr="00D363BA">
              <w:rPr>
                <w:rFonts w:asciiTheme="majorHAnsi" w:hAnsiTheme="majorHAnsi"/>
              </w:rPr>
              <w:t>0</w:t>
            </w:r>
          </w:p>
        </w:tc>
        <w:tc>
          <w:tcPr>
            <w:tcW w:w="851" w:type="dxa"/>
          </w:tcPr>
          <w:p w14:paraId="3FCCBC9A" w14:textId="77777777" w:rsidR="00D675A9" w:rsidRPr="00D363BA" w:rsidRDefault="00D675A9" w:rsidP="00374D2F">
            <w:pPr>
              <w:spacing w:line="240" w:lineRule="auto"/>
              <w:rPr>
                <w:rFonts w:asciiTheme="majorHAnsi" w:hAnsiTheme="majorHAnsi"/>
              </w:rPr>
            </w:pPr>
            <w:r w:rsidRPr="00D363BA">
              <w:rPr>
                <w:rFonts w:asciiTheme="majorHAnsi" w:hAnsiTheme="majorHAnsi"/>
              </w:rPr>
              <w:t>408</w:t>
            </w:r>
          </w:p>
        </w:tc>
        <w:tc>
          <w:tcPr>
            <w:tcW w:w="2126" w:type="dxa"/>
          </w:tcPr>
          <w:p w14:paraId="2C6C42A1" w14:textId="77777777" w:rsidR="00D675A9" w:rsidRPr="00D363BA" w:rsidRDefault="00D675A9" w:rsidP="00374D2F">
            <w:pPr>
              <w:spacing w:line="240" w:lineRule="auto"/>
              <w:rPr>
                <w:rFonts w:asciiTheme="majorHAnsi" w:hAnsiTheme="majorHAnsi"/>
              </w:rPr>
            </w:pPr>
            <w:r w:rsidRPr="00D363BA">
              <w:rPr>
                <w:rFonts w:asciiTheme="majorHAnsi" w:hAnsiTheme="majorHAnsi"/>
              </w:rPr>
              <w:t>408</w:t>
            </w:r>
          </w:p>
        </w:tc>
      </w:tr>
      <w:tr w:rsidR="00D675A9" w:rsidRPr="00D363BA" w14:paraId="19FE06F8" w14:textId="77777777" w:rsidTr="00B25D82">
        <w:trPr>
          <w:cnfStyle w:val="000000100000" w:firstRow="0" w:lastRow="0" w:firstColumn="0" w:lastColumn="0" w:oddVBand="0" w:evenVBand="0" w:oddHBand="1" w:evenHBand="0" w:firstRowFirstColumn="0" w:firstRowLastColumn="0" w:lastRowFirstColumn="0" w:lastRowLastColumn="0"/>
        </w:trPr>
        <w:tc>
          <w:tcPr>
            <w:tcW w:w="3686" w:type="dxa"/>
          </w:tcPr>
          <w:p w14:paraId="7BE31FC9" w14:textId="77777777" w:rsidR="00D675A9" w:rsidRPr="00D363BA" w:rsidRDefault="00D675A9" w:rsidP="00374D2F">
            <w:pPr>
              <w:spacing w:line="240" w:lineRule="auto"/>
              <w:rPr>
                <w:rFonts w:asciiTheme="majorHAnsi" w:hAnsiTheme="majorHAnsi"/>
              </w:rPr>
            </w:pPr>
            <w:r w:rsidRPr="00D363BA">
              <w:rPr>
                <w:rFonts w:asciiTheme="majorHAnsi" w:hAnsiTheme="majorHAnsi"/>
              </w:rPr>
              <w:t>R4D Pre-Bid Training</w:t>
            </w:r>
          </w:p>
        </w:tc>
        <w:tc>
          <w:tcPr>
            <w:tcW w:w="992" w:type="dxa"/>
          </w:tcPr>
          <w:p w14:paraId="53475C74" w14:textId="77777777" w:rsidR="00D675A9" w:rsidRPr="00D363BA" w:rsidRDefault="00D675A9" w:rsidP="00374D2F">
            <w:pPr>
              <w:spacing w:line="240" w:lineRule="auto"/>
              <w:rPr>
                <w:rFonts w:asciiTheme="majorHAnsi" w:hAnsiTheme="majorHAnsi"/>
              </w:rPr>
            </w:pPr>
          </w:p>
        </w:tc>
        <w:tc>
          <w:tcPr>
            <w:tcW w:w="992" w:type="dxa"/>
          </w:tcPr>
          <w:p w14:paraId="73B2A07C" w14:textId="77777777" w:rsidR="00D675A9" w:rsidRPr="00D363BA" w:rsidRDefault="00D675A9" w:rsidP="00374D2F">
            <w:pPr>
              <w:spacing w:line="240" w:lineRule="auto"/>
              <w:rPr>
                <w:rFonts w:asciiTheme="majorHAnsi" w:hAnsiTheme="majorHAnsi"/>
              </w:rPr>
            </w:pPr>
            <w:r w:rsidRPr="00D363BA">
              <w:rPr>
                <w:rFonts w:asciiTheme="majorHAnsi" w:hAnsiTheme="majorHAnsi"/>
              </w:rPr>
              <w:t>258</w:t>
            </w:r>
          </w:p>
        </w:tc>
        <w:tc>
          <w:tcPr>
            <w:tcW w:w="851" w:type="dxa"/>
          </w:tcPr>
          <w:p w14:paraId="26C3A6CA" w14:textId="77777777" w:rsidR="00D675A9" w:rsidRPr="00D363BA" w:rsidRDefault="00D675A9" w:rsidP="00374D2F">
            <w:pPr>
              <w:spacing w:line="240" w:lineRule="auto"/>
              <w:rPr>
                <w:rFonts w:asciiTheme="majorHAnsi" w:hAnsiTheme="majorHAnsi"/>
              </w:rPr>
            </w:pPr>
            <w:r w:rsidRPr="00D363BA">
              <w:rPr>
                <w:rFonts w:asciiTheme="majorHAnsi" w:hAnsiTheme="majorHAnsi"/>
              </w:rPr>
              <w:t>396</w:t>
            </w:r>
          </w:p>
        </w:tc>
        <w:tc>
          <w:tcPr>
            <w:tcW w:w="2126" w:type="dxa"/>
          </w:tcPr>
          <w:p w14:paraId="3AE26308" w14:textId="77777777" w:rsidR="00D675A9" w:rsidRPr="00D363BA" w:rsidRDefault="00D675A9" w:rsidP="00374D2F">
            <w:pPr>
              <w:spacing w:line="240" w:lineRule="auto"/>
              <w:rPr>
                <w:rFonts w:asciiTheme="majorHAnsi" w:hAnsiTheme="majorHAnsi"/>
              </w:rPr>
            </w:pPr>
            <w:r w:rsidRPr="00D363BA">
              <w:rPr>
                <w:rFonts w:asciiTheme="majorHAnsi" w:hAnsiTheme="majorHAnsi"/>
              </w:rPr>
              <w:t>654</w:t>
            </w:r>
          </w:p>
        </w:tc>
      </w:tr>
      <w:tr w:rsidR="00D675A9" w:rsidRPr="00D363BA" w14:paraId="6B63DC8A" w14:textId="77777777" w:rsidTr="00B25D82">
        <w:tc>
          <w:tcPr>
            <w:tcW w:w="3686" w:type="dxa"/>
          </w:tcPr>
          <w:p w14:paraId="415E227F" w14:textId="77777777" w:rsidR="00D675A9" w:rsidRPr="00D363BA" w:rsidRDefault="00D675A9" w:rsidP="00374D2F">
            <w:pPr>
              <w:spacing w:line="240" w:lineRule="auto"/>
              <w:rPr>
                <w:rFonts w:asciiTheme="majorHAnsi" w:hAnsiTheme="majorHAnsi"/>
              </w:rPr>
            </w:pPr>
            <w:r w:rsidRPr="00D363BA">
              <w:rPr>
                <w:rFonts w:asciiTheme="majorHAnsi" w:hAnsiTheme="majorHAnsi"/>
              </w:rPr>
              <w:t># of contractor companies trained</w:t>
            </w:r>
          </w:p>
        </w:tc>
        <w:tc>
          <w:tcPr>
            <w:tcW w:w="992" w:type="dxa"/>
          </w:tcPr>
          <w:p w14:paraId="535E4A23" w14:textId="77777777" w:rsidR="00D675A9" w:rsidRPr="00D363BA" w:rsidRDefault="00D675A9" w:rsidP="00374D2F">
            <w:pPr>
              <w:spacing w:line="240" w:lineRule="auto"/>
              <w:rPr>
                <w:rFonts w:asciiTheme="majorHAnsi" w:hAnsiTheme="majorHAnsi"/>
              </w:rPr>
            </w:pPr>
          </w:p>
        </w:tc>
        <w:tc>
          <w:tcPr>
            <w:tcW w:w="992" w:type="dxa"/>
          </w:tcPr>
          <w:p w14:paraId="634EFF0C" w14:textId="77777777" w:rsidR="00D675A9" w:rsidRPr="00D363BA" w:rsidRDefault="00D675A9" w:rsidP="00374D2F">
            <w:pPr>
              <w:spacing w:line="240" w:lineRule="auto"/>
              <w:rPr>
                <w:rFonts w:asciiTheme="majorHAnsi" w:hAnsiTheme="majorHAnsi"/>
              </w:rPr>
            </w:pPr>
            <w:r w:rsidRPr="00D363BA">
              <w:rPr>
                <w:rFonts w:asciiTheme="majorHAnsi" w:hAnsiTheme="majorHAnsi"/>
              </w:rPr>
              <w:t>169</w:t>
            </w:r>
          </w:p>
        </w:tc>
        <w:tc>
          <w:tcPr>
            <w:tcW w:w="851" w:type="dxa"/>
          </w:tcPr>
          <w:p w14:paraId="689B637F" w14:textId="77777777" w:rsidR="00D675A9" w:rsidRPr="00D363BA" w:rsidRDefault="00D675A9" w:rsidP="00374D2F">
            <w:pPr>
              <w:spacing w:line="240" w:lineRule="auto"/>
              <w:rPr>
                <w:rFonts w:asciiTheme="majorHAnsi" w:hAnsiTheme="majorHAnsi"/>
              </w:rPr>
            </w:pPr>
            <w:r w:rsidRPr="00D363BA">
              <w:rPr>
                <w:rFonts w:asciiTheme="majorHAnsi" w:hAnsiTheme="majorHAnsi"/>
              </w:rPr>
              <w:t>37</w:t>
            </w:r>
          </w:p>
        </w:tc>
        <w:tc>
          <w:tcPr>
            <w:tcW w:w="2126" w:type="dxa"/>
          </w:tcPr>
          <w:p w14:paraId="2C44EDCF" w14:textId="77777777" w:rsidR="00D675A9" w:rsidRPr="00D363BA" w:rsidRDefault="00D675A9" w:rsidP="00374D2F">
            <w:pPr>
              <w:spacing w:line="240" w:lineRule="auto"/>
              <w:rPr>
                <w:rFonts w:asciiTheme="majorHAnsi" w:hAnsiTheme="majorHAnsi"/>
              </w:rPr>
            </w:pPr>
            <w:r w:rsidRPr="00D363BA">
              <w:rPr>
                <w:rFonts w:asciiTheme="majorHAnsi" w:hAnsiTheme="majorHAnsi"/>
              </w:rPr>
              <w:t>169 (2014 was refresher course)</w:t>
            </w:r>
          </w:p>
        </w:tc>
      </w:tr>
      <w:tr w:rsidR="00D675A9" w:rsidRPr="00D363BA" w14:paraId="4E7E101C" w14:textId="77777777" w:rsidTr="00B25D82">
        <w:trPr>
          <w:cnfStyle w:val="000000100000" w:firstRow="0" w:lastRow="0" w:firstColumn="0" w:lastColumn="0" w:oddVBand="0" w:evenVBand="0" w:oddHBand="1" w:evenHBand="0" w:firstRowFirstColumn="0" w:firstRowLastColumn="0" w:lastRowFirstColumn="0" w:lastRowLastColumn="0"/>
        </w:trPr>
        <w:tc>
          <w:tcPr>
            <w:tcW w:w="3686" w:type="dxa"/>
          </w:tcPr>
          <w:p w14:paraId="711078C4" w14:textId="77777777" w:rsidR="00D675A9" w:rsidRPr="00D363BA" w:rsidRDefault="00D675A9" w:rsidP="006E63D1">
            <w:pPr>
              <w:spacing w:line="240" w:lineRule="auto"/>
              <w:rPr>
                <w:rFonts w:asciiTheme="majorHAnsi" w:hAnsiTheme="majorHAnsi"/>
              </w:rPr>
            </w:pPr>
            <w:r w:rsidRPr="00D363BA">
              <w:rPr>
                <w:rFonts w:asciiTheme="majorHAnsi" w:hAnsiTheme="majorHAnsi"/>
              </w:rPr>
              <w:t># train</w:t>
            </w:r>
            <w:r w:rsidR="006E63D1">
              <w:rPr>
                <w:rFonts w:asciiTheme="majorHAnsi" w:hAnsiTheme="majorHAnsi"/>
              </w:rPr>
              <w:t xml:space="preserve">ees from respective  contractor co. </w:t>
            </w:r>
          </w:p>
        </w:tc>
        <w:tc>
          <w:tcPr>
            <w:tcW w:w="992" w:type="dxa"/>
          </w:tcPr>
          <w:p w14:paraId="1FF5E0EE" w14:textId="77777777" w:rsidR="00D675A9" w:rsidRPr="00D363BA" w:rsidRDefault="00D675A9" w:rsidP="00374D2F">
            <w:pPr>
              <w:spacing w:line="240" w:lineRule="auto"/>
              <w:rPr>
                <w:rFonts w:asciiTheme="majorHAnsi" w:hAnsiTheme="majorHAnsi"/>
              </w:rPr>
            </w:pPr>
          </w:p>
        </w:tc>
        <w:tc>
          <w:tcPr>
            <w:tcW w:w="992" w:type="dxa"/>
          </w:tcPr>
          <w:p w14:paraId="36C2C954" w14:textId="77777777" w:rsidR="00D675A9" w:rsidRPr="00D363BA" w:rsidRDefault="00D675A9" w:rsidP="00374D2F">
            <w:pPr>
              <w:spacing w:line="240" w:lineRule="auto"/>
              <w:rPr>
                <w:rFonts w:asciiTheme="majorHAnsi" w:hAnsiTheme="majorHAnsi"/>
              </w:rPr>
            </w:pPr>
            <w:r w:rsidRPr="00D363BA">
              <w:rPr>
                <w:rFonts w:asciiTheme="majorHAnsi" w:hAnsiTheme="majorHAnsi"/>
              </w:rPr>
              <w:t xml:space="preserve">335 </w:t>
            </w:r>
          </w:p>
        </w:tc>
        <w:tc>
          <w:tcPr>
            <w:tcW w:w="851" w:type="dxa"/>
          </w:tcPr>
          <w:p w14:paraId="69B25E33" w14:textId="77777777" w:rsidR="00D675A9" w:rsidRPr="00D363BA" w:rsidRDefault="00D675A9" w:rsidP="00374D2F">
            <w:pPr>
              <w:spacing w:line="240" w:lineRule="auto"/>
              <w:rPr>
                <w:rFonts w:asciiTheme="majorHAnsi" w:hAnsiTheme="majorHAnsi"/>
              </w:rPr>
            </w:pPr>
            <w:r w:rsidRPr="00D363BA">
              <w:rPr>
                <w:rFonts w:asciiTheme="majorHAnsi" w:hAnsiTheme="majorHAnsi"/>
              </w:rPr>
              <w:t>99</w:t>
            </w:r>
          </w:p>
        </w:tc>
        <w:tc>
          <w:tcPr>
            <w:tcW w:w="2126" w:type="dxa"/>
          </w:tcPr>
          <w:p w14:paraId="7AD4BDB0" w14:textId="77777777" w:rsidR="00D675A9" w:rsidRPr="00D363BA" w:rsidRDefault="006E63D1" w:rsidP="006E63D1">
            <w:pPr>
              <w:spacing w:line="240" w:lineRule="auto"/>
              <w:rPr>
                <w:rFonts w:asciiTheme="majorHAnsi" w:hAnsiTheme="majorHAnsi"/>
              </w:rPr>
            </w:pPr>
            <w:r>
              <w:rPr>
                <w:rFonts w:asciiTheme="majorHAnsi" w:hAnsiTheme="majorHAnsi"/>
              </w:rPr>
              <w:t>Several cycles</w:t>
            </w:r>
          </w:p>
        </w:tc>
      </w:tr>
    </w:tbl>
    <w:p w14:paraId="553CCFB9" w14:textId="77777777" w:rsidR="00A14641" w:rsidRPr="00D675A9" w:rsidRDefault="00D675A9" w:rsidP="00A549F6">
      <w:pPr>
        <w:spacing w:line="240" w:lineRule="auto"/>
        <w:jc w:val="both"/>
        <w:rPr>
          <w:rFonts w:asciiTheme="majorHAnsi" w:hAnsiTheme="majorHAnsi"/>
          <w:b/>
          <w:sz w:val="18"/>
          <w:szCs w:val="18"/>
        </w:rPr>
      </w:pPr>
      <w:r w:rsidRPr="00D675A9">
        <w:rPr>
          <w:rFonts w:asciiTheme="majorHAnsi" w:hAnsiTheme="majorHAnsi"/>
          <w:b/>
          <w:sz w:val="18"/>
          <w:szCs w:val="18"/>
        </w:rPr>
        <w:t>Table 6: Summary of contractors trained through ERA</w:t>
      </w:r>
      <w:r w:rsidR="006E63D1">
        <w:rPr>
          <w:rFonts w:asciiTheme="majorHAnsi" w:hAnsiTheme="majorHAnsi"/>
          <w:b/>
          <w:sz w:val="18"/>
          <w:szCs w:val="18"/>
        </w:rPr>
        <w:t xml:space="preserve"> and R4D</w:t>
      </w:r>
    </w:p>
    <w:p w14:paraId="18F9C5F9" w14:textId="77777777" w:rsidR="00463947" w:rsidRDefault="00463947" w:rsidP="00A549F6">
      <w:pPr>
        <w:spacing w:line="240" w:lineRule="auto"/>
        <w:jc w:val="both"/>
        <w:rPr>
          <w:rFonts w:asciiTheme="majorHAnsi" w:hAnsiTheme="majorHAnsi"/>
          <w:sz w:val="22"/>
          <w:szCs w:val="22"/>
        </w:rPr>
      </w:pPr>
    </w:p>
    <w:p w14:paraId="412CAC29"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Contractors are generally satisfied with the tra</w:t>
      </w:r>
      <w:r w:rsidR="0001736C">
        <w:rPr>
          <w:rFonts w:asciiTheme="majorHAnsi" w:hAnsiTheme="majorHAnsi"/>
          <w:sz w:val="22"/>
          <w:szCs w:val="22"/>
        </w:rPr>
        <w:t>ining offered both through ERA and R4D. However</w:t>
      </w:r>
      <w:r w:rsidRPr="00B528E9">
        <w:rPr>
          <w:rFonts w:asciiTheme="majorHAnsi" w:hAnsiTheme="majorHAnsi"/>
          <w:sz w:val="22"/>
          <w:szCs w:val="22"/>
        </w:rPr>
        <w:t xml:space="preserve"> several contractors indicated that they feel a need for more management training related to </w:t>
      </w:r>
      <w:r w:rsidR="0001736C">
        <w:rPr>
          <w:rFonts w:asciiTheme="majorHAnsi" w:hAnsiTheme="majorHAnsi"/>
          <w:sz w:val="22"/>
          <w:szCs w:val="22"/>
        </w:rPr>
        <w:t xml:space="preserve">the </w:t>
      </w:r>
      <w:r w:rsidRPr="00B528E9">
        <w:rPr>
          <w:rFonts w:asciiTheme="majorHAnsi" w:hAnsiTheme="majorHAnsi"/>
          <w:sz w:val="22"/>
          <w:szCs w:val="22"/>
        </w:rPr>
        <w:t>planning of individual contract</w:t>
      </w:r>
      <w:r w:rsidR="0001736C">
        <w:rPr>
          <w:rFonts w:asciiTheme="majorHAnsi" w:hAnsiTheme="majorHAnsi"/>
          <w:sz w:val="22"/>
          <w:szCs w:val="22"/>
        </w:rPr>
        <w:t xml:space="preserve">s combined </w:t>
      </w:r>
      <w:r w:rsidR="008E4AEC">
        <w:rPr>
          <w:rFonts w:asciiTheme="majorHAnsi" w:hAnsiTheme="majorHAnsi"/>
          <w:sz w:val="22"/>
          <w:szCs w:val="22"/>
        </w:rPr>
        <w:t>cash flow</w:t>
      </w:r>
      <w:r w:rsidR="0001736C">
        <w:rPr>
          <w:rFonts w:asciiTheme="majorHAnsi" w:hAnsiTheme="majorHAnsi"/>
          <w:sz w:val="22"/>
          <w:szCs w:val="22"/>
        </w:rPr>
        <w:t xml:space="preserve"> and financial management. Management of labour </w:t>
      </w:r>
      <w:r w:rsidRPr="00B528E9">
        <w:rPr>
          <w:rFonts w:asciiTheme="majorHAnsi" w:hAnsiTheme="majorHAnsi"/>
          <w:sz w:val="22"/>
          <w:szCs w:val="22"/>
        </w:rPr>
        <w:t>is another area where more training may be required. The theoretical training does provide for these elements but there is obviously a need to assist the contractors further.</w:t>
      </w:r>
      <w:r w:rsidR="00650DC6">
        <w:rPr>
          <w:rFonts w:asciiTheme="majorHAnsi" w:hAnsiTheme="majorHAnsi"/>
          <w:sz w:val="22"/>
          <w:szCs w:val="22"/>
        </w:rPr>
        <w:t xml:space="preserve"> The MTR believes that the best way forward would be to introduce a mentoring system for contractors that wins contracts under R4D, whereby a consultant may assist in preparing an implementation and cash flow plan</w:t>
      </w:r>
      <w:r w:rsidR="000D4AE8">
        <w:rPr>
          <w:rFonts w:asciiTheme="majorHAnsi" w:hAnsiTheme="majorHAnsi"/>
          <w:sz w:val="22"/>
          <w:szCs w:val="22"/>
        </w:rPr>
        <w:t>,</w:t>
      </w:r>
      <w:r w:rsidR="00650DC6">
        <w:rPr>
          <w:rFonts w:asciiTheme="majorHAnsi" w:hAnsiTheme="majorHAnsi"/>
          <w:sz w:val="22"/>
          <w:szCs w:val="22"/>
        </w:rPr>
        <w:t xml:space="preserve"> and</w:t>
      </w:r>
      <w:r w:rsidR="000D4AE8">
        <w:rPr>
          <w:rFonts w:asciiTheme="majorHAnsi" w:hAnsiTheme="majorHAnsi"/>
          <w:sz w:val="22"/>
          <w:szCs w:val="22"/>
        </w:rPr>
        <w:t xml:space="preserve"> -</w:t>
      </w:r>
      <w:r w:rsidR="00650DC6">
        <w:rPr>
          <w:rFonts w:asciiTheme="majorHAnsi" w:hAnsiTheme="majorHAnsi"/>
          <w:sz w:val="22"/>
          <w:szCs w:val="22"/>
        </w:rPr>
        <w:t xml:space="preserve"> on demand</w:t>
      </w:r>
      <w:r w:rsidR="000D4AE8">
        <w:rPr>
          <w:rFonts w:asciiTheme="majorHAnsi" w:hAnsiTheme="majorHAnsi"/>
          <w:sz w:val="22"/>
          <w:szCs w:val="22"/>
        </w:rPr>
        <w:t xml:space="preserve"> from the contractor</w:t>
      </w:r>
      <w:r w:rsidR="00650DC6">
        <w:rPr>
          <w:rFonts w:asciiTheme="majorHAnsi" w:hAnsiTheme="majorHAnsi"/>
          <w:sz w:val="22"/>
          <w:szCs w:val="22"/>
        </w:rPr>
        <w:t xml:space="preserve"> – follow</w:t>
      </w:r>
      <w:r w:rsidR="000D4AE8">
        <w:rPr>
          <w:rFonts w:asciiTheme="majorHAnsi" w:hAnsiTheme="majorHAnsi"/>
          <w:sz w:val="22"/>
          <w:szCs w:val="22"/>
        </w:rPr>
        <w:t>s</w:t>
      </w:r>
      <w:r w:rsidR="00650DC6">
        <w:rPr>
          <w:rFonts w:asciiTheme="majorHAnsi" w:hAnsiTheme="majorHAnsi"/>
          <w:sz w:val="22"/>
          <w:szCs w:val="22"/>
        </w:rPr>
        <w:t>-up</w:t>
      </w:r>
      <w:r w:rsidR="000D4AE8">
        <w:rPr>
          <w:rFonts w:asciiTheme="majorHAnsi" w:hAnsiTheme="majorHAnsi"/>
          <w:sz w:val="22"/>
          <w:szCs w:val="22"/>
        </w:rPr>
        <w:t xml:space="preserve"> with further </w:t>
      </w:r>
      <w:r w:rsidR="00557714">
        <w:rPr>
          <w:rFonts w:asciiTheme="majorHAnsi" w:hAnsiTheme="majorHAnsi"/>
          <w:sz w:val="22"/>
          <w:szCs w:val="22"/>
        </w:rPr>
        <w:t>advice</w:t>
      </w:r>
      <w:r w:rsidR="000D4AE8">
        <w:rPr>
          <w:rFonts w:asciiTheme="majorHAnsi" w:hAnsiTheme="majorHAnsi"/>
          <w:sz w:val="22"/>
          <w:szCs w:val="22"/>
        </w:rPr>
        <w:t>.</w:t>
      </w:r>
    </w:p>
    <w:p w14:paraId="69D57E67" w14:textId="77777777" w:rsidR="00D363BA" w:rsidRDefault="00D363BA" w:rsidP="00A549F6">
      <w:pPr>
        <w:spacing w:line="240" w:lineRule="auto"/>
        <w:jc w:val="both"/>
        <w:rPr>
          <w:rFonts w:asciiTheme="majorHAnsi" w:hAnsiTheme="majorHAnsi"/>
          <w:b/>
          <w:i/>
          <w:sz w:val="22"/>
          <w:szCs w:val="22"/>
        </w:rPr>
      </w:pPr>
    </w:p>
    <w:p w14:paraId="3E5F29A2" w14:textId="77777777" w:rsidR="00D363BA"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 xml:space="preserve">The </w:t>
      </w:r>
      <w:r w:rsidR="008E4AEC" w:rsidRPr="00B528E9">
        <w:rPr>
          <w:rFonts w:asciiTheme="majorHAnsi" w:hAnsiTheme="majorHAnsi"/>
          <w:sz w:val="22"/>
          <w:szCs w:val="22"/>
        </w:rPr>
        <w:t>curriculum used for training of labour-based contractors through R4D is</w:t>
      </w:r>
      <w:r w:rsidRPr="00B528E9">
        <w:rPr>
          <w:rFonts w:asciiTheme="majorHAnsi" w:hAnsiTheme="majorHAnsi"/>
          <w:sz w:val="22"/>
          <w:szCs w:val="22"/>
        </w:rPr>
        <w:t xml:space="preserve"> considered appropriate by the MTR. The training has been certified by GoTL, which gives the contractors a certain status. The training is a mix of classroom training combined with field t</w:t>
      </w:r>
      <w:r w:rsidR="007B786A">
        <w:rPr>
          <w:rFonts w:asciiTheme="majorHAnsi" w:hAnsiTheme="majorHAnsi"/>
          <w:sz w:val="22"/>
          <w:szCs w:val="22"/>
        </w:rPr>
        <w:t>raining. T</w:t>
      </w:r>
      <w:r w:rsidRPr="00B528E9">
        <w:rPr>
          <w:rFonts w:asciiTheme="majorHAnsi" w:hAnsiTheme="majorHAnsi"/>
          <w:sz w:val="22"/>
          <w:szCs w:val="22"/>
        </w:rPr>
        <w:t>rai</w:t>
      </w:r>
      <w:r w:rsidR="007B786A">
        <w:rPr>
          <w:rFonts w:asciiTheme="majorHAnsi" w:hAnsiTheme="majorHAnsi"/>
          <w:sz w:val="22"/>
          <w:szCs w:val="22"/>
        </w:rPr>
        <w:t>ning materials include the labour-based t</w:t>
      </w:r>
      <w:r w:rsidRPr="00B528E9">
        <w:rPr>
          <w:rFonts w:asciiTheme="majorHAnsi" w:hAnsiTheme="majorHAnsi"/>
          <w:sz w:val="22"/>
          <w:szCs w:val="22"/>
        </w:rPr>
        <w:t>echnical manu</w:t>
      </w:r>
      <w:r w:rsidR="007B786A">
        <w:rPr>
          <w:rFonts w:asciiTheme="majorHAnsi" w:hAnsiTheme="majorHAnsi"/>
          <w:sz w:val="22"/>
          <w:szCs w:val="22"/>
        </w:rPr>
        <w:t>al for rural roads construction;</w:t>
      </w:r>
      <w:r w:rsidRPr="00B528E9">
        <w:rPr>
          <w:rFonts w:asciiTheme="majorHAnsi" w:hAnsiTheme="majorHAnsi"/>
          <w:sz w:val="22"/>
          <w:szCs w:val="22"/>
        </w:rPr>
        <w:t xml:space="preserve"> </w:t>
      </w:r>
      <w:r w:rsidR="007B786A">
        <w:rPr>
          <w:rFonts w:asciiTheme="majorHAnsi" w:hAnsiTheme="majorHAnsi"/>
          <w:sz w:val="22"/>
          <w:szCs w:val="22"/>
        </w:rPr>
        <w:t>tender and pricing manual; ERAs routine maintenance m</w:t>
      </w:r>
      <w:r w:rsidRPr="00B528E9">
        <w:rPr>
          <w:rFonts w:asciiTheme="majorHAnsi" w:hAnsiTheme="majorHAnsi"/>
          <w:sz w:val="22"/>
          <w:szCs w:val="22"/>
        </w:rPr>
        <w:t>anual</w:t>
      </w:r>
      <w:r w:rsidR="007B786A">
        <w:rPr>
          <w:rFonts w:asciiTheme="majorHAnsi" w:hAnsiTheme="majorHAnsi"/>
          <w:sz w:val="22"/>
          <w:szCs w:val="22"/>
        </w:rPr>
        <w:t>;</w:t>
      </w:r>
      <w:r w:rsidRPr="00B528E9">
        <w:rPr>
          <w:rFonts w:asciiTheme="majorHAnsi" w:hAnsiTheme="majorHAnsi"/>
          <w:sz w:val="22"/>
          <w:szCs w:val="22"/>
        </w:rPr>
        <w:t xml:space="preserve"> and formats from R4D for unit</w:t>
      </w:r>
      <w:r w:rsidR="007B786A">
        <w:rPr>
          <w:rFonts w:asciiTheme="majorHAnsi" w:hAnsiTheme="majorHAnsi"/>
          <w:sz w:val="22"/>
          <w:szCs w:val="22"/>
        </w:rPr>
        <w:t xml:space="preserve"> rate analysis and BOQ. Additional documents include </w:t>
      </w:r>
      <w:r w:rsidRPr="00B528E9">
        <w:rPr>
          <w:rFonts w:asciiTheme="majorHAnsi" w:hAnsiTheme="majorHAnsi"/>
          <w:sz w:val="22"/>
          <w:szCs w:val="22"/>
        </w:rPr>
        <w:t>Quality Assurance Guidelines and R4Ds Social Safeguards and Bio-Engineering Guidelines</w:t>
      </w:r>
      <w:r w:rsidR="007B786A">
        <w:rPr>
          <w:rFonts w:asciiTheme="majorHAnsi" w:hAnsiTheme="majorHAnsi"/>
          <w:sz w:val="22"/>
          <w:szCs w:val="22"/>
        </w:rPr>
        <w:t>.</w:t>
      </w:r>
      <w:r w:rsidRPr="00B528E9">
        <w:rPr>
          <w:rFonts w:asciiTheme="majorHAnsi" w:hAnsiTheme="majorHAnsi"/>
          <w:sz w:val="22"/>
          <w:szCs w:val="22"/>
        </w:rPr>
        <w:t xml:space="preserve"> The training material is considered of high standard.</w:t>
      </w:r>
    </w:p>
    <w:p w14:paraId="63CCFB20" w14:textId="77777777" w:rsidR="00722D8F" w:rsidRDefault="00722D8F" w:rsidP="00722D8F">
      <w:pPr>
        <w:spacing w:line="240" w:lineRule="auto"/>
        <w:jc w:val="both"/>
        <w:rPr>
          <w:rFonts w:asciiTheme="minorHAnsi" w:hAnsiTheme="minorHAnsi"/>
          <w:sz w:val="22"/>
          <w:szCs w:val="22"/>
        </w:rPr>
      </w:pPr>
    </w:p>
    <w:p w14:paraId="49CADB35" w14:textId="77777777" w:rsidR="00722D8F" w:rsidRPr="00722D8F" w:rsidRDefault="00722D8F" w:rsidP="00722D8F">
      <w:pPr>
        <w:spacing w:line="240" w:lineRule="auto"/>
        <w:jc w:val="both"/>
        <w:rPr>
          <w:rFonts w:asciiTheme="majorHAnsi" w:hAnsiTheme="majorHAnsi"/>
          <w:sz w:val="22"/>
          <w:szCs w:val="22"/>
        </w:rPr>
      </w:pPr>
      <w:r w:rsidRPr="00722D8F">
        <w:rPr>
          <w:rFonts w:asciiTheme="majorHAnsi" w:hAnsiTheme="majorHAnsi"/>
          <w:noProof/>
          <w:sz w:val="22"/>
          <w:szCs w:val="22"/>
          <w:lang w:eastAsia="en-AU"/>
        </w:rPr>
        <mc:AlternateContent>
          <mc:Choice Requires="wps">
            <w:drawing>
              <wp:anchor distT="0" distB="0" distL="114300" distR="114300" simplePos="0" relativeHeight="251694080" behindDoc="0" locked="0" layoutInCell="1" allowOverlap="1" wp14:anchorId="07EAEB47" wp14:editId="1CBAE96D">
                <wp:simplePos x="0" y="0"/>
                <wp:positionH relativeFrom="column">
                  <wp:posOffset>0</wp:posOffset>
                </wp:positionH>
                <wp:positionV relativeFrom="paragraph">
                  <wp:posOffset>644525</wp:posOffset>
                </wp:positionV>
                <wp:extent cx="5715000" cy="1207770"/>
                <wp:effectExtent l="76200" t="50800" r="101600" b="138430"/>
                <wp:wrapThrough wrapText="bothSides">
                  <wp:wrapPolygon edited="0">
                    <wp:start x="-192" y="-909"/>
                    <wp:lineTo x="-288" y="-454"/>
                    <wp:lineTo x="-288" y="22259"/>
                    <wp:lineTo x="-96" y="23621"/>
                    <wp:lineTo x="21696" y="23621"/>
                    <wp:lineTo x="21888" y="21804"/>
                    <wp:lineTo x="21888" y="6814"/>
                    <wp:lineTo x="21792" y="0"/>
                    <wp:lineTo x="21792" y="-909"/>
                    <wp:lineTo x="-192" y="-909"/>
                  </wp:wrapPolygon>
                </wp:wrapThrough>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207770"/>
                        </a:xfrm>
                        <a:prstGeom prst="rect">
                          <a:avLst/>
                        </a:prstGeom>
                        <a:gradFill rotWithShape="1">
                          <a:gsLst>
                            <a:gs pos="0">
                              <a:srgbClr val="EDEDED"/>
                            </a:gs>
                            <a:gs pos="64999">
                              <a:srgbClr val="D0D0D0"/>
                            </a:gs>
                            <a:gs pos="100000">
                              <a:srgbClr val="BCBCBC"/>
                            </a:gs>
                          </a:gsLst>
                          <a:lin ang="5400000" scaled="1"/>
                        </a:gradFill>
                        <a:ln w="9525">
                          <a:solidFill>
                            <a:schemeClr val="dk1">
                              <a:lumMod val="95000"/>
                              <a:lumOff val="0"/>
                            </a:schemeClr>
                          </a:solidFill>
                          <a:miter lim="800000"/>
                          <a:headEnd/>
                          <a:tailEnd/>
                        </a:ln>
                        <a:effectLst>
                          <a:outerShdw blurRad="63500" dist="20000" dir="5400000" rotWithShape="0">
                            <a:srgbClr val="000000">
                              <a:alpha val="37999"/>
                            </a:srgbClr>
                          </a:outerShdw>
                        </a:effectLst>
                      </wps:spPr>
                      <wps:txbx>
                        <w:txbxContent>
                          <w:p w14:paraId="7352530B" w14:textId="77777777" w:rsidR="008A2AF7" w:rsidRPr="008B4E36" w:rsidRDefault="008A2AF7" w:rsidP="00F318C5">
                            <w:pPr>
                              <w:rPr>
                                <w:rFonts w:asciiTheme="majorHAnsi" w:hAnsiTheme="majorHAnsi"/>
                                <w:sz w:val="22"/>
                                <w:szCs w:val="22"/>
                              </w:rPr>
                            </w:pPr>
                            <w:r w:rsidRPr="008B4E36">
                              <w:rPr>
                                <w:rFonts w:asciiTheme="majorHAnsi" w:hAnsiTheme="majorHAnsi"/>
                                <w:b/>
                                <w:sz w:val="22"/>
                                <w:szCs w:val="22"/>
                              </w:rPr>
                              <w:t>Recommendat</w:t>
                            </w:r>
                            <w:r>
                              <w:rPr>
                                <w:rFonts w:asciiTheme="majorHAnsi" w:hAnsiTheme="majorHAnsi"/>
                                <w:b/>
                                <w:sz w:val="22"/>
                                <w:szCs w:val="22"/>
                              </w:rPr>
                              <w:t>ion 12</w:t>
                            </w:r>
                            <w:r w:rsidRPr="008B4E36">
                              <w:rPr>
                                <w:rFonts w:asciiTheme="majorHAnsi" w:hAnsiTheme="majorHAnsi"/>
                                <w:b/>
                                <w:sz w:val="22"/>
                                <w:szCs w:val="22"/>
                              </w:rPr>
                              <w:t>:</w:t>
                            </w:r>
                            <w:r w:rsidRPr="008B4E36">
                              <w:rPr>
                                <w:rFonts w:asciiTheme="majorHAnsi" w:hAnsiTheme="majorHAnsi"/>
                                <w:sz w:val="22"/>
                                <w:szCs w:val="22"/>
                              </w:rPr>
                              <w:t xml:space="preserve"> R4D collaboration with ERA </w:t>
                            </w:r>
                            <w:r>
                              <w:rPr>
                                <w:rFonts w:asciiTheme="majorHAnsi" w:hAnsiTheme="majorHAnsi"/>
                                <w:sz w:val="22"/>
                                <w:szCs w:val="22"/>
                              </w:rPr>
                              <w:t>(</w:t>
                            </w:r>
                            <w:r w:rsidRPr="008B4E36">
                              <w:rPr>
                                <w:rFonts w:asciiTheme="majorHAnsi" w:hAnsiTheme="majorHAnsi"/>
                                <w:sz w:val="22"/>
                                <w:szCs w:val="22"/>
                              </w:rPr>
                              <w:t>for the training of both contractors and MoPW staff in rural road rehabilitation, maintenance and supervision including</w:t>
                            </w:r>
                            <w:r>
                              <w:rPr>
                                <w:rFonts w:asciiTheme="majorHAnsi" w:hAnsiTheme="majorHAnsi"/>
                                <w:sz w:val="22"/>
                                <w:szCs w:val="22"/>
                              </w:rPr>
                              <w:t xml:space="preserve"> refresher and pre-bid training)</w:t>
                            </w:r>
                            <w:r w:rsidRPr="008B4E36">
                              <w:rPr>
                                <w:rFonts w:asciiTheme="majorHAnsi" w:hAnsiTheme="majorHAnsi"/>
                                <w:sz w:val="22"/>
                                <w:szCs w:val="22"/>
                              </w:rPr>
                              <w:t xml:space="preserve"> should be maintained and avenues ex</w:t>
                            </w:r>
                            <w:r>
                              <w:rPr>
                                <w:rFonts w:asciiTheme="majorHAnsi" w:hAnsiTheme="majorHAnsi"/>
                                <w:sz w:val="22"/>
                                <w:szCs w:val="22"/>
                              </w:rPr>
                              <w:t>plored for a ERA to assume great</w:t>
                            </w:r>
                            <w:r w:rsidRPr="008B4E36">
                              <w:rPr>
                                <w:rFonts w:asciiTheme="majorHAnsi" w:hAnsiTheme="majorHAnsi"/>
                                <w:sz w:val="22"/>
                                <w:szCs w:val="22"/>
                              </w:rPr>
                              <w:t>er involvement in training.</w:t>
                            </w:r>
                          </w:p>
                          <w:p w14:paraId="3848D3F2" w14:textId="77777777" w:rsidR="008A2AF7" w:rsidRPr="00722D8F" w:rsidRDefault="008A2AF7" w:rsidP="00F318C5">
                            <w:pPr>
                              <w:rPr>
                                <w:rFonts w:asciiTheme="majorHAnsi" w:hAnsiTheme="majorHAnsi"/>
                                <w:sz w:val="22"/>
                                <w:szCs w:val="22"/>
                              </w:rPr>
                            </w:pPr>
                            <w:r w:rsidRPr="00722D8F">
                              <w:rPr>
                                <w:rFonts w:asciiTheme="majorHAnsi" w:hAnsiTheme="majorHAnsi"/>
                                <w:b/>
                                <w:sz w:val="22"/>
                                <w:szCs w:val="22"/>
                              </w:rPr>
                              <w:t>Recommendation 13:</w:t>
                            </w:r>
                            <w:r>
                              <w:rPr>
                                <w:rFonts w:asciiTheme="majorHAnsi" w:hAnsiTheme="majorHAnsi"/>
                                <w:sz w:val="22"/>
                                <w:szCs w:val="22"/>
                              </w:rPr>
                              <w:t xml:space="preserve"> A Mentoring system for successful contractors should be introduced on new contracts providing business and management support.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48" o:spid="_x0000_s1046" type="#_x0000_t202" style="position:absolute;left:0;text-align:left;margin-left:0;margin-top:50.75pt;width:450pt;height:95.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" fillcolor="#ededed" strokecolor="black [3040]">
                <v:fill color2="#bcbcbc" rotate="t" colors="0 #ededed;42598f #d0d0d0;1 #bcbcbc" focus="100%" type="gradient"/>
                <v:shadow on="t" color="black" opacity="24903f" origin=",.5" offset="0,.55556mm"/>
                <v:textbox>
                  <w:txbxContent>
                    <w:p w14:paraId="7352530B" w14:textId="77777777" w:rsidR="008A2AF7" w:rsidRPr="008B4E36" w:rsidRDefault="008A2AF7" w:rsidP="00F318C5">
                      <w:pPr>
                        <w:rPr>
                          <w:rFonts w:asciiTheme="majorHAnsi" w:hAnsiTheme="majorHAnsi"/>
                          <w:sz w:val="22"/>
                          <w:szCs w:val="22"/>
                        </w:rPr>
                      </w:pPr>
                      <w:r w:rsidRPr="008B4E36">
                        <w:rPr>
                          <w:rFonts w:asciiTheme="majorHAnsi" w:hAnsiTheme="majorHAnsi"/>
                          <w:b/>
                          <w:sz w:val="22"/>
                          <w:szCs w:val="22"/>
                        </w:rPr>
                        <w:t>Recommendat</w:t>
                      </w:r>
                      <w:r>
                        <w:rPr>
                          <w:rFonts w:asciiTheme="majorHAnsi" w:hAnsiTheme="majorHAnsi"/>
                          <w:b/>
                          <w:sz w:val="22"/>
                          <w:szCs w:val="22"/>
                        </w:rPr>
                        <w:t>ion 12</w:t>
                      </w:r>
                      <w:r w:rsidRPr="008B4E36">
                        <w:rPr>
                          <w:rFonts w:asciiTheme="majorHAnsi" w:hAnsiTheme="majorHAnsi"/>
                          <w:b/>
                          <w:sz w:val="22"/>
                          <w:szCs w:val="22"/>
                        </w:rPr>
                        <w:t>:</w:t>
                      </w:r>
                      <w:r w:rsidRPr="008B4E36">
                        <w:rPr>
                          <w:rFonts w:asciiTheme="majorHAnsi" w:hAnsiTheme="majorHAnsi"/>
                          <w:sz w:val="22"/>
                          <w:szCs w:val="22"/>
                        </w:rPr>
                        <w:t xml:space="preserve"> R4D collaboration with ERA </w:t>
                      </w:r>
                      <w:r>
                        <w:rPr>
                          <w:rFonts w:asciiTheme="majorHAnsi" w:hAnsiTheme="majorHAnsi"/>
                          <w:sz w:val="22"/>
                          <w:szCs w:val="22"/>
                        </w:rPr>
                        <w:t>(</w:t>
                      </w:r>
                      <w:r w:rsidRPr="008B4E36">
                        <w:rPr>
                          <w:rFonts w:asciiTheme="majorHAnsi" w:hAnsiTheme="majorHAnsi"/>
                          <w:sz w:val="22"/>
                          <w:szCs w:val="22"/>
                        </w:rPr>
                        <w:t>for the training of both contractors and MoPW staff in rural road rehabilitation, maintenance and supervision including</w:t>
                      </w:r>
                      <w:r>
                        <w:rPr>
                          <w:rFonts w:asciiTheme="majorHAnsi" w:hAnsiTheme="majorHAnsi"/>
                          <w:sz w:val="22"/>
                          <w:szCs w:val="22"/>
                        </w:rPr>
                        <w:t xml:space="preserve"> refresher and pre-bid training)</w:t>
                      </w:r>
                      <w:r w:rsidRPr="008B4E36">
                        <w:rPr>
                          <w:rFonts w:asciiTheme="majorHAnsi" w:hAnsiTheme="majorHAnsi"/>
                          <w:sz w:val="22"/>
                          <w:szCs w:val="22"/>
                        </w:rPr>
                        <w:t xml:space="preserve"> should be maintained and avenues ex</w:t>
                      </w:r>
                      <w:r>
                        <w:rPr>
                          <w:rFonts w:asciiTheme="majorHAnsi" w:hAnsiTheme="majorHAnsi"/>
                          <w:sz w:val="22"/>
                          <w:szCs w:val="22"/>
                        </w:rPr>
                        <w:t>plored for a ERA to assume great</w:t>
                      </w:r>
                      <w:r w:rsidRPr="008B4E36">
                        <w:rPr>
                          <w:rFonts w:asciiTheme="majorHAnsi" w:hAnsiTheme="majorHAnsi"/>
                          <w:sz w:val="22"/>
                          <w:szCs w:val="22"/>
                        </w:rPr>
                        <w:t>er involvement in training.</w:t>
                      </w:r>
                    </w:p>
                    <w:p w14:paraId="3848D3F2" w14:textId="77777777" w:rsidR="008A2AF7" w:rsidRPr="00722D8F" w:rsidRDefault="008A2AF7" w:rsidP="00F318C5">
                      <w:pPr>
                        <w:rPr>
                          <w:rFonts w:asciiTheme="majorHAnsi" w:hAnsiTheme="majorHAnsi"/>
                          <w:sz w:val="22"/>
                          <w:szCs w:val="22"/>
                        </w:rPr>
                      </w:pPr>
                      <w:r w:rsidRPr="00722D8F">
                        <w:rPr>
                          <w:rFonts w:asciiTheme="majorHAnsi" w:hAnsiTheme="majorHAnsi"/>
                          <w:b/>
                          <w:sz w:val="22"/>
                          <w:szCs w:val="22"/>
                        </w:rPr>
                        <w:t>Recommendation 13:</w:t>
                      </w:r>
                      <w:r>
                        <w:rPr>
                          <w:rFonts w:asciiTheme="majorHAnsi" w:hAnsiTheme="majorHAnsi"/>
                          <w:sz w:val="22"/>
                          <w:szCs w:val="22"/>
                        </w:rPr>
                        <w:t xml:space="preserve"> A Mentoring system for successful contractors should be introduced on new contracts providing business and management support.</w:t>
                      </w:r>
                    </w:p>
                  </w:txbxContent>
                </v:textbox>
                <w10:wrap type="through"/>
              </v:shape>
            </w:pict>
          </mc:Fallback>
        </mc:AlternateContent>
      </w:r>
      <w:r w:rsidRPr="00722D8F">
        <w:rPr>
          <w:rFonts w:asciiTheme="majorHAnsi" w:hAnsiTheme="majorHAnsi"/>
          <w:sz w:val="22"/>
          <w:szCs w:val="22"/>
        </w:rPr>
        <w:t xml:space="preserve">R4D should also develop a longer-term strategy to encourage contractors to invest in their own capacity development (with support from providers such as Don Bosco and possibly IADE) and may form part of future exit strategies. </w:t>
      </w:r>
    </w:p>
    <w:p w14:paraId="06485F44" w14:textId="77777777" w:rsidR="00B528E9" w:rsidRPr="00D363BA" w:rsidRDefault="00B528E9" w:rsidP="008B4E36">
      <w:pPr>
        <w:pStyle w:val="Heading3"/>
        <w:numPr>
          <w:ilvl w:val="0"/>
          <w:numId w:val="0"/>
        </w:numPr>
        <w:spacing w:before="0" w:after="0"/>
        <w:rPr>
          <w:rFonts w:asciiTheme="majorHAnsi" w:hAnsiTheme="majorHAnsi"/>
        </w:rPr>
      </w:pPr>
      <w:bookmarkStart w:id="52" w:name="_Toc276194257"/>
      <w:bookmarkStart w:id="53" w:name="_Toc276232213"/>
      <w:r w:rsidRPr="00D363BA">
        <w:rPr>
          <w:rFonts w:asciiTheme="majorHAnsi" w:hAnsiTheme="majorHAnsi"/>
        </w:rPr>
        <w:lastRenderedPageBreak/>
        <w:t>2.2.2 Contractor Performance</w:t>
      </w:r>
      <w:bookmarkEnd w:id="52"/>
      <w:bookmarkEnd w:id="53"/>
    </w:p>
    <w:p w14:paraId="217B7378" w14:textId="77777777" w:rsidR="00722D8F" w:rsidRPr="00722D8F" w:rsidRDefault="00722D8F" w:rsidP="00722D8F">
      <w:pPr>
        <w:spacing w:line="240" w:lineRule="auto"/>
        <w:jc w:val="both"/>
        <w:rPr>
          <w:rFonts w:asciiTheme="majorHAnsi" w:eastAsia="Arial Unicode MS" w:hAnsiTheme="majorHAnsi" w:cs="Arial Unicode MS"/>
          <w:sz w:val="22"/>
          <w:szCs w:val="22"/>
        </w:rPr>
      </w:pPr>
      <w:r w:rsidRPr="00722D8F">
        <w:rPr>
          <w:rFonts w:asciiTheme="majorHAnsi" w:eastAsia="Arial Unicode MS" w:hAnsiTheme="majorHAnsi" w:cs="Arial Unicode MS"/>
          <w:sz w:val="22"/>
          <w:szCs w:val="22"/>
        </w:rPr>
        <w:t xml:space="preserve">Contractors generally cannot obtain credit from established banks and therefore rely on timely payments to make progress. Most contractors are small and undercapitalised. Late payment on government contracts is therefore a major inhibitor on the contracting industry as a whole. A fund has been created to cater for the needs of contractors; however it is doubtful that smaller contractors will be able to access the fund, because they generally have little collateral. In meeting with the MoF, it was explained to the MTR that a normal payment procedure takes 7-8 weeks: the line ministry may use 2-3 weeks before sending payment request to ADN for verification; it then goes to Major Projects Secretariat for 2 weeks while the processing time in MoF is 7 working days. Finally the Central Bank takes 3 working days to execute the payment. The long delays in payment are often linked with errors in the payment requests. In such cases the procedure will often need to be restarted. </w:t>
      </w:r>
    </w:p>
    <w:p w14:paraId="18098C2D" w14:textId="77777777" w:rsidR="00722D8F" w:rsidRPr="00B528E9" w:rsidRDefault="00722D8F" w:rsidP="00A549F6">
      <w:pPr>
        <w:spacing w:line="240" w:lineRule="auto"/>
        <w:jc w:val="both"/>
        <w:rPr>
          <w:rFonts w:asciiTheme="majorHAnsi" w:eastAsia="Arial Unicode MS" w:hAnsiTheme="majorHAnsi" w:cs="Arial Unicode MS"/>
          <w:sz w:val="22"/>
          <w:szCs w:val="22"/>
        </w:rPr>
      </w:pPr>
    </w:p>
    <w:p w14:paraId="41535C0F" w14:textId="2D6324F0" w:rsidR="00B528E9" w:rsidRPr="00B528E9" w:rsidRDefault="00B528E9" w:rsidP="00A549F6">
      <w:pPr>
        <w:spacing w:line="240" w:lineRule="auto"/>
        <w:jc w:val="both"/>
        <w:rPr>
          <w:rFonts w:asciiTheme="majorHAnsi" w:eastAsia="Arial Unicode MS" w:hAnsiTheme="majorHAnsi" w:cs="Arial Unicode MS"/>
          <w:sz w:val="22"/>
          <w:szCs w:val="22"/>
        </w:rPr>
      </w:pPr>
      <w:r w:rsidRPr="00B528E9">
        <w:rPr>
          <w:rFonts w:asciiTheme="majorHAnsi" w:eastAsia="Arial Unicode MS" w:hAnsiTheme="majorHAnsi" w:cs="Arial Unicode MS"/>
          <w:sz w:val="22"/>
          <w:szCs w:val="22"/>
        </w:rPr>
        <w:t xml:space="preserve">R4D is utilising competitive bidding for all procurement and the GoTL has indicated its interest in abolishing single sourcing and opt for competitive bidding. </w:t>
      </w:r>
      <w:r w:rsidR="008E4AEC" w:rsidRPr="00B528E9">
        <w:rPr>
          <w:rFonts w:asciiTheme="majorHAnsi" w:eastAsia="Arial Unicode MS" w:hAnsiTheme="majorHAnsi" w:cs="Arial Unicode MS"/>
          <w:sz w:val="22"/>
          <w:szCs w:val="22"/>
        </w:rPr>
        <w:t xml:space="preserve">The MTR support this preference </w:t>
      </w:r>
      <w:r w:rsidR="008E4AEC">
        <w:rPr>
          <w:rFonts w:asciiTheme="majorHAnsi" w:eastAsia="Arial Unicode MS" w:hAnsiTheme="majorHAnsi" w:cs="Arial Unicode MS"/>
          <w:sz w:val="22"/>
          <w:szCs w:val="22"/>
        </w:rPr>
        <w:t>as a means to create a positive</w:t>
      </w:r>
      <w:r w:rsidR="008E4AEC" w:rsidRPr="00B528E9">
        <w:rPr>
          <w:rFonts w:asciiTheme="majorHAnsi" w:eastAsia="Arial Unicode MS" w:hAnsiTheme="majorHAnsi" w:cs="Arial Unicode MS"/>
          <w:sz w:val="22"/>
          <w:szCs w:val="22"/>
        </w:rPr>
        <w:t xml:space="preserve"> environment for contractor development. </w:t>
      </w:r>
      <w:r w:rsidRPr="00B528E9">
        <w:rPr>
          <w:rFonts w:asciiTheme="majorHAnsi" w:eastAsia="Arial Unicode MS" w:hAnsiTheme="majorHAnsi" w:cs="Arial Unicode MS"/>
          <w:sz w:val="22"/>
          <w:szCs w:val="22"/>
        </w:rPr>
        <w:t xml:space="preserve">However, the occurrence of emergency contracts combined with single sourcing is not likely to disappear within the immediate future. Single sourcing does not promote viable contractors, nor does it </w:t>
      </w:r>
      <w:r w:rsidR="00A83F59">
        <w:rPr>
          <w:rFonts w:asciiTheme="majorHAnsi" w:eastAsia="Arial Unicode MS" w:hAnsiTheme="majorHAnsi" w:cs="Arial Unicode MS"/>
          <w:sz w:val="22"/>
          <w:szCs w:val="22"/>
        </w:rPr>
        <w:t xml:space="preserve">translate </w:t>
      </w:r>
      <w:r w:rsidRPr="00B528E9">
        <w:rPr>
          <w:rFonts w:asciiTheme="majorHAnsi" w:eastAsia="Arial Unicode MS" w:hAnsiTheme="majorHAnsi" w:cs="Arial Unicode MS"/>
          <w:sz w:val="22"/>
          <w:szCs w:val="22"/>
        </w:rPr>
        <w:t>into quality works and goes against the quest for transparency.</w:t>
      </w:r>
    </w:p>
    <w:p w14:paraId="35FF90C1" w14:textId="77777777" w:rsidR="00B528E9" w:rsidRPr="00B528E9" w:rsidRDefault="00B528E9" w:rsidP="00A549F6">
      <w:pPr>
        <w:spacing w:line="240" w:lineRule="auto"/>
        <w:jc w:val="both"/>
        <w:rPr>
          <w:rFonts w:asciiTheme="majorHAnsi" w:eastAsia="Arial Unicode MS" w:hAnsiTheme="majorHAnsi" w:cs="Arial Unicode MS"/>
          <w:sz w:val="22"/>
          <w:szCs w:val="22"/>
        </w:rPr>
      </w:pPr>
    </w:p>
    <w:p w14:paraId="286105C5" w14:textId="77777777" w:rsidR="00B528E9" w:rsidRPr="00B528E9" w:rsidRDefault="00B528E9" w:rsidP="00A549F6">
      <w:pPr>
        <w:spacing w:line="240" w:lineRule="auto"/>
        <w:jc w:val="both"/>
        <w:rPr>
          <w:rFonts w:asciiTheme="majorHAnsi" w:eastAsia="Arial Unicode MS" w:hAnsiTheme="majorHAnsi" w:cs="Arial Unicode MS"/>
          <w:sz w:val="22"/>
          <w:szCs w:val="22"/>
        </w:rPr>
      </w:pPr>
      <w:r w:rsidRPr="00B528E9">
        <w:rPr>
          <w:rFonts w:asciiTheme="majorHAnsi" w:eastAsia="Arial Unicode MS" w:hAnsiTheme="majorHAnsi" w:cs="Arial Unicode MS"/>
          <w:sz w:val="22"/>
          <w:szCs w:val="22"/>
        </w:rPr>
        <w:t xml:space="preserve">Contractors generally cannot obtain credit from established banks and therefore rely on timely payments </w:t>
      </w:r>
      <w:r w:rsidR="00460904">
        <w:rPr>
          <w:rFonts w:asciiTheme="majorHAnsi" w:eastAsia="Arial Unicode MS" w:hAnsiTheme="majorHAnsi" w:cs="Arial Unicode MS"/>
          <w:sz w:val="22"/>
          <w:szCs w:val="22"/>
        </w:rPr>
        <w:t>to make</w:t>
      </w:r>
      <w:r w:rsidRPr="00B528E9">
        <w:rPr>
          <w:rFonts w:asciiTheme="majorHAnsi" w:eastAsia="Arial Unicode MS" w:hAnsiTheme="majorHAnsi" w:cs="Arial Unicode MS"/>
          <w:sz w:val="22"/>
          <w:szCs w:val="22"/>
        </w:rPr>
        <w:t xml:space="preserve"> progress. Most contractors are small and undercapitalised. Late payment on government contracts is therefore a major </w:t>
      </w:r>
      <w:r w:rsidR="008E4AEC" w:rsidRPr="00B528E9">
        <w:rPr>
          <w:rFonts w:asciiTheme="majorHAnsi" w:eastAsia="Arial Unicode MS" w:hAnsiTheme="majorHAnsi" w:cs="Arial Unicode MS"/>
          <w:sz w:val="22"/>
          <w:szCs w:val="22"/>
        </w:rPr>
        <w:t>inhibitor</w:t>
      </w:r>
      <w:r w:rsidRPr="00B528E9">
        <w:rPr>
          <w:rFonts w:asciiTheme="majorHAnsi" w:eastAsia="Arial Unicode MS" w:hAnsiTheme="majorHAnsi" w:cs="Arial Unicode MS"/>
          <w:sz w:val="22"/>
          <w:szCs w:val="22"/>
        </w:rPr>
        <w:t xml:space="preserve"> on the </w:t>
      </w:r>
      <w:r w:rsidR="008E4AEC" w:rsidRPr="00B528E9">
        <w:rPr>
          <w:rFonts w:asciiTheme="majorHAnsi" w:eastAsia="Arial Unicode MS" w:hAnsiTheme="majorHAnsi" w:cs="Arial Unicode MS"/>
          <w:sz w:val="22"/>
          <w:szCs w:val="22"/>
        </w:rPr>
        <w:t>contracting</w:t>
      </w:r>
      <w:r w:rsidRPr="00B528E9">
        <w:rPr>
          <w:rFonts w:asciiTheme="majorHAnsi" w:eastAsia="Arial Unicode MS" w:hAnsiTheme="majorHAnsi" w:cs="Arial Unicode MS"/>
          <w:sz w:val="22"/>
          <w:szCs w:val="22"/>
        </w:rPr>
        <w:t xml:space="preserve"> industry as a whole. A fund has been created to cater for the needs of contractors, however it is doubtful that smaller contractors will be able to access the fund, because they generally have little collateral. In meeting with the MoF, </w:t>
      </w:r>
      <w:r w:rsidR="00460904">
        <w:rPr>
          <w:rFonts w:asciiTheme="majorHAnsi" w:eastAsia="Arial Unicode MS" w:hAnsiTheme="majorHAnsi" w:cs="Arial Unicode MS"/>
          <w:sz w:val="22"/>
          <w:szCs w:val="22"/>
        </w:rPr>
        <w:t>it</w:t>
      </w:r>
      <w:r w:rsidRPr="00B528E9">
        <w:rPr>
          <w:rFonts w:asciiTheme="majorHAnsi" w:eastAsia="Arial Unicode MS" w:hAnsiTheme="majorHAnsi" w:cs="Arial Unicode MS"/>
          <w:sz w:val="22"/>
          <w:szCs w:val="22"/>
        </w:rPr>
        <w:t xml:space="preserve"> was explained</w:t>
      </w:r>
      <w:r w:rsidR="00460904">
        <w:rPr>
          <w:rFonts w:asciiTheme="majorHAnsi" w:eastAsia="Arial Unicode MS" w:hAnsiTheme="majorHAnsi" w:cs="Arial Unicode MS"/>
          <w:sz w:val="22"/>
          <w:szCs w:val="22"/>
        </w:rPr>
        <w:t xml:space="preserve"> to the MTR</w:t>
      </w:r>
      <w:r w:rsidRPr="00B528E9">
        <w:rPr>
          <w:rFonts w:asciiTheme="majorHAnsi" w:eastAsia="Arial Unicode MS" w:hAnsiTheme="majorHAnsi" w:cs="Arial Unicode MS"/>
          <w:sz w:val="22"/>
          <w:szCs w:val="22"/>
        </w:rPr>
        <w:t xml:space="preserve"> that a normal payment procedure takes 7-8 weeks: the line ministry may use 2-3 weeks before sending payment request to ADN for verification; it then goes to Major Projects Secretariat for 2 weeks while the processing time in M</w:t>
      </w:r>
      <w:r w:rsidR="00640E85">
        <w:rPr>
          <w:rFonts w:asciiTheme="majorHAnsi" w:eastAsia="Arial Unicode MS" w:hAnsiTheme="majorHAnsi" w:cs="Arial Unicode MS"/>
          <w:sz w:val="22"/>
          <w:szCs w:val="22"/>
        </w:rPr>
        <w:t>o</w:t>
      </w:r>
      <w:r w:rsidRPr="00B528E9">
        <w:rPr>
          <w:rFonts w:asciiTheme="majorHAnsi" w:eastAsia="Arial Unicode MS" w:hAnsiTheme="majorHAnsi" w:cs="Arial Unicode MS"/>
          <w:sz w:val="22"/>
          <w:szCs w:val="22"/>
        </w:rPr>
        <w:t xml:space="preserve">F is 7 working days. Finally the Central Bank takes 3 working days to execute the payment. The long delays in payment are often linked with errors in the payment requests. In such cases the procedure will often need to be restarted. </w:t>
      </w:r>
    </w:p>
    <w:p w14:paraId="2D271F40" w14:textId="77777777" w:rsidR="00B528E9" w:rsidRDefault="00B528E9" w:rsidP="00A549F6">
      <w:pPr>
        <w:spacing w:line="240" w:lineRule="auto"/>
        <w:jc w:val="both"/>
        <w:rPr>
          <w:rFonts w:asciiTheme="majorHAnsi" w:eastAsia="Arial Unicode MS" w:hAnsiTheme="majorHAnsi" w:cs="Arial Unicode MS"/>
          <w:sz w:val="22"/>
          <w:szCs w:val="22"/>
        </w:rPr>
      </w:pPr>
    </w:p>
    <w:p w14:paraId="50E69511" w14:textId="77777777" w:rsidR="00722D8F" w:rsidRPr="00B528E9" w:rsidRDefault="00722D8F" w:rsidP="00722D8F">
      <w:pPr>
        <w:spacing w:line="240" w:lineRule="auto"/>
        <w:jc w:val="both"/>
        <w:rPr>
          <w:rFonts w:asciiTheme="majorHAnsi" w:eastAsia="Arial Unicode MS" w:hAnsiTheme="majorHAnsi" w:cs="Arial Unicode MS"/>
          <w:sz w:val="22"/>
          <w:szCs w:val="22"/>
        </w:rPr>
      </w:pPr>
      <w:r w:rsidRPr="00B528E9">
        <w:rPr>
          <w:rFonts w:asciiTheme="majorHAnsi" w:eastAsia="Arial Unicode MS" w:hAnsiTheme="majorHAnsi" w:cs="Arial Unicode MS"/>
          <w:sz w:val="22"/>
          <w:szCs w:val="22"/>
        </w:rPr>
        <w:t xml:space="preserve">Contractor performance varies greatly from poor to good. R4D has </w:t>
      </w:r>
      <w:r>
        <w:rPr>
          <w:rFonts w:asciiTheme="majorHAnsi" w:eastAsia="Arial Unicode MS" w:hAnsiTheme="majorHAnsi" w:cs="Arial Unicode MS"/>
          <w:sz w:val="22"/>
          <w:szCs w:val="22"/>
        </w:rPr>
        <w:t xml:space="preserve">awarded a total of 65 contracts and have </w:t>
      </w:r>
      <w:r w:rsidRPr="00B528E9">
        <w:rPr>
          <w:rFonts w:asciiTheme="majorHAnsi" w:eastAsia="Arial Unicode MS" w:hAnsiTheme="majorHAnsi" w:cs="Arial Unicode MS"/>
          <w:sz w:val="22"/>
          <w:szCs w:val="22"/>
        </w:rPr>
        <w:t xml:space="preserve">stopped </w:t>
      </w:r>
      <w:r>
        <w:rPr>
          <w:rFonts w:asciiTheme="majorHAnsi" w:eastAsia="Arial Unicode MS" w:hAnsiTheme="majorHAnsi" w:cs="Arial Unicode MS"/>
          <w:sz w:val="22"/>
          <w:szCs w:val="22"/>
        </w:rPr>
        <w:t>3</w:t>
      </w:r>
      <w:r w:rsidRPr="00B528E9">
        <w:rPr>
          <w:rFonts w:asciiTheme="majorHAnsi" w:eastAsia="Arial Unicode MS" w:hAnsiTheme="majorHAnsi" w:cs="Arial Unicode MS"/>
          <w:sz w:val="22"/>
          <w:szCs w:val="22"/>
        </w:rPr>
        <w:t xml:space="preserve"> contracts based on poor performance</w:t>
      </w:r>
      <w:r>
        <w:rPr>
          <w:rFonts w:asciiTheme="majorHAnsi" w:eastAsia="Arial Unicode MS" w:hAnsiTheme="majorHAnsi" w:cs="Arial Unicode MS"/>
          <w:sz w:val="22"/>
          <w:szCs w:val="22"/>
        </w:rPr>
        <w:t xml:space="preserve"> and is planning to stop an additional 4 contracts. </w:t>
      </w:r>
      <w:r w:rsidRPr="00B528E9">
        <w:rPr>
          <w:rFonts w:asciiTheme="majorHAnsi" w:eastAsia="Arial Unicode MS" w:hAnsiTheme="majorHAnsi" w:cs="Arial Unicode MS"/>
          <w:sz w:val="22"/>
          <w:szCs w:val="22"/>
        </w:rPr>
        <w:t xml:space="preserve">Contractors should know that poor performance will be penalised. From the first day on site the contractor shall present all the staff and equipment agreed in the contract. In several cases contractors have been working without engineers on site and without </w:t>
      </w:r>
      <w:r>
        <w:rPr>
          <w:rFonts w:asciiTheme="majorHAnsi" w:eastAsia="Arial Unicode MS" w:hAnsiTheme="majorHAnsi" w:cs="Arial Unicode MS"/>
          <w:sz w:val="22"/>
          <w:szCs w:val="22"/>
        </w:rPr>
        <w:t xml:space="preserve">appropriate equipment such as roller </w:t>
      </w:r>
      <w:r w:rsidRPr="00B528E9">
        <w:rPr>
          <w:rFonts w:asciiTheme="majorHAnsi" w:eastAsia="Arial Unicode MS" w:hAnsiTheme="majorHAnsi" w:cs="Arial Unicode MS"/>
          <w:sz w:val="22"/>
          <w:szCs w:val="22"/>
        </w:rPr>
        <w:t xml:space="preserve">compactors. The contractors generally indicate that the number of available engineers is very limited, especially in rural districts. Many engineers are young graduates without experience and adequate technical knowledge to work on rural roads. The relevance of the engineer on-site precondition for bidding for R4D contracts may be questioned. Contractors rely more on experienced Supervisors. </w:t>
      </w:r>
    </w:p>
    <w:p w14:paraId="38F19D92" w14:textId="77777777" w:rsidR="00722D8F" w:rsidRPr="00B528E9" w:rsidRDefault="00722D8F" w:rsidP="00A549F6">
      <w:pPr>
        <w:spacing w:line="240" w:lineRule="auto"/>
        <w:jc w:val="both"/>
        <w:rPr>
          <w:rFonts w:asciiTheme="majorHAnsi" w:eastAsia="Arial Unicode MS" w:hAnsiTheme="majorHAnsi" w:cs="Arial Unicode MS"/>
          <w:sz w:val="22"/>
          <w:szCs w:val="22"/>
        </w:rPr>
      </w:pPr>
    </w:p>
    <w:p w14:paraId="2836AF33" w14:textId="77777777" w:rsidR="00B528E9" w:rsidRPr="00B528E9" w:rsidRDefault="00B528E9" w:rsidP="00A549F6">
      <w:pPr>
        <w:spacing w:line="240" w:lineRule="auto"/>
        <w:jc w:val="both"/>
        <w:rPr>
          <w:rFonts w:asciiTheme="majorHAnsi" w:eastAsia="Arial Unicode MS" w:hAnsiTheme="majorHAnsi" w:cs="Arial Unicode MS"/>
          <w:sz w:val="22"/>
          <w:szCs w:val="22"/>
        </w:rPr>
      </w:pPr>
      <w:r w:rsidRPr="00B528E9">
        <w:rPr>
          <w:rFonts w:asciiTheme="majorHAnsi" w:eastAsia="Arial Unicode MS" w:hAnsiTheme="majorHAnsi" w:cs="Arial Unicode MS"/>
          <w:sz w:val="22"/>
          <w:szCs w:val="22"/>
        </w:rPr>
        <w:t xml:space="preserve">The R4D and its contractors are beginning to experience the result of slow payments/mistakes in payment requests as DFAT funding of works is coming to an end and GoTL funding is taking over. The future success of implementing works may depend on careful R4D screening of payments request before forwarding them to </w:t>
      </w:r>
      <w:r w:rsidR="00F26585">
        <w:rPr>
          <w:rFonts w:asciiTheme="majorHAnsi" w:eastAsia="Arial Unicode MS" w:hAnsiTheme="majorHAnsi" w:cs="Arial Unicode MS"/>
          <w:sz w:val="22"/>
          <w:szCs w:val="22"/>
        </w:rPr>
        <w:t>MOPW</w:t>
      </w:r>
      <w:r w:rsidRPr="00B528E9">
        <w:rPr>
          <w:rFonts w:asciiTheme="majorHAnsi" w:eastAsia="Arial Unicode MS" w:hAnsiTheme="majorHAnsi" w:cs="Arial Unicode MS"/>
          <w:sz w:val="22"/>
          <w:szCs w:val="22"/>
        </w:rPr>
        <w:t xml:space="preserve"> and thereafter to carefully monitor the progress of the process </w:t>
      </w:r>
      <w:r w:rsidRPr="00B528E9">
        <w:rPr>
          <w:rFonts w:asciiTheme="majorHAnsi" w:eastAsia="Arial Unicode MS" w:hAnsiTheme="majorHAnsi" w:cs="Arial Unicode MS"/>
          <w:sz w:val="22"/>
          <w:szCs w:val="22"/>
        </w:rPr>
        <w:lastRenderedPageBreak/>
        <w:t xml:space="preserve">and inquire if deadlines are not met by the concerned agencies. Given that </w:t>
      </w:r>
      <w:r w:rsidR="008E4AEC" w:rsidRPr="00B528E9">
        <w:rPr>
          <w:rFonts w:asciiTheme="majorHAnsi" w:eastAsia="Arial Unicode MS" w:hAnsiTheme="majorHAnsi" w:cs="Arial Unicode MS"/>
          <w:sz w:val="22"/>
          <w:szCs w:val="22"/>
        </w:rPr>
        <w:t>cash flow</w:t>
      </w:r>
      <w:r w:rsidRPr="00B528E9">
        <w:rPr>
          <w:rFonts w:asciiTheme="majorHAnsi" w:eastAsia="Arial Unicode MS" w:hAnsiTheme="majorHAnsi" w:cs="Arial Unicode MS"/>
          <w:sz w:val="22"/>
          <w:szCs w:val="22"/>
        </w:rPr>
        <w:t xml:space="preserve"> can be a binding constraint to private sector development, the MTR consider that DFAT, possibly in cooperation with other development partners, should raise this issue with GoTL through high level dialogue with a view to develop policy solutions to resolve </w:t>
      </w:r>
      <w:r w:rsidR="008E4AEC" w:rsidRPr="00B528E9">
        <w:rPr>
          <w:rFonts w:asciiTheme="majorHAnsi" w:eastAsia="Arial Unicode MS" w:hAnsiTheme="majorHAnsi" w:cs="Arial Unicode MS"/>
          <w:sz w:val="22"/>
          <w:szCs w:val="22"/>
        </w:rPr>
        <w:t>the slow</w:t>
      </w:r>
      <w:r w:rsidRPr="00B528E9">
        <w:rPr>
          <w:rFonts w:asciiTheme="majorHAnsi" w:eastAsia="Arial Unicode MS" w:hAnsiTheme="majorHAnsi" w:cs="Arial Unicode MS"/>
          <w:sz w:val="22"/>
          <w:szCs w:val="22"/>
        </w:rPr>
        <w:t xml:space="preserve"> payment for GoTL financed projects.</w:t>
      </w:r>
    </w:p>
    <w:p w14:paraId="54EC041A" w14:textId="77777777" w:rsidR="00D363BA" w:rsidRDefault="00D363BA" w:rsidP="00A549F6">
      <w:pPr>
        <w:spacing w:line="240" w:lineRule="auto"/>
        <w:jc w:val="both"/>
        <w:rPr>
          <w:rFonts w:asciiTheme="majorHAnsi" w:eastAsia="Arial Unicode MS" w:hAnsiTheme="majorHAnsi" w:cs="Arial Unicode MS"/>
          <w:sz w:val="22"/>
          <w:szCs w:val="22"/>
        </w:rPr>
      </w:pPr>
    </w:p>
    <w:p w14:paraId="7D664BB5" w14:textId="77777777" w:rsidR="00AA7E82" w:rsidRDefault="00B528E9" w:rsidP="00A549F6">
      <w:pPr>
        <w:spacing w:line="240" w:lineRule="auto"/>
        <w:jc w:val="both"/>
        <w:rPr>
          <w:rFonts w:asciiTheme="majorHAnsi" w:hAnsiTheme="majorHAnsi"/>
          <w:sz w:val="22"/>
          <w:szCs w:val="22"/>
          <w:lang w:val="en-US"/>
        </w:rPr>
      </w:pPr>
      <w:r w:rsidRPr="00B528E9">
        <w:rPr>
          <w:rFonts w:asciiTheme="majorHAnsi" w:eastAsia="Arial Unicode MS" w:hAnsiTheme="majorHAnsi" w:cs="Arial Unicode MS"/>
          <w:sz w:val="22"/>
          <w:szCs w:val="22"/>
        </w:rPr>
        <w:t xml:space="preserve">The most important outcome of the Contractor Tracer Study undertaken by R4D is that the smallest contractors generally are the poorest performers. The 2015 R4D works program will be limited to US$ 4 million. If normal government procedures remain unchanged that means that works will start in August and need to be finalised in November as accounts have to be submitted by then. </w:t>
      </w:r>
      <w:r w:rsidR="0082539A" w:rsidRPr="000E12CC">
        <w:rPr>
          <w:rFonts w:asciiTheme="majorHAnsi" w:hAnsiTheme="majorHAnsi"/>
          <w:sz w:val="22"/>
          <w:szCs w:val="22"/>
          <w:lang w:val="en-US"/>
        </w:rPr>
        <w:t>To address this issue, R4D has already decided to start tendering much earlier</w:t>
      </w:r>
      <w:r w:rsidR="0082539A">
        <w:rPr>
          <w:rFonts w:asciiTheme="majorHAnsi" w:hAnsiTheme="majorHAnsi"/>
          <w:sz w:val="22"/>
          <w:szCs w:val="22"/>
          <w:lang w:val="en-US"/>
        </w:rPr>
        <w:t xml:space="preserve">, </w:t>
      </w:r>
      <w:r w:rsidR="0082539A" w:rsidRPr="000E12CC">
        <w:rPr>
          <w:rFonts w:asciiTheme="majorHAnsi" w:hAnsiTheme="majorHAnsi"/>
          <w:sz w:val="22"/>
          <w:szCs w:val="22"/>
          <w:lang w:val="en-US"/>
        </w:rPr>
        <w:t xml:space="preserve">i.e. in November </w:t>
      </w:r>
      <w:r w:rsidR="0082539A">
        <w:rPr>
          <w:rFonts w:asciiTheme="majorHAnsi" w:hAnsiTheme="majorHAnsi"/>
          <w:sz w:val="22"/>
          <w:szCs w:val="22"/>
          <w:lang w:val="en-US"/>
        </w:rPr>
        <w:t>2014</w:t>
      </w:r>
      <w:r w:rsidR="0082539A" w:rsidRPr="000E12CC">
        <w:rPr>
          <w:rFonts w:asciiTheme="majorHAnsi" w:hAnsiTheme="majorHAnsi"/>
          <w:sz w:val="22"/>
          <w:szCs w:val="22"/>
          <w:lang w:val="en-US"/>
        </w:rPr>
        <w:t xml:space="preserve"> to ensure that contracts can be awarded in April </w:t>
      </w:r>
      <w:r w:rsidR="0082539A">
        <w:rPr>
          <w:rFonts w:asciiTheme="majorHAnsi" w:hAnsiTheme="majorHAnsi"/>
          <w:sz w:val="22"/>
          <w:szCs w:val="22"/>
          <w:lang w:val="en-US"/>
        </w:rPr>
        <w:t xml:space="preserve">2015, </w:t>
      </w:r>
      <w:r w:rsidR="0082539A" w:rsidRPr="000E12CC">
        <w:rPr>
          <w:rFonts w:asciiTheme="majorHAnsi" w:hAnsiTheme="majorHAnsi"/>
          <w:sz w:val="22"/>
          <w:szCs w:val="22"/>
          <w:lang w:val="en-US"/>
        </w:rPr>
        <w:t>which then gives a construction period of 7-8 months.</w:t>
      </w:r>
      <w:r w:rsidR="0082539A">
        <w:rPr>
          <w:rFonts w:asciiTheme="majorHAnsi" w:hAnsiTheme="majorHAnsi"/>
          <w:sz w:val="22"/>
          <w:szCs w:val="22"/>
          <w:lang w:val="en-US"/>
        </w:rPr>
        <w:t xml:space="preserve"> This has been made possible by new procedures introduced</w:t>
      </w:r>
      <w:r w:rsidR="00AA7E82">
        <w:rPr>
          <w:rFonts w:asciiTheme="majorHAnsi" w:hAnsiTheme="majorHAnsi"/>
          <w:sz w:val="22"/>
          <w:szCs w:val="22"/>
          <w:lang w:val="en-US"/>
        </w:rPr>
        <w:t xml:space="preserve"> by the ministry of Finance. </w:t>
      </w:r>
    </w:p>
    <w:p w14:paraId="58735F08" w14:textId="77777777" w:rsidR="00722D8F" w:rsidRDefault="00722D8F" w:rsidP="00A549F6">
      <w:pPr>
        <w:spacing w:line="240" w:lineRule="auto"/>
        <w:jc w:val="both"/>
        <w:rPr>
          <w:rFonts w:asciiTheme="majorHAnsi" w:eastAsia="Arial Unicode MS" w:hAnsiTheme="majorHAnsi" w:cs="Arial Unicode MS"/>
          <w:sz w:val="22"/>
          <w:szCs w:val="22"/>
        </w:rPr>
      </w:pPr>
    </w:p>
    <w:p w14:paraId="5D118E8C" w14:textId="77777777" w:rsidR="00B528E9" w:rsidRPr="00B528E9" w:rsidRDefault="003D30C4" w:rsidP="00A549F6">
      <w:pPr>
        <w:spacing w:line="240" w:lineRule="auto"/>
        <w:jc w:val="both"/>
        <w:rPr>
          <w:rFonts w:asciiTheme="majorHAnsi" w:eastAsia="Arial Unicode MS" w:hAnsiTheme="majorHAnsi" w:cs="Arial Unicode MS"/>
          <w:sz w:val="22"/>
          <w:szCs w:val="22"/>
        </w:rPr>
      </w:pPr>
      <w:r>
        <w:rPr>
          <w:rFonts w:asciiTheme="majorHAnsi" w:hAnsiTheme="majorHAnsi"/>
          <w:b/>
          <w:noProof/>
          <w:sz w:val="18"/>
          <w:szCs w:val="18"/>
          <w:lang w:eastAsia="en-AU"/>
        </w:rPr>
        <mc:AlternateContent>
          <mc:Choice Requires="wps">
            <w:drawing>
              <wp:anchor distT="0" distB="0" distL="114300" distR="114300" simplePos="0" relativeHeight="251680768" behindDoc="0" locked="0" layoutInCell="1" allowOverlap="1" wp14:anchorId="67DA2ACD" wp14:editId="2EE1E699">
                <wp:simplePos x="0" y="0"/>
                <wp:positionH relativeFrom="column">
                  <wp:posOffset>0</wp:posOffset>
                </wp:positionH>
                <wp:positionV relativeFrom="paragraph">
                  <wp:posOffset>975995</wp:posOffset>
                </wp:positionV>
                <wp:extent cx="5829300" cy="466725"/>
                <wp:effectExtent l="76200" t="50800" r="114300" b="117475"/>
                <wp:wrapSquare wrapText="bothSides"/>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66725"/>
                        </a:xfrm>
                        <a:prstGeom prst="rect">
                          <a:avLst/>
                        </a:prstGeom>
                        <a:gradFill rotWithShape="1">
                          <a:gsLst>
                            <a:gs pos="0">
                              <a:srgbClr val="EDEDED"/>
                            </a:gs>
                            <a:gs pos="64999">
                              <a:srgbClr val="D0D0D0"/>
                            </a:gs>
                            <a:gs pos="100000">
                              <a:srgbClr val="BCBCBC"/>
                            </a:gs>
                          </a:gsLst>
                          <a:lin ang="5400000" scaled="1"/>
                        </a:gradFill>
                        <a:ln w="9525">
                          <a:solidFill>
                            <a:schemeClr val="dk1">
                              <a:lumMod val="95000"/>
                              <a:lumOff val="0"/>
                            </a:schemeClr>
                          </a:solidFill>
                          <a:miter lim="800000"/>
                          <a:headEnd/>
                          <a:tailEnd/>
                        </a:ln>
                        <a:effectLst>
                          <a:outerShdw blurRad="63500" dist="20000" dir="5400000" rotWithShape="0">
                            <a:srgbClr val="000000">
                              <a:alpha val="37999"/>
                            </a:srgbClr>
                          </a:outerShdw>
                        </a:effectLst>
                      </wps:spPr>
                      <wps:txbx>
                        <w:txbxContent>
                          <w:p w14:paraId="2575521E" w14:textId="77777777" w:rsidR="008A2AF7" w:rsidRPr="003D30C4" w:rsidRDefault="008A2AF7" w:rsidP="00006CA0">
                            <w:pPr>
                              <w:rPr>
                                <w:rFonts w:asciiTheme="majorHAnsi" w:hAnsiTheme="majorHAnsi"/>
                                <w:sz w:val="22"/>
                                <w:szCs w:val="22"/>
                              </w:rPr>
                            </w:pPr>
                            <w:r w:rsidRPr="003D30C4">
                              <w:rPr>
                                <w:rFonts w:asciiTheme="majorHAnsi" w:hAnsiTheme="majorHAnsi"/>
                                <w:b/>
                                <w:sz w:val="22"/>
                                <w:szCs w:val="22"/>
                              </w:rPr>
                              <w:t>Recommendation 14:</w:t>
                            </w:r>
                            <w:r w:rsidRPr="003D30C4">
                              <w:rPr>
                                <w:rFonts w:asciiTheme="majorHAnsi" w:hAnsiTheme="majorHAnsi"/>
                                <w:sz w:val="22"/>
                                <w:szCs w:val="22"/>
                              </w:rPr>
                              <w:t>R4D should continue with competitive bidding for the works planned for 2015 and should work for preference being provided to LBT certified contractors.</w:t>
                            </w:r>
                          </w:p>
                          <w:p w14:paraId="20DC1CBF" w14:textId="77777777" w:rsidR="008A2AF7" w:rsidRDefault="008A2A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0;margin-top:76.85pt;width:459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" fillcolor="#ededed" strokecolor="black [3040]">
                <v:fill color2="#bcbcbc" rotate="t" colors="0 #ededed;42598f #d0d0d0;1 #bcbcbc" focus="100%" type="gradient"/>
                <v:shadow on="t" color="black" opacity="24903f" origin=",.5" offset="0,.55556mm"/>
                <v:textbox>
                  <w:txbxContent>
                    <w:p w14:paraId="2575521E" w14:textId="77777777" w:rsidR="008A2AF7" w:rsidRPr="003D30C4" w:rsidRDefault="008A2AF7" w:rsidP="00006CA0">
                      <w:pPr>
                        <w:rPr>
                          <w:rFonts w:asciiTheme="majorHAnsi" w:hAnsiTheme="majorHAnsi"/>
                          <w:sz w:val="22"/>
                          <w:szCs w:val="22"/>
                        </w:rPr>
                      </w:pPr>
                      <w:r w:rsidRPr="003D30C4">
                        <w:rPr>
                          <w:rFonts w:asciiTheme="majorHAnsi" w:hAnsiTheme="majorHAnsi"/>
                          <w:b/>
                          <w:sz w:val="22"/>
                          <w:szCs w:val="22"/>
                        </w:rPr>
                        <w:t>Recommendation 14:</w:t>
                      </w:r>
                      <w:r w:rsidRPr="003D30C4">
                        <w:rPr>
                          <w:rFonts w:asciiTheme="majorHAnsi" w:hAnsiTheme="majorHAnsi"/>
                          <w:sz w:val="22"/>
                          <w:szCs w:val="22"/>
                        </w:rPr>
                        <w:t>R4D should continue with competitive bidding for the works planned for 2015 and should work for preference being provided to LBT certified contractors.</w:t>
                      </w:r>
                    </w:p>
                    <w:p w14:paraId="20DC1CBF" w14:textId="77777777" w:rsidR="008A2AF7" w:rsidRDefault="008A2AF7"/>
                  </w:txbxContent>
                </v:textbox>
                <w10:wrap type="square"/>
              </v:shape>
            </w:pict>
          </mc:Fallback>
        </mc:AlternateContent>
      </w:r>
      <w:r w:rsidR="00B528E9" w:rsidRPr="00B528E9">
        <w:rPr>
          <w:rFonts w:asciiTheme="majorHAnsi" w:eastAsia="Arial Unicode MS" w:hAnsiTheme="majorHAnsi" w:cs="Arial Unicode MS"/>
          <w:sz w:val="22"/>
          <w:szCs w:val="22"/>
        </w:rPr>
        <w:t xml:space="preserve">Poor performers should be excluded from further contracts and rehabilitation contracts should be larger and aim at the bigger contractors. </w:t>
      </w:r>
      <w:r w:rsidR="00A83F59" w:rsidRPr="00B528E9">
        <w:rPr>
          <w:rFonts w:asciiTheme="majorHAnsi" w:eastAsia="Arial Unicode MS" w:hAnsiTheme="majorHAnsi" w:cs="Arial Unicode MS"/>
          <w:sz w:val="22"/>
          <w:szCs w:val="22"/>
        </w:rPr>
        <w:t xml:space="preserve">MoPW is presently </w:t>
      </w:r>
      <w:r w:rsidR="00AA7E82">
        <w:rPr>
          <w:rFonts w:asciiTheme="majorHAnsi" w:eastAsia="Arial Unicode MS" w:hAnsiTheme="majorHAnsi" w:cs="Arial Unicode MS"/>
          <w:sz w:val="22"/>
          <w:szCs w:val="22"/>
        </w:rPr>
        <w:t>introducing</w:t>
      </w:r>
      <w:r w:rsidR="00A83F59" w:rsidRPr="00B528E9">
        <w:rPr>
          <w:rFonts w:asciiTheme="majorHAnsi" w:eastAsia="Arial Unicode MS" w:hAnsiTheme="majorHAnsi" w:cs="Arial Unicode MS"/>
          <w:sz w:val="22"/>
          <w:szCs w:val="22"/>
        </w:rPr>
        <w:t xml:space="preserve"> a new classification of contractors</w:t>
      </w:r>
      <w:r w:rsidR="00B528E9" w:rsidRPr="00B528E9">
        <w:rPr>
          <w:rFonts w:asciiTheme="majorHAnsi" w:eastAsia="Arial Unicode MS" w:hAnsiTheme="majorHAnsi" w:cs="Arial Unicode MS"/>
          <w:sz w:val="22"/>
          <w:szCs w:val="22"/>
        </w:rPr>
        <w:t>, if implemented it will exclude some of the bigger and best performing contractors from bidding on R4D works. Efforts should be made to permit labour-based trained contractors to bid on all R4D contracts.</w:t>
      </w:r>
    </w:p>
    <w:p w14:paraId="05966622" w14:textId="77777777" w:rsidR="00B528E9" w:rsidRPr="00156F0B" w:rsidRDefault="00B528E9" w:rsidP="00722D8F">
      <w:pPr>
        <w:pStyle w:val="Heading2"/>
        <w:spacing w:before="0"/>
      </w:pPr>
      <w:bookmarkStart w:id="54" w:name="_Toc276194258"/>
      <w:bookmarkStart w:id="55" w:name="_Toc276232214"/>
      <w:r w:rsidRPr="00156F0B">
        <w:t>2.3 Support to local contractors and private sector development</w:t>
      </w:r>
      <w:bookmarkEnd w:id="54"/>
      <w:bookmarkEnd w:id="55"/>
    </w:p>
    <w:p w14:paraId="75D8CE96" w14:textId="77777777" w:rsidR="00B528E9" w:rsidRPr="00B528E9" w:rsidRDefault="00B528E9" w:rsidP="00A549F6">
      <w:pPr>
        <w:spacing w:line="240" w:lineRule="auto"/>
        <w:jc w:val="both"/>
        <w:rPr>
          <w:rFonts w:asciiTheme="majorHAnsi" w:eastAsia="Arial Unicode MS" w:hAnsiTheme="majorHAnsi" w:cs="Arial Unicode MS"/>
          <w:sz w:val="22"/>
          <w:szCs w:val="22"/>
        </w:rPr>
      </w:pPr>
      <w:r w:rsidRPr="00B528E9">
        <w:rPr>
          <w:rFonts w:asciiTheme="majorHAnsi" w:eastAsia="Arial Unicode MS" w:hAnsiTheme="majorHAnsi" w:cs="Arial Unicode MS"/>
          <w:sz w:val="22"/>
          <w:szCs w:val="22"/>
        </w:rPr>
        <w:t>R4D has made considerable progress in supporting and promoting the local contracting industry.  Evidence from focus group discussions with contractors highlight the quality of training provided to date; clear guidance and support from RE's; and timely payment of R4D contracts.  The work of R4D to date is consistent with DFAT's new policy agenda to support economic growth and private sector development and with the ILOs Decent Work Agenda.</w:t>
      </w:r>
    </w:p>
    <w:p w14:paraId="197A3F17" w14:textId="77777777" w:rsidR="00722D8F" w:rsidRDefault="00722D8F" w:rsidP="00A549F6">
      <w:pPr>
        <w:spacing w:line="240" w:lineRule="auto"/>
        <w:jc w:val="both"/>
        <w:rPr>
          <w:rFonts w:asciiTheme="majorHAnsi" w:eastAsia="Arial Unicode MS" w:hAnsiTheme="majorHAnsi" w:cs="Arial Unicode MS"/>
          <w:sz w:val="22"/>
          <w:szCs w:val="22"/>
        </w:rPr>
      </w:pPr>
    </w:p>
    <w:p w14:paraId="01D30CBB" w14:textId="77777777" w:rsidR="00B528E9" w:rsidRPr="00B528E9" w:rsidRDefault="00B528E9" w:rsidP="00A549F6">
      <w:pPr>
        <w:spacing w:line="240" w:lineRule="auto"/>
        <w:jc w:val="both"/>
        <w:rPr>
          <w:rFonts w:asciiTheme="majorHAnsi" w:eastAsia="Arial Unicode MS" w:hAnsiTheme="majorHAnsi" w:cs="Arial Unicode MS"/>
          <w:sz w:val="22"/>
          <w:szCs w:val="22"/>
        </w:rPr>
      </w:pPr>
      <w:r w:rsidRPr="00B528E9">
        <w:rPr>
          <w:rFonts w:asciiTheme="majorHAnsi" w:eastAsia="Arial Unicode MS" w:hAnsiTheme="majorHAnsi" w:cs="Arial Unicode MS"/>
          <w:sz w:val="22"/>
          <w:szCs w:val="22"/>
        </w:rPr>
        <w:t>The development of a via</w:t>
      </w:r>
      <w:r w:rsidR="00374D2F">
        <w:rPr>
          <w:rFonts w:asciiTheme="majorHAnsi" w:eastAsia="Arial Unicode MS" w:hAnsiTheme="majorHAnsi" w:cs="Arial Unicode MS"/>
          <w:sz w:val="22"/>
          <w:szCs w:val="22"/>
        </w:rPr>
        <w:t xml:space="preserve">ble contracting industry for rural </w:t>
      </w:r>
      <w:r w:rsidRPr="00B528E9">
        <w:rPr>
          <w:rFonts w:asciiTheme="majorHAnsi" w:eastAsia="Arial Unicode MS" w:hAnsiTheme="majorHAnsi" w:cs="Arial Unicode MS"/>
          <w:sz w:val="22"/>
          <w:szCs w:val="22"/>
        </w:rPr>
        <w:t xml:space="preserve">roads will largely depend on factors external to R4D: (i) </w:t>
      </w:r>
      <w:r w:rsidR="00374D2F">
        <w:rPr>
          <w:rFonts w:asciiTheme="majorHAnsi" w:eastAsia="Arial Unicode MS" w:hAnsiTheme="majorHAnsi" w:cs="Arial Unicode MS"/>
          <w:sz w:val="22"/>
          <w:szCs w:val="22"/>
        </w:rPr>
        <w:t xml:space="preserve">continuation of competitive bidding by </w:t>
      </w:r>
      <w:r w:rsidRPr="00B528E9">
        <w:rPr>
          <w:rFonts w:asciiTheme="majorHAnsi" w:eastAsia="Arial Unicode MS" w:hAnsiTheme="majorHAnsi" w:cs="Arial Unicode MS"/>
          <w:sz w:val="22"/>
          <w:szCs w:val="22"/>
        </w:rPr>
        <w:t xml:space="preserve">GoTL, (ii) </w:t>
      </w:r>
      <w:r w:rsidR="00374D2F">
        <w:rPr>
          <w:rFonts w:asciiTheme="majorHAnsi" w:eastAsia="Arial Unicode MS" w:hAnsiTheme="majorHAnsi" w:cs="Arial Unicode MS"/>
          <w:sz w:val="22"/>
          <w:szCs w:val="22"/>
        </w:rPr>
        <w:t>awarding of multi-year contracts</w:t>
      </w:r>
      <w:r w:rsidRPr="00B528E9">
        <w:rPr>
          <w:rFonts w:asciiTheme="majorHAnsi" w:eastAsia="Arial Unicode MS" w:hAnsiTheme="majorHAnsi" w:cs="Arial Unicode MS"/>
          <w:sz w:val="22"/>
          <w:szCs w:val="22"/>
        </w:rPr>
        <w:t>, (iii) timely</w:t>
      </w:r>
      <w:r w:rsidR="00374D2F">
        <w:rPr>
          <w:rFonts w:asciiTheme="majorHAnsi" w:eastAsia="Arial Unicode MS" w:hAnsiTheme="majorHAnsi" w:cs="Arial Unicode MS"/>
          <w:sz w:val="22"/>
          <w:szCs w:val="22"/>
        </w:rPr>
        <w:t xml:space="preserve"> payments through GoTL systems</w:t>
      </w:r>
      <w:r w:rsidR="000F327C">
        <w:rPr>
          <w:rFonts w:asciiTheme="majorHAnsi" w:eastAsia="Arial Unicode MS" w:hAnsiTheme="majorHAnsi" w:cs="Arial Unicode MS"/>
          <w:sz w:val="22"/>
          <w:szCs w:val="22"/>
        </w:rPr>
        <w:t>, (iv) availability and access to credit from</w:t>
      </w:r>
      <w:r w:rsidRPr="00B528E9">
        <w:rPr>
          <w:rFonts w:asciiTheme="majorHAnsi" w:eastAsia="Arial Unicode MS" w:hAnsiTheme="majorHAnsi" w:cs="Arial Unicode MS"/>
          <w:sz w:val="22"/>
          <w:szCs w:val="22"/>
        </w:rPr>
        <w:t xml:space="preserve"> established banks and (v) </w:t>
      </w:r>
      <w:r w:rsidR="000F327C">
        <w:rPr>
          <w:rFonts w:asciiTheme="majorHAnsi" w:eastAsia="Arial Unicode MS" w:hAnsiTheme="majorHAnsi" w:cs="Arial Unicode MS"/>
          <w:sz w:val="22"/>
          <w:szCs w:val="22"/>
        </w:rPr>
        <w:t>continuity and availability of rehabilitation and maintenance contracts.</w:t>
      </w:r>
    </w:p>
    <w:p w14:paraId="189C1E54" w14:textId="77777777" w:rsidR="00B528E9" w:rsidRDefault="00B528E9" w:rsidP="00A549F6">
      <w:pPr>
        <w:spacing w:line="240" w:lineRule="auto"/>
        <w:jc w:val="both"/>
        <w:rPr>
          <w:rFonts w:asciiTheme="majorHAnsi" w:eastAsia="Arial Unicode MS" w:hAnsiTheme="majorHAnsi" w:cs="Arial Unicode MS"/>
          <w:sz w:val="22"/>
          <w:szCs w:val="22"/>
        </w:rPr>
      </w:pPr>
    </w:p>
    <w:p w14:paraId="38443F6E" w14:textId="538D716D" w:rsidR="00B528E9" w:rsidRDefault="000F327C" w:rsidP="00A549F6">
      <w:pPr>
        <w:spacing w:line="240" w:lineRule="auto"/>
        <w:jc w:val="both"/>
        <w:rPr>
          <w:rFonts w:asciiTheme="majorHAnsi" w:eastAsia="Arial Unicode MS" w:hAnsiTheme="majorHAnsi" w:cs="Arial Unicode MS"/>
          <w:sz w:val="22"/>
          <w:szCs w:val="22"/>
        </w:rPr>
      </w:pPr>
      <w:r>
        <w:rPr>
          <w:rFonts w:asciiTheme="majorHAnsi" w:eastAsia="Arial Unicode MS" w:hAnsiTheme="majorHAnsi" w:cs="Arial Unicode MS"/>
          <w:sz w:val="22"/>
          <w:szCs w:val="22"/>
        </w:rPr>
        <w:t xml:space="preserve">The ILO currently implement a number of private sector </w:t>
      </w:r>
      <w:r w:rsidR="008E4AEC">
        <w:rPr>
          <w:rFonts w:asciiTheme="majorHAnsi" w:eastAsia="Arial Unicode MS" w:hAnsiTheme="majorHAnsi" w:cs="Arial Unicode MS"/>
          <w:sz w:val="22"/>
          <w:szCs w:val="22"/>
        </w:rPr>
        <w:t>initiatives</w:t>
      </w:r>
      <w:r>
        <w:rPr>
          <w:rFonts w:asciiTheme="majorHAnsi" w:eastAsia="Arial Unicode MS" w:hAnsiTheme="majorHAnsi" w:cs="Arial Unicode MS"/>
          <w:sz w:val="22"/>
          <w:szCs w:val="22"/>
        </w:rPr>
        <w:t xml:space="preserve"> aimed at promoting small-scale business.  The greatest threat to private sector development is access to credit supported by adequate capacity to manage, plan, monitor and report expenditure. However without a continuous flow of work, the private sector will continue to contract. There is a possibility to engage with the ILO BOSS program as a means to provide additional training and capacity support to contractors, particularly with access to credit. For the longer-term there are also opportunities to establish small-scale private sector industries within Sucos to enable greater utilisation of improved rural roads.</w:t>
      </w:r>
    </w:p>
    <w:p w14:paraId="2D42314F" w14:textId="77777777" w:rsidR="00722D8F" w:rsidRDefault="00722D8F" w:rsidP="00A549F6">
      <w:pPr>
        <w:spacing w:line="240" w:lineRule="auto"/>
        <w:jc w:val="both"/>
        <w:rPr>
          <w:rFonts w:asciiTheme="majorHAnsi" w:eastAsia="Arial Unicode MS" w:hAnsiTheme="majorHAnsi" w:cs="Arial Unicode MS"/>
          <w:sz w:val="22"/>
          <w:szCs w:val="22"/>
        </w:rPr>
      </w:pPr>
    </w:p>
    <w:p w14:paraId="5F6A6F13" w14:textId="77777777" w:rsidR="003D30C4" w:rsidRPr="00722D8F" w:rsidRDefault="00722D8F" w:rsidP="00A549F6">
      <w:pPr>
        <w:spacing w:line="240" w:lineRule="auto"/>
        <w:jc w:val="both"/>
        <w:rPr>
          <w:rFonts w:asciiTheme="majorHAnsi" w:eastAsia="Arial Unicode MS" w:hAnsiTheme="majorHAnsi" w:cs="Arial Unicode MS"/>
          <w:sz w:val="22"/>
          <w:szCs w:val="22"/>
        </w:rPr>
      </w:pPr>
      <w:r w:rsidRPr="00722D8F">
        <w:rPr>
          <w:rFonts w:asciiTheme="majorHAnsi" w:eastAsia="Arial Unicode MS" w:hAnsiTheme="majorHAnsi" w:cs="Arial Unicode MS"/>
          <w:sz w:val="22"/>
          <w:szCs w:val="22"/>
        </w:rPr>
        <w:t xml:space="preserve">There are a large number of registered contractors within Timor-Leste. Many contracting companies are very small (limited to families or small groups of individuals) and are often dormant, lacking appropriate staff and equipment. Most are immature in the ability to bid for work and over 90% are dependent upon government contracts. Compounding the situation is a general lack of capacity </w:t>
      </w:r>
      <w:r w:rsidRPr="00722D8F">
        <w:rPr>
          <w:rFonts w:asciiTheme="majorHAnsi" w:eastAsia="Arial Unicode MS" w:hAnsiTheme="majorHAnsi" w:cs="Arial Unicode MS"/>
          <w:sz w:val="22"/>
          <w:szCs w:val="22"/>
        </w:rPr>
        <w:lastRenderedPageBreak/>
        <w:t>around how to manage businesses (finance, cash flow), prepare bids and manage scope of works. Such contractors normally have only one client, namely the GoTL and in the past they been procured directly. Some of the larger and more successful contractors avoid GoTL contracts because payments are generally late or are never made</w:t>
      </w:r>
    </w:p>
    <w:p w14:paraId="113421C5" w14:textId="77777777" w:rsidR="00B528E9" w:rsidRPr="00722D8F" w:rsidRDefault="00B528E9" w:rsidP="000F327C">
      <w:pPr>
        <w:pStyle w:val="Heading2"/>
        <w:spacing w:before="120" w:line="240" w:lineRule="auto"/>
        <w:rPr>
          <w:sz w:val="32"/>
          <w:szCs w:val="32"/>
        </w:rPr>
      </w:pPr>
      <w:bookmarkStart w:id="56" w:name="_Toc276194259"/>
      <w:bookmarkStart w:id="57" w:name="_Toc276232215"/>
      <w:r w:rsidRPr="00722D8F">
        <w:rPr>
          <w:sz w:val="32"/>
          <w:szCs w:val="32"/>
        </w:rPr>
        <w:t>2.5 GoTL ownership and engagement</w:t>
      </w:r>
      <w:bookmarkEnd w:id="56"/>
      <w:bookmarkEnd w:id="57"/>
    </w:p>
    <w:p w14:paraId="18002B55" w14:textId="7143D02E" w:rsidR="000F327C" w:rsidRPr="00417D4E" w:rsidRDefault="000F327C" w:rsidP="00417D4E">
      <w:pPr>
        <w:spacing w:line="240" w:lineRule="auto"/>
        <w:jc w:val="both"/>
        <w:rPr>
          <w:rFonts w:asciiTheme="majorHAnsi" w:hAnsiTheme="majorHAnsi"/>
          <w:sz w:val="22"/>
          <w:szCs w:val="22"/>
        </w:rPr>
      </w:pPr>
      <w:r w:rsidRPr="00B528E9">
        <w:rPr>
          <w:rFonts w:asciiTheme="majorHAnsi" w:hAnsiTheme="majorHAnsi"/>
          <w:sz w:val="22"/>
          <w:szCs w:val="22"/>
        </w:rPr>
        <w:t>Overall it is concluded that th</w:t>
      </w:r>
      <w:r>
        <w:rPr>
          <w:rFonts w:asciiTheme="majorHAnsi" w:hAnsiTheme="majorHAnsi"/>
          <w:sz w:val="22"/>
          <w:szCs w:val="22"/>
        </w:rPr>
        <w:t>e ownership and engagement by Go</w:t>
      </w:r>
      <w:r w:rsidRPr="00B528E9">
        <w:rPr>
          <w:rFonts w:asciiTheme="majorHAnsi" w:hAnsiTheme="majorHAnsi"/>
          <w:sz w:val="22"/>
          <w:szCs w:val="22"/>
        </w:rPr>
        <w:t>TL has been considerably less than originally planned.</w:t>
      </w:r>
      <w:r>
        <w:rPr>
          <w:rFonts w:asciiTheme="majorHAnsi" w:hAnsiTheme="majorHAnsi"/>
          <w:sz w:val="22"/>
          <w:szCs w:val="22"/>
        </w:rPr>
        <w:t xml:space="preserve"> The substantial shortfall in Go</w:t>
      </w:r>
      <w:r w:rsidRPr="00B528E9">
        <w:rPr>
          <w:rFonts w:asciiTheme="majorHAnsi" w:hAnsiTheme="majorHAnsi"/>
          <w:sz w:val="22"/>
          <w:szCs w:val="22"/>
        </w:rPr>
        <w:t xml:space="preserve">TL allocations to the civil works component of the program will directly reduce the physical achievement of the project in terms of kilometres of rehabilitation. The flexible and changing institutional structure has also had a reduced impact on the quantity of capacity development and in particular the absence of staff in several key positions has limited the effectiveness of the training. For projects designed to provide sector outputs and provide capacity development </w:t>
      </w:r>
      <w:r w:rsidRPr="006957D6">
        <w:rPr>
          <w:rFonts w:asciiTheme="majorHAnsi" w:hAnsiTheme="majorHAnsi"/>
          <w:sz w:val="22"/>
          <w:szCs w:val="22"/>
        </w:rPr>
        <w:t xml:space="preserve">the GOTL needs to </w:t>
      </w:r>
      <w:r w:rsidR="006957D6" w:rsidRPr="006957D6">
        <w:rPr>
          <w:rFonts w:asciiTheme="majorHAnsi" w:hAnsiTheme="majorHAnsi"/>
          <w:sz w:val="22"/>
          <w:szCs w:val="22"/>
        </w:rPr>
        <w:t>provide</w:t>
      </w:r>
      <w:r w:rsidRPr="006957D6">
        <w:rPr>
          <w:rFonts w:asciiTheme="majorHAnsi" w:hAnsiTheme="majorHAnsi"/>
          <w:sz w:val="22"/>
          <w:szCs w:val="22"/>
        </w:rPr>
        <w:t xml:space="preserve"> the necessary resources to deliver the intended project components. If such</w:t>
      </w:r>
      <w:r w:rsidRPr="00B528E9">
        <w:rPr>
          <w:rFonts w:asciiTheme="majorHAnsi" w:hAnsiTheme="majorHAnsi"/>
          <w:sz w:val="22"/>
          <w:szCs w:val="22"/>
        </w:rPr>
        <w:t xml:space="preserve"> an approach is not followed then it is to be expected that external assistance will not provide the overall benefits intended by the project design.</w:t>
      </w:r>
      <w:r w:rsidR="00417D4E">
        <w:rPr>
          <w:rFonts w:asciiTheme="majorHAnsi" w:hAnsiTheme="majorHAnsi"/>
          <w:sz w:val="22"/>
          <w:szCs w:val="22"/>
        </w:rPr>
        <w:t xml:space="preserve"> The following sections provide further discussion and analysis.</w:t>
      </w:r>
    </w:p>
    <w:p w14:paraId="598B0829" w14:textId="77777777" w:rsidR="00B528E9" w:rsidRPr="00D363BA" w:rsidRDefault="00B528E9" w:rsidP="000F327C">
      <w:pPr>
        <w:pStyle w:val="Heading3"/>
        <w:numPr>
          <w:ilvl w:val="0"/>
          <w:numId w:val="0"/>
        </w:numPr>
        <w:spacing w:before="120" w:after="0" w:line="240" w:lineRule="auto"/>
        <w:rPr>
          <w:rFonts w:asciiTheme="majorHAnsi" w:hAnsiTheme="majorHAnsi"/>
        </w:rPr>
      </w:pPr>
      <w:bookmarkStart w:id="58" w:name="_Toc276194260"/>
      <w:bookmarkStart w:id="59" w:name="_Toc276232216"/>
      <w:r w:rsidRPr="00D363BA">
        <w:rPr>
          <w:rFonts w:asciiTheme="majorHAnsi" w:hAnsiTheme="majorHAnsi"/>
        </w:rPr>
        <w:t>2.5.1 Financial Contributions</w:t>
      </w:r>
      <w:bookmarkEnd w:id="58"/>
      <w:bookmarkEnd w:id="59"/>
    </w:p>
    <w:p w14:paraId="45C4F425" w14:textId="77777777" w:rsidR="00B528E9" w:rsidRPr="00B528E9" w:rsidRDefault="000F327C" w:rsidP="00A549F6">
      <w:pPr>
        <w:spacing w:line="240" w:lineRule="auto"/>
        <w:jc w:val="both"/>
        <w:rPr>
          <w:rFonts w:asciiTheme="majorHAnsi" w:hAnsiTheme="majorHAnsi"/>
          <w:sz w:val="22"/>
          <w:szCs w:val="22"/>
        </w:rPr>
      </w:pPr>
      <w:r>
        <w:rPr>
          <w:rFonts w:asciiTheme="majorHAnsi" w:hAnsiTheme="majorHAnsi"/>
          <w:sz w:val="22"/>
          <w:szCs w:val="22"/>
        </w:rPr>
        <w:t>At the commencement of R4D</w:t>
      </w:r>
      <w:r w:rsidR="00B528E9" w:rsidRPr="00B528E9">
        <w:rPr>
          <w:rFonts w:asciiTheme="majorHAnsi" w:hAnsiTheme="majorHAnsi"/>
          <w:sz w:val="22"/>
          <w:szCs w:val="22"/>
        </w:rPr>
        <w:t xml:space="preserve"> in</w:t>
      </w:r>
      <w:r>
        <w:rPr>
          <w:rFonts w:asciiTheme="majorHAnsi" w:hAnsiTheme="majorHAnsi"/>
          <w:sz w:val="22"/>
          <w:szCs w:val="22"/>
        </w:rPr>
        <w:t xml:space="preserve"> May 2012 it was agreed that a</w:t>
      </w:r>
      <w:r w:rsidR="00B528E9" w:rsidRPr="00B528E9">
        <w:rPr>
          <w:rFonts w:asciiTheme="majorHAnsi" w:hAnsiTheme="majorHAnsi"/>
          <w:sz w:val="22"/>
          <w:szCs w:val="22"/>
        </w:rPr>
        <w:t xml:space="preserve"> financing plan of $50 million would be shared between the GoTL and DFAT with the former providing $20 million and the latter $30 million. Further the Australian component would cover all of the technical assistance, equipment, part of the additional administrative costs a</w:t>
      </w:r>
      <w:r>
        <w:rPr>
          <w:rFonts w:asciiTheme="majorHAnsi" w:hAnsiTheme="majorHAnsi"/>
          <w:sz w:val="22"/>
          <w:szCs w:val="22"/>
        </w:rPr>
        <w:t>nd some civil works while the Go</w:t>
      </w:r>
      <w:r w:rsidR="00B528E9" w:rsidRPr="00B528E9">
        <w:rPr>
          <w:rFonts w:asciiTheme="majorHAnsi" w:hAnsiTheme="majorHAnsi"/>
          <w:sz w:val="22"/>
          <w:szCs w:val="22"/>
        </w:rPr>
        <w:t xml:space="preserve">TL funds would be used primarily for civil works. The financing plan provided for civil works implementation </w:t>
      </w:r>
      <w:r>
        <w:rPr>
          <w:rFonts w:asciiTheme="majorHAnsi" w:hAnsiTheme="majorHAnsi"/>
          <w:sz w:val="22"/>
          <w:szCs w:val="22"/>
        </w:rPr>
        <w:t>of about $30 million of which Go</w:t>
      </w:r>
      <w:r w:rsidR="00B528E9" w:rsidRPr="00B528E9">
        <w:rPr>
          <w:rFonts w:asciiTheme="majorHAnsi" w:hAnsiTheme="majorHAnsi"/>
          <w:sz w:val="22"/>
          <w:szCs w:val="22"/>
        </w:rPr>
        <w:t>TL would</w:t>
      </w:r>
      <w:r>
        <w:rPr>
          <w:rFonts w:asciiTheme="majorHAnsi" w:hAnsiTheme="majorHAnsi"/>
          <w:sz w:val="22"/>
          <w:szCs w:val="22"/>
        </w:rPr>
        <w:t xml:space="preserve"> contribute $20 million and DFAT </w:t>
      </w:r>
      <w:r w:rsidR="00B528E9" w:rsidRPr="00B528E9">
        <w:rPr>
          <w:rFonts w:asciiTheme="majorHAnsi" w:hAnsiTheme="majorHAnsi"/>
          <w:sz w:val="22"/>
          <w:szCs w:val="22"/>
        </w:rPr>
        <w:t>$10 million.</w:t>
      </w:r>
    </w:p>
    <w:p w14:paraId="2FD714D2" w14:textId="77777777" w:rsidR="00B528E9" w:rsidRPr="00B528E9" w:rsidRDefault="00B528E9" w:rsidP="00A549F6">
      <w:pPr>
        <w:spacing w:line="240" w:lineRule="auto"/>
        <w:jc w:val="both"/>
        <w:rPr>
          <w:rFonts w:asciiTheme="majorHAnsi" w:hAnsiTheme="majorHAnsi"/>
          <w:sz w:val="22"/>
          <w:szCs w:val="22"/>
        </w:rPr>
      </w:pPr>
    </w:p>
    <w:p w14:paraId="69468CE9" w14:textId="77777777" w:rsidR="00B528E9" w:rsidRPr="00B528E9" w:rsidRDefault="00B528E9" w:rsidP="000B3528">
      <w:pPr>
        <w:jc w:val="both"/>
        <w:rPr>
          <w:rFonts w:asciiTheme="majorHAnsi" w:hAnsiTheme="majorHAnsi"/>
          <w:sz w:val="22"/>
          <w:szCs w:val="22"/>
        </w:rPr>
      </w:pPr>
      <w:r w:rsidRPr="00B528E9">
        <w:rPr>
          <w:rFonts w:asciiTheme="majorHAnsi" w:hAnsiTheme="majorHAnsi"/>
          <w:sz w:val="22"/>
          <w:szCs w:val="22"/>
        </w:rPr>
        <w:t>At the present point in time the DFAT funding has been completely allocated and the resources for civil works have been exhausted largely covering rehabilitation implemented under the 2013 program a small portion of which continues at the present time.</w:t>
      </w:r>
      <w:r w:rsidR="00635268" w:rsidRPr="00635268">
        <w:rPr>
          <w:rFonts w:asciiTheme="majorHAnsi" w:hAnsiTheme="majorHAnsi"/>
          <w:sz w:val="22"/>
          <w:szCs w:val="22"/>
        </w:rPr>
        <w:t xml:space="preserve"> </w:t>
      </w:r>
      <w:r w:rsidR="00635268">
        <w:rPr>
          <w:rFonts w:asciiTheme="majorHAnsi" w:hAnsiTheme="majorHAnsi"/>
          <w:sz w:val="22"/>
          <w:szCs w:val="22"/>
        </w:rPr>
        <w:t>To date only US$4.1million has been received leaving a shortfall of US$16.7 million.</w:t>
      </w:r>
      <w:r w:rsidRPr="00B528E9">
        <w:rPr>
          <w:rFonts w:asciiTheme="majorHAnsi" w:hAnsiTheme="majorHAnsi"/>
          <w:sz w:val="22"/>
          <w:szCs w:val="22"/>
        </w:rPr>
        <w:t xml:space="preserve"> The result is that the 2014 and 2015 years of the program are dependent upon GoTL funding and the amount of funds allocated to the program has been well below original expectations. The 2014 allocation amounted to $1.5 million and the expected 2015 allocation is indicated as $4.0 million. As a result the amount of rehabilitation and maintenance works programmed for the project overall is well below the intended amount with the result that the physical works will be significantly less than originally intended and the amount of capacity development will also be less than originally intended given that a high proportion of capacity development takes place coincident with civil works programs as on-the-job training. While the program still has a further 18 months to completion it is unlikely to meet the original intended targets.</w:t>
      </w:r>
    </w:p>
    <w:p w14:paraId="5298B191" w14:textId="77777777" w:rsidR="00B528E9" w:rsidRPr="00B528E9" w:rsidRDefault="00B528E9" w:rsidP="00A549F6">
      <w:pPr>
        <w:spacing w:line="240" w:lineRule="auto"/>
        <w:jc w:val="both"/>
        <w:rPr>
          <w:rFonts w:asciiTheme="majorHAnsi" w:hAnsiTheme="majorHAnsi"/>
          <w:sz w:val="22"/>
          <w:szCs w:val="22"/>
        </w:rPr>
      </w:pPr>
    </w:p>
    <w:p w14:paraId="5E1C37F1" w14:textId="6D8C69F2" w:rsidR="0005497D" w:rsidRPr="00B528E9" w:rsidRDefault="006957D6" w:rsidP="0005497D">
      <w:pPr>
        <w:spacing w:line="240" w:lineRule="auto"/>
        <w:jc w:val="both"/>
        <w:rPr>
          <w:rFonts w:asciiTheme="majorHAnsi" w:hAnsiTheme="majorHAnsi"/>
          <w:sz w:val="22"/>
          <w:szCs w:val="22"/>
        </w:rPr>
      </w:pPr>
      <w:r>
        <w:rPr>
          <w:rFonts w:asciiTheme="majorHAnsi" w:hAnsiTheme="majorHAnsi"/>
          <w:sz w:val="22"/>
          <w:szCs w:val="22"/>
        </w:rPr>
        <w:t>Issues with engagement and resourcing</w:t>
      </w:r>
      <w:r w:rsidR="00B528E9" w:rsidRPr="00B528E9">
        <w:rPr>
          <w:rFonts w:asciiTheme="majorHAnsi" w:hAnsiTheme="majorHAnsi"/>
          <w:sz w:val="22"/>
          <w:szCs w:val="22"/>
        </w:rPr>
        <w:t xml:space="preserve"> could</w:t>
      </w:r>
      <w:r>
        <w:rPr>
          <w:rFonts w:asciiTheme="majorHAnsi" w:hAnsiTheme="majorHAnsi"/>
          <w:sz w:val="22"/>
          <w:szCs w:val="22"/>
        </w:rPr>
        <w:t xml:space="preserve"> perhaps</w:t>
      </w:r>
      <w:r w:rsidR="00B528E9" w:rsidRPr="00B528E9">
        <w:rPr>
          <w:rFonts w:asciiTheme="majorHAnsi" w:hAnsiTheme="majorHAnsi"/>
          <w:sz w:val="22"/>
          <w:szCs w:val="22"/>
        </w:rPr>
        <w:t xml:space="preserve"> have been reduced if the original program had provided a detailed financing plan clearly indicating the commitments of both parties to the various components of the project. The absence of such a financing plan has resulted in a situation where GoTL financing contributions have been seen to be flexible and not essential for the project to progress.</w:t>
      </w:r>
      <w:r w:rsidR="0005497D" w:rsidRPr="0005497D">
        <w:rPr>
          <w:rFonts w:asciiTheme="majorHAnsi" w:hAnsiTheme="majorHAnsi"/>
          <w:sz w:val="22"/>
          <w:szCs w:val="22"/>
        </w:rPr>
        <w:t xml:space="preserve"> </w:t>
      </w:r>
      <w:r w:rsidR="0005497D">
        <w:rPr>
          <w:rFonts w:asciiTheme="majorHAnsi" w:hAnsiTheme="majorHAnsi"/>
          <w:sz w:val="22"/>
          <w:szCs w:val="22"/>
        </w:rPr>
        <w:t xml:space="preserve">The MTR note that a financing plan does exist but it is generally weak since DFAT and </w:t>
      </w:r>
      <w:r w:rsidR="00DB5FA7">
        <w:rPr>
          <w:rFonts w:asciiTheme="majorHAnsi" w:hAnsiTheme="majorHAnsi"/>
          <w:sz w:val="22"/>
          <w:szCs w:val="22"/>
        </w:rPr>
        <w:t>GoTL</w:t>
      </w:r>
      <w:r w:rsidR="0005497D">
        <w:rPr>
          <w:rFonts w:asciiTheme="majorHAnsi" w:hAnsiTheme="majorHAnsi"/>
          <w:sz w:val="22"/>
          <w:szCs w:val="22"/>
        </w:rPr>
        <w:t xml:space="preserve"> expenditures are </w:t>
      </w:r>
      <w:r w:rsidR="00DB5FA7">
        <w:rPr>
          <w:rFonts w:asciiTheme="majorHAnsi" w:hAnsiTheme="majorHAnsi"/>
          <w:sz w:val="22"/>
          <w:szCs w:val="22"/>
        </w:rPr>
        <w:t>separated</w:t>
      </w:r>
      <w:r w:rsidR="0005497D">
        <w:rPr>
          <w:rFonts w:asciiTheme="majorHAnsi" w:hAnsiTheme="majorHAnsi"/>
          <w:sz w:val="22"/>
          <w:szCs w:val="22"/>
        </w:rPr>
        <w:t xml:space="preserve">.  </w:t>
      </w:r>
    </w:p>
    <w:p w14:paraId="3D60694E" w14:textId="77777777" w:rsidR="00B528E9" w:rsidRPr="00B528E9" w:rsidRDefault="00B528E9" w:rsidP="00A549F6">
      <w:pPr>
        <w:spacing w:line="240" w:lineRule="auto"/>
        <w:jc w:val="both"/>
        <w:rPr>
          <w:rFonts w:asciiTheme="majorHAnsi" w:hAnsiTheme="majorHAnsi"/>
          <w:sz w:val="22"/>
          <w:szCs w:val="22"/>
        </w:rPr>
      </w:pPr>
    </w:p>
    <w:p w14:paraId="36B4AC41" w14:textId="1A69E124" w:rsidR="000F327C" w:rsidRDefault="00B25D82" w:rsidP="00417D4E">
      <w:pPr>
        <w:spacing w:line="240" w:lineRule="auto"/>
        <w:jc w:val="both"/>
        <w:rPr>
          <w:rFonts w:asciiTheme="majorHAnsi" w:hAnsiTheme="majorHAnsi"/>
          <w:sz w:val="22"/>
          <w:szCs w:val="22"/>
        </w:rPr>
      </w:pPr>
      <w:r>
        <w:rPr>
          <w:rFonts w:asciiTheme="majorHAnsi" w:hAnsiTheme="majorHAnsi"/>
          <w:noProof/>
          <w:sz w:val="22"/>
          <w:szCs w:val="22"/>
          <w:lang w:eastAsia="en-AU"/>
        </w:rPr>
        <w:lastRenderedPageBreak/>
        <mc:AlternateContent>
          <mc:Choice Requires="wps">
            <w:drawing>
              <wp:anchor distT="0" distB="0" distL="114300" distR="114300" simplePos="0" relativeHeight="251671552" behindDoc="0" locked="0" layoutInCell="1" allowOverlap="1" wp14:anchorId="67695EBE" wp14:editId="30D34E45">
                <wp:simplePos x="0" y="0"/>
                <wp:positionH relativeFrom="column">
                  <wp:posOffset>0</wp:posOffset>
                </wp:positionH>
                <wp:positionV relativeFrom="paragraph">
                  <wp:posOffset>1774190</wp:posOffset>
                </wp:positionV>
                <wp:extent cx="5715000" cy="1028700"/>
                <wp:effectExtent l="76200" t="50800" r="101600" b="139700"/>
                <wp:wrapSquare wrapText="bothSides"/>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28700"/>
                        </a:xfrm>
                        <a:prstGeom prst="rect">
                          <a:avLst/>
                        </a:prstGeom>
                        <a:gradFill rotWithShape="1">
                          <a:gsLst>
                            <a:gs pos="0">
                              <a:srgbClr val="EDEDED"/>
                            </a:gs>
                            <a:gs pos="64999">
                              <a:srgbClr val="D0D0D0"/>
                            </a:gs>
                            <a:gs pos="100000">
                              <a:srgbClr val="BCBCBC"/>
                            </a:gs>
                          </a:gsLst>
                          <a:lin ang="5400000" scaled="1"/>
                        </a:gradFill>
                        <a:ln w="9525">
                          <a:solidFill>
                            <a:schemeClr val="dk1">
                              <a:lumMod val="95000"/>
                              <a:lumOff val="0"/>
                            </a:schemeClr>
                          </a:solidFill>
                          <a:miter lim="800000"/>
                          <a:headEnd/>
                          <a:tailEnd/>
                        </a:ln>
                        <a:effectLst>
                          <a:outerShdw blurRad="63500" dist="20000" dir="5400000" rotWithShape="0">
                            <a:srgbClr val="000000">
                              <a:alpha val="37999"/>
                            </a:srgbClr>
                          </a:outerShdw>
                        </a:effectLst>
                      </wps:spPr>
                      <wps:txbx>
                        <w:txbxContent>
                          <w:p w14:paraId="4E534504" w14:textId="4F0E156F" w:rsidR="008A2AF7" w:rsidRDefault="008A2AF7" w:rsidP="00FC6CD4">
                            <w:pPr>
                              <w:rPr>
                                <w:rFonts w:asciiTheme="majorHAnsi" w:hAnsiTheme="majorHAnsi"/>
                                <w:sz w:val="22"/>
                                <w:szCs w:val="22"/>
                              </w:rPr>
                            </w:pPr>
                            <w:r w:rsidRPr="000F327C">
                              <w:rPr>
                                <w:b/>
                              </w:rPr>
                              <w:t xml:space="preserve">Recommendation </w:t>
                            </w:r>
                            <w:r>
                              <w:rPr>
                                <w:b/>
                              </w:rPr>
                              <w:t xml:space="preserve">15: </w:t>
                            </w:r>
                            <w:r>
                              <w:rPr>
                                <w:rFonts w:asciiTheme="majorHAnsi" w:hAnsiTheme="majorHAnsi"/>
                                <w:sz w:val="22"/>
                                <w:szCs w:val="22"/>
                              </w:rPr>
                              <w:t xml:space="preserve">DFAT, together with MoPW and R4D, take a more active approach and engage the Timorese political leadership on rural roads to confirm future engagement and contributions.  </w:t>
                            </w:r>
                          </w:p>
                          <w:p w14:paraId="6B8B8111" w14:textId="77777777" w:rsidR="008A2AF7" w:rsidRDefault="008A2AF7" w:rsidP="00FC6CD4">
                            <w:pPr>
                              <w:rPr>
                                <w:rFonts w:asciiTheme="majorHAnsi" w:hAnsiTheme="majorHAnsi"/>
                                <w:sz w:val="22"/>
                                <w:szCs w:val="22"/>
                              </w:rPr>
                            </w:pPr>
                            <w:r>
                              <w:rPr>
                                <w:rFonts w:asciiTheme="majorHAnsi" w:hAnsiTheme="majorHAnsi"/>
                                <w:b/>
                                <w:sz w:val="22"/>
                                <w:szCs w:val="22"/>
                              </w:rPr>
                              <w:t>Recommendation 16</w:t>
                            </w:r>
                            <w:r w:rsidRPr="00006CA0">
                              <w:rPr>
                                <w:rFonts w:asciiTheme="majorHAnsi" w:hAnsiTheme="majorHAnsi"/>
                                <w:b/>
                                <w:sz w:val="22"/>
                                <w:szCs w:val="22"/>
                              </w:rPr>
                              <w:t>:</w:t>
                            </w:r>
                            <w:r>
                              <w:rPr>
                                <w:rFonts w:asciiTheme="majorHAnsi" w:hAnsiTheme="majorHAnsi"/>
                                <w:sz w:val="22"/>
                                <w:szCs w:val="22"/>
                              </w:rPr>
                              <w:t xml:space="preserve"> DFAT to discuss with GoTL on the ownership and engagement issues in general and ascertain GoTL views on a possible Phase II to the program.</w:t>
                            </w:r>
                          </w:p>
                          <w:p w14:paraId="61E3687A" w14:textId="77777777" w:rsidR="008A2AF7" w:rsidRPr="000F327C" w:rsidRDefault="008A2AF7">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48" type="#_x0000_t202" style="position:absolute;left:0;text-align:left;margin-left:0;margin-top:139.7pt;width:450pt;height: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" fillcolor="#ededed" strokecolor="black [3040]">
                <v:fill color2="#bcbcbc" rotate="t" colors="0 #ededed;42598f #d0d0d0;1 #bcbcbc" focus="100%" type="gradient"/>
                <v:shadow on="t" color="black" opacity="24903f" origin=",.5" offset="0,.55556mm"/>
                <v:textbox>
                  <w:txbxContent>
                    <w:p w14:paraId="4E534504" w14:textId="4F0E156F" w:rsidR="008A2AF7" w:rsidRDefault="008A2AF7" w:rsidP="00FC6CD4">
                      <w:pPr>
                        <w:rPr>
                          <w:rFonts w:asciiTheme="majorHAnsi" w:hAnsiTheme="majorHAnsi"/>
                          <w:sz w:val="22"/>
                          <w:szCs w:val="22"/>
                        </w:rPr>
                      </w:pPr>
                      <w:r w:rsidRPr="000F327C">
                        <w:rPr>
                          <w:b/>
                        </w:rPr>
                        <w:t xml:space="preserve">Recommendation </w:t>
                      </w:r>
                      <w:r>
                        <w:rPr>
                          <w:b/>
                        </w:rPr>
                        <w:t xml:space="preserve">15: </w:t>
                      </w:r>
                      <w:r>
                        <w:rPr>
                          <w:rFonts w:asciiTheme="majorHAnsi" w:hAnsiTheme="majorHAnsi"/>
                          <w:sz w:val="22"/>
                          <w:szCs w:val="22"/>
                        </w:rPr>
                        <w:t xml:space="preserve">DFAT, together with MoPW and R4D, take a more active approach and engage the Timorese political leadership on rural roads to confirm future engagement and contributions.  </w:t>
                      </w:r>
                    </w:p>
                    <w:p w14:paraId="6B8B8111" w14:textId="77777777" w:rsidR="008A2AF7" w:rsidRDefault="008A2AF7" w:rsidP="00FC6CD4">
                      <w:pPr>
                        <w:rPr>
                          <w:rFonts w:asciiTheme="majorHAnsi" w:hAnsiTheme="majorHAnsi"/>
                          <w:sz w:val="22"/>
                          <w:szCs w:val="22"/>
                        </w:rPr>
                      </w:pPr>
                      <w:r>
                        <w:rPr>
                          <w:rFonts w:asciiTheme="majorHAnsi" w:hAnsiTheme="majorHAnsi"/>
                          <w:b/>
                          <w:sz w:val="22"/>
                          <w:szCs w:val="22"/>
                        </w:rPr>
                        <w:t>Recommendation 16</w:t>
                      </w:r>
                      <w:r w:rsidRPr="00006CA0">
                        <w:rPr>
                          <w:rFonts w:asciiTheme="majorHAnsi" w:hAnsiTheme="majorHAnsi"/>
                          <w:b/>
                          <w:sz w:val="22"/>
                          <w:szCs w:val="22"/>
                        </w:rPr>
                        <w:t>:</w:t>
                      </w:r>
                      <w:r>
                        <w:rPr>
                          <w:rFonts w:asciiTheme="majorHAnsi" w:hAnsiTheme="majorHAnsi"/>
                          <w:sz w:val="22"/>
                          <w:szCs w:val="22"/>
                        </w:rPr>
                        <w:t xml:space="preserve"> DFAT to discuss with GoTL on the ownership and engagement issues in general and ascertain GoTL views on a possible Phase II to the program.</w:t>
                      </w:r>
                    </w:p>
                    <w:p w14:paraId="61E3687A" w14:textId="77777777" w:rsidR="008A2AF7" w:rsidRPr="000F327C" w:rsidRDefault="008A2AF7">
                      <w:pPr>
                        <w:rPr>
                          <w:b/>
                        </w:rPr>
                      </w:pPr>
                    </w:p>
                  </w:txbxContent>
                </v:textbox>
                <w10:wrap type="square"/>
              </v:shape>
            </w:pict>
          </mc:Fallback>
        </mc:AlternateContent>
      </w:r>
      <w:r w:rsidR="00B528E9" w:rsidRPr="00B528E9">
        <w:rPr>
          <w:rFonts w:asciiTheme="majorHAnsi" w:hAnsiTheme="majorHAnsi"/>
          <w:sz w:val="22"/>
          <w:szCs w:val="22"/>
        </w:rPr>
        <w:t>A second feature of the financing plan is that it kept the financing resources for civil works apart with DFAT and GoTL resources funding separate rehabilitation packages. While this resulted in timely implementation of the DFAT funded works it had a detrimental impact on GoTL works that have been implemented under country systems. A combination of the funds would have highlighted the need for GoTL to allocate funds for the civil works components. Secondly it would have placed pressure on GoTL processes to improve and expedite procurement processes as well as payment procedures the speed of which has had adverse impacts on overall progress as well as deflated moral of several local contractors who have experienced severe delays in payments. It is considered that if civil works packages had been implemented with joint financing arrangements it may have stimulated increased ownership and engagement by the GoTL authorities.</w:t>
      </w:r>
    </w:p>
    <w:p w14:paraId="4C410810" w14:textId="3B4752BF" w:rsidR="00B528E9" w:rsidRPr="00D363BA" w:rsidRDefault="00B528E9" w:rsidP="000F327C">
      <w:pPr>
        <w:pStyle w:val="Heading3"/>
        <w:numPr>
          <w:ilvl w:val="0"/>
          <w:numId w:val="0"/>
        </w:numPr>
        <w:spacing w:before="120" w:after="0"/>
        <w:rPr>
          <w:rFonts w:asciiTheme="majorHAnsi" w:hAnsiTheme="majorHAnsi"/>
        </w:rPr>
      </w:pPr>
      <w:bookmarkStart w:id="60" w:name="_Toc276194261"/>
      <w:bookmarkStart w:id="61" w:name="_Toc276232217"/>
      <w:r w:rsidRPr="00D363BA">
        <w:rPr>
          <w:rFonts w:asciiTheme="majorHAnsi" w:hAnsiTheme="majorHAnsi"/>
        </w:rPr>
        <w:t>2.5.2 Technical staffing</w:t>
      </w:r>
      <w:bookmarkEnd w:id="60"/>
      <w:bookmarkEnd w:id="61"/>
      <w:r w:rsidRPr="00D363BA">
        <w:rPr>
          <w:rFonts w:asciiTheme="majorHAnsi" w:hAnsiTheme="majorHAnsi"/>
        </w:rPr>
        <w:t xml:space="preserve"> </w:t>
      </w:r>
    </w:p>
    <w:p w14:paraId="75DF2E78"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A major feature of the program is the focus on capacity development. In this respect the involvement of the GoTL has been less than originally anticipated</w:t>
      </w:r>
      <w:r w:rsidR="00E83145">
        <w:rPr>
          <w:rFonts w:asciiTheme="majorHAnsi" w:hAnsiTheme="majorHAnsi"/>
          <w:sz w:val="22"/>
          <w:szCs w:val="22"/>
        </w:rPr>
        <w:t xml:space="preserve"> which is</w:t>
      </w:r>
      <w:r w:rsidRPr="00B528E9">
        <w:rPr>
          <w:rFonts w:asciiTheme="majorHAnsi" w:hAnsiTheme="majorHAnsi"/>
          <w:sz w:val="22"/>
          <w:szCs w:val="22"/>
        </w:rPr>
        <w:t xml:space="preserve"> largely attributable to the </w:t>
      </w:r>
      <w:r w:rsidR="00322560">
        <w:rPr>
          <w:rFonts w:asciiTheme="majorHAnsi" w:hAnsiTheme="majorHAnsi"/>
          <w:sz w:val="22"/>
          <w:szCs w:val="22"/>
        </w:rPr>
        <w:t xml:space="preserve">fluid </w:t>
      </w:r>
      <w:r w:rsidRPr="00B528E9">
        <w:rPr>
          <w:rFonts w:asciiTheme="majorHAnsi" w:hAnsiTheme="majorHAnsi"/>
          <w:sz w:val="22"/>
          <w:szCs w:val="22"/>
        </w:rPr>
        <w:t xml:space="preserve">situation of </w:t>
      </w:r>
      <w:r w:rsidR="000F327C">
        <w:rPr>
          <w:rFonts w:asciiTheme="majorHAnsi" w:hAnsiTheme="majorHAnsi"/>
          <w:sz w:val="22"/>
          <w:szCs w:val="22"/>
        </w:rPr>
        <w:t>Mo</w:t>
      </w:r>
      <w:r w:rsidR="00F26585">
        <w:rPr>
          <w:rFonts w:asciiTheme="majorHAnsi" w:hAnsiTheme="majorHAnsi"/>
          <w:sz w:val="22"/>
          <w:szCs w:val="22"/>
        </w:rPr>
        <w:t>PW</w:t>
      </w:r>
      <w:r w:rsidRPr="00B528E9">
        <w:rPr>
          <w:rFonts w:asciiTheme="majorHAnsi" w:hAnsiTheme="majorHAnsi"/>
          <w:sz w:val="22"/>
          <w:szCs w:val="22"/>
        </w:rPr>
        <w:t xml:space="preserve"> as an institution and the</w:t>
      </w:r>
      <w:r w:rsidR="00E83145">
        <w:rPr>
          <w:rFonts w:asciiTheme="majorHAnsi" w:hAnsiTheme="majorHAnsi"/>
          <w:sz w:val="22"/>
          <w:szCs w:val="22"/>
        </w:rPr>
        <w:t xml:space="preserve"> limited</w:t>
      </w:r>
      <w:r w:rsidRPr="00B528E9">
        <w:rPr>
          <w:rFonts w:asciiTheme="majorHAnsi" w:hAnsiTheme="majorHAnsi"/>
          <w:sz w:val="22"/>
          <w:szCs w:val="22"/>
        </w:rPr>
        <w:t xml:space="preserve"> availability of staff assigned to rural roads. At the time of project preparation the DRBFC was located in the MoI and the intention was to create a Department of Rural Roads within DRBFC. Following the 2012 elections the MoI was bifurcated into the MoI and </w:t>
      </w:r>
      <w:r w:rsidR="00147B7F">
        <w:rPr>
          <w:rFonts w:asciiTheme="majorHAnsi" w:hAnsiTheme="majorHAnsi"/>
          <w:sz w:val="22"/>
          <w:szCs w:val="22"/>
        </w:rPr>
        <w:t>Mo</w:t>
      </w:r>
      <w:r w:rsidR="00F26585">
        <w:rPr>
          <w:rFonts w:asciiTheme="majorHAnsi" w:hAnsiTheme="majorHAnsi"/>
          <w:sz w:val="22"/>
          <w:szCs w:val="22"/>
        </w:rPr>
        <w:t>PW</w:t>
      </w:r>
      <w:r w:rsidRPr="00B528E9">
        <w:rPr>
          <w:rFonts w:asciiTheme="majorHAnsi" w:hAnsiTheme="majorHAnsi"/>
          <w:sz w:val="22"/>
          <w:szCs w:val="22"/>
        </w:rPr>
        <w:t xml:space="preserve"> and while this did not disrupt the core agencies it had a significant impact on central services such as Corporate </w:t>
      </w:r>
      <w:r w:rsidR="008E4AEC" w:rsidRPr="00B528E9">
        <w:rPr>
          <w:rFonts w:asciiTheme="majorHAnsi" w:hAnsiTheme="majorHAnsi"/>
          <w:sz w:val="22"/>
          <w:szCs w:val="22"/>
        </w:rPr>
        <w:t>Services, which</w:t>
      </w:r>
      <w:r w:rsidRPr="00B528E9">
        <w:rPr>
          <w:rFonts w:asciiTheme="majorHAnsi" w:hAnsiTheme="majorHAnsi"/>
          <w:sz w:val="22"/>
          <w:szCs w:val="22"/>
        </w:rPr>
        <w:t xml:space="preserve"> provide vital administrative support. This meant that</w:t>
      </w:r>
      <w:r w:rsidR="00E83145">
        <w:rPr>
          <w:rFonts w:asciiTheme="majorHAnsi" w:hAnsiTheme="majorHAnsi"/>
          <w:sz w:val="22"/>
          <w:szCs w:val="22"/>
        </w:rPr>
        <w:t xml:space="preserve"> greater</w:t>
      </w:r>
      <w:r w:rsidRPr="00B528E9">
        <w:rPr>
          <w:rFonts w:asciiTheme="majorHAnsi" w:hAnsiTheme="majorHAnsi"/>
          <w:sz w:val="22"/>
          <w:szCs w:val="22"/>
        </w:rPr>
        <w:t xml:space="preserve"> efforts</w:t>
      </w:r>
      <w:r w:rsidR="00E83145">
        <w:rPr>
          <w:rFonts w:asciiTheme="majorHAnsi" w:hAnsiTheme="majorHAnsi"/>
          <w:sz w:val="22"/>
          <w:szCs w:val="22"/>
        </w:rPr>
        <w:t xml:space="preserve"> are</w:t>
      </w:r>
      <w:r w:rsidRPr="00B528E9">
        <w:rPr>
          <w:rFonts w:asciiTheme="majorHAnsi" w:hAnsiTheme="majorHAnsi"/>
          <w:sz w:val="22"/>
          <w:szCs w:val="22"/>
        </w:rPr>
        <w:t xml:space="preserve"> needed to be placed to building the central support systems for services such as recruitment of counterpart staff, procurement, GIS and IT support. This required inputs by the project team that were not originally envisaged at the time of project design. </w:t>
      </w:r>
    </w:p>
    <w:p w14:paraId="0E069793" w14:textId="77777777" w:rsidR="00B528E9" w:rsidRPr="00B528E9" w:rsidRDefault="00B528E9" w:rsidP="00A549F6">
      <w:pPr>
        <w:spacing w:line="240" w:lineRule="auto"/>
        <w:jc w:val="both"/>
        <w:rPr>
          <w:rFonts w:asciiTheme="majorHAnsi" w:hAnsiTheme="majorHAnsi"/>
          <w:sz w:val="22"/>
          <w:szCs w:val="22"/>
        </w:rPr>
      </w:pPr>
    </w:p>
    <w:p w14:paraId="2DF19E1F"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 xml:space="preserve">The other area impacted by the changed institutional situation affected the staff available to counterpart and train under the project. Rural roads are largely managed at the district level and staffing levels in the districts was well below required strength both in terms of numbers and technical ability. This has meant that the number of staff available to benefit from capacity development on-the-job training has been less than expected and the number of staff available to support rural road development is below that required to sustain rural road management operations. During the initial 2.5 years of the project focus has been through 5 regional offices where support has been provided by the project. </w:t>
      </w:r>
      <w:r w:rsidR="00147B7F">
        <w:rPr>
          <w:rFonts w:asciiTheme="majorHAnsi" w:hAnsiTheme="majorHAnsi"/>
          <w:sz w:val="22"/>
          <w:szCs w:val="22"/>
        </w:rPr>
        <w:t>Recently Go</w:t>
      </w:r>
      <w:r w:rsidR="00E83145">
        <w:rPr>
          <w:rFonts w:asciiTheme="majorHAnsi" w:hAnsiTheme="majorHAnsi"/>
          <w:sz w:val="22"/>
          <w:szCs w:val="22"/>
        </w:rPr>
        <w:t>TL</w:t>
      </w:r>
      <w:r w:rsidRPr="00B528E9">
        <w:rPr>
          <w:rFonts w:asciiTheme="majorHAnsi" w:hAnsiTheme="majorHAnsi"/>
          <w:sz w:val="22"/>
          <w:szCs w:val="22"/>
        </w:rPr>
        <w:t xml:space="preserve"> has advised that in future the 13 districts will be responsible for the rural roads and the focus in the remainder of the program is expected to be through 13 district offices. While this is not expected to impact significantly due to the unexpected small budget allocation it will have </w:t>
      </w:r>
      <w:r w:rsidR="00E83145">
        <w:rPr>
          <w:rFonts w:asciiTheme="majorHAnsi" w:hAnsiTheme="majorHAnsi"/>
          <w:sz w:val="22"/>
          <w:szCs w:val="22"/>
        </w:rPr>
        <w:t>considerable</w:t>
      </w:r>
      <w:r w:rsidRPr="00B528E9">
        <w:rPr>
          <w:rFonts w:asciiTheme="majorHAnsi" w:hAnsiTheme="majorHAnsi"/>
          <w:sz w:val="22"/>
          <w:szCs w:val="22"/>
        </w:rPr>
        <w:t xml:space="preserve"> impact on institutional demands as new offices place added demand on limited operational budgets and new staff are recruited to fill the large number of vacancies at the district level. </w:t>
      </w:r>
    </w:p>
    <w:p w14:paraId="294BDC30" w14:textId="77777777" w:rsidR="00B528E9" w:rsidRPr="00B528E9" w:rsidRDefault="00B528E9" w:rsidP="00A549F6">
      <w:pPr>
        <w:spacing w:line="240" w:lineRule="auto"/>
        <w:jc w:val="both"/>
        <w:rPr>
          <w:rFonts w:asciiTheme="majorHAnsi" w:hAnsiTheme="majorHAnsi"/>
          <w:sz w:val="22"/>
          <w:szCs w:val="22"/>
        </w:rPr>
      </w:pPr>
    </w:p>
    <w:p w14:paraId="5E4AD781" w14:textId="77777777" w:rsidR="00B528E9" w:rsidRPr="00B528E9" w:rsidRDefault="00F26585" w:rsidP="00A549F6">
      <w:pPr>
        <w:spacing w:line="240" w:lineRule="auto"/>
        <w:jc w:val="both"/>
        <w:rPr>
          <w:rFonts w:asciiTheme="majorHAnsi" w:hAnsiTheme="majorHAnsi"/>
          <w:sz w:val="22"/>
          <w:szCs w:val="22"/>
        </w:rPr>
      </w:pPr>
      <w:r>
        <w:rPr>
          <w:rFonts w:asciiTheme="majorHAnsi" w:hAnsiTheme="majorHAnsi"/>
          <w:sz w:val="22"/>
          <w:szCs w:val="22"/>
        </w:rPr>
        <w:t>MoPW</w:t>
      </w:r>
      <w:r w:rsidR="00B528E9" w:rsidRPr="00B528E9">
        <w:rPr>
          <w:rFonts w:asciiTheme="majorHAnsi" w:hAnsiTheme="majorHAnsi"/>
          <w:sz w:val="22"/>
          <w:szCs w:val="22"/>
        </w:rPr>
        <w:t xml:space="preserve"> is short of technical staff both in absolute numbers and in technical ability. The shortage has persisted for many years as the educational system in Timor-Leste does not produce sufficient numbers of students who qualify for engineering and related courses and this is complicated by the fact that there are no education establishments in the country to provide the required training. As a </w:t>
      </w:r>
      <w:r w:rsidR="00B528E9" w:rsidRPr="00B528E9">
        <w:rPr>
          <w:rFonts w:asciiTheme="majorHAnsi" w:hAnsiTheme="majorHAnsi"/>
          <w:sz w:val="22"/>
          <w:szCs w:val="22"/>
        </w:rPr>
        <w:lastRenderedPageBreak/>
        <w:t>result all engineers currently need to be trained overseas and a high proportion of which attend university courses in Indonesia and other countries in the region. The shortage of engineering skills was highlighted by previous technical assistance such as the Infrastructure Technical Assistance program</w:t>
      </w:r>
      <w:r w:rsidR="00B528E9" w:rsidRPr="00B528E9">
        <w:rPr>
          <w:rStyle w:val="FootnoteReference"/>
          <w:rFonts w:asciiTheme="majorHAnsi" w:hAnsiTheme="majorHAnsi" w:cs="Arial"/>
          <w:sz w:val="22"/>
          <w:szCs w:val="22"/>
        </w:rPr>
        <w:footnoteReference w:id="7"/>
      </w:r>
      <w:r w:rsidR="008E4AEC" w:rsidRPr="00B528E9">
        <w:rPr>
          <w:rFonts w:asciiTheme="majorHAnsi" w:hAnsiTheme="majorHAnsi"/>
          <w:sz w:val="22"/>
          <w:szCs w:val="22"/>
        </w:rPr>
        <w:t>, which</w:t>
      </w:r>
      <w:r w:rsidR="00B528E9" w:rsidRPr="00B528E9">
        <w:rPr>
          <w:rFonts w:asciiTheme="majorHAnsi" w:hAnsiTheme="majorHAnsi"/>
          <w:sz w:val="22"/>
          <w:szCs w:val="22"/>
        </w:rPr>
        <w:t xml:space="preserve"> provided for capacity substitution in the Ministry of Infrastructure (which at the time incorporated </w:t>
      </w:r>
      <w:r>
        <w:rPr>
          <w:rFonts w:asciiTheme="majorHAnsi" w:hAnsiTheme="majorHAnsi"/>
          <w:sz w:val="22"/>
          <w:szCs w:val="22"/>
        </w:rPr>
        <w:t>MOPW</w:t>
      </w:r>
      <w:r w:rsidR="00B528E9" w:rsidRPr="00B528E9">
        <w:rPr>
          <w:rFonts w:asciiTheme="majorHAnsi" w:hAnsiTheme="majorHAnsi"/>
          <w:sz w:val="22"/>
          <w:szCs w:val="22"/>
        </w:rPr>
        <w:t xml:space="preserve">) and included a scholarships program to provide training and education for highway engineers, amongst others. The shortage of technical skills not only persists at the highest technical levels </w:t>
      </w:r>
      <w:r w:rsidR="008E4AEC" w:rsidRPr="00B528E9">
        <w:rPr>
          <w:rFonts w:asciiTheme="majorHAnsi" w:hAnsiTheme="majorHAnsi"/>
          <w:sz w:val="22"/>
          <w:szCs w:val="22"/>
        </w:rPr>
        <w:t>but also</w:t>
      </w:r>
      <w:r w:rsidR="00B528E9" w:rsidRPr="00B528E9">
        <w:rPr>
          <w:rFonts w:asciiTheme="majorHAnsi" w:hAnsiTheme="majorHAnsi"/>
          <w:sz w:val="22"/>
          <w:szCs w:val="22"/>
        </w:rPr>
        <w:t xml:space="preserve"> is also evident at the lower job tiers of supervisors and administrators. All job streams require substantial training and skills development across a wide range of skills in order for incumbents to be able to perform their job satisfactorily.</w:t>
      </w:r>
    </w:p>
    <w:p w14:paraId="783A674C" w14:textId="77777777" w:rsidR="00B528E9" w:rsidRPr="00B528E9" w:rsidRDefault="00B528E9" w:rsidP="00A549F6">
      <w:pPr>
        <w:spacing w:line="240" w:lineRule="auto"/>
        <w:jc w:val="both"/>
        <w:rPr>
          <w:rFonts w:asciiTheme="majorHAnsi" w:hAnsiTheme="majorHAnsi"/>
          <w:sz w:val="22"/>
          <w:szCs w:val="22"/>
        </w:rPr>
      </w:pPr>
    </w:p>
    <w:p w14:paraId="7399BCFA"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 xml:space="preserve">The staffing shortages continue to the present time and </w:t>
      </w:r>
      <w:r w:rsidR="00147B7F">
        <w:rPr>
          <w:rFonts w:asciiTheme="majorHAnsi" w:hAnsiTheme="majorHAnsi"/>
          <w:sz w:val="22"/>
          <w:szCs w:val="22"/>
        </w:rPr>
        <w:t>Mo</w:t>
      </w:r>
      <w:r w:rsidR="00F26585">
        <w:rPr>
          <w:rFonts w:asciiTheme="majorHAnsi" w:hAnsiTheme="majorHAnsi"/>
          <w:sz w:val="22"/>
          <w:szCs w:val="22"/>
        </w:rPr>
        <w:t>PW</w:t>
      </w:r>
      <w:r w:rsidRPr="00B528E9">
        <w:rPr>
          <w:rFonts w:asciiTheme="majorHAnsi" w:hAnsiTheme="majorHAnsi"/>
          <w:sz w:val="22"/>
          <w:szCs w:val="22"/>
        </w:rPr>
        <w:t xml:space="preserve"> has few engineers and technical supervisors skilled in roads and bridges. </w:t>
      </w:r>
      <w:r w:rsidR="00147B7F">
        <w:rPr>
          <w:rFonts w:asciiTheme="majorHAnsi" w:hAnsiTheme="majorHAnsi"/>
          <w:sz w:val="22"/>
          <w:szCs w:val="22"/>
        </w:rPr>
        <w:t>Mo</w:t>
      </w:r>
      <w:r w:rsidR="00F26585">
        <w:rPr>
          <w:rFonts w:asciiTheme="majorHAnsi" w:hAnsiTheme="majorHAnsi"/>
          <w:sz w:val="22"/>
          <w:szCs w:val="22"/>
        </w:rPr>
        <w:t>PW</w:t>
      </w:r>
      <w:r w:rsidRPr="00B528E9">
        <w:rPr>
          <w:rFonts w:asciiTheme="majorHAnsi" w:hAnsiTheme="majorHAnsi"/>
          <w:sz w:val="22"/>
          <w:szCs w:val="22"/>
        </w:rPr>
        <w:t xml:space="preserve"> is currently recruiting additional staff members to meet the additional staffing requirements that will be required to meet </w:t>
      </w:r>
      <w:r w:rsidR="00147B7F">
        <w:rPr>
          <w:rFonts w:asciiTheme="majorHAnsi" w:hAnsiTheme="majorHAnsi"/>
          <w:sz w:val="22"/>
          <w:szCs w:val="22"/>
        </w:rPr>
        <w:t>the Go</w:t>
      </w:r>
      <w:r w:rsidRPr="00B528E9">
        <w:rPr>
          <w:rFonts w:asciiTheme="majorHAnsi" w:hAnsiTheme="majorHAnsi"/>
          <w:sz w:val="22"/>
          <w:szCs w:val="22"/>
        </w:rPr>
        <w:t xml:space="preserve">TL deconcentration </w:t>
      </w:r>
      <w:r w:rsidR="008E4AEC" w:rsidRPr="00B528E9">
        <w:rPr>
          <w:rFonts w:asciiTheme="majorHAnsi" w:hAnsiTheme="majorHAnsi"/>
          <w:sz w:val="22"/>
          <w:szCs w:val="22"/>
        </w:rPr>
        <w:t>program, which</w:t>
      </w:r>
      <w:r w:rsidRPr="00B528E9">
        <w:rPr>
          <w:rFonts w:asciiTheme="majorHAnsi" w:hAnsiTheme="majorHAnsi"/>
          <w:sz w:val="22"/>
          <w:szCs w:val="22"/>
        </w:rPr>
        <w:t xml:space="preserve"> is designed to place greater focus at the local level by locating more staff at the district level. Currently </w:t>
      </w:r>
      <w:r w:rsidR="00147B7F">
        <w:rPr>
          <w:rFonts w:asciiTheme="majorHAnsi" w:hAnsiTheme="majorHAnsi"/>
          <w:sz w:val="22"/>
          <w:szCs w:val="22"/>
        </w:rPr>
        <w:t>Mo</w:t>
      </w:r>
      <w:r w:rsidR="00F26585">
        <w:rPr>
          <w:rFonts w:asciiTheme="majorHAnsi" w:hAnsiTheme="majorHAnsi"/>
          <w:sz w:val="22"/>
          <w:szCs w:val="22"/>
        </w:rPr>
        <w:t>PW</w:t>
      </w:r>
      <w:r w:rsidRPr="00B528E9">
        <w:rPr>
          <w:rFonts w:asciiTheme="majorHAnsi" w:hAnsiTheme="majorHAnsi"/>
          <w:sz w:val="22"/>
          <w:szCs w:val="22"/>
        </w:rPr>
        <w:t xml:space="preserve"> operates 5 regional offices and these will be re-designated as district offices in their respective locations. However, the creation of 13 district offices will require additional staff an</w:t>
      </w:r>
      <w:r w:rsidR="00E83145">
        <w:rPr>
          <w:rFonts w:asciiTheme="majorHAnsi" w:hAnsiTheme="majorHAnsi"/>
          <w:sz w:val="22"/>
          <w:szCs w:val="22"/>
        </w:rPr>
        <w:t>d</w:t>
      </w:r>
      <w:r w:rsidRPr="00B528E9">
        <w:rPr>
          <w:rFonts w:asciiTheme="majorHAnsi" w:hAnsiTheme="majorHAnsi"/>
          <w:sz w:val="22"/>
          <w:szCs w:val="22"/>
        </w:rPr>
        <w:t xml:space="preserve"> </w:t>
      </w:r>
      <w:r w:rsidR="00147B7F">
        <w:rPr>
          <w:rFonts w:asciiTheme="majorHAnsi" w:hAnsiTheme="majorHAnsi"/>
          <w:sz w:val="22"/>
          <w:szCs w:val="22"/>
        </w:rPr>
        <w:t>Mo</w:t>
      </w:r>
      <w:r w:rsidR="00F26585">
        <w:rPr>
          <w:rFonts w:asciiTheme="majorHAnsi" w:hAnsiTheme="majorHAnsi"/>
          <w:sz w:val="22"/>
          <w:szCs w:val="22"/>
        </w:rPr>
        <w:t>PW</w:t>
      </w:r>
      <w:r w:rsidRPr="00B528E9">
        <w:rPr>
          <w:rFonts w:asciiTheme="majorHAnsi" w:hAnsiTheme="majorHAnsi"/>
          <w:sz w:val="22"/>
          <w:szCs w:val="22"/>
        </w:rPr>
        <w:t xml:space="preserve"> have initiated the recruitment of 130 staff of various categories that are required to fill the initial positions of the district offices. The staff designations are indicated in the Table below.</w:t>
      </w:r>
    </w:p>
    <w:p w14:paraId="6BF3B216" w14:textId="77777777" w:rsidR="00463947" w:rsidRPr="00B528E9" w:rsidRDefault="00463947" w:rsidP="008B367D">
      <w:pPr>
        <w:spacing w:line="240" w:lineRule="auto"/>
        <w:rPr>
          <w:rFonts w:asciiTheme="majorHAnsi" w:hAnsiTheme="majorHAnsi"/>
          <w:sz w:val="22"/>
          <w:szCs w:val="22"/>
        </w:rPr>
      </w:pPr>
    </w:p>
    <w:tbl>
      <w:tblPr>
        <w:tblStyle w:val="LightShading"/>
        <w:tblW w:w="0" w:type="auto"/>
        <w:tblLook w:val="0660" w:firstRow="1" w:lastRow="1" w:firstColumn="0" w:lastColumn="0" w:noHBand="1" w:noVBand="1"/>
      </w:tblPr>
      <w:tblGrid>
        <w:gridCol w:w="2193"/>
        <w:gridCol w:w="2180"/>
        <w:gridCol w:w="2180"/>
        <w:gridCol w:w="1963"/>
      </w:tblGrid>
      <w:tr w:rsidR="00B528E9" w:rsidRPr="00B528E9" w14:paraId="6D6338DB" w14:textId="77777777" w:rsidTr="008B367D">
        <w:trPr>
          <w:cnfStyle w:val="100000000000" w:firstRow="1" w:lastRow="0" w:firstColumn="0" w:lastColumn="0" w:oddVBand="0" w:evenVBand="0" w:oddHBand="0" w:evenHBand="0" w:firstRowFirstColumn="0" w:firstRowLastColumn="0" w:lastRowFirstColumn="0" w:lastRowLastColumn="0"/>
        </w:trPr>
        <w:tc>
          <w:tcPr>
            <w:tcW w:w="2193" w:type="dxa"/>
            <w:shd w:val="clear" w:color="auto" w:fill="D9D9D9" w:themeFill="background1" w:themeFillShade="D9"/>
          </w:tcPr>
          <w:p w14:paraId="7F03EC27"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Staff Type</w:t>
            </w:r>
          </w:p>
        </w:tc>
        <w:tc>
          <w:tcPr>
            <w:tcW w:w="2180" w:type="dxa"/>
            <w:shd w:val="clear" w:color="auto" w:fill="D9D9D9" w:themeFill="background1" w:themeFillShade="D9"/>
          </w:tcPr>
          <w:p w14:paraId="54877F3D"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Internal</w:t>
            </w:r>
          </w:p>
          <w:p w14:paraId="6D2936BA"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Appointment</w:t>
            </w:r>
          </w:p>
        </w:tc>
        <w:tc>
          <w:tcPr>
            <w:tcW w:w="2180" w:type="dxa"/>
            <w:shd w:val="clear" w:color="auto" w:fill="D9D9D9" w:themeFill="background1" w:themeFillShade="D9"/>
          </w:tcPr>
          <w:p w14:paraId="6125692A"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New</w:t>
            </w:r>
          </w:p>
          <w:p w14:paraId="73406A2A"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Appointment</w:t>
            </w:r>
          </w:p>
        </w:tc>
        <w:tc>
          <w:tcPr>
            <w:tcW w:w="1963" w:type="dxa"/>
            <w:shd w:val="clear" w:color="auto" w:fill="D9D9D9" w:themeFill="background1" w:themeFillShade="D9"/>
          </w:tcPr>
          <w:p w14:paraId="0935BB68"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Total Staff</w:t>
            </w:r>
          </w:p>
        </w:tc>
      </w:tr>
      <w:tr w:rsidR="00B528E9" w:rsidRPr="00B528E9" w14:paraId="482E39C3" w14:textId="77777777" w:rsidTr="008B367D">
        <w:tc>
          <w:tcPr>
            <w:tcW w:w="2193" w:type="dxa"/>
          </w:tcPr>
          <w:p w14:paraId="12890C9E"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Civil Engineers</w:t>
            </w:r>
          </w:p>
        </w:tc>
        <w:tc>
          <w:tcPr>
            <w:tcW w:w="2180" w:type="dxa"/>
          </w:tcPr>
          <w:p w14:paraId="2EB5C1F8"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8</w:t>
            </w:r>
          </w:p>
        </w:tc>
        <w:tc>
          <w:tcPr>
            <w:tcW w:w="2180" w:type="dxa"/>
          </w:tcPr>
          <w:p w14:paraId="0DDF2642"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5</w:t>
            </w:r>
          </w:p>
        </w:tc>
        <w:tc>
          <w:tcPr>
            <w:tcW w:w="1963" w:type="dxa"/>
          </w:tcPr>
          <w:p w14:paraId="44CB5950"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13</w:t>
            </w:r>
          </w:p>
        </w:tc>
      </w:tr>
      <w:tr w:rsidR="00B528E9" w:rsidRPr="00B528E9" w14:paraId="6840978D" w14:textId="77777777" w:rsidTr="008B367D">
        <w:tc>
          <w:tcPr>
            <w:tcW w:w="2193" w:type="dxa"/>
          </w:tcPr>
          <w:p w14:paraId="306AD6AA"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Supervisors Technical</w:t>
            </w:r>
          </w:p>
        </w:tc>
        <w:tc>
          <w:tcPr>
            <w:tcW w:w="2180" w:type="dxa"/>
          </w:tcPr>
          <w:p w14:paraId="0DBA1605"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15</w:t>
            </w:r>
          </w:p>
        </w:tc>
        <w:tc>
          <w:tcPr>
            <w:tcW w:w="2180" w:type="dxa"/>
          </w:tcPr>
          <w:p w14:paraId="36EB84A0"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24</w:t>
            </w:r>
          </w:p>
        </w:tc>
        <w:tc>
          <w:tcPr>
            <w:tcW w:w="1963" w:type="dxa"/>
          </w:tcPr>
          <w:p w14:paraId="044BBA8E"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39</w:t>
            </w:r>
          </w:p>
        </w:tc>
      </w:tr>
      <w:tr w:rsidR="00B528E9" w:rsidRPr="00B528E9" w14:paraId="5182E3B8" w14:textId="77777777" w:rsidTr="008B367D">
        <w:tc>
          <w:tcPr>
            <w:tcW w:w="2193" w:type="dxa"/>
          </w:tcPr>
          <w:p w14:paraId="1102DE62"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Administrators Professional</w:t>
            </w:r>
          </w:p>
        </w:tc>
        <w:tc>
          <w:tcPr>
            <w:tcW w:w="2180" w:type="dxa"/>
          </w:tcPr>
          <w:p w14:paraId="361A0721"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13</w:t>
            </w:r>
          </w:p>
        </w:tc>
        <w:tc>
          <w:tcPr>
            <w:tcW w:w="2180" w:type="dxa"/>
          </w:tcPr>
          <w:p w14:paraId="1F90594D"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w:t>
            </w:r>
          </w:p>
        </w:tc>
        <w:tc>
          <w:tcPr>
            <w:tcW w:w="1963" w:type="dxa"/>
          </w:tcPr>
          <w:p w14:paraId="7FBEB06B"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13</w:t>
            </w:r>
          </w:p>
        </w:tc>
      </w:tr>
      <w:tr w:rsidR="00B528E9" w:rsidRPr="00B528E9" w14:paraId="13DC91DF" w14:textId="77777777" w:rsidTr="008B367D">
        <w:tc>
          <w:tcPr>
            <w:tcW w:w="2193" w:type="dxa"/>
          </w:tcPr>
          <w:p w14:paraId="2566E495"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Administrators Technical</w:t>
            </w:r>
          </w:p>
        </w:tc>
        <w:tc>
          <w:tcPr>
            <w:tcW w:w="2180" w:type="dxa"/>
          </w:tcPr>
          <w:p w14:paraId="775C00B1"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28</w:t>
            </w:r>
          </w:p>
        </w:tc>
        <w:tc>
          <w:tcPr>
            <w:tcW w:w="2180" w:type="dxa"/>
          </w:tcPr>
          <w:p w14:paraId="1F937AF7"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37</w:t>
            </w:r>
          </w:p>
        </w:tc>
        <w:tc>
          <w:tcPr>
            <w:tcW w:w="1963" w:type="dxa"/>
          </w:tcPr>
          <w:p w14:paraId="77E12886"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65</w:t>
            </w:r>
          </w:p>
        </w:tc>
      </w:tr>
      <w:tr w:rsidR="00B528E9" w:rsidRPr="00B528E9" w14:paraId="34B59EDB" w14:textId="77777777" w:rsidTr="008B367D">
        <w:trPr>
          <w:cnfStyle w:val="010000000000" w:firstRow="0" w:lastRow="1" w:firstColumn="0" w:lastColumn="0" w:oddVBand="0" w:evenVBand="0" w:oddHBand="0" w:evenHBand="0" w:firstRowFirstColumn="0" w:firstRowLastColumn="0" w:lastRowFirstColumn="0" w:lastRowLastColumn="0"/>
        </w:trPr>
        <w:tc>
          <w:tcPr>
            <w:tcW w:w="2193" w:type="dxa"/>
          </w:tcPr>
          <w:p w14:paraId="0FD4CECA"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Total</w:t>
            </w:r>
          </w:p>
        </w:tc>
        <w:tc>
          <w:tcPr>
            <w:tcW w:w="2180" w:type="dxa"/>
          </w:tcPr>
          <w:p w14:paraId="720DC664"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64</w:t>
            </w:r>
          </w:p>
        </w:tc>
        <w:tc>
          <w:tcPr>
            <w:tcW w:w="2180" w:type="dxa"/>
          </w:tcPr>
          <w:p w14:paraId="1580CE36"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66</w:t>
            </w:r>
          </w:p>
        </w:tc>
        <w:tc>
          <w:tcPr>
            <w:tcW w:w="1963" w:type="dxa"/>
          </w:tcPr>
          <w:p w14:paraId="0973A60B" w14:textId="77777777" w:rsidR="00B528E9" w:rsidRPr="00B528E9" w:rsidRDefault="00B528E9" w:rsidP="008B367D">
            <w:pPr>
              <w:spacing w:line="240" w:lineRule="auto"/>
              <w:rPr>
                <w:rFonts w:asciiTheme="majorHAnsi" w:hAnsiTheme="majorHAnsi"/>
                <w:sz w:val="22"/>
                <w:szCs w:val="22"/>
              </w:rPr>
            </w:pPr>
            <w:r w:rsidRPr="00B528E9">
              <w:rPr>
                <w:rFonts w:asciiTheme="majorHAnsi" w:hAnsiTheme="majorHAnsi"/>
                <w:sz w:val="22"/>
                <w:szCs w:val="22"/>
              </w:rPr>
              <w:t>130</w:t>
            </w:r>
          </w:p>
        </w:tc>
      </w:tr>
    </w:tbl>
    <w:p w14:paraId="369C0D81" w14:textId="77777777" w:rsidR="00B528E9" w:rsidRPr="00417D4E" w:rsidRDefault="00417D4E" w:rsidP="008B367D">
      <w:pPr>
        <w:spacing w:line="240" w:lineRule="auto"/>
        <w:rPr>
          <w:rFonts w:asciiTheme="majorHAnsi" w:hAnsiTheme="majorHAnsi"/>
          <w:b/>
          <w:sz w:val="18"/>
          <w:szCs w:val="18"/>
        </w:rPr>
      </w:pPr>
      <w:r w:rsidRPr="00417D4E">
        <w:rPr>
          <w:rFonts w:asciiTheme="majorHAnsi" w:hAnsiTheme="majorHAnsi"/>
          <w:b/>
          <w:sz w:val="18"/>
          <w:szCs w:val="18"/>
        </w:rPr>
        <w:t>Table 8</w:t>
      </w:r>
      <w:r w:rsidR="00B528E9" w:rsidRPr="00417D4E">
        <w:rPr>
          <w:rFonts w:asciiTheme="majorHAnsi" w:hAnsiTheme="majorHAnsi"/>
          <w:b/>
          <w:sz w:val="18"/>
          <w:szCs w:val="18"/>
        </w:rPr>
        <w:t>: Additional Staff Required for District Offices (Source: DG Corporate Services)</w:t>
      </w:r>
    </w:p>
    <w:p w14:paraId="1BBECE74" w14:textId="77777777" w:rsidR="00B528E9" w:rsidRPr="00B528E9" w:rsidRDefault="00B528E9" w:rsidP="008B367D">
      <w:pPr>
        <w:spacing w:line="240" w:lineRule="auto"/>
        <w:rPr>
          <w:rFonts w:asciiTheme="majorHAnsi" w:hAnsiTheme="majorHAnsi"/>
          <w:sz w:val="22"/>
          <w:szCs w:val="22"/>
        </w:rPr>
      </w:pPr>
    </w:p>
    <w:p w14:paraId="020301A6" w14:textId="0F5F1DB3"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Of the 130 staffing requirement only 66 will be new appointments while 64 staff will be internal appointments from existing positions including those in existing regional offices. The DG Corporate Services have indicated that the recruitment process is well advanced and they expect to be able to announce the appointments by early December 2014 in time for mobili</w:t>
      </w:r>
      <w:r w:rsidR="0044220C">
        <w:rPr>
          <w:rFonts w:asciiTheme="majorHAnsi" w:hAnsiTheme="majorHAnsi"/>
          <w:sz w:val="22"/>
          <w:szCs w:val="22"/>
        </w:rPr>
        <w:t>s</w:t>
      </w:r>
      <w:r w:rsidRPr="00B528E9">
        <w:rPr>
          <w:rFonts w:asciiTheme="majorHAnsi" w:hAnsiTheme="majorHAnsi"/>
          <w:sz w:val="22"/>
          <w:szCs w:val="22"/>
        </w:rPr>
        <w:t xml:space="preserve">ation in January 2015. However, while the recruitment process is well developed it is not yet certain that the recruitment program will eventuate as planned. There are possibilities that the proposal to recruit new staff might encounter problems from the Civil Service Commission as the number of civil servants is generally recognized as having increased too fast over the past 5 years. Also given that the pilot program for deconcentration will only focus on 3 districts the creation of offices in all districts could be limited until the lessons learned from the pilot program are known before launching a nationwide recruitment drive for additional staff. Perhaps the largest constraint is the availability of staff and their willingness to relocate to remote locations. It is already evident that staff do not prefer to be </w:t>
      </w:r>
      <w:r w:rsidRPr="00B528E9">
        <w:rPr>
          <w:rFonts w:asciiTheme="majorHAnsi" w:hAnsiTheme="majorHAnsi"/>
          <w:sz w:val="22"/>
          <w:szCs w:val="22"/>
        </w:rPr>
        <w:lastRenderedPageBreak/>
        <w:t xml:space="preserve">district based and there are several instances where such staff spend the majority of their time in Dili rather than in the locations of their appointment. </w:t>
      </w:r>
    </w:p>
    <w:p w14:paraId="4862F80C" w14:textId="77777777" w:rsidR="00B528E9" w:rsidRPr="00B528E9" w:rsidRDefault="00B528E9" w:rsidP="00A549F6">
      <w:pPr>
        <w:spacing w:line="240" w:lineRule="auto"/>
        <w:jc w:val="both"/>
        <w:rPr>
          <w:rFonts w:asciiTheme="majorHAnsi" w:hAnsiTheme="majorHAnsi"/>
          <w:sz w:val="22"/>
          <w:szCs w:val="22"/>
        </w:rPr>
      </w:pPr>
    </w:p>
    <w:p w14:paraId="17D2CDCA" w14:textId="77777777" w:rsidR="00B528E9" w:rsidRPr="00B528E9" w:rsidRDefault="00B528E9" w:rsidP="00417D4E">
      <w:pPr>
        <w:spacing w:line="240" w:lineRule="auto"/>
        <w:jc w:val="both"/>
        <w:rPr>
          <w:rFonts w:asciiTheme="majorHAnsi" w:hAnsiTheme="majorHAnsi"/>
          <w:sz w:val="22"/>
          <w:szCs w:val="22"/>
        </w:rPr>
      </w:pPr>
      <w:r w:rsidRPr="00B528E9">
        <w:rPr>
          <w:rFonts w:asciiTheme="majorHAnsi" w:hAnsiTheme="majorHAnsi"/>
          <w:sz w:val="22"/>
          <w:szCs w:val="22"/>
        </w:rPr>
        <w:t xml:space="preserve">A major limiting factor of the new district offices will be the knowledge and skills of the appointed staff. It is unlikely that they will be highly skilled in road and bridge engineering as these skills are in short supply in the country. In addition the supervisors and administrators are also likely to possess low skill levels relative to their job requirements. Overall there will be an urgent requirement to introduce and extend comprehensive training, skills and capacity development programs at the district level to enable the district offices to become viable entities able to conduct business in an efficient and effective manner. It is only through such training that the </w:t>
      </w:r>
      <w:r w:rsidR="00F26585">
        <w:rPr>
          <w:rFonts w:asciiTheme="majorHAnsi" w:hAnsiTheme="majorHAnsi"/>
          <w:sz w:val="22"/>
          <w:szCs w:val="22"/>
        </w:rPr>
        <w:t>MOPW</w:t>
      </w:r>
      <w:r w:rsidRPr="00B528E9">
        <w:rPr>
          <w:rFonts w:asciiTheme="majorHAnsi" w:hAnsiTheme="majorHAnsi"/>
          <w:sz w:val="22"/>
          <w:szCs w:val="22"/>
        </w:rPr>
        <w:t xml:space="preserve"> district offices will be able to deliver adequate level of service to its customers. </w:t>
      </w:r>
    </w:p>
    <w:p w14:paraId="0D2D784E" w14:textId="77777777" w:rsidR="00B528E9" w:rsidRPr="00B528E9" w:rsidRDefault="00B528E9" w:rsidP="00D363BA">
      <w:pPr>
        <w:pStyle w:val="Heading2"/>
      </w:pPr>
      <w:bookmarkStart w:id="62" w:name="_Toc276194262"/>
      <w:bookmarkStart w:id="63" w:name="_Toc276232218"/>
      <w:r w:rsidRPr="00B528E9">
        <w:t>2.6 Implications of GoTL's decentralisation process</w:t>
      </w:r>
      <w:bookmarkEnd w:id="62"/>
      <w:bookmarkEnd w:id="63"/>
    </w:p>
    <w:p w14:paraId="246D0B79" w14:textId="77777777" w:rsidR="00417D4E"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The government is embarking on a process of deconcentration commencing in early 2015. At the present time the details concerning this major change in the institutional setting within government are not clear and a detailed program of the changes and the timing of their role-out have yet to be discussed and agreed. The program currently envis</w:t>
      </w:r>
      <w:r w:rsidR="00417D4E">
        <w:rPr>
          <w:rFonts w:asciiTheme="majorHAnsi" w:hAnsiTheme="majorHAnsi"/>
          <w:sz w:val="22"/>
          <w:szCs w:val="22"/>
        </w:rPr>
        <w:t>ages a pilot program involving three</w:t>
      </w:r>
      <w:r w:rsidRPr="00B528E9">
        <w:rPr>
          <w:rFonts w:asciiTheme="majorHAnsi" w:hAnsiTheme="majorHAnsi"/>
          <w:sz w:val="22"/>
          <w:szCs w:val="22"/>
        </w:rPr>
        <w:t xml:space="preserve"> districts comprising Aileu, Ermera and Liquica the timing of which is scheduled to commence in January 2015. </w:t>
      </w:r>
    </w:p>
    <w:p w14:paraId="065DF136" w14:textId="77777777" w:rsidR="00417D4E" w:rsidRDefault="00417D4E" w:rsidP="00A549F6">
      <w:pPr>
        <w:spacing w:line="240" w:lineRule="auto"/>
        <w:jc w:val="both"/>
        <w:rPr>
          <w:rFonts w:asciiTheme="majorHAnsi" w:hAnsiTheme="majorHAnsi"/>
          <w:sz w:val="22"/>
          <w:szCs w:val="22"/>
        </w:rPr>
      </w:pPr>
    </w:p>
    <w:p w14:paraId="5CFB4655"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Plans for the remaining 10 districts have yet to be announced and are most likely to depend upon the lessons learned from the initial pilot program. The full decongestion program is, therefore, not likely to be rolled-out until 2016 or even 2017 at the earliest.</w:t>
      </w:r>
    </w:p>
    <w:p w14:paraId="2EC6210B" w14:textId="77777777" w:rsidR="00B528E9" w:rsidRPr="00B528E9" w:rsidRDefault="00B528E9" w:rsidP="00A549F6">
      <w:pPr>
        <w:spacing w:line="240" w:lineRule="auto"/>
        <w:jc w:val="both"/>
        <w:rPr>
          <w:rFonts w:asciiTheme="majorHAnsi" w:hAnsiTheme="majorHAnsi"/>
          <w:sz w:val="22"/>
          <w:szCs w:val="22"/>
        </w:rPr>
      </w:pPr>
    </w:p>
    <w:p w14:paraId="01EE67A2"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In addition t</w:t>
      </w:r>
      <w:r w:rsidR="00417D4E">
        <w:rPr>
          <w:rFonts w:asciiTheme="majorHAnsi" w:hAnsiTheme="majorHAnsi"/>
          <w:sz w:val="22"/>
          <w:szCs w:val="22"/>
        </w:rPr>
        <w:t>o the deconcentration program Go</w:t>
      </w:r>
      <w:r w:rsidRPr="00B528E9">
        <w:rPr>
          <w:rFonts w:asciiTheme="majorHAnsi" w:hAnsiTheme="majorHAnsi"/>
          <w:sz w:val="22"/>
          <w:szCs w:val="22"/>
        </w:rPr>
        <w:t>TL has already decided to designate Oecusse as a Special Administrative Region (SAR</w:t>
      </w:r>
      <w:r w:rsidR="008E4AEC" w:rsidRPr="00B528E9">
        <w:rPr>
          <w:rFonts w:asciiTheme="majorHAnsi" w:hAnsiTheme="majorHAnsi"/>
          <w:sz w:val="22"/>
          <w:szCs w:val="22"/>
        </w:rPr>
        <w:t>), which</w:t>
      </w:r>
      <w:r w:rsidRPr="00B528E9">
        <w:rPr>
          <w:rFonts w:asciiTheme="majorHAnsi" w:hAnsiTheme="majorHAnsi"/>
          <w:sz w:val="22"/>
          <w:szCs w:val="22"/>
        </w:rPr>
        <w:t xml:space="preserve"> will become an autonomous region with its own government and administrative powers under the central government. The latter will continue to have the responsibility for national activities such as foreign policy and defence. However, the SAR will have its own internal self government covering economic powers, immigration, social development among others which is intended for it to operate independently as a special economic zone that attracts foreign investment to leverage economic activity and opportunities. While the core law has been approved by the cabinet the timing for the ensuing laws and regulations relating to the management and operation of the SAR have yet to be identified although it is commonly acknowledged that 2015 is the likely time frame. </w:t>
      </w:r>
    </w:p>
    <w:p w14:paraId="320A7404" w14:textId="77777777" w:rsidR="00B528E9" w:rsidRPr="00B528E9" w:rsidRDefault="00B528E9" w:rsidP="00A549F6">
      <w:pPr>
        <w:spacing w:line="240" w:lineRule="auto"/>
        <w:jc w:val="both"/>
        <w:rPr>
          <w:rFonts w:asciiTheme="majorHAnsi" w:hAnsiTheme="majorHAnsi"/>
          <w:sz w:val="22"/>
          <w:szCs w:val="22"/>
        </w:rPr>
      </w:pPr>
    </w:p>
    <w:p w14:paraId="56117FD7" w14:textId="0512DEF8" w:rsidR="00D363BA"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Given the limited details current</w:t>
      </w:r>
      <w:r w:rsidR="00417D4E">
        <w:rPr>
          <w:rFonts w:asciiTheme="majorHAnsi" w:hAnsiTheme="majorHAnsi"/>
          <w:sz w:val="22"/>
          <w:szCs w:val="22"/>
        </w:rPr>
        <w:t>ly available for both the deconcentration</w:t>
      </w:r>
      <w:r w:rsidRPr="00B528E9">
        <w:rPr>
          <w:rFonts w:asciiTheme="majorHAnsi" w:hAnsiTheme="majorHAnsi"/>
          <w:sz w:val="22"/>
          <w:szCs w:val="22"/>
        </w:rPr>
        <w:t xml:space="preserve"> and decentralization issues this report has been prepared on the assumption that both programs will have similar impacts on the potential future R4D program since all districts will require adequate rehabilitation and maintenance of their rural road networks in the future. The major difference with the SAR is that it might obtain its budget from a different source compared to the districts and its </w:t>
      </w:r>
      <w:r w:rsidR="00417D4E">
        <w:rPr>
          <w:rFonts w:asciiTheme="majorHAnsi" w:hAnsiTheme="majorHAnsi"/>
          <w:sz w:val="22"/>
          <w:szCs w:val="22"/>
        </w:rPr>
        <w:t>Mo</w:t>
      </w:r>
      <w:r w:rsidR="00F26585">
        <w:rPr>
          <w:rFonts w:asciiTheme="majorHAnsi" w:hAnsiTheme="majorHAnsi"/>
          <w:sz w:val="22"/>
          <w:szCs w:val="22"/>
        </w:rPr>
        <w:t>PW</w:t>
      </w:r>
      <w:r w:rsidRPr="00B528E9">
        <w:rPr>
          <w:rFonts w:asciiTheme="majorHAnsi" w:hAnsiTheme="majorHAnsi"/>
          <w:sz w:val="22"/>
          <w:szCs w:val="22"/>
        </w:rPr>
        <w:t xml:space="preserve"> staff would report to a SAR government rather than to the </w:t>
      </w:r>
      <w:r w:rsidR="00417D4E">
        <w:rPr>
          <w:rFonts w:asciiTheme="majorHAnsi" w:hAnsiTheme="majorHAnsi"/>
          <w:sz w:val="22"/>
          <w:szCs w:val="22"/>
        </w:rPr>
        <w:t>Mo</w:t>
      </w:r>
      <w:r w:rsidR="00F26585">
        <w:rPr>
          <w:rFonts w:asciiTheme="majorHAnsi" w:hAnsiTheme="majorHAnsi"/>
          <w:sz w:val="22"/>
          <w:szCs w:val="22"/>
        </w:rPr>
        <w:t>PW</w:t>
      </w:r>
      <w:r w:rsidRPr="00B528E9">
        <w:rPr>
          <w:rFonts w:asciiTheme="majorHAnsi" w:hAnsiTheme="majorHAnsi"/>
          <w:sz w:val="22"/>
          <w:szCs w:val="22"/>
        </w:rPr>
        <w:t xml:space="preserve"> central government. This is likely to have implications on budget resources in the longer term</w:t>
      </w:r>
      <w:r w:rsidR="00417D4E">
        <w:rPr>
          <w:rFonts w:asciiTheme="majorHAnsi" w:hAnsiTheme="majorHAnsi"/>
          <w:sz w:val="22"/>
          <w:szCs w:val="22"/>
        </w:rPr>
        <w:t>,</w:t>
      </w:r>
      <w:r w:rsidRPr="00B528E9">
        <w:rPr>
          <w:rFonts w:asciiTheme="majorHAnsi" w:hAnsiTheme="majorHAnsi"/>
          <w:sz w:val="22"/>
          <w:szCs w:val="22"/>
        </w:rPr>
        <w:t xml:space="preserve"> which might require a different approach to SAR programs from those addressing issues in the remaining 12 districts.</w:t>
      </w:r>
    </w:p>
    <w:p w14:paraId="78624966" w14:textId="77777777" w:rsidR="00B528E9" w:rsidRPr="00D363BA" w:rsidRDefault="00B528E9" w:rsidP="000B3528">
      <w:pPr>
        <w:pStyle w:val="Heading3"/>
        <w:numPr>
          <w:ilvl w:val="0"/>
          <w:numId w:val="0"/>
        </w:numPr>
        <w:spacing w:before="0" w:after="0" w:line="240" w:lineRule="auto"/>
        <w:rPr>
          <w:rFonts w:asciiTheme="majorHAnsi" w:hAnsiTheme="majorHAnsi"/>
        </w:rPr>
      </w:pPr>
      <w:bookmarkStart w:id="64" w:name="_Toc276194263"/>
      <w:bookmarkStart w:id="65" w:name="_Toc276232219"/>
      <w:r w:rsidRPr="00D363BA">
        <w:rPr>
          <w:rFonts w:asciiTheme="majorHAnsi" w:hAnsiTheme="majorHAnsi"/>
        </w:rPr>
        <w:t>2.6.1 Context and influence</w:t>
      </w:r>
      <w:bookmarkEnd w:id="64"/>
      <w:bookmarkEnd w:id="65"/>
    </w:p>
    <w:p w14:paraId="6DA6B647" w14:textId="77777777" w:rsidR="00B528E9" w:rsidRPr="00B528E9" w:rsidRDefault="00417D4E" w:rsidP="00A549F6">
      <w:pPr>
        <w:spacing w:line="240" w:lineRule="auto"/>
        <w:jc w:val="both"/>
        <w:rPr>
          <w:rFonts w:asciiTheme="majorHAnsi" w:hAnsiTheme="majorHAnsi"/>
          <w:sz w:val="22"/>
          <w:szCs w:val="22"/>
        </w:rPr>
      </w:pPr>
      <w:r>
        <w:rPr>
          <w:rFonts w:asciiTheme="majorHAnsi" w:hAnsiTheme="majorHAnsi"/>
          <w:sz w:val="22"/>
          <w:szCs w:val="22"/>
        </w:rPr>
        <w:t>The basic thrust of Go</w:t>
      </w:r>
      <w:r w:rsidR="00B528E9" w:rsidRPr="00B528E9">
        <w:rPr>
          <w:rFonts w:asciiTheme="majorHAnsi" w:hAnsiTheme="majorHAnsi"/>
          <w:sz w:val="22"/>
          <w:szCs w:val="22"/>
        </w:rPr>
        <w:t xml:space="preserve">TL </w:t>
      </w:r>
      <w:r>
        <w:rPr>
          <w:rFonts w:asciiTheme="majorHAnsi" w:hAnsiTheme="majorHAnsi"/>
          <w:sz w:val="22"/>
          <w:szCs w:val="22"/>
        </w:rPr>
        <w:t xml:space="preserve">deconcentration </w:t>
      </w:r>
      <w:r w:rsidR="00B528E9" w:rsidRPr="00B528E9">
        <w:rPr>
          <w:rFonts w:asciiTheme="majorHAnsi" w:hAnsiTheme="majorHAnsi"/>
          <w:sz w:val="22"/>
          <w:szCs w:val="22"/>
        </w:rPr>
        <w:t xml:space="preserve">policy is to move more of its staff which are currently centrally located in Dili to district </w:t>
      </w:r>
      <w:r w:rsidR="008E4AEC" w:rsidRPr="00B528E9">
        <w:rPr>
          <w:rFonts w:asciiTheme="majorHAnsi" w:hAnsiTheme="majorHAnsi"/>
          <w:sz w:val="22"/>
          <w:szCs w:val="22"/>
        </w:rPr>
        <w:t>centres</w:t>
      </w:r>
      <w:r w:rsidR="00B528E9" w:rsidRPr="00B528E9">
        <w:rPr>
          <w:rFonts w:asciiTheme="majorHAnsi" w:hAnsiTheme="majorHAnsi"/>
          <w:sz w:val="22"/>
          <w:szCs w:val="22"/>
        </w:rPr>
        <w:t>. A primary purpose of this policy is to move more of the decisions to the local level</w:t>
      </w:r>
      <w:r>
        <w:rPr>
          <w:rFonts w:asciiTheme="majorHAnsi" w:hAnsiTheme="majorHAnsi"/>
          <w:sz w:val="22"/>
          <w:szCs w:val="22"/>
        </w:rPr>
        <w:t>,</w:t>
      </w:r>
      <w:r w:rsidR="00B528E9" w:rsidRPr="00B528E9">
        <w:rPr>
          <w:rFonts w:asciiTheme="majorHAnsi" w:hAnsiTheme="majorHAnsi"/>
          <w:sz w:val="22"/>
          <w:szCs w:val="22"/>
        </w:rPr>
        <w:t xml:space="preserve"> which in turn will provide better service delivery to users and beneficiaries. At the present time </w:t>
      </w:r>
      <w:r>
        <w:rPr>
          <w:rFonts w:asciiTheme="majorHAnsi" w:hAnsiTheme="majorHAnsi"/>
          <w:sz w:val="22"/>
          <w:szCs w:val="22"/>
        </w:rPr>
        <w:t>Mo</w:t>
      </w:r>
      <w:r w:rsidR="00F26585">
        <w:rPr>
          <w:rFonts w:asciiTheme="majorHAnsi" w:hAnsiTheme="majorHAnsi"/>
          <w:sz w:val="22"/>
          <w:szCs w:val="22"/>
        </w:rPr>
        <w:t>PW</w:t>
      </w:r>
      <w:r w:rsidR="00B528E9" w:rsidRPr="00B528E9">
        <w:rPr>
          <w:rFonts w:asciiTheme="majorHAnsi" w:hAnsiTheme="majorHAnsi"/>
          <w:sz w:val="22"/>
          <w:szCs w:val="22"/>
        </w:rPr>
        <w:t xml:space="preserve"> is largely centrally based but it also has 5 Regional Offices </w:t>
      </w:r>
      <w:r w:rsidR="00B528E9" w:rsidRPr="00B528E9">
        <w:rPr>
          <w:rFonts w:asciiTheme="majorHAnsi" w:hAnsiTheme="majorHAnsi"/>
          <w:sz w:val="22"/>
          <w:szCs w:val="22"/>
        </w:rPr>
        <w:lastRenderedPageBreak/>
        <w:t xml:space="preserve">located in Dili, Baucau, Maliana, Same and Oecusse. The regional offices cover 2 to 3 districts except that of </w:t>
      </w:r>
      <w:r w:rsidR="008E4AEC" w:rsidRPr="00B528E9">
        <w:rPr>
          <w:rFonts w:asciiTheme="majorHAnsi" w:hAnsiTheme="majorHAnsi"/>
          <w:sz w:val="22"/>
          <w:szCs w:val="22"/>
        </w:rPr>
        <w:t>Oecusse, which</w:t>
      </w:r>
      <w:r w:rsidR="00B528E9" w:rsidRPr="00B528E9">
        <w:rPr>
          <w:rFonts w:asciiTheme="majorHAnsi" w:hAnsiTheme="majorHAnsi"/>
          <w:sz w:val="22"/>
          <w:szCs w:val="22"/>
        </w:rPr>
        <w:t xml:space="preserve"> for geographical reasons only covers the enclave. The changing institutional context suggests that the regional offices will defacto become the district offices with the Oecusse office becoming the Public Works Office of the SAR.</w:t>
      </w:r>
    </w:p>
    <w:p w14:paraId="2FABB51C" w14:textId="77777777" w:rsidR="00417D4E" w:rsidRDefault="00417D4E" w:rsidP="00A549F6">
      <w:pPr>
        <w:spacing w:line="240" w:lineRule="auto"/>
        <w:jc w:val="both"/>
        <w:rPr>
          <w:rFonts w:asciiTheme="majorHAnsi" w:hAnsiTheme="majorHAnsi"/>
          <w:sz w:val="22"/>
          <w:szCs w:val="22"/>
        </w:rPr>
      </w:pPr>
    </w:p>
    <w:p w14:paraId="694FBBA0"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 xml:space="preserve">At the present time the district office of </w:t>
      </w:r>
      <w:r w:rsidR="00417D4E">
        <w:rPr>
          <w:rFonts w:asciiTheme="majorHAnsi" w:hAnsiTheme="majorHAnsi"/>
          <w:sz w:val="22"/>
          <w:szCs w:val="22"/>
        </w:rPr>
        <w:t>Mo</w:t>
      </w:r>
      <w:r w:rsidR="00F26585">
        <w:rPr>
          <w:rFonts w:asciiTheme="majorHAnsi" w:hAnsiTheme="majorHAnsi"/>
          <w:sz w:val="22"/>
          <w:szCs w:val="22"/>
        </w:rPr>
        <w:t>PW</w:t>
      </w:r>
      <w:r w:rsidRPr="00B528E9">
        <w:rPr>
          <w:rFonts w:asciiTheme="majorHAnsi" w:hAnsiTheme="majorHAnsi"/>
          <w:sz w:val="22"/>
          <w:szCs w:val="22"/>
        </w:rPr>
        <w:t xml:space="preserve"> are short of staff to carry out their current functions. </w:t>
      </w:r>
      <w:r w:rsidR="00417D4E">
        <w:rPr>
          <w:rFonts w:asciiTheme="majorHAnsi" w:hAnsiTheme="majorHAnsi"/>
          <w:sz w:val="22"/>
          <w:szCs w:val="22"/>
        </w:rPr>
        <w:t>Mo</w:t>
      </w:r>
      <w:r w:rsidR="00F26585">
        <w:rPr>
          <w:rFonts w:asciiTheme="majorHAnsi" w:hAnsiTheme="majorHAnsi"/>
          <w:sz w:val="22"/>
          <w:szCs w:val="22"/>
        </w:rPr>
        <w:t>PW</w:t>
      </w:r>
      <w:r w:rsidRPr="00B528E9">
        <w:rPr>
          <w:rFonts w:asciiTheme="majorHAnsi" w:hAnsiTheme="majorHAnsi"/>
          <w:sz w:val="22"/>
          <w:szCs w:val="22"/>
        </w:rPr>
        <w:t xml:space="preserve"> has plans to recruit 130 staff to strengthen the district offices and according to discussions with DG Corporate Services these plans are well advanced with interviews for the various positions already completed. </w:t>
      </w:r>
      <w:r w:rsidR="00417D4E">
        <w:rPr>
          <w:rFonts w:asciiTheme="majorHAnsi" w:hAnsiTheme="majorHAnsi"/>
          <w:sz w:val="22"/>
          <w:szCs w:val="22"/>
        </w:rPr>
        <w:t>Mo</w:t>
      </w:r>
      <w:r w:rsidR="00F26585">
        <w:rPr>
          <w:rFonts w:asciiTheme="majorHAnsi" w:hAnsiTheme="majorHAnsi"/>
          <w:sz w:val="22"/>
          <w:szCs w:val="22"/>
        </w:rPr>
        <w:t>PW</w:t>
      </w:r>
      <w:r w:rsidRPr="00B528E9">
        <w:rPr>
          <w:rFonts w:asciiTheme="majorHAnsi" w:hAnsiTheme="majorHAnsi"/>
          <w:sz w:val="22"/>
          <w:szCs w:val="22"/>
        </w:rPr>
        <w:t xml:space="preserve"> expects to formally recruit the staff before the end of 2014 and have them mobilised in their respective offices early in the first quarter 2015. Thus in theory it would appear that </w:t>
      </w:r>
      <w:r w:rsidR="00417D4E">
        <w:rPr>
          <w:rFonts w:asciiTheme="majorHAnsi" w:hAnsiTheme="majorHAnsi"/>
          <w:sz w:val="22"/>
          <w:szCs w:val="22"/>
        </w:rPr>
        <w:t>Mo</w:t>
      </w:r>
      <w:r w:rsidR="00F26585">
        <w:rPr>
          <w:rFonts w:asciiTheme="majorHAnsi" w:hAnsiTheme="majorHAnsi"/>
          <w:sz w:val="22"/>
          <w:szCs w:val="22"/>
        </w:rPr>
        <w:t>PW</w:t>
      </w:r>
      <w:r w:rsidRPr="00B528E9">
        <w:rPr>
          <w:rFonts w:asciiTheme="majorHAnsi" w:hAnsiTheme="majorHAnsi"/>
          <w:sz w:val="22"/>
          <w:szCs w:val="22"/>
        </w:rPr>
        <w:t xml:space="preserve"> is well placed to implement the deconcentration process in its road and bridges directorate general early in 2015.</w:t>
      </w:r>
    </w:p>
    <w:p w14:paraId="32DDDBC4" w14:textId="77777777" w:rsidR="00B528E9" w:rsidRPr="00B528E9" w:rsidRDefault="00B528E9" w:rsidP="00A549F6">
      <w:pPr>
        <w:spacing w:line="240" w:lineRule="auto"/>
        <w:jc w:val="both"/>
        <w:rPr>
          <w:rFonts w:asciiTheme="majorHAnsi" w:hAnsiTheme="majorHAnsi"/>
          <w:sz w:val="22"/>
          <w:szCs w:val="22"/>
        </w:rPr>
      </w:pPr>
    </w:p>
    <w:p w14:paraId="0444C499"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 xml:space="preserve">However, there are various constraints that are likely to emerge that could delay the process. Firstly, it is not certain that the full number of additional staff will actually </w:t>
      </w:r>
      <w:r w:rsidR="008E4AEC" w:rsidRPr="00B528E9">
        <w:rPr>
          <w:rFonts w:asciiTheme="majorHAnsi" w:hAnsiTheme="majorHAnsi"/>
          <w:sz w:val="22"/>
          <w:szCs w:val="22"/>
        </w:rPr>
        <w:t>materialise,</w:t>
      </w:r>
      <w:r w:rsidRPr="00B528E9">
        <w:rPr>
          <w:rFonts w:asciiTheme="majorHAnsi" w:hAnsiTheme="majorHAnsi"/>
          <w:sz w:val="22"/>
          <w:szCs w:val="22"/>
        </w:rPr>
        <w:t xml:space="preserve"> as there are possible constraints external to </w:t>
      </w:r>
      <w:r w:rsidR="00417D4E">
        <w:rPr>
          <w:rFonts w:asciiTheme="majorHAnsi" w:hAnsiTheme="majorHAnsi"/>
          <w:sz w:val="22"/>
          <w:szCs w:val="22"/>
        </w:rPr>
        <w:t>Mo</w:t>
      </w:r>
      <w:r w:rsidR="00F26585">
        <w:rPr>
          <w:rFonts w:asciiTheme="majorHAnsi" w:hAnsiTheme="majorHAnsi"/>
          <w:sz w:val="22"/>
          <w:szCs w:val="22"/>
        </w:rPr>
        <w:t>PW</w:t>
      </w:r>
      <w:r w:rsidRPr="00B528E9">
        <w:rPr>
          <w:rFonts w:asciiTheme="majorHAnsi" w:hAnsiTheme="majorHAnsi"/>
          <w:sz w:val="22"/>
          <w:szCs w:val="22"/>
        </w:rPr>
        <w:t xml:space="preserve"> for the recruitment of additional public sector staff. Secondly, while there are plans to recruit the required staff there is no availability of budget to provide the complementary office facilities such as vehicles, office equipment and services and administrative requirements that would permit the additional staff to operate. Thirdly, </w:t>
      </w:r>
      <w:r w:rsidR="008E4AEC" w:rsidRPr="00B528E9">
        <w:rPr>
          <w:rFonts w:asciiTheme="majorHAnsi" w:hAnsiTheme="majorHAnsi"/>
          <w:sz w:val="22"/>
          <w:szCs w:val="22"/>
        </w:rPr>
        <w:t>new staff will fill many of the positions</w:t>
      </w:r>
      <w:r w:rsidRPr="00B528E9">
        <w:rPr>
          <w:rFonts w:asciiTheme="majorHAnsi" w:hAnsiTheme="majorHAnsi"/>
          <w:sz w:val="22"/>
          <w:szCs w:val="22"/>
        </w:rPr>
        <w:t xml:space="preserve"> and these will require training and perhaps experience before they can adequately function and be able to take necessary decisions as part of their job function.</w:t>
      </w:r>
    </w:p>
    <w:p w14:paraId="5D36E59E" w14:textId="77777777" w:rsidR="00B528E9" w:rsidRPr="00B528E9" w:rsidRDefault="00B528E9" w:rsidP="00A549F6">
      <w:pPr>
        <w:spacing w:line="240" w:lineRule="auto"/>
        <w:jc w:val="both"/>
        <w:rPr>
          <w:rFonts w:asciiTheme="majorHAnsi" w:hAnsiTheme="majorHAnsi"/>
          <w:sz w:val="22"/>
          <w:szCs w:val="22"/>
        </w:rPr>
      </w:pPr>
    </w:p>
    <w:p w14:paraId="1E13B58B"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 xml:space="preserve">Operation of the regional offices has shown that </w:t>
      </w:r>
      <w:r w:rsidR="00417D4E">
        <w:rPr>
          <w:rFonts w:asciiTheme="majorHAnsi" w:hAnsiTheme="majorHAnsi"/>
          <w:sz w:val="22"/>
          <w:szCs w:val="22"/>
        </w:rPr>
        <w:t>Mo</w:t>
      </w:r>
      <w:r w:rsidR="00F26585">
        <w:rPr>
          <w:rFonts w:asciiTheme="majorHAnsi" w:hAnsiTheme="majorHAnsi"/>
          <w:sz w:val="22"/>
          <w:szCs w:val="22"/>
        </w:rPr>
        <w:t>PW</w:t>
      </w:r>
      <w:r w:rsidRPr="00B528E9">
        <w:rPr>
          <w:rFonts w:asciiTheme="majorHAnsi" w:hAnsiTheme="majorHAnsi"/>
          <w:sz w:val="22"/>
          <w:szCs w:val="22"/>
        </w:rPr>
        <w:t xml:space="preserve"> clearly operates as a centrally focused organization as limited authority has been given to regional offices. While deconcentration does not imply devolution of powers the operational efficiency of 13 district offices will be impeded if they are unable to take low-level decisions.  At present it is not known how the district offices will operate in practice and especially what role they might have with respect to the newly created District Administrators (DA) who are expected to effectively operate as managers in their districts with the equivalent powers and authority. The interaction between the DA’s and central Ministries has yet to be determined but it is likely that there will be initial teething problems between them. The efficiency and effectiveness of </w:t>
      </w:r>
      <w:r w:rsidR="008E4AEC">
        <w:rPr>
          <w:rFonts w:asciiTheme="majorHAnsi" w:hAnsiTheme="majorHAnsi"/>
          <w:sz w:val="22"/>
          <w:szCs w:val="22"/>
        </w:rPr>
        <w:t>MoPW'</w:t>
      </w:r>
      <w:r w:rsidR="008E4AEC" w:rsidRPr="00B528E9">
        <w:rPr>
          <w:rFonts w:asciiTheme="majorHAnsi" w:hAnsiTheme="majorHAnsi"/>
          <w:sz w:val="22"/>
          <w:szCs w:val="22"/>
        </w:rPr>
        <w:t>s</w:t>
      </w:r>
      <w:r w:rsidRPr="00B528E9">
        <w:rPr>
          <w:rFonts w:asciiTheme="majorHAnsi" w:hAnsiTheme="majorHAnsi"/>
          <w:sz w:val="22"/>
          <w:szCs w:val="22"/>
        </w:rPr>
        <w:t xml:space="preserve"> district offices will be largely dependent upon the technical and managerial ability of the district engineer appointed by </w:t>
      </w:r>
      <w:r w:rsidR="00F26585">
        <w:rPr>
          <w:rFonts w:asciiTheme="majorHAnsi" w:hAnsiTheme="majorHAnsi"/>
          <w:sz w:val="22"/>
          <w:szCs w:val="22"/>
        </w:rPr>
        <w:t>MOPW</w:t>
      </w:r>
      <w:r w:rsidRPr="00B528E9">
        <w:rPr>
          <w:rFonts w:asciiTheme="majorHAnsi" w:hAnsiTheme="majorHAnsi"/>
          <w:sz w:val="22"/>
          <w:szCs w:val="22"/>
        </w:rPr>
        <w:t xml:space="preserve"> and the ministry’s interaction with the appointed DA.</w:t>
      </w:r>
    </w:p>
    <w:p w14:paraId="7528527C" w14:textId="77777777" w:rsidR="00B528E9" w:rsidRPr="00B528E9" w:rsidRDefault="00B528E9" w:rsidP="00A549F6">
      <w:pPr>
        <w:spacing w:line="240" w:lineRule="auto"/>
        <w:jc w:val="both"/>
        <w:rPr>
          <w:rFonts w:asciiTheme="majorHAnsi" w:hAnsiTheme="majorHAnsi"/>
          <w:sz w:val="22"/>
          <w:szCs w:val="22"/>
        </w:rPr>
      </w:pPr>
    </w:p>
    <w:p w14:paraId="26F159B5"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 xml:space="preserve">While the operational framework of the new </w:t>
      </w:r>
      <w:r w:rsidR="00417D4E">
        <w:rPr>
          <w:rFonts w:asciiTheme="majorHAnsi" w:hAnsiTheme="majorHAnsi"/>
          <w:sz w:val="22"/>
          <w:szCs w:val="22"/>
        </w:rPr>
        <w:t>Mo</w:t>
      </w:r>
      <w:r w:rsidR="00F26585">
        <w:rPr>
          <w:rFonts w:asciiTheme="majorHAnsi" w:hAnsiTheme="majorHAnsi"/>
          <w:sz w:val="22"/>
          <w:szCs w:val="22"/>
        </w:rPr>
        <w:t>PW</w:t>
      </w:r>
      <w:r w:rsidRPr="00B528E9">
        <w:rPr>
          <w:rFonts w:asciiTheme="majorHAnsi" w:hAnsiTheme="majorHAnsi"/>
          <w:sz w:val="22"/>
          <w:szCs w:val="22"/>
        </w:rPr>
        <w:t xml:space="preserve"> district offices has yet to be planned and tested it is certain that additional training of government supervisor and district engineers and their staff will be required. The execution of more work activity at the district level will require better qualified and knowledgeable staff not only at the managerial level but at all levels in the organization. Given the existing low level of knowledge and skills available at both the central and regional offices it will be necessary to continue training at the central level and to broaden and strengthen the training and capacity building programs at the district level. </w:t>
      </w:r>
    </w:p>
    <w:p w14:paraId="140B3592" w14:textId="77777777" w:rsidR="00B528E9" w:rsidRPr="00D363BA" w:rsidRDefault="00B528E9" w:rsidP="00A549F6">
      <w:pPr>
        <w:pStyle w:val="Heading3"/>
        <w:numPr>
          <w:ilvl w:val="0"/>
          <w:numId w:val="0"/>
        </w:numPr>
        <w:spacing w:after="0"/>
        <w:rPr>
          <w:rFonts w:asciiTheme="majorHAnsi" w:hAnsiTheme="majorHAnsi"/>
        </w:rPr>
      </w:pPr>
      <w:bookmarkStart w:id="66" w:name="_Toc276194264"/>
      <w:bookmarkStart w:id="67" w:name="_Toc276232220"/>
      <w:r w:rsidRPr="00D363BA">
        <w:rPr>
          <w:rFonts w:asciiTheme="majorHAnsi" w:hAnsiTheme="majorHAnsi"/>
        </w:rPr>
        <w:t>2.6.2 Implications for R4D</w:t>
      </w:r>
      <w:bookmarkEnd w:id="66"/>
      <w:bookmarkEnd w:id="67"/>
    </w:p>
    <w:p w14:paraId="0D12DA17"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The proposed changes to the institutional arrangements can be expected to have significant impact upon the R4D program in the longer term. However, given the uncertainties over the future of the program it is necessary to examine t</w:t>
      </w:r>
      <w:r w:rsidR="00417D4E">
        <w:rPr>
          <w:rFonts w:asciiTheme="majorHAnsi" w:hAnsiTheme="majorHAnsi"/>
          <w:sz w:val="22"/>
          <w:szCs w:val="22"/>
        </w:rPr>
        <w:t>he possible implications under two</w:t>
      </w:r>
      <w:r w:rsidRPr="00B528E9">
        <w:rPr>
          <w:rFonts w:asciiTheme="majorHAnsi" w:hAnsiTheme="majorHAnsi"/>
          <w:sz w:val="22"/>
          <w:szCs w:val="22"/>
        </w:rPr>
        <w:t xml:space="preserve"> scenarios: the first concerns </w:t>
      </w:r>
      <w:r w:rsidRPr="00B528E9">
        <w:rPr>
          <w:rFonts w:asciiTheme="majorHAnsi" w:hAnsiTheme="majorHAnsi"/>
          <w:sz w:val="22"/>
          <w:szCs w:val="22"/>
        </w:rPr>
        <w:lastRenderedPageBreak/>
        <w:t>the remainder of the current phase of the program that continues until February 2016, and</w:t>
      </w:r>
      <w:r w:rsidR="00417D4E">
        <w:rPr>
          <w:rFonts w:asciiTheme="majorHAnsi" w:hAnsiTheme="majorHAnsi"/>
          <w:sz w:val="22"/>
          <w:szCs w:val="22"/>
        </w:rPr>
        <w:t xml:space="preserve"> the second where a subsequent P</w:t>
      </w:r>
      <w:r w:rsidRPr="00B528E9">
        <w:rPr>
          <w:rFonts w:asciiTheme="majorHAnsi" w:hAnsiTheme="majorHAnsi"/>
          <w:sz w:val="22"/>
          <w:szCs w:val="22"/>
        </w:rPr>
        <w:t>hase II is approved.</w:t>
      </w:r>
    </w:p>
    <w:p w14:paraId="274552BD" w14:textId="77777777" w:rsidR="00B528E9" w:rsidRDefault="00B528E9" w:rsidP="00A549F6">
      <w:pPr>
        <w:spacing w:line="240" w:lineRule="auto"/>
        <w:jc w:val="both"/>
        <w:rPr>
          <w:rFonts w:asciiTheme="majorHAnsi" w:hAnsiTheme="majorHAnsi"/>
          <w:sz w:val="22"/>
          <w:szCs w:val="22"/>
        </w:rPr>
      </w:pPr>
    </w:p>
    <w:tbl>
      <w:tblPr>
        <w:tblStyle w:val="LightShading"/>
        <w:tblW w:w="9039" w:type="dxa"/>
        <w:tblLook w:val="06A0" w:firstRow="1" w:lastRow="0" w:firstColumn="1" w:lastColumn="0" w:noHBand="1" w:noVBand="1"/>
      </w:tblPr>
      <w:tblGrid>
        <w:gridCol w:w="9039"/>
      </w:tblGrid>
      <w:tr w:rsidR="00417D4E" w14:paraId="4355A38C" w14:textId="77777777" w:rsidTr="00B25D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9" w:type="dxa"/>
          </w:tcPr>
          <w:p w14:paraId="2983E0D9" w14:textId="77777777" w:rsidR="00417D4E" w:rsidRPr="00417D4E" w:rsidRDefault="00417D4E" w:rsidP="00A549F6">
            <w:pPr>
              <w:spacing w:line="240" w:lineRule="auto"/>
              <w:jc w:val="both"/>
              <w:rPr>
                <w:rFonts w:asciiTheme="majorHAnsi" w:hAnsiTheme="majorHAnsi"/>
                <w:b w:val="0"/>
                <w:sz w:val="22"/>
                <w:szCs w:val="22"/>
              </w:rPr>
            </w:pPr>
            <w:r w:rsidRPr="00417D4E">
              <w:rPr>
                <w:rFonts w:asciiTheme="majorHAnsi" w:hAnsiTheme="majorHAnsi"/>
                <w:sz w:val="22"/>
                <w:szCs w:val="22"/>
              </w:rPr>
              <w:t>Scenario 1:</w:t>
            </w:r>
            <w:r w:rsidRPr="00417D4E">
              <w:rPr>
                <w:rFonts w:asciiTheme="majorHAnsi" w:hAnsiTheme="majorHAnsi"/>
                <w:b w:val="0"/>
                <w:sz w:val="22"/>
                <w:szCs w:val="22"/>
              </w:rPr>
              <w:t xml:space="preserve"> R4D has to date focussed on rehabilitation works in 7 districts and routine maintenance in 10 districts. The bulk of the capacity building has been focused on the 5 regional offices of </w:t>
            </w:r>
            <w:r>
              <w:rPr>
                <w:rFonts w:asciiTheme="majorHAnsi" w:hAnsiTheme="majorHAnsi"/>
                <w:b w:val="0"/>
                <w:sz w:val="22"/>
                <w:szCs w:val="22"/>
              </w:rPr>
              <w:t>Mo</w:t>
            </w:r>
            <w:r w:rsidRPr="00417D4E">
              <w:rPr>
                <w:rFonts w:asciiTheme="majorHAnsi" w:hAnsiTheme="majorHAnsi"/>
                <w:b w:val="0"/>
                <w:sz w:val="22"/>
                <w:szCs w:val="22"/>
              </w:rPr>
              <w:t xml:space="preserve">PW as well as </w:t>
            </w:r>
            <w:r>
              <w:rPr>
                <w:rFonts w:asciiTheme="majorHAnsi" w:hAnsiTheme="majorHAnsi"/>
                <w:b w:val="0"/>
                <w:sz w:val="22"/>
                <w:szCs w:val="22"/>
              </w:rPr>
              <w:t>Mo</w:t>
            </w:r>
            <w:r w:rsidRPr="00417D4E">
              <w:rPr>
                <w:rFonts w:asciiTheme="majorHAnsi" w:hAnsiTheme="majorHAnsi"/>
                <w:b w:val="0"/>
                <w:sz w:val="22"/>
                <w:szCs w:val="22"/>
              </w:rPr>
              <w:t>PW headquarters. The current work plan for 2015 rehabilitation works is limited to $3 million and as a result R4D plans to limit the scope of rehabilitation to only 4 districts (excluding Oecusse) and to rehabilitate roads that adjoin previous road segments to enhance their connectivity and usefulness to beneficiaries. This approach is sensible in that it will build upon previous investments and make optimum use of the limited resources available.</w:t>
            </w:r>
          </w:p>
        </w:tc>
      </w:tr>
      <w:tr w:rsidR="00417D4E" w14:paraId="30AE8180" w14:textId="77777777" w:rsidTr="00B25D82">
        <w:tc>
          <w:tcPr>
            <w:cnfStyle w:val="001000000000" w:firstRow="0" w:lastRow="0" w:firstColumn="1" w:lastColumn="0" w:oddVBand="0" w:evenVBand="0" w:oddHBand="0" w:evenHBand="0" w:firstRowFirstColumn="0" w:firstRowLastColumn="0" w:lastRowFirstColumn="0" w:lastRowLastColumn="0"/>
            <w:tcW w:w="9039" w:type="dxa"/>
          </w:tcPr>
          <w:p w14:paraId="47700CF9" w14:textId="77777777" w:rsidR="00417D4E" w:rsidRPr="00417D4E" w:rsidRDefault="00417D4E" w:rsidP="00A549F6">
            <w:pPr>
              <w:spacing w:line="240" w:lineRule="auto"/>
              <w:jc w:val="both"/>
              <w:rPr>
                <w:rFonts w:asciiTheme="majorHAnsi" w:hAnsiTheme="majorHAnsi"/>
                <w:b w:val="0"/>
                <w:sz w:val="22"/>
                <w:szCs w:val="22"/>
              </w:rPr>
            </w:pPr>
            <w:r w:rsidRPr="00417D4E">
              <w:rPr>
                <w:rFonts w:asciiTheme="majorHAnsi" w:hAnsiTheme="majorHAnsi"/>
                <w:sz w:val="22"/>
                <w:szCs w:val="22"/>
              </w:rPr>
              <w:t>Scenario 2:</w:t>
            </w:r>
            <w:r w:rsidRPr="00417D4E">
              <w:rPr>
                <w:rFonts w:asciiTheme="majorHAnsi" w:hAnsiTheme="majorHAnsi"/>
                <w:b w:val="0"/>
                <w:sz w:val="22"/>
                <w:szCs w:val="22"/>
              </w:rPr>
              <w:t xml:space="preserve"> If R4D is extended commencing March 2016 then various options exist for the potential focus of the program which will depend to a large extent on the amount of resources made available for the program and the agreed focu</w:t>
            </w:r>
            <w:r>
              <w:rPr>
                <w:rFonts w:asciiTheme="majorHAnsi" w:hAnsiTheme="majorHAnsi"/>
                <w:b w:val="0"/>
                <w:sz w:val="22"/>
                <w:szCs w:val="22"/>
              </w:rPr>
              <w:t>s determined by the GoTL and DFAT</w:t>
            </w:r>
            <w:r w:rsidRPr="00417D4E">
              <w:rPr>
                <w:rFonts w:asciiTheme="majorHAnsi" w:hAnsiTheme="majorHAnsi"/>
                <w:b w:val="0"/>
                <w:sz w:val="22"/>
                <w:szCs w:val="22"/>
              </w:rPr>
              <w:t>. If only a limited amount of resources are available then it would be prudent to limit the scope in terms of districts covered for civil works activities. Conversely a larger financial commitment would enable the scope of works to be spread to an expanded number of districts.</w:t>
            </w:r>
          </w:p>
        </w:tc>
      </w:tr>
    </w:tbl>
    <w:p w14:paraId="31AAEB8F" w14:textId="77777777" w:rsidR="00B528E9" w:rsidRPr="00B528E9" w:rsidRDefault="00B528E9" w:rsidP="00A549F6">
      <w:pPr>
        <w:spacing w:line="240" w:lineRule="auto"/>
        <w:jc w:val="both"/>
        <w:rPr>
          <w:rFonts w:asciiTheme="majorHAnsi" w:eastAsiaTheme="minorEastAsia" w:hAnsiTheme="majorHAnsi"/>
          <w:sz w:val="22"/>
          <w:szCs w:val="22"/>
          <w:lang w:val="en-GB"/>
        </w:rPr>
      </w:pPr>
    </w:p>
    <w:p w14:paraId="051BA18C" w14:textId="77777777" w:rsidR="00DA4F5C" w:rsidRDefault="00B528E9" w:rsidP="00463947">
      <w:pPr>
        <w:spacing w:line="240" w:lineRule="auto"/>
        <w:jc w:val="both"/>
        <w:rPr>
          <w:rFonts w:asciiTheme="majorHAnsi" w:hAnsiTheme="majorHAnsi"/>
          <w:sz w:val="22"/>
          <w:szCs w:val="22"/>
        </w:rPr>
      </w:pPr>
      <w:r w:rsidRPr="00B528E9">
        <w:rPr>
          <w:rFonts w:asciiTheme="majorHAnsi" w:hAnsiTheme="majorHAnsi"/>
          <w:sz w:val="22"/>
          <w:szCs w:val="22"/>
        </w:rPr>
        <w:t xml:space="preserve">Ideally the R4D program should continue to operate in those districts where it is already having an </w:t>
      </w:r>
      <w:r w:rsidR="008E4AEC" w:rsidRPr="00B528E9">
        <w:rPr>
          <w:rFonts w:asciiTheme="majorHAnsi" w:hAnsiTheme="majorHAnsi"/>
          <w:sz w:val="22"/>
          <w:szCs w:val="22"/>
        </w:rPr>
        <w:t>impact,</w:t>
      </w:r>
      <w:r w:rsidRPr="00B528E9">
        <w:rPr>
          <w:rFonts w:asciiTheme="majorHAnsi" w:hAnsiTheme="majorHAnsi"/>
          <w:sz w:val="22"/>
          <w:szCs w:val="22"/>
        </w:rPr>
        <w:t xml:space="preserve"> as this will enhance the development activities that have already been attained.</w:t>
      </w:r>
      <w:r w:rsidR="00417D4E">
        <w:rPr>
          <w:rFonts w:asciiTheme="majorHAnsi" w:hAnsiTheme="majorHAnsi"/>
          <w:sz w:val="22"/>
          <w:szCs w:val="22"/>
        </w:rPr>
        <w:t xml:space="preserve"> However, since the thrust of Go</w:t>
      </w:r>
      <w:r w:rsidRPr="00B528E9">
        <w:rPr>
          <w:rFonts w:asciiTheme="majorHAnsi" w:hAnsiTheme="majorHAnsi"/>
          <w:sz w:val="22"/>
          <w:szCs w:val="22"/>
        </w:rPr>
        <w:t>TL policy is shifting towards deconcentration it would be prudent to also support this change by including the 3 pilot districts in the R4D program. Since R4D is already located in the Aileu district office it would imply adding the 2 new districts of Ermera and Liquica to Phase II of R4D as a minimum with the overall scope determined by the level of resource commitment by the partnership and other partners such as the EU.</w:t>
      </w:r>
    </w:p>
    <w:p w14:paraId="10112E1C" w14:textId="4504590B" w:rsidR="00DA4F5C" w:rsidRDefault="00B25D82" w:rsidP="00417D4E">
      <w:pPr>
        <w:tabs>
          <w:tab w:val="left" w:pos="2420"/>
        </w:tabs>
        <w:spacing w:line="240" w:lineRule="auto"/>
        <w:jc w:val="both"/>
        <w:rPr>
          <w:rFonts w:asciiTheme="majorHAnsi" w:hAnsiTheme="majorHAnsi"/>
          <w:sz w:val="22"/>
          <w:szCs w:val="22"/>
        </w:rPr>
      </w:pPr>
      <w:r>
        <w:rPr>
          <w:rFonts w:asciiTheme="majorHAnsi" w:hAnsiTheme="majorHAnsi"/>
          <w:noProof/>
          <w:sz w:val="22"/>
          <w:szCs w:val="22"/>
          <w:lang w:eastAsia="en-AU"/>
        </w:rPr>
        <mc:AlternateContent>
          <mc:Choice Requires="wps">
            <w:drawing>
              <wp:anchor distT="0" distB="0" distL="114300" distR="114300" simplePos="0" relativeHeight="251672576" behindDoc="0" locked="0" layoutInCell="1" allowOverlap="1" wp14:anchorId="2F885375" wp14:editId="1522A1E1">
                <wp:simplePos x="0" y="0"/>
                <wp:positionH relativeFrom="column">
                  <wp:posOffset>-114300</wp:posOffset>
                </wp:positionH>
                <wp:positionV relativeFrom="paragraph">
                  <wp:posOffset>170815</wp:posOffset>
                </wp:positionV>
                <wp:extent cx="5828665" cy="2971800"/>
                <wp:effectExtent l="0" t="0" r="13335" b="50800"/>
                <wp:wrapSquare wrapText="bothSides"/>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665" cy="2971800"/>
                        </a:xfrm>
                        <a:prstGeom prst="rect">
                          <a:avLst/>
                        </a:prstGeom>
                        <a:gradFill rotWithShape="1">
                          <a:gsLst>
                            <a:gs pos="0">
                              <a:srgbClr val="E5EEFF"/>
                            </a:gs>
                            <a:gs pos="64999">
                              <a:srgbClr val="BFD5FF"/>
                            </a:gs>
                            <a:gs pos="100000">
                              <a:srgbClr val="A3C4FF"/>
                            </a:gs>
                          </a:gsLst>
                          <a:lin ang="5400000" scaled="1"/>
                        </a:gradFill>
                        <a:ln w="9525">
                          <a:solidFill>
                            <a:schemeClr val="accent1">
                              <a:lumMod val="95000"/>
                              <a:lumOff val="0"/>
                            </a:schemeClr>
                          </a:solidFill>
                          <a:miter lim="800000"/>
                          <a:headEnd/>
                          <a:tailEnd/>
                        </a:ln>
                        <a:effectLst>
                          <a:outerShdw dist="20000" dir="5400000" rotWithShape="0">
                            <a:srgbClr val="808080">
                              <a:alpha val="37999"/>
                            </a:srgbClr>
                          </a:outerShdw>
                        </a:effectLst>
                      </wps:spPr>
                      <wps:txbx>
                        <w:txbxContent>
                          <w:p w14:paraId="04586E12" w14:textId="49A381AF" w:rsidR="008A2AF7" w:rsidRPr="00417D4E" w:rsidRDefault="008A2AF7" w:rsidP="00417D4E">
                            <w:pPr>
                              <w:spacing w:line="240" w:lineRule="auto"/>
                              <w:jc w:val="both"/>
                              <w:rPr>
                                <w:rFonts w:asciiTheme="majorHAnsi" w:hAnsiTheme="majorHAnsi"/>
                                <w:color w:val="000000"/>
                                <w:sz w:val="22"/>
                                <w:szCs w:val="22"/>
                              </w:rPr>
                            </w:pPr>
                            <w:r>
                              <w:rPr>
                                <w:rFonts w:asciiTheme="majorHAnsi" w:hAnsiTheme="majorHAnsi"/>
                                <w:b/>
                                <w:color w:val="000000"/>
                                <w:sz w:val="22"/>
                                <w:szCs w:val="22"/>
                              </w:rPr>
                              <w:t xml:space="preserve">Case Study - Proposed </w:t>
                            </w:r>
                            <w:r w:rsidRPr="00417D4E">
                              <w:rPr>
                                <w:rFonts w:asciiTheme="majorHAnsi" w:hAnsiTheme="majorHAnsi"/>
                                <w:b/>
                                <w:color w:val="000000"/>
                                <w:sz w:val="22"/>
                                <w:szCs w:val="22"/>
                              </w:rPr>
                              <w:t>Oecusse SAR</w:t>
                            </w:r>
                            <w:r w:rsidRPr="00417D4E">
                              <w:rPr>
                                <w:rFonts w:asciiTheme="majorHAnsi" w:hAnsiTheme="majorHAnsi"/>
                                <w:color w:val="000000"/>
                                <w:sz w:val="22"/>
                                <w:szCs w:val="22"/>
                              </w:rPr>
                              <w:t>: R4D currently operates in Oecusse district where it has successfully rehabilitated 24 km of roads. Continuation of this program will depend upon the policy of GoTL and the allocation of resources to rural road development in the district. For the remainder of Phase I it is proposed to limit civil works to the maintenance of 56 km of rehabilitated roads completed earlier as this has been the policy directive of MoPW. MoPW is of the opinion that resources for Oecusse development are outside of the general GoTL budget and are contained a separate budget allocation for Oecusse SAR. Discussions between the Mission and Oecusse SAR indicate that there might be some misunderstanding by MoPW but this is an issue that requires to be resolved by GoTL internally. Until the question of funding is resolved the M</w:t>
                            </w:r>
                            <w:r>
                              <w:rPr>
                                <w:rFonts w:asciiTheme="majorHAnsi" w:hAnsiTheme="majorHAnsi"/>
                                <w:color w:val="000000"/>
                                <w:sz w:val="22"/>
                                <w:szCs w:val="22"/>
                              </w:rPr>
                              <w:t>TR</w:t>
                            </w:r>
                            <w:r w:rsidRPr="00417D4E">
                              <w:rPr>
                                <w:rFonts w:asciiTheme="majorHAnsi" w:hAnsiTheme="majorHAnsi"/>
                                <w:color w:val="000000"/>
                                <w:sz w:val="22"/>
                                <w:szCs w:val="22"/>
                              </w:rPr>
                              <w:t xml:space="preserve"> agrees with R4D that funds for further rehabilitation works in Oecusse district be limited to maintenance especially since the total committed resources for the 2015 program are small. For the Phase II program the GoTL policy is unclear at this time and inclusion of Oecusse will depend upon how GoTL intends to support the SAR in terms of budgetary support. In terms of technical needs it is noted that Oecusse is no different from other districts in requiring financial resources for rural road rehabilitation and maintenance as well as capacity building of its institutions that are weak.</w:t>
                            </w:r>
                          </w:p>
                          <w:p w14:paraId="4F836561" w14:textId="77777777" w:rsidR="008A2AF7" w:rsidRDefault="008A2A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9pt;margin-top:13.45pt;width:458.95pt;height:2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" fillcolor="#e5eeff" strokecolor="#4579b8 [3044]">
                <v:fill color2="#a3c4ff" rotate="t" colors="0 #e5eeff;42598f #bfd5ff;1 #a3c4ff" focus="100%" type="gradient"/>
                <v:shadow on="t" opacity="24903f" origin=",.5" offset="0,.55556mm"/>
                <v:textbox>
                  <w:txbxContent>
                    <w:p w14:paraId="04586E12" w14:textId="49A381AF" w:rsidR="008A2AF7" w:rsidRPr="00417D4E" w:rsidRDefault="008A2AF7" w:rsidP="00417D4E">
                      <w:pPr>
                        <w:spacing w:line="240" w:lineRule="auto"/>
                        <w:jc w:val="both"/>
                        <w:rPr>
                          <w:rFonts w:asciiTheme="majorHAnsi" w:hAnsiTheme="majorHAnsi"/>
                          <w:color w:val="000000"/>
                          <w:sz w:val="22"/>
                          <w:szCs w:val="22"/>
                        </w:rPr>
                      </w:pPr>
                      <w:r>
                        <w:rPr>
                          <w:rFonts w:asciiTheme="majorHAnsi" w:hAnsiTheme="majorHAnsi"/>
                          <w:b/>
                          <w:color w:val="000000"/>
                          <w:sz w:val="22"/>
                          <w:szCs w:val="22"/>
                        </w:rPr>
                        <w:t xml:space="preserve">Case Study - Proposed </w:t>
                      </w:r>
                      <w:r w:rsidRPr="00417D4E">
                        <w:rPr>
                          <w:rFonts w:asciiTheme="majorHAnsi" w:hAnsiTheme="majorHAnsi"/>
                          <w:b/>
                          <w:color w:val="000000"/>
                          <w:sz w:val="22"/>
                          <w:szCs w:val="22"/>
                        </w:rPr>
                        <w:t>Oecusse SAR</w:t>
                      </w:r>
                      <w:r w:rsidRPr="00417D4E">
                        <w:rPr>
                          <w:rFonts w:asciiTheme="majorHAnsi" w:hAnsiTheme="majorHAnsi"/>
                          <w:color w:val="000000"/>
                          <w:sz w:val="22"/>
                          <w:szCs w:val="22"/>
                        </w:rPr>
                        <w:t>: R4D currently operates in Oecusse district where it has successfully rehabilitated 24 km of roads. Continuation of this program will depend upon the policy of GoTL and the allocation of resources to rural road development in the district. For the remainder of Phase I it is proposed to limit civil works to the maintenance of 56 km of rehabilitated roads completed earlier as this has been the policy directive of MoPW. MoPW is of the opinion that resources for Oecusse development are outside of the general GoTL budget and are contained a separate budget allocation for Oecusse SAR. Discussions between the Mission and Oecusse SAR indicate that there might be some misunderstanding by MoPW but this is an issue that requires to be resolved by GoTL internally. Until the question of funding is resolved the M</w:t>
                      </w:r>
                      <w:r>
                        <w:rPr>
                          <w:rFonts w:asciiTheme="majorHAnsi" w:hAnsiTheme="majorHAnsi"/>
                          <w:color w:val="000000"/>
                          <w:sz w:val="22"/>
                          <w:szCs w:val="22"/>
                        </w:rPr>
                        <w:t>TR</w:t>
                      </w:r>
                      <w:r w:rsidRPr="00417D4E">
                        <w:rPr>
                          <w:rFonts w:asciiTheme="majorHAnsi" w:hAnsiTheme="majorHAnsi"/>
                          <w:color w:val="000000"/>
                          <w:sz w:val="22"/>
                          <w:szCs w:val="22"/>
                        </w:rPr>
                        <w:t xml:space="preserve"> agrees with R4D that funds for further rehabilitation works in Oecusse district be limited to maintenance especially since the total committed resources for the 2015 program are small. For the Phase II program the GoTL policy is unclear at this time and inclusion of Oecusse will depend upon how GoTL intends to support the SAR in terms of budgetary support. In terms of technical needs it is noted that Oecusse is no different from other districts in requiring financial resources for rural road rehabilitation and maintenance as well as capacity building of its institutions that are weak.</w:t>
                      </w:r>
                    </w:p>
                    <w:p w14:paraId="4F836561" w14:textId="77777777" w:rsidR="008A2AF7" w:rsidRDefault="008A2AF7"/>
                  </w:txbxContent>
                </v:textbox>
                <w10:wrap type="square"/>
              </v:shape>
            </w:pict>
          </mc:Fallback>
        </mc:AlternateContent>
      </w:r>
    </w:p>
    <w:p w14:paraId="7E22AF20" w14:textId="721DD138" w:rsidR="00B528E9" w:rsidRDefault="001C06F0" w:rsidP="00463947">
      <w:pPr>
        <w:tabs>
          <w:tab w:val="left" w:pos="2420"/>
        </w:tabs>
        <w:spacing w:line="240" w:lineRule="auto"/>
        <w:jc w:val="both"/>
        <w:rPr>
          <w:rFonts w:asciiTheme="majorHAnsi" w:hAnsiTheme="majorHAnsi"/>
          <w:sz w:val="22"/>
          <w:szCs w:val="22"/>
        </w:rPr>
      </w:pPr>
      <w:r>
        <w:rPr>
          <w:rFonts w:asciiTheme="majorHAnsi" w:hAnsiTheme="majorHAnsi"/>
          <w:noProof/>
          <w:sz w:val="22"/>
          <w:szCs w:val="22"/>
          <w:lang w:eastAsia="en-AU"/>
        </w:rPr>
        <w:lastRenderedPageBreak/>
        <mc:AlternateContent>
          <mc:Choice Requires="wps">
            <w:drawing>
              <wp:anchor distT="0" distB="0" distL="114300" distR="114300" simplePos="0" relativeHeight="251674624" behindDoc="0" locked="0" layoutInCell="1" allowOverlap="1" wp14:anchorId="3E1DD2AD" wp14:editId="07BA459B">
                <wp:simplePos x="0" y="0"/>
                <wp:positionH relativeFrom="column">
                  <wp:posOffset>-114300</wp:posOffset>
                </wp:positionH>
                <wp:positionV relativeFrom="paragraph">
                  <wp:posOffset>-342900</wp:posOffset>
                </wp:positionV>
                <wp:extent cx="5829300" cy="1485900"/>
                <wp:effectExtent l="76200" t="50800" r="114300" b="139700"/>
                <wp:wrapSquare wrapText="bothSides"/>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485900"/>
                        </a:xfrm>
                        <a:prstGeom prst="rect">
                          <a:avLst/>
                        </a:prstGeom>
                        <a:gradFill rotWithShape="1">
                          <a:gsLst>
                            <a:gs pos="0">
                              <a:srgbClr val="EDEDED"/>
                            </a:gs>
                            <a:gs pos="64999">
                              <a:srgbClr val="D0D0D0"/>
                            </a:gs>
                            <a:gs pos="100000">
                              <a:srgbClr val="BCBCBC"/>
                            </a:gs>
                          </a:gsLst>
                          <a:lin ang="5400000" scaled="1"/>
                        </a:gradFill>
                        <a:ln w="9525">
                          <a:solidFill>
                            <a:schemeClr val="dk1">
                              <a:lumMod val="95000"/>
                              <a:lumOff val="0"/>
                            </a:schemeClr>
                          </a:solidFill>
                          <a:miter lim="800000"/>
                          <a:headEnd/>
                          <a:tailEnd/>
                        </a:ln>
                        <a:effectLst>
                          <a:outerShdw blurRad="63500" dist="20000" dir="5400000" rotWithShape="0">
                            <a:srgbClr val="000000">
                              <a:alpha val="37999"/>
                            </a:srgbClr>
                          </a:outerShdw>
                        </a:effectLst>
                      </wps:spPr>
                      <wps:txbx>
                        <w:txbxContent>
                          <w:p w14:paraId="6F43D037" w14:textId="77777777" w:rsidR="008A2AF7" w:rsidRDefault="008A2AF7">
                            <w:r w:rsidRPr="00006CA0">
                              <w:rPr>
                                <w:b/>
                              </w:rPr>
                              <w:t>R</w:t>
                            </w:r>
                            <w:r>
                              <w:rPr>
                                <w:b/>
                              </w:rPr>
                              <w:t>ecommendation 17</w:t>
                            </w:r>
                            <w:r w:rsidRPr="00006CA0">
                              <w:rPr>
                                <w:b/>
                              </w:rPr>
                              <w:t>:</w:t>
                            </w:r>
                            <w:r>
                              <w:t xml:space="preserve"> Due to the limited budget available for rehabilitation in 2015 civil works should be limited to 4 districts for rehabilitation and 10 districts for maintenance.</w:t>
                            </w:r>
                          </w:p>
                          <w:p w14:paraId="1797BA1B" w14:textId="77777777" w:rsidR="008A2AF7" w:rsidRDefault="008A2AF7">
                            <w:r>
                              <w:rPr>
                                <w:b/>
                              </w:rPr>
                              <w:t>Recommendation 18</w:t>
                            </w:r>
                            <w:r w:rsidRPr="00006CA0">
                              <w:rPr>
                                <w:b/>
                              </w:rPr>
                              <w:t>:</w:t>
                            </w:r>
                            <w:r>
                              <w:t xml:space="preserve"> The focus of capacity development should be shifted to the district level. If the pilot deconcentration program is to be initiated in 2015 then the 2 additional pilot districts (Ermera and Liquica should be included in the program.</w:t>
                            </w:r>
                          </w:p>
                          <w:p w14:paraId="429C5D81" w14:textId="100D0F32" w:rsidR="008A2AF7" w:rsidRPr="00E301E1" w:rsidRDefault="008A2AF7" w:rsidP="0005497D">
                            <w:pPr>
                              <w:rPr>
                                <w:rFonts w:asciiTheme="majorHAnsi" w:hAnsiTheme="majorHAnsi"/>
                                <w:sz w:val="22"/>
                                <w:szCs w:val="22"/>
                              </w:rPr>
                            </w:pPr>
                            <w:r w:rsidRPr="00E301E1">
                              <w:rPr>
                                <w:rFonts w:asciiTheme="majorHAnsi" w:hAnsiTheme="majorHAnsi"/>
                                <w:b/>
                                <w:sz w:val="22"/>
                                <w:szCs w:val="22"/>
                              </w:rPr>
                              <w:t>Recommendation 19:</w:t>
                            </w:r>
                            <w:r w:rsidRPr="00E301E1">
                              <w:rPr>
                                <w:rFonts w:asciiTheme="majorHAnsi" w:hAnsiTheme="majorHAnsi"/>
                                <w:sz w:val="22"/>
                                <w:szCs w:val="22"/>
                              </w:rPr>
                              <w:t xml:space="preserve"> Further assistance to Oecusse should be limited to maintenance until GoTL decides on the institutional and management issues of the newly created SAR</w:t>
                            </w:r>
                            <w:r>
                              <w:rPr>
                                <w:rFonts w:asciiTheme="majorHAnsi" w:hAnsiTheme="majorHAnsi"/>
                                <w:sz w:val="22"/>
                                <w:szCs w:val="22"/>
                              </w:rPr>
                              <w:t>. From 2016 onwards, no additional rehabilitation work is to be supported.</w:t>
                            </w:r>
                          </w:p>
                          <w:p w14:paraId="32CB557B" w14:textId="30A4F01D" w:rsidR="008A2AF7" w:rsidRDefault="008A2AF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9pt;margin-top:-27pt;width:459pt;height:1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" fillcolor="#ededed" strokecolor="black [3040]">
                <v:fill color2="#bcbcbc" rotate="t" colors="0 #ededed;42598f #d0d0d0;1 #bcbcbc" focus="100%" type="gradient"/>
                <v:shadow on="t" color="black" opacity="24903f" origin=",.5" offset="0,.55556mm"/>
                <v:textbox>
                  <w:txbxContent>
                    <w:p w14:paraId="6F43D037" w14:textId="77777777" w:rsidR="008A2AF7" w:rsidRDefault="008A2AF7">
                      <w:r w:rsidRPr="00006CA0">
                        <w:rPr>
                          <w:b/>
                        </w:rPr>
                        <w:t>R</w:t>
                      </w:r>
                      <w:r>
                        <w:rPr>
                          <w:b/>
                        </w:rPr>
                        <w:t>ecommendation 17</w:t>
                      </w:r>
                      <w:r w:rsidRPr="00006CA0">
                        <w:rPr>
                          <w:b/>
                        </w:rPr>
                        <w:t>:</w:t>
                      </w:r>
                      <w:r>
                        <w:t xml:space="preserve"> Due to the limited budget available for rehabilitation in 2015 civil works should be limited to 4 districts for rehabilitation and 10 districts for maintenance.</w:t>
                      </w:r>
                    </w:p>
                    <w:p w14:paraId="1797BA1B" w14:textId="77777777" w:rsidR="008A2AF7" w:rsidRDefault="008A2AF7">
                      <w:r>
                        <w:rPr>
                          <w:b/>
                        </w:rPr>
                        <w:t>Recommendation 18</w:t>
                      </w:r>
                      <w:r w:rsidRPr="00006CA0">
                        <w:rPr>
                          <w:b/>
                        </w:rPr>
                        <w:t>:</w:t>
                      </w:r>
                      <w:r>
                        <w:t xml:space="preserve"> The focus of capacity development should be shifted to the district level. If the pilot deconcentration program is to be initiated in 2015 then the 2 additional pilot districts (Ermera and Liquica should be included in the program.</w:t>
                      </w:r>
                    </w:p>
                    <w:p w14:paraId="429C5D81" w14:textId="100D0F32" w:rsidR="008A2AF7" w:rsidRPr="00E301E1" w:rsidRDefault="008A2AF7" w:rsidP="0005497D">
                      <w:pPr>
                        <w:rPr>
                          <w:rFonts w:asciiTheme="majorHAnsi" w:hAnsiTheme="majorHAnsi"/>
                          <w:sz w:val="22"/>
                          <w:szCs w:val="22"/>
                        </w:rPr>
                      </w:pPr>
                      <w:r w:rsidRPr="00E301E1">
                        <w:rPr>
                          <w:rFonts w:asciiTheme="majorHAnsi" w:hAnsiTheme="majorHAnsi"/>
                          <w:b/>
                          <w:sz w:val="22"/>
                          <w:szCs w:val="22"/>
                        </w:rPr>
                        <w:t>Recommendation 19:</w:t>
                      </w:r>
                      <w:r w:rsidRPr="00E301E1">
                        <w:rPr>
                          <w:rFonts w:asciiTheme="majorHAnsi" w:hAnsiTheme="majorHAnsi"/>
                          <w:sz w:val="22"/>
                          <w:szCs w:val="22"/>
                        </w:rPr>
                        <w:t xml:space="preserve"> Further assistance to Oecusse should be limited to maintenance until GoTL decides on the institutional and management issues of the newly created SAR</w:t>
                      </w:r>
                      <w:r>
                        <w:rPr>
                          <w:rFonts w:asciiTheme="majorHAnsi" w:hAnsiTheme="majorHAnsi"/>
                          <w:sz w:val="22"/>
                          <w:szCs w:val="22"/>
                        </w:rPr>
                        <w:t>. From 2016 onwards, no additional rehabilitation work is to be supported.</w:t>
                      </w:r>
                    </w:p>
                    <w:p w14:paraId="32CB557B" w14:textId="30A4F01D" w:rsidR="008A2AF7" w:rsidRDefault="008A2AF7"/>
                  </w:txbxContent>
                </v:textbox>
                <w10:wrap type="square"/>
              </v:shape>
            </w:pict>
          </mc:Fallback>
        </mc:AlternateContent>
      </w:r>
    </w:p>
    <w:p w14:paraId="13A55F5B" w14:textId="77777777" w:rsidR="00B528E9" w:rsidRPr="00D363BA" w:rsidRDefault="00B528E9" w:rsidP="00463947">
      <w:pPr>
        <w:pStyle w:val="Heading2"/>
        <w:spacing w:before="0"/>
        <w:rPr>
          <w:sz w:val="28"/>
          <w:szCs w:val="28"/>
        </w:rPr>
      </w:pPr>
      <w:bookmarkStart w:id="68" w:name="_Toc276194265"/>
      <w:bookmarkStart w:id="69" w:name="_Toc276232221"/>
      <w:r w:rsidRPr="00D363BA">
        <w:rPr>
          <w:sz w:val="28"/>
          <w:szCs w:val="28"/>
        </w:rPr>
        <w:t>2.7 Roles and responsibilities of the R4D team</w:t>
      </w:r>
      <w:bookmarkEnd w:id="68"/>
      <w:bookmarkEnd w:id="69"/>
    </w:p>
    <w:p w14:paraId="4A47DBEF"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 xml:space="preserve">As indicated in previous IMG reports, the complement of the R4D team is appropriate to meet the requirements of the program in terms of physical works, capacity development, </w:t>
      </w:r>
      <w:r w:rsidR="008F0134" w:rsidRPr="00B528E9">
        <w:rPr>
          <w:rFonts w:asciiTheme="majorHAnsi" w:hAnsiTheme="majorHAnsi"/>
          <w:sz w:val="22"/>
          <w:szCs w:val="22"/>
        </w:rPr>
        <w:t>institutional</w:t>
      </w:r>
      <w:r w:rsidRPr="00B528E9">
        <w:rPr>
          <w:rFonts w:asciiTheme="majorHAnsi" w:hAnsiTheme="majorHAnsi"/>
          <w:sz w:val="22"/>
          <w:szCs w:val="22"/>
        </w:rPr>
        <w:t xml:space="preserve"> support and monitoring and evaluation.  However in light of a reduced program of works in 2014/2015 combined with lower than expected traction with regards to capacity development, the R4D team appears a little 'adviser heavy'.</w:t>
      </w:r>
    </w:p>
    <w:p w14:paraId="41CD2A4E" w14:textId="77777777" w:rsidR="00D363BA" w:rsidRDefault="00D363BA" w:rsidP="00A549F6">
      <w:pPr>
        <w:spacing w:line="240" w:lineRule="auto"/>
        <w:jc w:val="both"/>
        <w:rPr>
          <w:rFonts w:asciiTheme="majorHAnsi" w:hAnsiTheme="majorHAnsi"/>
          <w:sz w:val="22"/>
          <w:szCs w:val="22"/>
        </w:rPr>
      </w:pPr>
    </w:p>
    <w:p w14:paraId="76DCBAF0"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 xml:space="preserve">The MTR recommend no immediate change to the complement of the team.  However with the departure of the </w:t>
      </w:r>
      <w:r w:rsidR="008F0134" w:rsidRPr="00B528E9">
        <w:rPr>
          <w:rFonts w:asciiTheme="majorHAnsi" w:hAnsiTheme="majorHAnsi"/>
          <w:sz w:val="22"/>
          <w:szCs w:val="22"/>
        </w:rPr>
        <w:t>Institutional</w:t>
      </w:r>
      <w:r w:rsidRPr="00B528E9">
        <w:rPr>
          <w:rFonts w:asciiTheme="majorHAnsi" w:hAnsiTheme="majorHAnsi"/>
          <w:sz w:val="22"/>
          <w:szCs w:val="22"/>
        </w:rPr>
        <w:t xml:space="preserve"> Capacity Building Specialist, the MTR see limited scope to engage new personnel.  This is supported by an earlier recommendation to focus training and capacity efforts at the District </w:t>
      </w:r>
      <w:r w:rsidR="008F0134" w:rsidRPr="00B528E9">
        <w:rPr>
          <w:rFonts w:asciiTheme="majorHAnsi" w:hAnsiTheme="majorHAnsi"/>
          <w:sz w:val="22"/>
          <w:szCs w:val="22"/>
        </w:rPr>
        <w:t>level, which</w:t>
      </w:r>
      <w:r w:rsidRPr="00B528E9">
        <w:rPr>
          <w:rFonts w:asciiTheme="majorHAnsi" w:hAnsiTheme="majorHAnsi"/>
          <w:sz w:val="22"/>
          <w:szCs w:val="22"/>
        </w:rPr>
        <w:t xml:space="preserve"> can be covered through </w:t>
      </w:r>
      <w:r w:rsidR="008F0134" w:rsidRPr="00B528E9">
        <w:rPr>
          <w:rFonts w:asciiTheme="majorHAnsi" w:hAnsiTheme="majorHAnsi"/>
          <w:sz w:val="22"/>
          <w:szCs w:val="22"/>
        </w:rPr>
        <w:t>existing</w:t>
      </w:r>
      <w:r w:rsidRPr="00B528E9">
        <w:rPr>
          <w:rFonts w:asciiTheme="majorHAnsi" w:hAnsiTheme="majorHAnsi"/>
          <w:sz w:val="22"/>
          <w:szCs w:val="22"/>
        </w:rPr>
        <w:t xml:space="preserve"> RE's.  To that end, all RE's should be retained on current contracts through until September 2015 to provide consistency in approach; complete </w:t>
      </w:r>
      <w:r w:rsidR="008F0134" w:rsidRPr="00B528E9">
        <w:rPr>
          <w:rFonts w:asciiTheme="majorHAnsi" w:hAnsiTheme="majorHAnsi"/>
          <w:sz w:val="22"/>
          <w:szCs w:val="22"/>
        </w:rPr>
        <w:t>existing</w:t>
      </w:r>
      <w:r w:rsidRPr="00B528E9">
        <w:rPr>
          <w:rFonts w:asciiTheme="majorHAnsi" w:hAnsiTheme="majorHAnsi"/>
          <w:sz w:val="22"/>
          <w:szCs w:val="22"/>
        </w:rPr>
        <w:t xml:space="preserve"> </w:t>
      </w:r>
      <w:r w:rsidR="008F0134" w:rsidRPr="00B528E9">
        <w:rPr>
          <w:rFonts w:asciiTheme="majorHAnsi" w:hAnsiTheme="majorHAnsi"/>
          <w:sz w:val="22"/>
          <w:szCs w:val="22"/>
        </w:rPr>
        <w:t>rehabilitation</w:t>
      </w:r>
      <w:r w:rsidRPr="00B528E9">
        <w:rPr>
          <w:rFonts w:asciiTheme="majorHAnsi" w:hAnsiTheme="majorHAnsi"/>
          <w:sz w:val="22"/>
          <w:szCs w:val="22"/>
        </w:rPr>
        <w:t xml:space="preserve"> and </w:t>
      </w:r>
      <w:r w:rsidR="008F0134" w:rsidRPr="00B528E9">
        <w:rPr>
          <w:rFonts w:asciiTheme="majorHAnsi" w:hAnsiTheme="majorHAnsi"/>
          <w:sz w:val="22"/>
          <w:szCs w:val="22"/>
        </w:rPr>
        <w:t>maintenance</w:t>
      </w:r>
      <w:r w:rsidRPr="00B528E9">
        <w:rPr>
          <w:rFonts w:asciiTheme="majorHAnsi" w:hAnsiTheme="majorHAnsi"/>
          <w:sz w:val="22"/>
          <w:szCs w:val="22"/>
        </w:rPr>
        <w:t xml:space="preserve"> works and develop appropriate capacity building interventions for District staff.</w:t>
      </w:r>
    </w:p>
    <w:p w14:paraId="0CFC89C5" w14:textId="77777777" w:rsidR="00D363BA" w:rsidRDefault="00D363BA" w:rsidP="00A549F6">
      <w:pPr>
        <w:spacing w:line="240" w:lineRule="auto"/>
        <w:jc w:val="both"/>
        <w:rPr>
          <w:rFonts w:asciiTheme="majorHAnsi" w:hAnsiTheme="majorHAnsi"/>
          <w:sz w:val="22"/>
          <w:szCs w:val="22"/>
        </w:rPr>
      </w:pPr>
    </w:p>
    <w:p w14:paraId="4F3DF25A" w14:textId="77777777" w:rsid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 xml:space="preserve">The Planning and Training Engineer was envisaged and proposed as a means to reduce the workload of the Senior Rural Roads Engineer, particularly with regards to planning and to support engineering works in the scale up period in 2013-2014. The current role has tended to centre on supervision of the RRMP and training support to ERA.  While these are important functions, it doesn't cover the full role that was originally intended. The MTR, in light of the shift to a smaller works program and greater training support to contractors and </w:t>
      </w:r>
      <w:r w:rsidR="00DE42B8">
        <w:rPr>
          <w:rFonts w:asciiTheme="majorHAnsi" w:hAnsiTheme="majorHAnsi"/>
          <w:sz w:val="22"/>
          <w:szCs w:val="22"/>
        </w:rPr>
        <w:t>R</w:t>
      </w:r>
      <w:r w:rsidRPr="00B528E9">
        <w:rPr>
          <w:rFonts w:asciiTheme="majorHAnsi" w:hAnsiTheme="majorHAnsi"/>
          <w:sz w:val="22"/>
          <w:szCs w:val="22"/>
        </w:rPr>
        <w:t xml:space="preserve">E's, see a need for the Planning and Training </w:t>
      </w:r>
      <w:r w:rsidR="008F0134" w:rsidRPr="00B528E9">
        <w:rPr>
          <w:rFonts w:asciiTheme="majorHAnsi" w:hAnsiTheme="majorHAnsi"/>
          <w:sz w:val="22"/>
          <w:szCs w:val="22"/>
        </w:rPr>
        <w:t>Engineer</w:t>
      </w:r>
      <w:r w:rsidRPr="00B528E9">
        <w:rPr>
          <w:rFonts w:asciiTheme="majorHAnsi" w:hAnsiTheme="majorHAnsi"/>
          <w:sz w:val="22"/>
          <w:szCs w:val="22"/>
        </w:rPr>
        <w:t xml:space="preserve"> to become more involved in the development of appropriate training standards and support to the </w:t>
      </w:r>
      <w:r w:rsidR="008F0134" w:rsidRPr="00B528E9">
        <w:rPr>
          <w:rFonts w:asciiTheme="majorHAnsi" w:hAnsiTheme="majorHAnsi"/>
          <w:sz w:val="22"/>
          <w:szCs w:val="22"/>
        </w:rPr>
        <w:t>preparation</w:t>
      </w:r>
      <w:r w:rsidRPr="00B528E9">
        <w:rPr>
          <w:rFonts w:asciiTheme="majorHAnsi" w:hAnsiTheme="majorHAnsi"/>
          <w:sz w:val="22"/>
          <w:szCs w:val="22"/>
        </w:rPr>
        <w:t xml:space="preserve"> of training plans in coordination with the RE's.  This should be the </w:t>
      </w:r>
      <w:r w:rsidR="008F0134" w:rsidRPr="00B528E9">
        <w:rPr>
          <w:rFonts w:asciiTheme="majorHAnsi" w:hAnsiTheme="majorHAnsi"/>
          <w:sz w:val="22"/>
          <w:szCs w:val="22"/>
        </w:rPr>
        <w:t>priority</w:t>
      </w:r>
      <w:r w:rsidRPr="00B528E9">
        <w:rPr>
          <w:rFonts w:asciiTheme="majorHAnsi" w:hAnsiTheme="majorHAnsi"/>
          <w:sz w:val="22"/>
          <w:szCs w:val="22"/>
        </w:rPr>
        <w:t xml:space="preserve"> focus for the role for the remaining duration of the program.</w:t>
      </w:r>
    </w:p>
    <w:p w14:paraId="168751D8" w14:textId="77777777" w:rsidR="000E357E" w:rsidRDefault="000E357E" w:rsidP="00A549F6">
      <w:pPr>
        <w:spacing w:line="240" w:lineRule="auto"/>
        <w:jc w:val="both"/>
        <w:rPr>
          <w:rFonts w:asciiTheme="majorHAnsi" w:hAnsiTheme="majorHAnsi"/>
          <w:sz w:val="22"/>
          <w:szCs w:val="22"/>
        </w:rPr>
      </w:pPr>
    </w:p>
    <w:p w14:paraId="605B9B91" w14:textId="77777777" w:rsidR="00B528E9" w:rsidRPr="00B528E9" w:rsidRDefault="000E357E" w:rsidP="00A549F6">
      <w:pPr>
        <w:spacing w:line="240" w:lineRule="auto"/>
        <w:jc w:val="both"/>
        <w:rPr>
          <w:rFonts w:asciiTheme="majorHAnsi" w:hAnsiTheme="majorHAnsi"/>
          <w:sz w:val="22"/>
          <w:szCs w:val="22"/>
        </w:rPr>
      </w:pPr>
      <w:r>
        <w:rPr>
          <w:rFonts w:asciiTheme="majorHAnsi" w:hAnsiTheme="majorHAnsi"/>
          <w:sz w:val="22"/>
          <w:szCs w:val="22"/>
        </w:rPr>
        <w:t xml:space="preserve">With the </w:t>
      </w:r>
      <w:r w:rsidR="008F0134">
        <w:rPr>
          <w:rFonts w:asciiTheme="majorHAnsi" w:hAnsiTheme="majorHAnsi"/>
          <w:sz w:val="22"/>
          <w:szCs w:val="22"/>
        </w:rPr>
        <w:t>recommendation</w:t>
      </w:r>
      <w:r>
        <w:rPr>
          <w:rFonts w:asciiTheme="majorHAnsi" w:hAnsiTheme="majorHAnsi"/>
          <w:sz w:val="22"/>
          <w:szCs w:val="22"/>
        </w:rPr>
        <w:t xml:space="preserve"> to focus more training and support to the field it is </w:t>
      </w:r>
      <w:r w:rsidR="008F0134">
        <w:rPr>
          <w:rFonts w:asciiTheme="majorHAnsi" w:hAnsiTheme="majorHAnsi"/>
          <w:sz w:val="22"/>
          <w:szCs w:val="22"/>
        </w:rPr>
        <w:t>essential</w:t>
      </w:r>
      <w:r>
        <w:rPr>
          <w:rFonts w:asciiTheme="majorHAnsi" w:hAnsiTheme="majorHAnsi"/>
          <w:sz w:val="22"/>
          <w:szCs w:val="22"/>
        </w:rPr>
        <w:t xml:space="preserve"> that R4D staff spend more time in the field.  This is particularly relevant to the Planning and Training </w:t>
      </w:r>
      <w:r w:rsidR="008F0134">
        <w:rPr>
          <w:rFonts w:asciiTheme="majorHAnsi" w:hAnsiTheme="majorHAnsi"/>
          <w:sz w:val="22"/>
          <w:szCs w:val="22"/>
        </w:rPr>
        <w:t>Engineer</w:t>
      </w:r>
      <w:r>
        <w:rPr>
          <w:rFonts w:asciiTheme="majorHAnsi" w:hAnsiTheme="majorHAnsi"/>
          <w:sz w:val="22"/>
          <w:szCs w:val="22"/>
        </w:rPr>
        <w:t xml:space="preserve"> and </w:t>
      </w:r>
      <w:r w:rsidR="008F0134">
        <w:rPr>
          <w:rFonts w:asciiTheme="majorHAnsi" w:hAnsiTheme="majorHAnsi"/>
          <w:sz w:val="22"/>
          <w:szCs w:val="22"/>
        </w:rPr>
        <w:t>Senior</w:t>
      </w:r>
      <w:r>
        <w:rPr>
          <w:rFonts w:asciiTheme="majorHAnsi" w:hAnsiTheme="majorHAnsi"/>
          <w:sz w:val="22"/>
          <w:szCs w:val="22"/>
        </w:rPr>
        <w:t xml:space="preserve"> Rural Roads Specialist </w:t>
      </w:r>
      <w:r w:rsidR="008F0134">
        <w:rPr>
          <w:rFonts w:asciiTheme="majorHAnsi" w:hAnsiTheme="majorHAnsi"/>
          <w:sz w:val="22"/>
          <w:szCs w:val="22"/>
        </w:rPr>
        <w:t>positions, which</w:t>
      </w:r>
      <w:r>
        <w:rPr>
          <w:rFonts w:asciiTheme="majorHAnsi" w:hAnsiTheme="majorHAnsi"/>
          <w:sz w:val="22"/>
          <w:szCs w:val="22"/>
        </w:rPr>
        <w:t xml:space="preserve"> are necessary to support the application of technical standards and a district level training program.</w:t>
      </w:r>
      <w:r w:rsidR="003D30C4">
        <w:rPr>
          <w:rFonts w:asciiTheme="majorHAnsi" w:hAnsiTheme="majorHAnsi"/>
          <w:sz w:val="22"/>
          <w:szCs w:val="22"/>
        </w:rPr>
        <w:t xml:space="preserve"> </w:t>
      </w:r>
      <w:r w:rsidR="00B528E9" w:rsidRPr="00B528E9">
        <w:rPr>
          <w:rFonts w:asciiTheme="majorHAnsi" w:hAnsiTheme="majorHAnsi"/>
          <w:sz w:val="22"/>
          <w:szCs w:val="22"/>
        </w:rPr>
        <w:t xml:space="preserve">The IT specialist has made considerable progress in establishing a range of IT functions and operations within the </w:t>
      </w:r>
      <w:r w:rsidR="00F26585">
        <w:rPr>
          <w:rFonts w:asciiTheme="majorHAnsi" w:hAnsiTheme="majorHAnsi"/>
          <w:sz w:val="22"/>
          <w:szCs w:val="22"/>
        </w:rPr>
        <w:t>MoPW</w:t>
      </w:r>
      <w:r w:rsidR="00B528E9" w:rsidRPr="00B528E9">
        <w:rPr>
          <w:rFonts w:asciiTheme="majorHAnsi" w:hAnsiTheme="majorHAnsi"/>
          <w:sz w:val="22"/>
          <w:szCs w:val="22"/>
        </w:rPr>
        <w:t xml:space="preserve">. The MTR suggest a three-month extension for the role to assist with the </w:t>
      </w:r>
      <w:r w:rsidR="008F0134" w:rsidRPr="00B528E9">
        <w:rPr>
          <w:rFonts w:asciiTheme="majorHAnsi" w:hAnsiTheme="majorHAnsi"/>
          <w:sz w:val="22"/>
          <w:szCs w:val="22"/>
        </w:rPr>
        <w:t>finalisation</w:t>
      </w:r>
      <w:r w:rsidR="00B528E9" w:rsidRPr="00B528E9">
        <w:rPr>
          <w:rFonts w:asciiTheme="majorHAnsi" w:hAnsiTheme="majorHAnsi"/>
          <w:sz w:val="22"/>
          <w:szCs w:val="22"/>
        </w:rPr>
        <w:t xml:space="preserve"> of the contract and procurement database.</w:t>
      </w:r>
    </w:p>
    <w:p w14:paraId="356BEA2F" w14:textId="77777777" w:rsidR="00D363BA" w:rsidRDefault="00D363BA" w:rsidP="00A549F6">
      <w:pPr>
        <w:spacing w:line="240" w:lineRule="auto"/>
        <w:jc w:val="both"/>
        <w:rPr>
          <w:rFonts w:asciiTheme="majorHAnsi" w:hAnsiTheme="majorHAnsi"/>
          <w:sz w:val="22"/>
          <w:szCs w:val="22"/>
        </w:rPr>
      </w:pPr>
    </w:p>
    <w:p w14:paraId="0803E51E" w14:textId="77777777" w:rsidR="00D363BA"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 xml:space="preserve">The CTA continues to maintain a very heavy workload with regards to strategic direction, </w:t>
      </w:r>
      <w:r w:rsidR="00F26585">
        <w:rPr>
          <w:rFonts w:asciiTheme="majorHAnsi" w:hAnsiTheme="majorHAnsi"/>
          <w:sz w:val="22"/>
          <w:szCs w:val="22"/>
        </w:rPr>
        <w:t>MoPW</w:t>
      </w:r>
      <w:r w:rsidRPr="00B528E9">
        <w:rPr>
          <w:rFonts w:asciiTheme="majorHAnsi" w:hAnsiTheme="majorHAnsi"/>
          <w:sz w:val="22"/>
          <w:szCs w:val="22"/>
        </w:rPr>
        <w:t xml:space="preserve"> engagement, </w:t>
      </w:r>
      <w:r w:rsidR="008F0134" w:rsidRPr="00B528E9">
        <w:rPr>
          <w:rFonts w:asciiTheme="majorHAnsi" w:hAnsiTheme="majorHAnsi"/>
          <w:sz w:val="22"/>
          <w:szCs w:val="22"/>
        </w:rPr>
        <w:t>institutional</w:t>
      </w:r>
      <w:r w:rsidRPr="00B528E9">
        <w:rPr>
          <w:rFonts w:asciiTheme="majorHAnsi" w:hAnsiTheme="majorHAnsi"/>
          <w:sz w:val="22"/>
          <w:szCs w:val="22"/>
        </w:rPr>
        <w:t xml:space="preserve"> support and administrative duties.  The MTR do see scope to have a local program/administrative officer appointed to remove the </w:t>
      </w:r>
      <w:r w:rsidR="008F0134" w:rsidRPr="00B528E9">
        <w:rPr>
          <w:rFonts w:asciiTheme="majorHAnsi" w:hAnsiTheme="majorHAnsi"/>
          <w:sz w:val="22"/>
          <w:szCs w:val="22"/>
        </w:rPr>
        <w:t>administrative</w:t>
      </w:r>
      <w:r w:rsidRPr="00B528E9">
        <w:rPr>
          <w:rFonts w:asciiTheme="majorHAnsi" w:hAnsiTheme="majorHAnsi"/>
          <w:sz w:val="22"/>
          <w:szCs w:val="22"/>
        </w:rPr>
        <w:t xml:space="preserve"> workload of the CTA. Costs savings derived through the non-replacement of the Institutional Capacity </w:t>
      </w:r>
      <w:r w:rsidR="008F0134" w:rsidRPr="00B528E9">
        <w:rPr>
          <w:rFonts w:asciiTheme="majorHAnsi" w:hAnsiTheme="majorHAnsi"/>
          <w:sz w:val="22"/>
          <w:szCs w:val="22"/>
        </w:rPr>
        <w:t>Building</w:t>
      </w:r>
      <w:r w:rsidRPr="00B528E9">
        <w:rPr>
          <w:rFonts w:asciiTheme="majorHAnsi" w:hAnsiTheme="majorHAnsi"/>
          <w:sz w:val="22"/>
          <w:szCs w:val="22"/>
        </w:rPr>
        <w:t xml:space="preserve"> Specialist could be applied to support a local staff member.</w:t>
      </w:r>
    </w:p>
    <w:p w14:paraId="187973C9" w14:textId="77777777" w:rsidR="00C526DD" w:rsidRDefault="00463947" w:rsidP="00463947">
      <w:pPr>
        <w:spacing w:line="240" w:lineRule="auto"/>
        <w:jc w:val="both"/>
        <w:rPr>
          <w:rFonts w:asciiTheme="majorHAnsi" w:hAnsiTheme="majorHAnsi"/>
          <w:sz w:val="22"/>
          <w:szCs w:val="22"/>
        </w:rPr>
      </w:pPr>
      <w:r>
        <w:rPr>
          <w:rFonts w:asciiTheme="majorHAnsi" w:hAnsiTheme="majorHAnsi"/>
          <w:noProof/>
          <w:sz w:val="22"/>
          <w:szCs w:val="22"/>
          <w:lang w:eastAsia="en-AU"/>
        </w:rPr>
        <w:lastRenderedPageBreak/>
        <mc:AlternateContent>
          <mc:Choice Requires="wps">
            <w:drawing>
              <wp:anchor distT="0" distB="0" distL="114300" distR="114300" simplePos="0" relativeHeight="251673600" behindDoc="0" locked="0" layoutInCell="1" allowOverlap="1" wp14:anchorId="5AEBD30E" wp14:editId="0ED36026">
                <wp:simplePos x="0" y="0"/>
                <wp:positionH relativeFrom="column">
                  <wp:posOffset>0</wp:posOffset>
                </wp:positionH>
                <wp:positionV relativeFrom="paragraph">
                  <wp:posOffset>73660</wp:posOffset>
                </wp:positionV>
                <wp:extent cx="5486400" cy="1069340"/>
                <wp:effectExtent l="76200" t="50800" r="101600" b="124460"/>
                <wp:wrapSquare wrapText="bothSides"/>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69340"/>
                        </a:xfrm>
                        <a:prstGeom prst="rect">
                          <a:avLst/>
                        </a:prstGeom>
                        <a:gradFill rotWithShape="1">
                          <a:gsLst>
                            <a:gs pos="0">
                              <a:srgbClr val="EDEDED"/>
                            </a:gs>
                            <a:gs pos="64999">
                              <a:srgbClr val="D0D0D0"/>
                            </a:gs>
                            <a:gs pos="100000">
                              <a:srgbClr val="BCBCBC"/>
                            </a:gs>
                          </a:gsLst>
                          <a:lin ang="5400000" scaled="1"/>
                        </a:gradFill>
                        <a:ln w="9525">
                          <a:solidFill>
                            <a:schemeClr val="dk1">
                              <a:lumMod val="95000"/>
                              <a:lumOff val="0"/>
                            </a:schemeClr>
                          </a:solidFill>
                          <a:miter lim="800000"/>
                          <a:headEnd/>
                          <a:tailEnd/>
                        </a:ln>
                        <a:effectLst>
                          <a:outerShdw blurRad="63500" dist="20000" dir="5400000" rotWithShape="0">
                            <a:srgbClr val="000000">
                              <a:alpha val="37999"/>
                            </a:srgbClr>
                          </a:outerShdw>
                        </a:effectLst>
                      </wps:spPr>
                      <wps:txbx>
                        <w:txbxContent>
                          <w:p w14:paraId="0B6ED9EF" w14:textId="141D6CF6" w:rsidR="008A2AF7" w:rsidRPr="00694A27" w:rsidRDefault="008A2AF7" w:rsidP="0005497D">
                            <w:pPr>
                              <w:rPr>
                                <w:rFonts w:asciiTheme="majorHAnsi" w:hAnsiTheme="majorHAnsi"/>
                                <w:sz w:val="22"/>
                                <w:szCs w:val="22"/>
                              </w:rPr>
                            </w:pPr>
                            <w:r w:rsidRPr="00694A27">
                              <w:rPr>
                                <w:rFonts w:asciiTheme="majorHAnsi" w:hAnsiTheme="majorHAnsi"/>
                                <w:b/>
                                <w:sz w:val="22"/>
                                <w:szCs w:val="22"/>
                              </w:rPr>
                              <w:t>R</w:t>
                            </w:r>
                            <w:r>
                              <w:rPr>
                                <w:rFonts w:asciiTheme="majorHAnsi" w:hAnsiTheme="majorHAnsi"/>
                                <w:b/>
                                <w:sz w:val="22"/>
                                <w:szCs w:val="22"/>
                              </w:rPr>
                              <w:t>ecommendation 20</w:t>
                            </w:r>
                            <w:r w:rsidRPr="00694A27">
                              <w:rPr>
                                <w:rFonts w:asciiTheme="majorHAnsi" w:hAnsiTheme="majorHAnsi"/>
                                <w:b/>
                                <w:sz w:val="22"/>
                                <w:szCs w:val="22"/>
                              </w:rPr>
                              <w:t>:</w:t>
                            </w:r>
                            <w:r w:rsidRPr="00694A27">
                              <w:rPr>
                                <w:rFonts w:asciiTheme="majorHAnsi" w:hAnsiTheme="majorHAnsi"/>
                                <w:sz w:val="22"/>
                                <w:szCs w:val="22"/>
                              </w:rPr>
                              <w:t xml:space="preserve"> R4D to consider current internal staffing arrangements to ensure sufficient staff remains to complete existing works. In delivering works it is expected that key specialist positions spent at least 50% of time in the field supporting RE's and MoPW district staff.</w:t>
                            </w:r>
                            <w:r>
                              <w:rPr>
                                <w:rFonts w:asciiTheme="majorHAnsi" w:hAnsiTheme="majorHAnsi"/>
                                <w:sz w:val="22"/>
                                <w:szCs w:val="22"/>
                              </w:rPr>
                              <w:t xml:space="preserve"> All engineering staff should be contracted up until September 2015 with a final decision on extensions to be made in April 2015 following the next IMG review.</w:t>
                            </w:r>
                          </w:p>
                          <w:p w14:paraId="52447459" w14:textId="635693BE" w:rsidR="008A2AF7" w:rsidRPr="00694A27" w:rsidRDefault="008A2AF7">
                            <w:pPr>
                              <w:rPr>
                                <w:rFonts w:asciiTheme="majorHAnsi" w:hAnsiTheme="majorHAns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51" type="#_x0000_t202" style="position:absolute;left:0;text-align:left;margin-left:0;margin-top:5.8pt;width:6in;height:8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" fillcolor="#ededed" strokecolor="black [3040]">
                <v:fill color2="#bcbcbc" rotate="t" colors="0 #ededed;42598f #d0d0d0;1 #bcbcbc" focus="100%" type="gradient"/>
                <v:shadow on="t" color="black" opacity="24903f" origin=",.5" offset="0,.55556mm"/>
                <v:textbox>
                  <w:txbxContent>
                    <w:p w14:paraId="0B6ED9EF" w14:textId="141D6CF6" w:rsidR="008A2AF7" w:rsidRPr="00694A27" w:rsidRDefault="008A2AF7" w:rsidP="0005497D">
                      <w:pPr>
                        <w:rPr>
                          <w:rFonts w:asciiTheme="majorHAnsi" w:hAnsiTheme="majorHAnsi"/>
                          <w:sz w:val="22"/>
                          <w:szCs w:val="22"/>
                        </w:rPr>
                      </w:pPr>
                      <w:r w:rsidRPr="00694A27">
                        <w:rPr>
                          <w:rFonts w:asciiTheme="majorHAnsi" w:hAnsiTheme="majorHAnsi"/>
                          <w:b/>
                          <w:sz w:val="22"/>
                          <w:szCs w:val="22"/>
                        </w:rPr>
                        <w:t>R</w:t>
                      </w:r>
                      <w:r>
                        <w:rPr>
                          <w:rFonts w:asciiTheme="majorHAnsi" w:hAnsiTheme="majorHAnsi"/>
                          <w:b/>
                          <w:sz w:val="22"/>
                          <w:szCs w:val="22"/>
                        </w:rPr>
                        <w:t>ecommendation 20</w:t>
                      </w:r>
                      <w:r w:rsidRPr="00694A27">
                        <w:rPr>
                          <w:rFonts w:asciiTheme="majorHAnsi" w:hAnsiTheme="majorHAnsi"/>
                          <w:b/>
                          <w:sz w:val="22"/>
                          <w:szCs w:val="22"/>
                        </w:rPr>
                        <w:t>:</w:t>
                      </w:r>
                      <w:r w:rsidRPr="00694A27">
                        <w:rPr>
                          <w:rFonts w:asciiTheme="majorHAnsi" w:hAnsiTheme="majorHAnsi"/>
                          <w:sz w:val="22"/>
                          <w:szCs w:val="22"/>
                        </w:rPr>
                        <w:t xml:space="preserve"> R4D to consider current internal staffing arrangements to ensure sufficient staff remains to complete existing works. In delivering works it is expected that key specialist positions spent at least 50% of time in the field supporting RE's and MoPW district staff.</w:t>
                      </w:r>
                      <w:r>
                        <w:rPr>
                          <w:rFonts w:asciiTheme="majorHAnsi" w:hAnsiTheme="majorHAnsi"/>
                          <w:sz w:val="22"/>
                          <w:szCs w:val="22"/>
                        </w:rPr>
                        <w:t xml:space="preserve"> All engineering staff should be contracted up until September 2015 with a final decision on extensions to be made in April 2015 following the next IMG review.</w:t>
                      </w:r>
                    </w:p>
                    <w:p w14:paraId="52447459" w14:textId="635693BE" w:rsidR="008A2AF7" w:rsidRPr="00694A27" w:rsidRDefault="008A2AF7">
                      <w:pPr>
                        <w:rPr>
                          <w:rFonts w:asciiTheme="majorHAnsi" w:hAnsiTheme="majorHAnsi"/>
                          <w:sz w:val="22"/>
                          <w:szCs w:val="22"/>
                        </w:rPr>
                      </w:pPr>
                    </w:p>
                  </w:txbxContent>
                </v:textbox>
                <w10:wrap type="square"/>
              </v:shape>
            </w:pict>
          </mc:Fallback>
        </mc:AlternateContent>
      </w:r>
    </w:p>
    <w:p w14:paraId="065BAF3A" w14:textId="77777777" w:rsidR="00B528E9" w:rsidRPr="00156F0B" w:rsidRDefault="00B528E9" w:rsidP="00463947">
      <w:pPr>
        <w:pStyle w:val="Heading1"/>
        <w:spacing w:before="0" w:after="0" w:line="240" w:lineRule="auto"/>
        <w:rPr>
          <w:rFonts w:asciiTheme="majorHAnsi" w:hAnsiTheme="majorHAnsi"/>
          <w:sz w:val="32"/>
          <w:szCs w:val="32"/>
        </w:rPr>
      </w:pPr>
      <w:bookmarkStart w:id="70" w:name="_Toc276194266"/>
      <w:bookmarkStart w:id="71" w:name="_Toc276232222"/>
      <w:r w:rsidRPr="00156F0B">
        <w:rPr>
          <w:rFonts w:asciiTheme="majorHAnsi" w:hAnsiTheme="majorHAnsi"/>
          <w:sz w:val="32"/>
          <w:szCs w:val="32"/>
        </w:rPr>
        <w:t>Future directions for remaining 18-months</w:t>
      </w:r>
      <w:bookmarkEnd w:id="70"/>
      <w:bookmarkEnd w:id="71"/>
    </w:p>
    <w:p w14:paraId="065E094F"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 xml:space="preserve">The remaining period for R4D only covers one more construction period in 2015. The expected resources available are limited to $4 million in total of which $1 million will be prioritized for routine maintenance leaving only $3 million for rehabilitation. </w:t>
      </w:r>
      <w:r w:rsidR="00322560">
        <w:rPr>
          <w:rFonts w:asciiTheme="majorHAnsi" w:hAnsiTheme="majorHAnsi"/>
          <w:sz w:val="22"/>
          <w:szCs w:val="22"/>
        </w:rPr>
        <w:t>This will equate to m</w:t>
      </w:r>
      <w:r w:rsidRPr="00B528E9">
        <w:rPr>
          <w:rFonts w:asciiTheme="majorHAnsi" w:hAnsiTheme="majorHAnsi"/>
          <w:sz w:val="22"/>
          <w:szCs w:val="22"/>
        </w:rPr>
        <w:t xml:space="preserve">aintenance </w:t>
      </w:r>
      <w:r w:rsidR="00322560">
        <w:rPr>
          <w:rFonts w:asciiTheme="majorHAnsi" w:hAnsiTheme="majorHAnsi"/>
          <w:sz w:val="22"/>
          <w:szCs w:val="22"/>
        </w:rPr>
        <w:t>work of approximately 370km</w:t>
      </w:r>
      <w:r w:rsidRPr="00B528E9">
        <w:rPr>
          <w:rFonts w:asciiTheme="majorHAnsi" w:hAnsiTheme="majorHAnsi"/>
          <w:sz w:val="22"/>
          <w:szCs w:val="22"/>
        </w:rPr>
        <w:t xml:space="preserve">. The MTR team suggest that the rehabilitation funds be allocated for 4 projects in 4 separate regions covering </w:t>
      </w:r>
      <w:r w:rsidR="00322560">
        <w:rPr>
          <w:rFonts w:asciiTheme="majorHAnsi" w:hAnsiTheme="majorHAnsi"/>
          <w:sz w:val="22"/>
          <w:szCs w:val="22"/>
        </w:rPr>
        <w:t>approximately 25km</w:t>
      </w:r>
      <w:r w:rsidRPr="00B528E9">
        <w:rPr>
          <w:rFonts w:asciiTheme="majorHAnsi" w:hAnsiTheme="majorHAnsi"/>
          <w:sz w:val="22"/>
          <w:szCs w:val="22"/>
        </w:rPr>
        <w:t>. The MTR consider the need to limit the construction is correct but the big question is whether the $3 million should cover 4 districts or should the number of districts be reduced to 1 or 2 to save costs in TA supervision.</w:t>
      </w:r>
    </w:p>
    <w:p w14:paraId="6097C8E1" w14:textId="77777777" w:rsidR="00B528E9" w:rsidRPr="00B528E9" w:rsidRDefault="00B528E9" w:rsidP="00A549F6">
      <w:pPr>
        <w:spacing w:line="240" w:lineRule="auto"/>
        <w:jc w:val="both"/>
        <w:rPr>
          <w:rFonts w:asciiTheme="majorHAnsi" w:hAnsiTheme="majorHAnsi"/>
          <w:sz w:val="22"/>
          <w:szCs w:val="22"/>
        </w:rPr>
      </w:pPr>
    </w:p>
    <w:p w14:paraId="3A024DE2"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Maintenance operations will cover 10 districts (almost the whole country) with only about $100,000 to be disbursed in each district. In many ways this is not very cost effective as the supervision costs of such a small amount possibly exceed the cost of maintenance in each district. If the project was definitely going to close in 2016, the MTR suggest limiting the construction costs to 2 districts and keep one additional RE to assist with the maintenance and training.</w:t>
      </w:r>
    </w:p>
    <w:p w14:paraId="0572B165" w14:textId="77777777" w:rsidR="00B528E9" w:rsidRPr="00B528E9" w:rsidRDefault="00B528E9" w:rsidP="00A549F6">
      <w:pPr>
        <w:spacing w:line="240" w:lineRule="auto"/>
        <w:jc w:val="both"/>
        <w:rPr>
          <w:rFonts w:asciiTheme="majorHAnsi" w:hAnsiTheme="majorHAnsi"/>
          <w:sz w:val="22"/>
          <w:szCs w:val="22"/>
        </w:rPr>
      </w:pPr>
    </w:p>
    <w:p w14:paraId="1C0C1E73"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However, there is high likelihood that R4D will enter a Phase II commencing March 2016. In this respect the MTR recommends retaining all 5 REs in the short term (up to September 2015) as is currently planned by R4D. Knowledge about the second phase will be known by May 2015 (hopefully earlier) and the scope of Phase II will also be detailed by that time. This will enable the resource requirement for Phase II to be determined at that time and if fewer REs are to be employed in Phase II then the current plan to scale back in September can be implemented or extended as required by the new scope of work.</w:t>
      </w:r>
    </w:p>
    <w:p w14:paraId="17F8E271" w14:textId="77777777" w:rsidR="00B528E9" w:rsidRPr="00B528E9" w:rsidRDefault="00B528E9" w:rsidP="00A549F6">
      <w:pPr>
        <w:spacing w:line="240" w:lineRule="auto"/>
        <w:jc w:val="both"/>
        <w:rPr>
          <w:rFonts w:asciiTheme="majorHAnsi" w:hAnsiTheme="majorHAnsi"/>
          <w:sz w:val="22"/>
          <w:szCs w:val="22"/>
        </w:rPr>
      </w:pPr>
    </w:p>
    <w:p w14:paraId="4213D986" w14:textId="77777777" w:rsidR="00B528E9" w:rsidRPr="00B528E9" w:rsidRDefault="008E4AEC" w:rsidP="00A549F6">
      <w:pPr>
        <w:spacing w:line="240" w:lineRule="auto"/>
        <w:jc w:val="both"/>
        <w:rPr>
          <w:rFonts w:asciiTheme="majorHAnsi" w:hAnsiTheme="majorHAnsi"/>
          <w:sz w:val="22"/>
          <w:szCs w:val="22"/>
        </w:rPr>
      </w:pPr>
      <w:r w:rsidRPr="00B528E9">
        <w:rPr>
          <w:rFonts w:asciiTheme="majorHAnsi" w:hAnsiTheme="majorHAnsi"/>
          <w:sz w:val="22"/>
          <w:szCs w:val="22"/>
        </w:rPr>
        <w:t>The MTR suggest the following work priorities</w:t>
      </w:r>
      <w:r>
        <w:rPr>
          <w:rFonts w:asciiTheme="majorHAnsi" w:hAnsiTheme="majorHAnsi"/>
          <w:sz w:val="22"/>
          <w:szCs w:val="22"/>
        </w:rPr>
        <w:t xml:space="preserve"> in taking R4D through un</w:t>
      </w:r>
      <w:r w:rsidRPr="00B528E9">
        <w:rPr>
          <w:rFonts w:asciiTheme="majorHAnsi" w:hAnsiTheme="majorHAnsi"/>
          <w:sz w:val="22"/>
          <w:szCs w:val="22"/>
        </w:rPr>
        <w:t>til February 2016.</w:t>
      </w:r>
    </w:p>
    <w:p w14:paraId="0E8CC6AB" w14:textId="77777777" w:rsidR="00A549F6" w:rsidRDefault="00B528E9" w:rsidP="00A7154E">
      <w:pPr>
        <w:pStyle w:val="ListParagraph"/>
        <w:numPr>
          <w:ilvl w:val="0"/>
          <w:numId w:val="6"/>
        </w:numPr>
        <w:ind w:left="426" w:hanging="284"/>
        <w:jc w:val="both"/>
        <w:rPr>
          <w:rFonts w:asciiTheme="majorHAnsi" w:hAnsiTheme="majorHAnsi"/>
          <w:sz w:val="22"/>
          <w:szCs w:val="22"/>
        </w:rPr>
      </w:pPr>
      <w:r w:rsidRPr="00A549F6">
        <w:rPr>
          <w:rFonts w:asciiTheme="majorHAnsi" w:hAnsiTheme="majorHAnsi"/>
          <w:b/>
          <w:sz w:val="22"/>
          <w:szCs w:val="22"/>
        </w:rPr>
        <w:t>Institutionalisation of the rural road master plan.</w:t>
      </w:r>
      <w:r w:rsidRPr="00A549F6">
        <w:rPr>
          <w:rFonts w:asciiTheme="majorHAnsi" w:hAnsiTheme="majorHAnsi"/>
          <w:sz w:val="22"/>
          <w:szCs w:val="22"/>
        </w:rPr>
        <w:t xml:space="preserve"> This should include training of </w:t>
      </w:r>
      <w:r w:rsidR="00F26585">
        <w:rPr>
          <w:rFonts w:asciiTheme="majorHAnsi" w:hAnsiTheme="majorHAnsi"/>
          <w:sz w:val="22"/>
          <w:szCs w:val="22"/>
        </w:rPr>
        <w:t>MOPW</w:t>
      </w:r>
      <w:r w:rsidRPr="00A549F6">
        <w:rPr>
          <w:rFonts w:asciiTheme="majorHAnsi" w:hAnsiTheme="majorHAnsi"/>
          <w:sz w:val="22"/>
          <w:szCs w:val="22"/>
        </w:rPr>
        <w:t xml:space="preserve"> planning staff and training of District Engineers and other key staff (in other agencies) on how to prioritize selection of roads and how to continuously update the RRMP.</w:t>
      </w:r>
    </w:p>
    <w:p w14:paraId="49AE518E" w14:textId="77777777" w:rsidR="00A549F6" w:rsidRDefault="00B528E9" w:rsidP="00A7154E">
      <w:pPr>
        <w:pStyle w:val="ListParagraph"/>
        <w:numPr>
          <w:ilvl w:val="0"/>
          <w:numId w:val="6"/>
        </w:numPr>
        <w:ind w:left="426" w:hanging="284"/>
        <w:jc w:val="both"/>
        <w:rPr>
          <w:rFonts w:asciiTheme="majorHAnsi" w:hAnsiTheme="majorHAnsi"/>
          <w:sz w:val="22"/>
          <w:szCs w:val="22"/>
        </w:rPr>
      </w:pPr>
      <w:r w:rsidRPr="00A549F6">
        <w:rPr>
          <w:rFonts w:asciiTheme="majorHAnsi" w:hAnsiTheme="majorHAnsi"/>
          <w:b/>
          <w:sz w:val="22"/>
          <w:szCs w:val="22"/>
        </w:rPr>
        <w:t>Technical Standards:</w:t>
      </w:r>
      <w:r w:rsidRPr="00A549F6">
        <w:rPr>
          <w:rFonts w:asciiTheme="majorHAnsi" w:hAnsiTheme="majorHAnsi"/>
          <w:sz w:val="22"/>
          <w:szCs w:val="22"/>
        </w:rPr>
        <w:t xml:space="preserve"> Prepare and approve documents that explain the technical standards for use on district roads in Timor-Leste. The MTR see the need for two documents (i) Rural Roads Design Manual and (ii) A Manual for the Quality Assurance Techniques and Measurements to be applied during construction and maintenance. R4D may consider </w:t>
      </w:r>
      <w:r w:rsidR="008E4AEC" w:rsidRPr="00A549F6">
        <w:rPr>
          <w:rFonts w:asciiTheme="majorHAnsi" w:hAnsiTheme="majorHAnsi"/>
          <w:sz w:val="22"/>
          <w:szCs w:val="22"/>
        </w:rPr>
        <w:t>preparing</w:t>
      </w:r>
      <w:r w:rsidRPr="00A549F6">
        <w:rPr>
          <w:rFonts w:asciiTheme="majorHAnsi" w:hAnsiTheme="majorHAnsi"/>
          <w:sz w:val="22"/>
          <w:szCs w:val="22"/>
        </w:rPr>
        <w:t xml:space="preserve"> a separate maintenance handbook for use by the Districts.</w:t>
      </w:r>
    </w:p>
    <w:p w14:paraId="3F7BA0B5" w14:textId="77777777" w:rsidR="00A549F6" w:rsidRDefault="00B528E9" w:rsidP="00A7154E">
      <w:pPr>
        <w:pStyle w:val="ListParagraph"/>
        <w:numPr>
          <w:ilvl w:val="0"/>
          <w:numId w:val="6"/>
        </w:numPr>
        <w:ind w:left="426" w:hanging="284"/>
        <w:jc w:val="both"/>
        <w:rPr>
          <w:rFonts w:asciiTheme="majorHAnsi" w:hAnsiTheme="majorHAnsi"/>
          <w:sz w:val="22"/>
          <w:szCs w:val="22"/>
        </w:rPr>
      </w:pPr>
      <w:r w:rsidRPr="00A549F6">
        <w:rPr>
          <w:rFonts w:asciiTheme="majorHAnsi" w:hAnsiTheme="majorHAnsi"/>
          <w:b/>
          <w:sz w:val="22"/>
          <w:szCs w:val="22"/>
        </w:rPr>
        <w:t>Procurement Plan:</w:t>
      </w:r>
      <w:r w:rsidRPr="00A549F6">
        <w:rPr>
          <w:rFonts w:asciiTheme="majorHAnsi" w:hAnsiTheme="majorHAnsi"/>
          <w:sz w:val="22"/>
          <w:szCs w:val="22"/>
        </w:rPr>
        <w:t xml:space="preserve"> Prepare a procurement plan for 2016 setting out the works to be procured and plans for bidding and award of contracts. This document should be a component of the budget submissions for 2016. </w:t>
      </w:r>
      <w:r w:rsidR="008E4AEC">
        <w:rPr>
          <w:rFonts w:asciiTheme="majorHAnsi" w:hAnsiTheme="majorHAnsi"/>
          <w:sz w:val="22"/>
          <w:szCs w:val="22"/>
        </w:rPr>
        <w:t>Secondly the MoPW contract m</w:t>
      </w:r>
      <w:r w:rsidR="008E4AEC" w:rsidRPr="00A549F6">
        <w:rPr>
          <w:rFonts w:asciiTheme="majorHAnsi" w:hAnsiTheme="majorHAnsi"/>
          <w:sz w:val="22"/>
          <w:szCs w:val="22"/>
        </w:rPr>
        <w:t>anagement</w:t>
      </w:r>
      <w:r w:rsidR="008E4AEC">
        <w:rPr>
          <w:rFonts w:asciiTheme="majorHAnsi" w:hAnsiTheme="majorHAnsi"/>
          <w:sz w:val="22"/>
          <w:szCs w:val="22"/>
        </w:rPr>
        <w:t xml:space="preserve"> and procurement s</w:t>
      </w:r>
      <w:r w:rsidR="008E4AEC" w:rsidRPr="00A549F6">
        <w:rPr>
          <w:rFonts w:asciiTheme="majorHAnsi" w:hAnsiTheme="majorHAnsi"/>
          <w:sz w:val="22"/>
          <w:szCs w:val="22"/>
        </w:rPr>
        <w:t>ystem should be continued to be institutionalized to become an important management tool for both the Engineering and Corporate Services DGs.</w:t>
      </w:r>
    </w:p>
    <w:p w14:paraId="04D11DB8" w14:textId="77777777" w:rsidR="00A549F6" w:rsidRDefault="00B528E9" w:rsidP="00A7154E">
      <w:pPr>
        <w:pStyle w:val="ListParagraph"/>
        <w:numPr>
          <w:ilvl w:val="0"/>
          <w:numId w:val="6"/>
        </w:numPr>
        <w:ind w:left="426" w:hanging="284"/>
        <w:jc w:val="both"/>
        <w:rPr>
          <w:rFonts w:asciiTheme="majorHAnsi" w:hAnsiTheme="majorHAnsi"/>
          <w:sz w:val="22"/>
          <w:szCs w:val="22"/>
        </w:rPr>
      </w:pPr>
      <w:r w:rsidRPr="00A549F6">
        <w:rPr>
          <w:rFonts w:asciiTheme="majorHAnsi" w:hAnsiTheme="majorHAnsi"/>
          <w:b/>
          <w:sz w:val="22"/>
          <w:szCs w:val="22"/>
        </w:rPr>
        <w:lastRenderedPageBreak/>
        <w:t xml:space="preserve">Updated Capacity Development/Training Plan: </w:t>
      </w:r>
      <w:r w:rsidRPr="00A549F6">
        <w:rPr>
          <w:rFonts w:asciiTheme="majorHAnsi" w:hAnsiTheme="majorHAnsi"/>
          <w:sz w:val="22"/>
          <w:szCs w:val="22"/>
        </w:rPr>
        <w:t>Detail the other training programs to be implemented for 2015 and plan for 2016 if required.</w:t>
      </w:r>
    </w:p>
    <w:p w14:paraId="656DC6C7" w14:textId="77777777" w:rsidR="00B528E9" w:rsidRPr="00A549F6" w:rsidRDefault="00B528E9" w:rsidP="00A7154E">
      <w:pPr>
        <w:pStyle w:val="ListParagraph"/>
        <w:numPr>
          <w:ilvl w:val="0"/>
          <w:numId w:val="6"/>
        </w:numPr>
        <w:ind w:left="426" w:hanging="284"/>
        <w:jc w:val="both"/>
        <w:rPr>
          <w:rFonts w:asciiTheme="majorHAnsi" w:hAnsiTheme="majorHAnsi"/>
          <w:sz w:val="22"/>
          <w:szCs w:val="22"/>
        </w:rPr>
      </w:pPr>
      <w:r w:rsidRPr="00A549F6">
        <w:rPr>
          <w:rFonts w:asciiTheme="majorHAnsi" w:hAnsiTheme="majorHAnsi"/>
          <w:b/>
          <w:sz w:val="22"/>
          <w:szCs w:val="22"/>
        </w:rPr>
        <w:t>Monitoring and Evaluation:</w:t>
      </w:r>
      <w:r w:rsidRPr="00A549F6">
        <w:rPr>
          <w:rFonts w:asciiTheme="majorHAnsi" w:hAnsiTheme="majorHAnsi"/>
          <w:sz w:val="22"/>
          <w:szCs w:val="22"/>
        </w:rPr>
        <w:t xml:space="preserve"> Complete another round of the </w:t>
      </w:r>
      <w:r w:rsidR="008E4AEC" w:rsidRPr="00A549F6">
        <w:rPr>
          <w:rFonts w:asciiTheme="majorHAnsi" w:hAnsiTheme="majorHAnsi"/>
          <w:sz w:val="22"/>
          <w:szCs w:val="22"/>
        </w:rPr>
        <w:t>contractor</w:t>
      </w:r>
      <w:r w:rsidRPr="00A549F6">
        <w:rPr>
          <w:rFonts w:asciiTheme="majorHAnsi" w:hAnsiTheme="majorHAnsi"/>
          <w:sz w:val="22"/>
          <w:szCs w:val="22"/>
        </w:rPr>
        <w:t xml:space="preserve"> tracer study involving contractors who participated in the 2013 works program.  This information would complement the data already collected and provide further evidence of performance of the private sector in supporting road works. There is also an opportunity for R4D to consider a joint study with other programs as part of a broader impact study for rural development (or at least to initiate coordination meetings with other M&amp;E specialists).</w:t>
      </w:r>
    </w:p>
    <w:p w14:paraId="3F6F9D34" w14:textId="77777777" w:rsidR="00B528E9" w:rsidRPr="00B528E9" w:rsidRDefault="00B528E9" w:rsidP="008B367D">
      <w:pPr>
        <w:spacing w:line="240" w:lineRule="auto"/>
        <w:rPr>
          <w:rFonts w:asciiTheme="majorHAnsi" w:hAnsiTheme="majorHAnsi"/>
          <w:sz w:val="22"/>
          <w:szCs w:val="22"/>
        </w:rPr>
      </w:pPr>
    </w:p>
    <w:p w14:paraId="37EEB6B9" w14:textId="77777777" w:rsidR="00B528E9" w:rsidRPr="00156F0B" w:rsidRDefault="00B528E9" w:rsidP="00D363BA">
      <w:pPr>
        <w:pStyle w:val="Heading1"/>
        <w:spacing w:before="0" w:after="0" w:line="240" w:lineRule="auto"/>
        <w:rPr>
          <w:rFonts w:asciiTheme="majorHAnsi" w:hAnsiTheme="majorHAnsi"/>
          <w:sz w:val="32"/>
          <w:szCs w:val="32"/>
        </w:rPr>
      </w:pPr>
      <w:bookmarkStart w:id="72" w:name="_Toc276194267"/>
      <w:bookmarkStart w:id="73" w:name="_Toc276232223"/>
      <w:r w:rsidRPr="00156F0B">
        <w:rPr>
          <w:rFonts w:asciiTheme="majorHAnsi" w:hAnsiTheme="majorHAnsi"/>
          <w:sz w:val="32"/>
          <w:szCs w:val="32"/>
        </w:rPr>
        <w:t xml:space="preserve">Long-term </w:t>
      </w:r>
      <w:r w:rsidR="00156F0B">
        <w:rPr>
          <w:rFonts w:asciiTheme="majorHAnsi" w:hAnsiTheme="majorHAnsi"/>
          <w:sz w:val="32"/>
          <w:szCs w:val="32"/>
        </w:rPr>
        <w:t xml:space="preserve">R4D </w:t>
      </w:r>
      <w:r w:rsidRPr="00156F0B">
        <w:rPr>
          <w:rFonts w:asciiTheme="majorHAnsi" w:hAnsiTheme="majorHAnsi"/>
          <w:sz w:val="32"/>
          <w:szCs w:val="32"/>
        </w:rPr>
        <w:t>engagement and planning considerations  - future design</w:t>
      </w:r>
      <w:bookmarkEnd w:id="72"/>
      <w:bookmarkEnd w:id="73"/>
    </w:p>
    <w:p w14:paraId="5BE4A116"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 xml:space="preserve">DFAT requested the MTR team to provide some </w:t>
      </w:r>
      <w:r w:rsidR="008E4AEC" w:rsidRPr="00B528E9">
        <w:rPr>
          <w:rFonts w:asciiTheme="majorHAnsi" w:hAnsiTheme="majorHAnsi"/>
          <w:sz w:val="22"/>
          <w:szCs w:val="22"/>
        </w:rPr>
        <w:t>initial</w:t>
      </w:r>
      <w:r w:rsidRPr="00B528E9">
        <w:rPr>
          <w:rFonts w:asciiTheme="majorHAnsi" w:hAnsiTheme="majorHAnsi"/>
          <w:sz w:val="22"/>
          <w:szCs w:val="22"/>
        </w:rPr>
        <w:t xml:space="preserve"> considerations and thoughts around a possible extension of R4D into Phase II. The following points are raised as provisional suggestions and are open for further discussion.  An immediate </w:t>
      </w:r>
      <w:r w:rsidR="008E4AEC" w:rsidRPr="00B528E9">
        <w:rPr>
          <w:rFonts w:asciiTheme="majorHAnsi" w:hAnsiTheme="majorHAnsi"/>
          <w:sz w:val="22"/>
          <w:szCs w:val="22"/>
        </w:rPr>
        <w:t>priority</w:t>
      </w:r>
      <w:r w:rsidRPr="00B528E9">
        <w:rPr>
          <w:rFonts w:asciiTheme="majorHAnsi" w:hAnsiTheme="majorHAnsi"/>
          <w:sz w:val="22"/>
          <w:szCs w:val="22"/>
        </w:rPr>
        <w:t xml:space="preserve"> is for DFAT to meet with senior GoTL leadership to discuss on-going commitments to rural roads. In addition to this, </w:t>
      </w:r>
      <w:r w:rsidR="008E4AEC" w:rsidRPr="00B528E9">
        <w:rPr>
          <w:rFonts w:asciiTheme="majorHAnsi" w:hAnsiTheme="majorHAnsi"/>
          <w:sz w:val="22"/>
          <w:szCs w:val="22"/>
        </w:rPr>
        <w:t>DFAT</w:t>
      </w:r>
      <w:r w:rsidRPr="00B528E9">
        <w:rPr>
          <w:rFonts w:asciiTheme="majorHAnsi" w:hAnsiTheme="majorHAnsi"/>
          <w:sz w:val="22"/>
          <w:szCs w:val="22"/>
        </w:rPr>
        <w:t xml:space="preserve"> also need to consider budgetary commitments moving forward.  For appropriate planning, the MTR suggest provisional decisions being made around February/March 2015 to enable adequate time for planning and scoping.</w:t>
      </w:r>
    </w:p>
    <w:p w14:paraId="6D04A693" w14:textId="77777777" w:rsidR="00B528E9" w:rsidRPr="00B528E9" w:rsidRDefault="00B528E9" w:rsidP="00A549F6">
      <w:pPr>
        <w:spacing w:line="240" w:lineRule="auto"/>
        <w:jc w:val="both"/>
        <w:rPr>
          <w:rFonts w:asciiTheme="majorHAnsi" w:hAnsiTheme="majorHAnsi"/>
          <w:sz w:val="22"/>
          <w:szCs w:val="22"/>
        </w:rPr>
      </w:pPr>
    </w:p>
    <w:p w14:paraId="66775095" w14:textId="77777777" w:rsidR="00B528E9" w:rsidRPr="00B528E9" w:rsidRDefault="00B528E9" w:rsidP="00A549F6">
      <w:pPr>
        <w:spacing w:line="240" w:lineRule="auto"/>
        <w:jc w:val="both"/>
        <w:rPr>
          <w:rFonts w:asciiTheme="majorHAnsi" w:hAnsiTheme="majorHAnsi"/>
          <w:sz w:val="22"/>
          <w:szCs w:val="22"/>
        </w:rPr>
      </w:pPr>
      <w:r w:rsidRPr="00B528E9">
        <w:rPr>
          <w:rFonts w:asciiTheme="majorHAnsi" w:hAnsiTheme="majorHAnsi"/>
          <w:sz w:val="22"/>
          <w:szCs w:val="22"/>
        </w:rPr>
        <w:t>The following points are provided for DFAT's and R4D's consideration.  A future program needs to consider:</w:t>
      </w:r>
    </w:p>
    <w:p w14:paraId="0A5B55A6" w14:textId="77777777" w:rsidR="00A549F6" w:rsidRDefault="00B528E9" w:rsidP="00A7154E">
      <w:pPr>
        <w:pStyle w:val="ListParagraph"/>
        <w:numPr>
          <w:ilvl w:val="0"/>
          <w:numId w:val="7"/>
        </w:numPr>
        <w:ind w:left="426" w:hanging="284"/>
        <w:jc w:val="both"/>
        <w:rPr>
          <w:rFonts w:asciiTheme="majorHAnsi" w:hAnsiTheme="majorHAnsi"/>
          <w:sz w:val="22"/>
          <w:szCs w:val="22"/>
        </w:rPr>
      </w:pPr>
      <w:r w:rsidRPr="00A549F6">
        <w:rPr>
          <w:rFonts w:asciiTheme="majorHAnsi" w:hAnsiTheme="majorHAnsi"/>
          <w:b/>
          <w:sz w:val="22"/>
          <w:szCs w:val="22"/>
        </w:rPr>
        <w:t xml:space="preserve">Ownership </w:t>
      </w:r>
      <w:r w:rsidRPr="00A549F6">
        <w:rPr>
          <w:rFonts w:asciiTheme="majorHAnsi" w:hAnsiTheme="majorHAnsi"/>
          <w:sz w:val="22"/>
          <w:szCs w:val="22"/>
        </w:rPr>
        <w:t xml:space="preserve">– it is most important that GoTL and </w:t>
      </w:r>
      <w:r w:rsidR="00F26585">
        <w:rPr>
          <w:rFonts w:asciiTheme="majorHAnsi" w:hAnsiTheme="majorHAnsi"/>
          <w:sz w:val="22"/>
          <w:szCs w:val="22"/>
        </w:rPr>
        <w:t>MoPW</w:t>
      </w:r>
      <w:r w:rsidRPr="00A549F6">
        <w:rPr>
          <w:rFonts w:asciiTheme="majorHAnsi" w:hAnsiTheme="majorHAnsi"/>
          <w:sz w:val="22"/>
          <w:szCs w:val="22"/>
        </w:rPr>
        <w:t xml:space="preserve"> recognise the priority for rural roads and commit to delivering better rural road services in the future. They also need to commit to the GoTL-DFAT partnership and deliver their components of the partnership. </w:t>
      </w:r>
      <w:r w:rsidR="008E4AEC" w:rsidRPr="00A549F6">
        <w:rPr>
          <w:rFonts w:asciiTheme="majorHAnsi" w:hAnsiTheme="majorHAnsi"/>
          <w:sz w:val="22"/>
          <w:szCs w:val="22"/>
        </w:rPr>
        <w:t>There are several options that need to be considered such as tying DFAT</w:t>
      </w:r>
      <w:r w:rsidR="008E4AEC">
        <w:rPr>
          <w:rFonts w:asciiTheme="majorHAnsi" w:hAnsiTheme="majorHAnsi"/>
          <w:sz w:val="22"/>
          <w:szCs w:val="22"/>
        </w:rPr>
        <w:t xml:space="preserve"> funds to commitments from GoTL,</w:t>
      </w:r>
      <w:r w:rsidR="008E4AEC" w:rsidRPr="00A549F6">
        <w:rPr>
          <w:rFonts w:asciiTheme="majorHAnsi" w:hAnsiTheme="majorHAnsi"/>
          <w:sz w:val="22"/>
          <w:szCs w:val="22"/>
        </w:rPr>
        <w:t xml:space="preserve"> GoTL to commit definite funding for the next 4-year period up front and to agree a definitive financing plan and partnership agreement.</w:t>
      </w:r>
    </w:p>
    <w:p w14:paraId="6CF17BE5" w14:textId="5E3B33C6" w:rsidR="00A549F6" w:rsidRDefault="00B528E9" w:rsidP="00A7154E">
      <w:pPr>
        <w:pStyle w:val="ListParagraph"/>
        <w:numPr>
          <w:ilvl w:val="0"/>
          <w:numId w:val="7"/>
        </w:numPr>
        <w:ind w:left="426" w:hanging="284"/>
        <w:jc w:val="both"/>
        <w:rPr>
          <w:rFonts w:asciiTheme="majorHAnsi" w:hAnsiTheme="majorHAnsi"/>
          <w:sz w:val="22"/>
          <w:szCs w:val="22"/>
        </w:rPr>
      </w:pPr>
      <w:r w:rsidRPr="00A549F6">
        <w:rPr>
          <w:rFonts w:asciiTheme="majorHAnsi" w:hAnsiTheme="majorHAnsi"/>
          <w:b/>
          <w:sz w:val="22"/>
          <w:szCs w:val="22"/>
        </w:rPr>
        <w:t>Engagement –</w:t>
      </w:r>
      <w:r w:rsidRPr="00A549F6">
        <w:rPr>
          <w:rFonts w:asciiTheme="majorHAnsi" w:hAnsiTheme="majorHAnsi"/>
          <w:sz w:val="22"/>
          <w:szCs w:val="22"/>
        </w:rPr>
        <w:t xml:space="preserve"> GoTL and </w:t>
      </w:r>
      <w:r w:rsidR="00F26585">
        <w:rPr>
          <w:rFonts w:asciiTheme="majorHAnsi" w:hAnsiTheme="majorHAnsi"/>
          <w:sz w:val="22"/>
          <w:szCs w:val="22"/>
        </w:rPr>
        <w:t>MoPW</w:t>
      </w:r>
      <w:r w:rsidRPr="00A549F6">
        <w:rPr>
          <w:rFonts w:asciiTheme="majorHAnsi" w:hAnsiTheme="majorHAnsi"/>
          <w:sz w:val="22"/>
          <w:szCs w:val="22"/>
        </w:rPr>
        <w:t xml:space="preserve"> need to be much more engaged with R4D if the overall program is to be a success. The future program needs to be closely aligned to future operations and management functions of GoTL. A core aspect will depend on the deconcentration and decentralization processes that are eventually developed. </w:t>
      </w:r>
      <w:r w:rsidR="00A83F59">
        <w:rPr>
          <w:rFonts w:asciiTheme="majorHAnsi" w:hAnsiTheme="majorHAnsi"/>
          <w:sz w:val="22"/>
          <w:szCs w:val="22"/>
        </w:rPr>
        <w:t>DFAT</w:t>
      </w:r>
      <w:r w:rsidRPr="00A549F6">
        <w:rPr>
          <w:rFonts w:asciiTheme="majorHAnsi" w:hAnsiTheme="majorHAnsi"/>
          <w:sz w:val="22"/>
          <w:szCs w:val="22"/>
        </w:rPr>
        <w:t xml:space="preserve"> can support all conditions depending upon the needs</w:t>
      </w:r>
      <w:r w:rsidR="00183555">
        <w:rPr>
          <w:rFonts w:asciiTheme="majorHAnsi" w:hAnsiTheme="majorHAnsi"/>
          <w:sz w:val="22"/>
          <w:szCs w:val="22"/>
        </w:rPr>
        <w:t xml:space="preserve"> and priorities defined by GoTL, however clarity is required. Consultation with </w:t>
      </w:r>
      <w:r w:rsidR="00DB5FA7">
        <w:rPr>
          <w:rFonts w:asciiTheme="majorHAnsi" w:hAnsiTheme="majorHAnsi"/>
          <w:sz w:val="22"/>
          <w:szCs w:val="22"/>
        </w:rPr>
        <w:t>GoTL</w:t>
      </w:r>
      <w:r w:rsidR="00183555">
        <w:rPr>
          <w:rFonts w:asciiTheme="majorHAnsi" w:hAnsiTheme="majorHAnsi"/>
          <w:sz w:val="22"/>
          <w:szCs w:val="22"/>
        </w:rPr>
        <w:t xml:space="preserve"> is essential around </w:t>
      </w:r>
      <w:r w:rsidR="00DB5FA7">
        <w:rPr>
          <w:rFonts w:asciiTheme="majorHAnsi" w:hAnsiTheme="majorHAnsi"/>
          <w:sz w:val="22"/>
          <w:szCs w:val="22"/>
        </w:rPr>
        <w:t>proposed</w:t>
      </w:r>
      <w:r w:rsidR="00183555">
        <w:rPr>
          <w:rFonts w:asciiTheme="majorHAnsi" w:hAnsiTheme="majorHAnsi"/>
          <w:sz w:val="22"/>
          <w:szCs w:val="22"/>
        </w:rPr>
        <w:t xml:space="preserve"> </w:t>
      </w:r>
      <w:r w:rsidR="00DB5FA7">
        <w:rPr>
          <w:rFonts w:asciiTheme="majorHAnsi" w:hAnsiTheme="majorHAnsi"/>
          <w:sz w:val="22"/>
          <w:szCs w:val="22"/>
        </w:rPr>
        <w:t>timeframes</w:t>
      </w:r>
      <w:r w:rsidR="00183555">
        <w:rPr>
          <w:rFonts w:asciiTheme="majorHAnsi" w:hAnsiTheme="majorHAnsi"/>
          <w:sz w:val="22"/>
          <w:szCs w:val="22"/>
        </w:rPr>
        <w:t xml:space="preserve"> for deconcentration as well confirmation of financial commitments moving forward.</w:t>
      </w:r>
    </w:p>
    <w:p w14:paraId="072B020C" w14:textId="77777777" w:rsidR="00A549F6" w:rsidRDefault="00B528E9" w:rsidP="00A7154E">
      <w:pPr>
        <w:pStyle w:val="ListParagraph"/>
        <w:numPr>
          <w:ilvl w:val="0"/>
          <w:numId w:val="7"/>
        </w:numPr>
        <w:ind w:left="426" w:hanging="284"/>
        <w:jc w:val="both"/>
        <w:rPr>
          <w:rFonts w:asciiTheme="majorHAnsi" w:hAnsiTheme="majorHAnsi"/>
          <w:sz w:val="22"/>
          <w:szCs w:val="22"/>
        </w:rPr>
      </w:pPr>
      <w:r w:rsidRPr="00A549F6">
        <w:rPr>
          <w:rFonts w:asciiTheme="majorHAnsi" w:hAnsiTheme="majorHAnsi"/>
          <w:b/>
          <w:sz w:val="22"/>
          <w:szCs w:val="22"/>
        </w:rPr>
        <w:t>R4D should continue to focus on rehabilitation and maintenance of district roads</w:t>
      </w:r>
      <w:r w:rsidRPr="00A549F6">
        <w:rPr>
          <w:rFonts w:asciiTheme="majorHAnsi" w:hAnsiTheme="majorHAnsi"/>
          <w:sz w:val="22"/>
          <w:szCs w:val="22"/>
        </w:rPr>
        <w:t xml:space="preserve">. During the next 4-year period greater attention will also need to be placed on periodic </w:t>
      </w:r>
      <w:r w:rsidR="008E4AEC" w:rsidRPr="00A549F6">
        <w:rPr>
          <w:rFonts w:asciiTheme="majorHAnsi" w:hAnsiTheme="majorHAnsi"/>
          <w:sz w:val="22"/>
          <w:szCs w:val="22"/>
        </w:rPr>
        <w:t>maintenance,</w:t>
      </w:r>
      <w:r w:rsidRPr="00A549F6">
        <w:rPr>
          <w:rFonts w:asciiTheme="majorHAnsi" w:hAnsiTheme="majorHAnsi"/>
          <w:sz w:val="22"/>
          <w:szCs w:val="22"/>
        </w:rPr>
        <w:t xml:space="preserve"> as the gravel roads rehabilitated earlier require re-gravelling. There is an urgent need to improve the rural road network and the need to institutionalize maintenance. A focus needs to be given to Quality Assurance and delivering roads that meet engineering standards and provide acceptable service levels. </w:t>
      </w:r>
    </w:p>
    <w:p w14:paraId="17FA3199" w14:textId="77777777" w:rsidR="00A549F6" w:rsidRDefault="00B528E9" w:rsidP="00A7154E">
      <w:pPr>
        <w:pStyle w:val="ListParagraph"/>
        <w:numPr>
          <w:ilvl w:val="0"/>
          <w:numId w:val="7"/>
        </w:numPr>
        <w:ind w:left="426" w:hanging="284"/>
        <w:jc w:val="both"/>
        <w:rPr>
          <w:rFonts w:asciiTheme="majorHAnsi" w:hAnsiTheme="majorHAnsi"/>
          <w:sz w:val="22"/>
          <w:szCs w:val="22"/>
        </w:rPr>
      </w:pPr>
      <w:r w:rsidRPr="00A549F6">
        <w:rPr>
          <w:rFonts w:asciiTheme="majorHAnsi" w:hAnsiTheme="majorHAnsi"/>
          <w:b/>
          <w:sz w:val="22"/>
          <w:szCs w:val="22"/>
        </w:rPr>
        <w:t xml:space="preserve">Management focus is required - </w:t>
      </w:r>
      <w:r w:rsidRPr="00A549F6">
        <w:rPr>
          <w:rFonts w:asciiTheme="majorHAnsi" w:hAnsiTheme="majorHAnsi"/>
          <w:sz w:val="22"/>
          <w:szCs w:val="22"/>
        </w:rPr>
        <w:t xml:space="preserve">this should be at both the central </w:t>
      </w:r>
      <w:r w:rsidR="00F26585">
        <w:rPr>
          <w:rFonts w:asciiTheme="majorHAnsi" w:hAnsiTheme="majorHAnsi"/>
          <w:sz w:val="22"/>
          <w:szCs w:val="22"/>
        </w:rPr>
        <w:t>MoPW</w:t>
      </w:r>
      <w:r w:rsidRPr="00A549F6">
        <w:rPr>
          <w:rFonts w:asciiTheme="majorHAnsi" w:hAnsiTheme="majorHAnsi"/>
          <w:sz w:val="22"/>
          <w:szCs w:val="22"/>
        </w:rPr>
        <w:t xml:space="preserve"> level as well as at the district level. Training programs need to be designed and delivered at both levels. For district training there is a need to also include </w:t>
      </w:r>
      <w:r w:rsidR="00F26585">
        <w:rPr>
          <w:rFonts w:asciiTheme="majorHAnsi" w:hAnsiTheme="majorHAnsi"/>
          <w:sz w:val="22"/>
          <w:szCs w:val="22"/>
        </w:rPr>
        <w:t>MoPW</w:t>
      </w:r>
      <w:r w:rsidRPr="00A549F6">
        <w:rPr>
          <w:rFonts w:asciiTheme="majorHAnsi" w:hAnsiTheme="majorHAnsi"/>
          <w:sz w:val="22"/>
          <w:szCs w:val="22"/>
        </w:rPr>
        <w:t xml:space="preserve"> as well as other district based organizations </w:t>
      </w:r>
      <w:r w:rsidR="008E4AEC" w:rsidRPr="00A549F6">
        <w:rPr>
          <w:rFonts w:asciiTheme="majorHAnsi" w:hAnsiTheme="majorHAnsi"/>
          <w:sz w:val="22"/>
          <w:szCs w:val="22"/>
        </w:rPr>
        <w:t>that</w:t>
      </w:r>
      <w:r w:rsidRPr="00A549F6">
        <w:rPr>
          <w:rFonts w:asciiTheme="majorHAnsi" w:hAnsiTheme="majorHAnsi"/>
          <w:sz w:val="22"/>
          <w:szCs w:val="22"/>
        </w:rPr>
        <w:t xml:space="preserve"> also manage and deliver roads.</w:t>
      </w:r>
    </w:p>
    <w:p w14:paraId="744D66A3" w14:textId="77777777" w:rsidR="00A549F6" w:rsidRDefault="00B528E9" w:rsidP="00A7154E">
      <w:pPr>
        <w:pStyle w:val="ListParagraph"/>
        <w:numPr>
          <w:ilvl w:val="0"/>
          <w:numId w:val="7"/>
        </w:numPr>
        <w:ind w:left="426" w:hanging="284"/>
        <w:jc w:val="both"/>
        <w:rPr>
          <w:rFonts w:asciiTheme="majorHAnsi" w:hAnsiTheme="majorHAnsi"/>
          <w:sz w:val="22"/>
          <w:szCs w:val="22"/>
        </w:rPr>
      </w:pPr>
      <w:r w:rsidRPr="00A549F6">
        <w:rPr>
          <w:rFonts w:asciiTheme="majorHAnsi" w:hAnsiTheme="majorHAnsi"/>
          <w:b/>
          <w:sz w:val="22"/>
          <w:szCs w:val="22"/>
        </w:rPr>
        <w:t>Close coordination with other donors (e.g. The European Union)</w:t>
      </w:r>
      <w:r w:rsidRPr="00A549F6">
        <w:rPr>
          <w:rFonts w:asciiTheme="majorHAnsi" w:hAnsiTheme="majorHAnsi"/>
          <w:sz w:val="22"/>
          <w:szCs w:val="22"/>
        </w:rPr>
        <w:t xml:space="preserve"> - There is the need to maximize the synergies of all partners. This would be coordination and harmonization of </w:t>
      </w:r>
      <w:r w:rsidRPr="00A549F6">
        <w:rPr>
          <w:rFonts w:asciiTheme="majorHAnsi" w:hAnsiTheme="majorHAnsi"/>
          <w:sz w:val="22"/>
          <w:szCs w:val="22"/>
        </w:rPr>
        <w:lastRenderedPageBreak/>
        <w:t xml:space="preserve">programs and not joint financing per se. Parallel financing is the </w:t>
      </w:r>
      <w:r w:rsidR="00322560">
        <w:rPr>
          <w:rFonts w:asciiTheme="majorHAnsi" w:hAnsiTheme="majorHAnsi"/>
          <w:sz w:val="22"/>
          <w:szCs w:val="22"/>
        </w:rPr>
        <w:t xml:space="preserve">recommended </w:t>
      </w:r>
      <w:r w:rsidRPr="00A549F6">
        <w:rPr>
          <w:rFonts w:asciiTheme="majorHAnsi" w:hAnsiTheme="majorHAnsi"/>
          <w:sz w:val="22"/>
          <w:szCs w:val="22"/>
        </w:rPr>
        <w:t xml:space="preserve">way forward </w:t>
      </w:r>
      <w:r w:rsidR="00322560">
        <w:rPr>
          <w:rFonts w:asciiTheme="majorHAnsi" w:hAnsiTheme="majorHAnsi"/>
          <w:sz w:val="22"/>
          <w:szCs w:val="22"/>
        </w:rPr>
        <w:t xml:space="preserve">as it should </w:t>
      </w:r>
      <w:r w:rsidRPr="00A549F6">
        <w:rPr>
          <w:rFonts w:asciiTheme="majorHAnsi" w:hAnsiTheme="majorHAnsi"/>
          <w:sz w:val="22"/>
          <w:szCs w:val="22"/>
        </w:rPr>
        <w:t xml:space="preserve">provide </w:t>
      </w:r>
      <w:r w:rsidR="00322560" w:rsidRPr="00A549F6">
        <w:rPr>
          <w:rFonts w:asciiTheme="majorHAnsi" w:hAnsiTheme="majorHAnsi"/>
          <w:sz w:val="22"/>
          <w:szCs w:val="22"/>
        </w:rPr>
        <w:t>greater</w:t>
      </w:r>
      <w:r w:rsidRPr="00A549F6">
        <w:rPr>
          <w:rFonts w:asciiTheme="majorHAnsi" w:hAnsiTheme="majorHAnsi"/>
          <w:sz w:val="22"/>
          <w:szCs w:val="22"/>
        </w:rPr>
        <w:t xml:space="preserve"> opportunity for leverage and influence</w:t>
      </w:r>
      <w:r w:rsidR="008E4AEC" w:rsidRPr="00A549F6">
        <w:rPr>
          <w:rFonts w:asciiTheme="majorHAnsi" w:hAnsiTheme="majorHAnsi"/>
          <w:sz w:val="22"/>
          <w:szCs w:val="22"/>
        </w:rPr>
        <w:t>.</w:t>
      </w:r>
      <w:r w:rsidRPr="00A549F6">
        <w:rPr>
          <w:rFonts w:asciiTheme="majorHAnsi" w:hAnsiTheme="majorHAnsi"/>
          <w:sz w:val="22"/>
          <w:szCs w:val="22"/>
        </w:rPr>
        <w:t xml:space="preserve"> EU could train the contractors and </w:t>
      </w:r>
      <w:r w:rsidR="00F26585">
        <w:rPr>
          <w:rFonts w:asciiTheme="majorHAnsi" w:hAnsiTheme="majorHAnsi"/>
          <w:sz w:val="22"/>
          <w:szCs w:val="22"/>
        </w:rPr>
        <w:t>MOPW</w:t>
      </w:r>
      <w:r w:rsidRPr="00A549F6">
        <w:rPr>
          <w:rFonts w:asciiTheme="majorHAnsi" w:hAnsiTheme="majorHAnsi"/>
          <w:sz w:val="22"/>
          <w:szCs w:val="22"/>
        </w:rPr>
        <w:t xml:space="preserve"> staff in supervision activities.</w:t>
      </w:r>
    </w:p>
    <w:p w14:paraId="586773EC" w14:textId="77777777" w:rsidR="00A549F6" w:rsidRDefault="00B528E9" w:rsidP="00A7154E">
      <w:pPr>
        <w:pStyle w:val="ListParagraph"/>
        <w:numPr>
          <w:ilvl w:val="0"/>
          <w:numId w:val="7"/>
        </w:numPr>
        <w:ind w:left="426" w:hanging="284"/>
        <w:jc w:val="both"/>
        <w:rPr>
          <w:rFonts w:asciiTheme="majorHAnsi" w:hAnsiTheme="majorHAnsi"/>
          <w:sz w:val="22"/>
          <w:szCs w:val="22"/>
        </w:rPr>
      </w:pPr>
      <w:r w:rsidRPr="00A549F6">
        <w:rPr>
          <w:rFonts w:asciiTheme="majorHAnsi" w:hAnsiTheme="majorHAnsi"/>
          <w:b/>
          <w:sz w:val="22"/>
          <w:szCs w:val="22"/>
        </w:rPr>
        <w:t>Focus on managing the rural road network at both the central and district levels.</w:t>
      </w:r>
      <w:r w:rsidRPr="00A549F6">
        <w:rPr>
          <w:rFonts w:asciiTheme="majorHAnsi" w:hAnsiTheme="majorHAnsi"/>
          <w:sz w:val="22"/>
          <w:szCs w:val="22"/>
        </w:rPr>
        <w:t xml:space="preserve"> Emphasis should be on road asset management and not the ad hoc approach as is the present emphasis. Perhaps the longer-term focus should be on long-term maintenance contracts to maintain the district road network or at least portions of it.</w:t>
      </w:r>
    </w:p>
    <w:p w14:paraId="13D7168E" w14:textId="77777777" w:rsidR="004C61D4" w:rsidRPr="00463947" w:rsidRDefault="00463947" w:rsidP="008B4E36">
      <w:pPr>
        <w:pStyle w:val="ListParagraph"/>
        <w:numPr>
          <w:ilvl w:val="0"/>
          <w:numId w:val="7"/>
        </w:numPr>
        <w:ind w:left="426" w:hanging="284"/>
        <w:jc w:val="both"/>
        <w:rPr>
          <w:rFonts w:asciiTheme="majorHAnsi" w:hAnsiTheme="majorHAnsi"/>
          <w:sz w:val="22"/>
          <w:szCs w:val="22"/>
        </w:rPr>
      </w:pPr>
      <w:r>
        <w:rPr>
          <w:rFonts w:asciiTheme="majorHAnsi" w:hAnsiTheme="majorHAnsi"/>
          <w:noProof/>
          <w:sz w:val="22"/>
          <w:szCs w:val="22"/>
          <w:lang w:val="en-AU" w:eastAsia="en-AU"/>
        </w:rPr>
        <mc:AlternateContent>
          <mc:Choice Requires="wps">
            <w:drawing>
              <wp:anchor distT="0" distB="0" distL="114300" distR="114300" simplePos="0" relativeHeight="251675648" behindDoc="0" locked="0" layoutInCell="1" allowOverlap="1" wp14:anchorId="143496DB" wp14:editId="0201A056">
                <wp:simplePos x="0" y="0"/>
                <wp:positionH relativeFrom="column">
                  <wp:posOffset>0</wp:posOffset>
                </wp:positionH>
                <wp:positionV relativeFrom="paragraph">
                  <wp:posOffset>1530985</wp:posOffset>
                </wp:positionV>
                <wp:extent cx="5829300" cy="800100"/>
                <wp:effectExtent l="76200" t="50800" r="114300" b="13970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00100"/>
                        </a:xfrm>
                        <a:prstGeom prst="rect">
                          <a:avLst/>
                        </a:prstGeom>
                        <a:gradFill rotWithShape="1">
                          <a:gsLst>
                            <a:gs pos="0">
                              <a:srgbClr val="EDEDED"/>
                            </a:gs>
                            <a:gs pos="64999">
                              <a:srgbClr val="D0D0D0"/>
                            </a:gs>
                            <a:gs pos="100000">
                              <a:srgbClr val="BCBCBC"/>
                            </a:gs>
                          </a:gsLst>
                          <a:lin ang="5400000" scaled="1"/>
                        </a:gradFill>
                        <a:ln w="9525">
                          <a:solidFill>
                            <a:schemeClr val="dk1">
                              <a:lumMod val="95000"/>
                              <a:lumOff val="0"/>
                            </a:schemeClr>
                          </a:solidFill>
                          <a:miter lim="800000"/>
                          <a:headEnd/>
                          <a:tailEnd/>
                        </a:ln>
                        <a:effectLst>
                          <a:outerShdw blurRad="63500" dist="20000" dir="5400000" rotWithShape="0">
                            <a:srgbClr val="000000">
                              <a:alpha val="37999"/>
                            </a:srgbClr>
                          </a:outerShdw>
                        </a:effectLst>
                      </wps:spPr>
                      <wps:txbx>
                        <w:txbxContent>
                          <w:p w14:paraId="03A6F2D5" w14:textId="77777777" w:rsidR="008A2AF7" w:rsidRDefault="008A2AF7">
                            <w:r w:rsidRPr="008B4E36">
                              <w:rPr>
                                <w:b/>
                              </w:rPr>
                              <w:t>R</w:t>
                            </w:r>
                            <w:r>
                              <w:rPr>
                                <w:b/>
                              </w:rPr>
                              <w:t>ecommendation 21</w:t>
                            </w:r>
                            <w:r w:rsidRPr="008B4E36">
                              <w:rPr>
                                <w:b/>
                              </w:rPr>
                              <w:t>:</w:t>
                            </w:r>
                            <w:r>
                              <w:t xml:space="preserve"> DFAT confirm funding arrangements for a possible R4D Phase II by March 2015.</w:t>
                            </w:r>
                          </w:p>
                          <w:p w14:paraId="36BE93CC" w14:textId="77777777" w:rsidR="008A2AF7" w:rsidRDefault="008A2AF7">
                            <w:r w:rsidRPr="008B4E36">
                              <w:rPr>
                                <w:b/>
                              </w:rPr>
                              <w:t>Reco</w:t>
                            </w:r>
                            <w:r>
                              <w:rPr>
                                <w:b/>
                              </w:rPr>
                              <w:t>mmendation 22</w:t>
                            </w:r>
                            <w:r w:rsidRPr="008B4E36">
                              <w:rPr>
                                <w:b/>
                              </w:rPr>
                              <w:t>:</w:t>
                            </w:r>
                            <w:r>
                              <w:t xml:space="preserve"> DFAT to schedule IMG visit as a review process and a scoping/design/exit strategy mission, preferably in April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52" type="#_x0000_t202" style="position:absolute;left:0;text-align:left;margin-left:0;margin-top:120.55pt;width:459pt;height: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" fillcolor="#ededed" strokecolor="black [3040]">
                <v:fill color2="#bcbcbc" rotate="t" colors="0 #ededed;42598f #d0d0d0;1 #bcbcbc" focus="100%" type="gradient"/>
                <v:shadow on="t" color="black" opacity="24903f" origin=",.5" offset="0,.55556mm"/>
                <v:textbox>
                  <w:txbxContent>
                    <w:p w14:paraId="03A6F2D5" w14:textId="77777777" w:rsidR="008A2AF7" w:rsidRDefault="008A2AF7">
                      <w:r w:rsidRPr="008B4E36">
                        <w:rPr>
                          <w:b/>
                        </w:rPr>
                        <w:t>R</w:t>
                      </w:r>
                      <w:r>
                        <w:rPr>
                          <w:b/>
                        </w:rPr>
                        <w:t>ecommendation 21</w:t>
                      </w:r>
                      <w:r w:rsidRPr="008B4E36">
                        <w:rPr>
                          <w:b/>
                        </w:rPr>
                        <w:t>:</w:t>
                      </w:r>
                      <w:r>
                        <w:t xml:space="preserve"> DFAT confirm funding arrangements for a possible R4D Phase II by March 2015.</w:t>
                      </w:r>
                    </w:p>
                    <w:p w14:paraId="36BE93CC" w14:textId="77777777" w:rsidR="008A2AF7" w:rsidRDefault="008A2AF7">
                      <w:r w:rsidRPr="008B4E36">
                        <w:rPr>
                          <w:b/>
                        </w:rPr>
                        <w:t>Reco</w:t>
                      </w:r>
                      <w:r>
                        <w:rPr>
                          <w:b/>
                        </w:rPr>
                        <w:t>mmendation 22</w:t>
                      </w:r>
                      <w:r w:rsidRPr="008B4E36">
                        <w:rPr>
                          <w:b/>
                        </w:rPr>
                        <w:t>:</w:t>
                      </w:r>
                      <w:r>
                        <w:t xml:space="preserve"> DFAT to schedule IMG visit as a review process and a scoping/design/exit strategy mission, preferably in April 2015.</w:t>
                      </w:r>
                    </w:p>
                  </w:txbxContent>
                </v:textbox>
                <w10:wrap type="square"/>
              </v:shape>
            </w:pict>
          </mc:Fallback>
        </mc:AlternateContent>
      </w:r>
      <w:r w:rsidR="00B528E9" w:rsidRPr="00A549F6">
        <w:rPr>
          <w:rFonts w:asciiTheme="majorHAnsi" w:hAnsiTheme="majorHAnsi"/>
          <w:b/>
          <w:sz w:val="22"/>
          <w:szCs w:val="22"/>
        </w:rPr>
        <w:t>There needs to be a much closer relationship between roads and other rural development sectors</w:t>
      </w:r>
      <w:r w:rsidR="00B528E9" w:rsidRPr="00A549F6">
        <w:rPr>
          <w:rFonts w:asciiTheme="majorHAnsi" w:hAnsiTheme="majorHAnsi"/>
          <w:sz w:val="22"/>
          <w:szCs w:val="22"/>
        </w:rPr>
        <w:t xml:space="preserve">. DFAT can play a very strong coordinating role in this </w:t>
      </w:r>
      <w:r w:rsidR="008E4AEC" w:rsidRPr="00A549F6">
        <w:rPr>
          <w:rFonts w:asciiTheme="majorHAnsi" w:hAnsiTheme="majorHAnsi"/>
          <w:sz w:val="22"/>
          <w:szCs w:val="22"/>
        </w:rPr>
        <w:t>sphere</w:t>
      </w:r>
      <w:r w:rsidR="00B528E9" w:rsidRPr="00A549F6">
        <w:rPr>
          <w:rFonts w:asciiTheme="majorHAnsi" w:hAnsiTheme="majorHAnsi"/>
          <w:sz w:val="22"/>
          <w:szCs w:val="22"/>
        </w:rPr>
        <w:t xml:space="preserve"> given the significant levels of investment </w:t>
      </w:r>
      <w:r w:rsidR="008E4AEC" w:rsidRPr="00A549F6">
        <w:rPr>
          <w:rFonts w:asciiTheme="majorHAnsi" w:hAnsiTheme="majorHAnsi"/>
          <w:sz w:val="22"/>
          <w:szCs w:val="22"/>
        </w:rPr>
        <w:t>currently delivered</w:t>
      </w:r>
      <w:r w:rsidR="00B528E9" w:rsidRPr="00A549F6">
        <w:rPr>
          <w:rFonts w:asciiTheme="majorHAnsi" w:hAnsiTheme="majorHAnsi"/>
          <w:sz w:val="22"/>
          <w:szCs w:val="22"/>
        </w:rPr>
        <w:t xml:space="preserve"> through a range of development programs. At present, </w:t>
      </w:r>
      <w:r w:rsidR="008E4AEC" w:rsidRPr="00A549F6">
        <w:rPr>
          <w:rFonts w:asciiTheme="majorHAnsi" w:hAnsiTheme="majorHAnsi"/>
          <w:sz w:val="22"/>
          <w:szCs w:val="22"/>
        </w:rPr>
        <w:t>works on rural roads are</w:t>
      </w:r>
      <w:r w:rsidR="00B528E9" w:rsidRPr="00A549F6">
        <w:rPr>
          <w:rFonts w:asciiTheme="majorHAnsi" w:hAnsiTheme="majorHAnsi"/>
          <w:sz w:val="22"/>
          <w:szCs w:val="22"/>
        </w:rPr>
        <w:t xml:space="preserve"> only a derived demand. In other words, they are there for other sectors to use and do not create benefits by themselves. Thus the need for agricultural activity to actually happen, </w:t>
      </w:r>
      <w:r w:rsidR="008E4AEC" w:rsidRPr="00A549F6">
        <w:rPr>
          <w:rFonts w:asciiTheme="majorHAnsi" w:hAnsiTheme="majorHAnsi"/>
          <w:sz w:val="22"/>
          <w:szCs w:val="22"/>
        </w:rPr>
        <w:t>particularly</w:t>
      </w:r>
      <w:r w:rsidR="00B528E9" w:rsidRPr="00A549F6">
        <w:rPr>
          <w:rFonts w:asciiTheme="majorHAnsi" w:hAnsiTheme="majorHAnsi"/>
          <w:sz w:val="22"/>
          <w:szCs w:val="22"/>
        </w:rPr>
        <w:t xml:space="preserve"> in supporting the growth of Suco level private sector development. Greater synergy is required between R4D and other DFAT activities in rural development and private sector development.</w:t>
      </w:r>
    </w:p>
    <w:p w14:paraId="3D88F5B1" w14:textId="77777777" w:rsidR="00B528E9" w:rsidRPr="00156F0B" w:rsidRDefault="00D363BA" w:rsidP="008B4E36">
      <w:pPr>
        <w:pStyle w:val="Heading1"/>
        <w:spacing w:before="0" w:after="0" w:line="240" w:lineRule="auto"/>
        <w:rPr>
          <w:rFonts w:asciiTheme="majorHAnsi" w:hAnsiTheme="majorHAnsi"/>
          <w:sz w:val="32"/>
          <w:szCs w:val="32"/>
        </w:rPr>
      </w:pPr>
      <w:bookmarkStart w:id="74" w:name="_Toc276194268"/>
      <w:bookmarkStart w:id="75" w:name="_Toc276232224"/>
      <w:r w:rsidRPr="00156F0B">
        <w:rPr>
          <w:rFonts w:asciiTheme="majorHAnsi" w:hAnsiTheme="majorHAnsi"/>
          <w:sz w:val="32"/>
          <w:szCs w:val="32"/>
        </w:rPr>
        <w:t>Key c</w:t>
      </w:r>
      <w:r w:rsidR="00B528E9" w:rsidRPr="00156F0B">
        <w:rPr>
          <w:rFonts w:asciiTheme="majorHAnsi" w:hAnsiTheme="majorHAnsi"/>
          <w:sz w:val="32"/>
          <w:szCs w:val="32"/>
        </w:rPr>
        <w:t>onclusions</w:t>
      </w:r>
      <w:bookmarkEnd w:id="74"/>
      <w:bookmarkEnd w:id="75"/>
      <w:r w:rsidR="00B528E9" w:rsidRPr="00156F0B">
        <w:rPr>
          <w:rFonts w:asciiTheme="majorHAnsi" w:hAnsiTheme="majorHAnsi"/>
          <w:sz w:val="32"/>
          <w:szCs w:val="32"/>
        </w:rPr>
        <w:t xml:space="preserve"> </w:t>
      </w:r>
    </w:p>
    <w:p w14:paraId="4A46524E" w14:textId="0A1513B0" w:rsidR="00C13E36" w:rsidRDefault="00555BAA" w:rsidP="00A549F6">
      <w:pPr>
        <w:spacing w:line="240" w:lineRule="auto"/>
        <w:jc w:val="both"/>
        <w:rPr>
          <w:rFonts w:asciiTheme="majorHAnsi" w:hAnsiTheme="majorHAnsi"/>
          <w:sz w:val="22"/>
          <w:szCs w:val="22"/>
        </w:rPr>
      </w:pPr>
      <w:r>
        <w:rPr>
          <w:rFonts w:asciiTheme="majorHAnsi" w:hAnsiTheme="majorHAnsi"/>
          <w:sz w:val="22"/>
          <w:szCs w:val="22"/>
        </w:rPr>
        <w:t xml:space="preserve">The R4D program has made sound progress in the past two years despite </w:t>
      </w:r>
      <w:r w:rsidR="00541A56">
        <w:rPr>
          <w:rFonts w:asciiTheme="majorHAnsi" w:hAnsiTheme="majorHAnsi"/>
          <w:sz w:val="22"/>
          <w:szCs w:val="22"/>
        </w:rPr>
        <w:t xml:space="preserve">the impact of </w:t>
      </w:r>
      <w:r>
        <w:rPr>
          <w:rFonts w:asciiTheme="majorHAnsi" w:hAnsiTheme="majorHAnsi"/>
          <w:sz w:val="22"/>
          <w:szCs w:val="22"/>
        </w:rPr>
        <w:t>a number of</w:t>
      </w:r>
      <w:r w:rsidR="00541A56">
        <w:rPr>
          <w:rFonts w:asciiTheme="majorHAnsi" w:hAnsiTheme="majorHAnsi"/>
          <w:sz w:val="22"/>
          <w:szCs w:val="22"/>
        </w:rPr>
        <w:t xml:space="preserve"> challenging</w:t>
      </w:r>
      <w:r>
        <w:rPr>
          <w:rFonts w:asciiTheme="majorHAnsi" w:hAnsiTheme="majorHAnsi"/>
          <w:sz w:val="22"/>
          <w:szCs w:val="22"/>
        </w:rPr>
        <w:t xml:space="preserve"> external influences. R4D has pitched its support and resources at the right level and has attained traction in key areas, particularly in demonstrating what a quality rural network could look like.</w:t>
      </w:r>
      <w:r w:rsidR="00EF62EB">
        <w:rPr>
          <w:rFonts w:asciiTheme="majorHAnsi" w:hAnsiTheme="majorHAnsi"/>
          <w:sz w:val="22"/>
          <w:szCs w:val="22"/>
        </w:rPr>
        <w:t xml:space="preserve"> The MTR believe that progress is adequate based on the challenges and contextual factors influencing implementation and progress.  </w:t>
      </w:r>
      <w:r w:rsidR="00D75525">
        <w:rPr>
          <w:rFonts w:asciiTheme="majorHAnsi" w:hAnsiTheme="majorHAnsi"/>
          <w:sz w:val="22"/>
          <w:szCs w:val="22"/>
        </w:rPr>
        <w:t>Adequacy</w:t>
      </w:r>
      <w:r w:rsidR="00EF62EB">
        <w:rPr>
          <w:rFonts w:asciiTheme="majorHAnsi" w:hAnsiTheme="majorHAnsi"/>
          <w:sz w:val="22"/>
          <w:szCs w:val="22"/>
        </w:rPr>
        <w:t xml:space="preserve"> moving forward is dependent primarily upon the GoTL in providing agreed financial commitments and demonstrating commitment to lead and </w:t>
      </w:r>
      <w:r w:rsidR="00D75525">
        <w:rPr>
          <w:rFonts w:asciiTheme="majorHAnsi" w:hAnsiTheme="majorHAnsi"/>
          <w:sz w:val="22"/>
          <w:szCs w:val="22"/>
        </w:rPr>
        <w:t>coordinate</w:t>
      </w:r>
      <w:r w:rsidR="00EF62EB">
        <w:rPr>
          <w:rFonts w:asciiTheme="majorHAnsi" w:hAnsiTheme="majorHAnsi"/>
          <w:sz w:val="22"/>
          <w:szCs w:val="22"/>
        </w:rPr>
        <w:t xml:space="preserve"> rural roads </w:t>
      </w:r>
      <w:r w:rsidR="00D75525">
        <w:rPr>
          <w:rFonts w:asciiTheme="majorHAnsi" w:hAnsiTheme="majorHAnsi"/>
          <w:sz w:val="22"/>
          <w:szCs w:val="22"/>
        </w:rPr>
        <w:t>rehabilitation</w:t>
      </w:r>
      <w:r w:rsidR="00EF62EB">
        <w:rPr>
          <w:rFonts w:asciiTheme="majorHAnsi" w:hAnsiTheme="majorHAnsi"/>
          <w:sz w:val="22"/>
          <w:szCs w:val="22"/>
        </w:rPr>
        <w:t xml:space="preserve"> and </w:t>
      </w:r>
      <w:r w:rsidR="00D75525">
        <w:rPr>
          <w:rFonts w:asciiTheme="majorHAnsi" w:hAnsiTheme="majorHAnsi"/>
          <w:sz w:val="22"/>
          <w:szCs w:val="22"/>
        </w:rPr>
        <w:t>maintenance</w:t>
      </w:r>
      <w:r w:rsidR="00EF62EB">
        <w:rPr>
          <w:rFonts w:asciiTheme="majorHAnsi" w:hAnsiTheme="majorHAnsi"/>
          <w:sz w:val="22"/>
          <w:szCs w:val="22"/>
        </w:rPr>
        <w:t xml:space="preserve"> as part of a </w:t>
      </w:r>
      <w:r w:rsidR="00D75525">
        <w:rPr>
          <w:rFonts w:asciiTheme="majorHAnsi" w:hAnsiTheme="majorHAnsi"/>
          <w:sz w:val="22"/>
          <w:szCs w:val="22"/>
        </w:rPr>
        <w:t>broader</w:t>
      </w:r>
      <w:r w:rsidR="00EF62EB">
        <w:rPr>
          <w:rFonts w:asciiTheme="majorHAnsi" w:hAnsiTheme="majorHAnsi"/>
          <w:sz w:val="22"/>
          <w:szCs w:val="22"/>
        </w:rPr>
        <w:t xml:space="preserve"> </w:t>
      </w:r>
      <w:r w:rsidR="00D75525">
        <w:rPr>
          <w:rFonts w:asciiTheme="majorHAnsi" w:hAnsiTheme="majorHAnsi"/>
          <w:sz w:val="22"/>
          <w:szCs w:val="22"/>
        </w:rPr>
        <w:t>rural</w:t>
      </w:r>
      <w:r w:rsidR="00EF62EB">
        <w:rPr>
          <w:rFonts w:asciiTheme="majorHAnsi" w:hAnsiTheme="majorHAnsi"/>
          <w:sz w:val="22"/>
          <w:szCs w:val="22"/>
        </w:rPr>
        <w:t xml:space="preserve"> development agenda.</w:t>
      </w:r>
    </w:p>
    <w:p w14:paraId="06D04D5C" w14:textId="77777777" w:rsidR="00555BAA" w:rsidRDefault="00555BAA" w:rsidP="00A549F6">
      <w:pPr>
        <w:spacing w:line="240" w:lineRule="auto"/>
        <w:jc w:val="both"/>
        <w:rPr>
          <w:rFonts w:asciiTheme="majorHAnsi" w:hAnsiTheme="majorHAnsi"/>
          <w:sz w:val="22"/>
          <w:szCs w:val="22"/>
        </w:rPr>
      </w:pPr>
    </w:p>
    <w:p w14:paraId="00347FCB" w14:textId="77777777" w:rsidR="00555BAA" w:rsidRDefault="00555BAA" w:rsidP="00A549F6">
      <w:pPr>
        <w:spacing w:line="240" w:lineRule="auto"/>
        <w:jc w:val="both"/>
        <w:rPr>
          <w:rFonts w:asciiTheme="majorHAnsi" w:hAnsiTheme="majorHAnsi"/>
          <w:sz w:val="22"/>
          <w:szCs w:val="22"/>
        </w:rPr>
      </w:pPr>
      <w:r>
        <w:rPr>
          <w:rFonts w:asciiTheme="majorHAnsi" w:hAnsiTheme="majorHAnsi"/>
          <w:sz w:val="22"/>
          <w:szCs w:val="22"/>
        </w:rPr>
        <w:t>The program products produced to date, namely budgetary and planning support coupled with the commencement of the RRMP, have the potential to further supp</w:t>
      </w:r>
      <w:r w:rsidR="00CE66BE">
        <w:rPr>
          <w:rFonts w:asciiTheme="majorHAnsi" w:hAnsiTheme="majorHAnsi"/>
          <w:sz w:val="22"/>
          <w:szCs w:val="22"/>
        </w:rPr>
        <w:t xml:space="preserve">ort rural road </w:t>
      </w:r>
      <w:r w:rsidR="00E34016">
        <w:rPr>
          <w:rFonts w:asciiTheme="majorHAnsi" w:hAnsiTheme="majorHAnsi"/>
          <w:sz w:val="22"/>
          <w:szCs w:val="22"/>
        </w:rPr>
        <w:t>prioritisation</w:t>
      </w:r>
      <w:r w:rsidR="00CE66BE">
        <w:rPr>
          <w:rFonts w:asciiTheme="majorHAnsi" w:hAnsiTheme="majorHAnsi"/>
          <w:sz w:val="22"/>
          <w:szCs w:val="22"/>
        </w:rPr>
        <w:t xml:space="preserve"> and engagement of MoPW with other stakeholders operating in the rural road sector sphere.</w:t>
      </w:r>
    </w:p>
    <w:p w14:paraId="79173927" w14:textId="77777777" w:rsidR="00CE66BE" w:rsidRDefault="00CE66BE" w:rsidP="00A549F6">
      <w:pPr>
        <w:spacing w:line="240" w:lineRule="auto"/>
        <w:jc w:val="both"/>
        <w:rPr>
          <w:rFonts w:asciiTheme="majorHAnsi" w:hAnsiTheme="majorHAnsi"/>
          <w:sz w:val="22"/>
          <w:szCs w:val="22"/>
        </w:rPr>
      </w:pPr>
    </w:p>
    <w:p w14:paraId="0AF88608" w14:textId="77777777" w:rsidR="00CE66BE" w:rsidRDefault="00CE66BE" w:rsidP="00A549F6">
      <w:pPr>
        <w:spacing w:line="240" w:lineRule="auto"/>
        <w:jc w:val="both"/>
        <w:rPr>
          <w:rFonts w:asciiTheme="majorHAnsi" w:hAnsiTheme="majorHAnsi"/>
          <w:sz w:val="22"/>
          <w:szCs w:val="22"/>
        </w:rPr>
      </w:pPr>
      <w:r>
        <w:rPr>
          <w:rFonts w:asciiTheme="majorHAnsi" w:hAnsiTheme="majorHAnsi"/>
          <w:sz w:val="22"/>
          <w:szCs w:val="22"/>
        </w:rPr>
        <w:t>Road wor</w:t>
      </w:r>
      <w:r w:rsidR="00541A56">
        <w:rPr>
          <w:rFonts w:asciiTheme="majorHAnsi" w:hAnsiTheme="majorHAnsi"/>
          <w:sz w:val="22"/>
          <w:szCs w:val="22"/>
        </w:rPr>
        <w:t>ks have progressed</w:t>
      </w:r>
      <w:r>
        <w:rPr>
          <w:rFonts w:asciiTheme="majorHAnsi" w:hAnsiTheme="majorHAnsi"/>
          <w:sz w:val="22"/>
          <w:szCs w:val="22"/>
        </w:rPr>
        <w:t xml:space="preserve"> primarily on the back of the utilisation of DFAT funds </w:t>
      </w:r>
      <w:r w:rsidR="00E34016">
        <w:rPr>
          <w:rFonts w:asciiTheme="majorHAnsi" w:hAnsiTheme="majorHAnsi"/>
          <w:sz w:val="22"/>
          <w:szCs w:val="22"/>
        </w:rPr>
        <w:t>which</w:t>
      </w:r>
      <w:r>
        <w:rPr>
          <w:rFonts w:asciiTheme="majorHAnsi" w:hAnsiTheme="majorHAnsi"/>
          <w:sz w:val="22"/>
          <w:szCs w:val="22"/>
        </w:rPr>
        <w:t xml:space="preserve"> enables quick approvals and payment of contractors.  Surface </w:t>
      </w:r>
      <w:r w:rsidR="00E34016">
        <w:rPr>
          <w:rFonts w:asciiTheme="majorHAnsi" w:hAnsiTheme="majorHAnsi"/>
          <w:sz w:val="22"/>
          <w:szCs w:val="22"/>
        </w:rPr>
        <w:t>treatment</w:t>
      </w:r>
      <w:r>
        <w:rPr>
          <w:rFonts w:asciiTheme="majorHAnsi" w:hAnsiTheme="majorHAnsi"/>
          <w:sz w:val="22"/>
          <w:szCs w:val="22"/>
        </w:rPr>
        <w:t xml:space="preserve"> decisions have reduced the overall number of kilometres serviced under </w:t>
      </w:r>
      <w:r w:rsidR="00E34016">
        <w:rPr>
          <w:rFonts w:asciiTheme="majorHAnsi" w:hAnsiTheme="majorHAnsi"/>
          <w:sz w:val="22"/>
          <w:szCs w:val="22"/>
        </w:rPr>
        <w:t>rehabilitation</w:t>
      </w:r>
      <w:r>
        <w:rPr>
          <w:rFonts w:asciiTheme="majorHAnsi" w:hAnsiTheme="majorHAnsi"/>
          <w:sz w:val="22"/>
          <w:szCs w:val="22"/>
        </w:rPr>
        <w:t xml:space="preserve"> and maintenance contracts, however the quality of the roads when compared to other donor-led activities is very high.  Costs have increased from initial budgets, however evidence suggests that these costs have </w:t>
      </w:r>
      <w:r w:rsidR="00E34016">
        <w:rPr>
          <w:rFonts w:asciiTheme="majorHAnsi" w:hAnsiTheme="majorHAnsi"/>
          <w:sz w:val="22"/>
          <w:szCs w:val="22"/>
        </w:rPr>
        <w:t>stabilised</w:t>
      </w:r>
      <w:r>
        <w:rPr>
          <w:rFonts w:asciiTheme="majorHAnsi" w:hAnsiTheme="majorHAnsi"/>
          <w:sz w:val="22"/>
          <w:szCs w:val="22"/>
        </w:rPr>
        <w:t xml:space="preserve"> somewhat.  A detailed analysis of cost unit pricing would be advantageous at this stage.</w:t>
      </w:r>
    </w:p>
    <w:p w14:paraId="7B3AA251" w14:textId="77777777" w:rsidR="00CE66BE" w:rsidRDefault="00CE66BE" w:rsidP="00A549F6">
      <w:pPr>
        <w:spacing w:line="240" w:lineRule="auto"/>
        <w:jc w:val="both"/>
        <w:rPr>
          <w:rFonts w:asciiTheme="majorHAnsi" w:hAnsiTheme="majorHAnsi"/>
          <w:sz w:val="22"/>
          <w:szCs w:val="22"/>
        </w:rPr>
      </w:pPr>
    </w:p>
    <w:p w14:paraId="1371ED39" w14:textId="77777777" w:rsidR="00CE66BE" w:rsidRDefault="00CE66BE" w:rsidP="00A549F6">
      <w:pPr>
        <w:spacing w:line="240" w:lineRule="auto"/>
        <w:jc w:val="both"/>
        <w:rPr>
          <w:rFonts w:asciiTheme="majorHAnsi" w:hAnsiTheme="majorHAnsi"/>
          <w:sz w:val="22"/>
          <w:szCs w:val="22"/>
        </w:rPr>
      </w:pPr>
      <w:r>
        <w:rPr>
          <w:rFonts w:asciiTheme="majorHAnsi" w:hAnsiTheme="majorHAnsi"/>
          <w:sz w:val="22"/>
          <w:szCs w:val="22"/>
        </w:rPr>
        <w:t xml:space="preserve">Capacity development gains have been limited to select </w:t>
      </w:r>
      <w:r w:rsidR="00E34016">
        <w:rPr>
          <w:rFonts w:asciiTheme="majorHAnsi" w:hAnsiTheme="majorHAnsi"/>
          <w:sz w:val="22"/>
          <w:szCs w:val="22"/>
        </w:rPr>
        <w:t>individuals</w:t>
      </w:r>
      <w:r>
        <w:rPr>
          <w:rFonts w:asciiTheme="majorHAnsi" w:hAnsiTheme="majorHAnsi"/>
          <w:sz w:val="22"/>
          <w:szCs w:val="22"/>
        </w:rPr>
        <w:t xml:space="preserve"> and units within MoPW and in supporting contractors through pre-bid and technical training.</w:t>
      </w:r>
      <w:r w:rsidR="00541A56">
        <w:rPr>
          <w:rFonts w:asciiTheme="majorHAnsi" w:hAnsiTheme="majorHAnsi"/>
          <w:sz w:val="22"/>
          <w:szCs w:val="22"/>
        </w:rPr>
        <w:t xml:space="preserve"> Capacity development overall has not achieved as expected, primarily due to the lack of direct counterparts however traction has been made through contractor training.</w:t>
      </w:r>
      <w:r>
        <w:rPr>
          <w:rFonts w:asciiTheme="majorHAnsi" w:hAnsiTheme="majorHAnsi"/>
          <w:sz w:val="22"/>
          <w:szCs w:val="22"/>
        </w:rPr>
        <w:t xml:space="preserve">  The partnership arrangements with ERA should be continued and </w:t>
      </w:r>
      <w:r>
        <w:rPr>
          <w:rFonts w:asciiTheme="majorHAnsi" w:hAnsiTheme="majorHAnsi"/>
          <w:sz w:val="22"/>
          <w:szCs w:val="22"/>
        </w:rPr>
        <w:lastRenderedPageBreak/>
        <w:t>enhanced</w:t>
      </w:r>
      <w:r w:rsidR="00541A56">
        <w:rPr>
          <w:rFonts w:asciiTheme="majorHAnsi" w:hAnsiTheme="majorHAnsi"/>
          <w:sz w:val="22"/>
          <w:szCs w:val="22"/>
        </w:rPr>
        <w:t xml:space="preserve"> where possible.  The MTR suggest</w:t>
      </w:r>
      <w:r w:rsidR="007E7B5B">
        <w:rPr>
          <w:rFonts w:asciiTheme="majorHAnsi" w:hAnsiTheme="majorHAnsi"/>
          <w:sz w:val="22"/>
          <w:szCs w:val="22"/>
        </w:rPr>
        <w:t xml:space="preserve"> </w:t>
      </w:r>
      <w:r w:rsidR="00541A56">
        <w:rPr>
          <w:rFonts w:asciiTheme="majorHAnsi" w:hAnsiTheme="majorHAnsi"/>
          <w:sz w:val="22"/>
          <w:szCs w:val="22"/>
        </w:rPr>
        <w:t xml:space="preserve">an </w:t>
      </w:r>
      <w:r w:rsidR="007E7B5B">
        <w:rPr>
          <w:rFonts w:asciiTheme="majorHAnsi" w:hAnsiTheme="majorHAnsi"/>
          <w:sz w:val="22"/>
          <w:szCs w:val="22"/>
        </w:rPr>
        <w:t>effort</w:t>
      </w:r>
      <w:r w:rsidR="00541A56">
        <w:rPr>
          <w:rFonts w:asciiTheme="majorHAnsi" w:hAnsiTheme="majorHAnsi"/>
          <w:sz w:val="22"/>
          <w:szCs w:val="22"/>
        </w:rPr>
        <w:t xml:space="preserve"> is </w:t>
      </w:r>
      <w:r w:rsidR="007E7B5B">
        <w:rPr>
          <w:rFonts w:asciiTheme="majorHAnsi" w:hAnsiTheme="majorHAnsi"/>
          <w:sz w:val="22"/>
          <w:szCs w:val="22"/>
        </w:rPr>
        <w:t xml:space="preserve">made to introduce more project/business management elements </w:t>
      </w:r>
      <w:r w:rsidR="00E34016">
        <w:rPr>
          <w:rFonts w:asciiTheme="majorHAnsi" w:hAnsiTheme="majorHAnsi"/>
          <w:sz w:val="22"/>
          <w:szCs w:val="22"/>
        </w:rPr>
        <w:t>to complement technical training.  The proposed next round of the M&amp;E contractor tracer study will provide invaluable insights into the health of the contracting industry and assess the progress of the private sector to engage, complete works and seek to expand operations.</w:t>
      </w:r>
    </w:p>
    <w:p w14:paraId="14A6577C" w14:textId="77777777" w:rsidR="00E34016" w:rsidRDefault="00E34016" w:rsidP="00A549F6">
      <w:pPr>
        <w:spacing w:line="240" w:lineRule="auto"/>
        <w:jc w:val="both"/>
        <w:rPr>
          <w:rFonts w:asciiTheme="majorHAnsi" w:hAnsiTheme="majorHAnsi"/>
          <w:sz w:val="22"/>
          <w:szCs w:val="22"/>
        </w:rPr>
      </w:pPr>
    </w:p>
    <w:p w14:paraId="4C76F73A" w14:textId="77777777" w:rsidR="00E34016" w:rsidRDefault="00E34016" w:rsidP="00A549F6">
      <w:pPr>
        <w:spacing w:line="240" w:lineRule="auto"/>
        <w:jc w:val="both"/>
        <w:rPr>
          <w:rFonts w:asciiTheme="majorHAnsi" w:hAnsiTheme="majorHAnsi"/>
          <w:sz w:val="22"/>
          <w:szCs w:val="22"/>
        </w:rPr>
      </w:pPr>
      <w:r>
        <w:rPr>
          <w:rFonts w:asciiTheme="majorHAnsi" w:hAnsiTheme="majorHAnsi"/>
          <w:sz w:val="22"/>
          <w:szCs w:val="22"/>
        </w:rPr>
        <w:t xml:space="preserve">The deconcentration process underway in GoTL will drive the future strategic direction of R4D.  The MTR believe that greater attention </w:t>
      </w:r>
      <w:r w:rsidR="003079D6">
        <w:rPr>
          <w:rFonts w:asciiTheme="majorHAnsi" w:hAnsiTheme="majorHAnsi"/>
          <w:sz w:val="22"/>
          <w:szCs w:val="22"/>
        </w:rPr>
        <w:t xml:space="preserve">should be </w:t>
      </w:r>
      <w:r>
        <w:rPr>
          <w:rFonts w:asciiTheme="majorHAnsi" w:hAnsiTheme="majorHAnsi"/>
          <w:sz w:val="22"/>
          <w:szCs w:val="22"/>
        </w:rPr>
        <w:t xml:space="preserve">provided to Districts, namely district engineers in MoPW but also for other agencies and projects (SEFOPE, PNDS, PDID) through localised training and technical support.  Given the </w:t>
      </w:r>
      <w:r w:rsidR="00DC044B">
        <w:rPr>
          <w:rFonts w:asciiTheme="majorHAnsi" w:hAnsiTheme="majorHAnsi"/>
          <w:sz w:val="22"/>
          <w:szCs w:val="22"/>
        </w:rPr>
        <w:t>reduced</w:t>
      </w:r>
      <w:r>
        <w:rPr>
          <w:rFonts w:asciiTheme="majorHAnsi" w:hAnsiTheme="majorHAnsi"/>
          <w:sz w:val="22"/>
          <w:szCs w:val="22"/>
        </w:rPr>
        <w:t xml:space="preserve"> scope of road works, RE's under the guidance of the SRRE and PTES, should aim to deliver more capacity training at this level.  </w:t>
      </w:r>
    </w:p>
    <w:p w14:paraId="0AF75B58" w14:textId="77777777" w:rsidR="00555BAA" w:rsidRDefault="00555BAA" w:rsidP="00A549F6">
      <w:pPr>
        <w:spacing w:line="240" w:lineRule="auto"/>
        <w:jc w:val="both"/>
        <w:rPr>
          <w:rFonts w:asciiTheme="majorHAnsi" w:hAnsiTheme="majorHAnsi"/>
          <w:sz w:val="22"/>
          <w:szCs w:val="22"/>
        </w:rPr>
      </w:pPr>
    </w:p>
    <w:p w14:paraId="4E77E854" w14:textId="3EC95C27" w:rsidR="00555BAA" w:rsidRDefault="00CE66BE" w:rsidP="00A549F6">
      <w:pPr>
        <w:spacing w:line="240" w:lineRule="auto"/>
        <w:jc w:val="both"/>
        <w:rPr>
          <w:rFonts w:asciiTheme="majorHAnsi" w:hAnsiTheme="majorHAnsi"/>
          <w:sz w:val="22"/>
          <w:szCs w:val="22"/>
        </w:rPr>
      </w:pPr>
      <w:r>
        <w:rPr>
          <w:rFonts w:asciiTheme="majorHAnsi" w:hAnsiTheme="majorHAnsi"/>
          <w:sz w:val="22"/>
          <w:szCs w:val="22"/>
        </w:rPr>
        <w:t>The futur</w:t>
      </w:r>
      <w:r w:rsidR="00555BAA">
        <w:rPr>
          <w:rFonts w:asciiTheme="majorHAnsi" w:hAnsiTheme="majorHAnsi"/>
          <w:sz w:val="22"/>
          <w:szCs w:val="22"/>
        </w:rPr>
        <w:t xml:space="preserve">e success of the program is predominantly </w:t>
      </w:r>
      <w:r w:rsidR="00E34016">
        <w:rPr>
          <w:rFonts w:asciiTheme="majorHAnsi" w:hAnsiTheme="majorHAnsi"/>
          <w:sz w:val="22"/>
          <w:szCs w:val="22"/>
        </w:rPr>
        <w:t>reliant</w:t>
      </w:r>
      <w:r w:rsidR="00555BAA">
        <w:rPr>
          <w:rFonts w:asciiTheme="majorHAnsi" w:hAnsiTheme="majorHAnsi"/>
          <w:sz w:val="22"/>
          <w:szCs w:val="22"/>
        </w:rPr>
        <w:t xml:space="preserve"> upon the GoTL following the lead of the R4D program and making adequate and appropriate financial and technical contributions to the program.  </w:t>
      </w:r>
      <w:r w:rsidR="00541A56">
        <w:rPr>
          <w:rFonts w:asciiTheme="majorHAnsi" w:hAnsiTheme="majorHAnsi"/>
          <w:sz w:val="22"/>
          <w:szCs w:val="22"/>
        </w:rPr>
        <w:t xml:space="preserve">GoTL contributions to date have not matched expectations and have constrained the ability of R4D to deliver a quality program across its key components. </w:t>
      </w:r>
      <w:r w:rsidR="00555BAA">
        <w:rPr>
          <w:rFonts w:asciiTheme="majorHAnsi" w:hAnsiTheme="majorHAnsi"/>
          <w:sz w:val="22"/>
          <w:szCs w:val="22"/>
        </w:rPr>
        <w:t xml:space="preserve">R4D has </w:t>
      </w:r>
      <w:r w:rsidR="00E34016">
        <w:rPr>
          <w:rFonts w:asciiTheme="majorHAnsi" w:hAnsiTheme="majorHAnsi"/>
          <w:sz w:val="22"/>
          <w:szCs w:val="22"/>
        </w:rPr>
        <w:t>expended</w:t>
      </w:r>
      <w:r w:rsidR="00555BAA">
        <w:rPr>
          <w:rFonts w:asciiTheme="majorHAnsi" w:hAnsiTheme="majorHAnsi"/>
          <w:sz w:val="22"/>
          <w:szCs w:val="22"/>
        </w:rPr>
        <w:t xml:space="preserve"> considerable resources in the past two-years to support the MoPW to the current stage, however the</w:t>
      </w:r>
      <w:r w:rsidR="00541A56">
        <w:rPr>
          <w:rFonts w:asciiTheme="majorHAnsi" w:hAnsiTheme="majorHAnsi"/>
          <w:sz w:val="22"/>
          <w:szCs w:val="22"/>
        </w:rPr>
        <w:t>re</w:t>
      </w:r>
      <w:r w:rsidR="00555BAA">
        <w:rPr>
          <w:rFonts w:asciiTheme="majorHAnsi" w:hAnsiTheme="majorHAnsi"/>
          <w:sz w:val="22"/>
          <w:szCs w:val="22"/>
        </w:rPr>
        <w:t xml:space="preserve"> is a real risk that substantive gains will be lost.</w:t>
      </w:r>
    </w:p>
    <w:p w14:paraId="6918C28B" w14:textId="77777777" w:rsidR="00555BAA" w:rsidRDefault="00555BAA" w:rsidP="00A549F6">
      <w:pPr>
        <w:spacing w:line="240" w:lineRule="auto"/>
        <w:jc w:val="both"/>
        <w:rPr>
          <w:rFonts w:asciiTheme="majorHAnsi" w:hAnsiTheme="majorHAnsi"/>
          <w:sz w:val="22"/>
          <w:szCs w:val="22"/>
        </w:rPr>
      </w:pPr>
    </w:p>
    <w:p w14:paraId="75EC3B24" w14:textId="77777777" w:rsidR="00555BAA" w:rsidRDefault="00CE66BE" w:rsidP="00A549F6">
      <w:pPr>
        <w:spacing w:line="240" w:lineRule="auto"/>
        <w:jc w:val="both"/>
        <w:rPr>
          <w:rFonts w:asciiTheme="majorHAnsi" w:hAnsiTheme="majorHAnsi"/>
          <w:sz w:val="22"/>
          <w:szCs w:val="22"/>
        </w:rPr>
      </w:pPr>
      <w:r>
        <w:rPr>
          <w:rFonts w:asciiTheme="majorHAnsi" w:hAnsiTheme="majorHAnsi"/>
          <w:sz w:val="22"/>
          <w:szCs w:val="22"/>
        </w:rPr>
        <w:t>The MTR recommend that DFAT take immediate action at the highest levels of government (i.e. PMO) to ascertain on-going commitment to rural roads and the ability of GoTL to make consistent contributions based on previous agreements.  If necessary, DFAT should look to establishing a more formalised financing plan around which contributions by GoTL are matched with funding from DFAT.</w:t>
      </w:r>
    </w:p>
    <w:p w14:paraId="02A5BC75" w14:textId="77777777" w:rsidR="00C13E36" w:rsidRDefault="00C13E36" w:rsidP="00A549F6">
      <w:pPr>
        <w:spacing w:line="240" w:lineRule="auto"/>
        <w:jc w:val="both"/>
        <w:rPr>
          <w:rFonts w:asciiTheme="majorHAnsi" w:hAnsiTheme="majorHAnsi"/>
          <w:sz w:val="22"/>
          <w:szCs w:val="22"/>
        </w:rPr>
      </w:pPr>
    </w:p>
    <w:p w14:paraId="2B3B8908" w14:textId="77777777" w:rsidR="00B528E9" w:rsidRPr="00B528E9" w:rsidRDefault="00CE66BE" w:rsidP="00A549F6">
      <w:pPr>
        <w:spacing w:line="240" w:lineRule="auto"/>
        <w:jc w:val="both"/>
        <w:rPr>
          <w:rFonts w:asciiTheme="majorHAnsi" w:hAnsiTheme="majorHAnsi"/>
          <w:b/>
          <w:sz w:val="22"/>
          <w:szCs w:val="22"/>
        </w:rPr>
      </w:pPr>
      <w:r>
        <w:rPr>
          <w:rFonts w:asciiTheme="majorHAnsi" w:hAnsiTheme="majorHAnsi"/>
          <w:sz w:val="22"/>
          <w:szCs w:val="22"/>
        </w:rPr>
        <w:t>F</w:t>
      </w:r>
      <w:r w:rsidR="00B528E9" w:rsidRPr="00B528E9">
        <w:rPr>
          <w:rFonts w:asciiTheme="majorHAnsi" w:hAnsiTheme="majorHAnsi"/>
          <w:sz w:val="22"/>
          <w:szCs w:val="22"/>
        </w:rPr>
        <w:t>or the remainder of Phase I</w:t>
      </w:r>
      <w:r>
        <w:rPr>
          <w:rFonts w:asciiTheme="majorHAnsi" w:hAnsiTheme="majorHAnsi"/>
          <w:sz w:val="22"/>
          <w:szCs w:val="22"/>
        </w:rPr>
        <w:t xml:space="preserve">, in light of the reduced GoTL budget for 2015, R4D should </w:t>
      </w:r>
      <w:r w:rsidR="009A3EC3">
        <w:rPr>
          <w:rFonts w:asciiTheme="majorHAnsi" w:hAnsiTheme="majorHAnsi"/>
          <w:sz w:val="22"/>
          <w:szCs w:val="22"/>
        </w:rPr>
        <w:t>optimis</w:t>
      </w:r>
      <w:r w:rsidR="00B528E9" w:rsidRPr="00B528E9">
        <w:rPr>
          <w:rFonts w:asciiTheme="majorHAnsi" w:hAnsiTheme="majorHAnsi"/>
          <w:sz w:val="22"/>
          <w:szCs w:val="22"/>
        </w:rPr>
        <w:t>ing the use of resources by limiting the number of districts for civil works to those where adjoining links will enhance roads already rehabilitated earlier in the program and conducting routine road maintenance on all roads previously improved covering 10 districts.</w:t>
      </w:r>
    </w:p>
    <w:p w14:paraId="2604B80D" w14:textId="77777777" w:rsidR="00B528E9" w:rsidRPr="00B528E9" w:rsidRDefault="00B528E9" w:rsidP="00A549F6">
      <w:pPr>
        <w:spacing w:line="240" w:lineRule="auto"/>
        <w:jc w:val="both"/>
        <w:rPr>
          <w:rFonts w:asciiTheme="majorHAnsi" w:hAnsiTheme="majorHAnsi"/>
          <w:b/>
          <w:sz w:val="22"/>
          <w:szCs w:val="22"/>
        </w:rPr>
      </w:pPr>
    </w:p>
    <w:p w14:paraId="1E15816C" w14:textId="77777777" w:rsidR="00B528E9" w:rsidRPr="00463947" w:rsidRDefault="00B528E9" w:rsidP="00A549F6">
      <w:pPr>
        <w:spacing w:line="240" w:lineRule="auto"/>
        <w:jc w:val="both"/>
        <w:rPr>
          <w:rFonts w:asciiTheme="majorHAnsi" w:hAnsiTheme="majorHAnsi"/>
          <w:b/>
          <w:sz w:val="22"/>
          <w:szCs w:val="22"/>
        </w:rPr>
      </w:pPr>
      <w:r w:rsidRPr="00B528E9">
        <w:rPr>
          <w:rFonts w:asciiTheme="majorHAnsi" w:hAnsiTheme="majorHAnsi"/>
          <w:sz w:val="22"/>
          <w:szCs w:val="22"/>
        </w:rPr>
        <w:t>If a Phase II is approved the scope will be determined by the level of financial commitments allocated to the program divided between civil works and capacity building. In reviewing the scope emphasis needs to be pl</w:t>
      </w:r>
      <w:r w:rsidR="00E34016">
        <w:rPr>
          <w:rFonts w:asciiTheme="majorHAnsi" w:hAnsiTheme="majorHAnsi"/>
          <w:sz w:val="22"/>
          <w:szCs w:val="22"/>
        </w:rPr>
        <w:t>aced on GoTL policy for deconcentration</w:t>
      </w:r>
      <w:r w:rsidRPr="00B528E9">
        <w:rPr>
          <w:rFonts w:asciiTheme="majorHAnsi" w:hAnsiTheme="majorHAnsi"/>
          <w:sz w:val="22"/>
          <w:szCs w:val="22"/>
        </w:rPr>
        <w:t xml:space="preserve"> and its timing as well as the intended program for the Oecusse SAR. The focus of Phase II should not be spread too thin in terms of planned civil works as greater impact generally results from consolidating works to achieve better connectivity rather than investing in disparate roads in remote locations. It will also be important to take into account the recommendations of the rural road master plan which is due to report in February 2015. Continued emphasis on capacity building is required particularly at the district level especiall</w:t>
      </w:r>
      <w:r w:rsidR="00E34016">
        <w:rPr>
          <w:rFonts w:asciiTheme="majorHAnsi" w:hAnsiTheme="majorHAnsi"/>
          <w:sz w:val="22"/>
          <w:szCs w:val="22"/>
        </w:rPr>
        <w:t>y since activation of the deconcentration</w:t>
      </w:r>
      <w:r w:rsidRPr="00B528E9">
        <w:rPr>
          <w:rFonts w:asciiTheme="majorHAnsi" w:hAnsiTheme="majorHAnsi"/>
          <w:sz w:val="22"/>
          <w:szCs w:val="22"/>
        </w:rPr>
        <w:t xml:space="preserve"> policy will require strengthened institutions at the district level. </w:t>
      </w:r>
    </w:p>
    <w:p w14:paraId="3A12D6A4" w14:textId="77777777" w:rsidR="004C61D4" w:rsidRDefault="004C61D4">
      <w:pPr>
        <w:spacing w:line="240" w:lineRule="auto"/>
        <w:rPr>
          <w:rFonts w:asciiTheme="majorHAnsi" w:hAnsiTheme="majorHAnsi"/>
          <w:sz w:val="22"/>
          <w:szCs w:val="22"/>
        </w:rPr>
      </w:pPr>
      <w:r>
        <w:rPr>
          <w:rFonts w:asciiTheme="majorHAnsi" w:hAnsiTheme="majorHAnsi"/>
          <w:sz w:val="22"/>
          <w:szCs w:val="22"/>
        </w:rPr>
        <w:br w:type="page"/>
      </w:r>
    </w:p>
    <w:p w14:paraId="7FC11336" w14:textId="77777777" w:rsidR="00B528E9" w:rsidRPr="00F21351" w:rsidRDefault="00F21351" w:rsidP="00F21351">
      <w:pPr>
        <w:pStyle w:val="Heading1"/>
        <w:numPr>
          <w:ilvl w:val="0"/>
          <w:numId w:val="0"/>
        </w:numPr>
        <w:rPr>
          <w:rFonts w:asciiTheme="majorHAnsi" w:hAnsiTheme="majorHAnsi"/>
          <w:sz w:val="32"/>
          <w:szCs w:val="32"/>
        </w:rPr>
      </w:pPr>
      <w:bookmarkStart w:id="76" w:name="_Toc276194269"/>
      <w:bookmarkStart w:id="77" w:name="_Toc276232225"/>
      <w:r>
        <w:rPr>
          <w:rFonts w:asciiTheme="majorHAnsi" w:hAnsiTheme="majorHAnsi"/>
          <w:sz w:val="32"/>
          <w:szCs w:val="32"/>
        </w:rPr>
        <w:lastRenderedPageBreak/>
        <w:t>Attachment 1: Mid-Term Review -</w:t>
      </w:r>
      <w:r w:rsidR="004C61D4" w:rsidRPr="00F21351">
        <w:rPr>
          <w:rFonts w:asciiTheme="majorHAnsi" w:hAnsiTheme="majorHAnsi"/>
          <w:sz w:val="32"/>
          <w:szCs w:val="32"/>
        </w:rPr>
        <w:t>Terms of Reference (ToR)</w:t>
      </w:r>
      <w:bookmarkEnd w:id="76"/>
      <w:bookmarkEnd w:id="77"/>
    </w:p>
    <w:p w14:paraId="2D0B0351" w14:textId="77777777" w:rsidR="0066103E" w:rsidRDefault="0066103E" w:rsidP="0066103E">
      <w:pPr>
        <w:autoSpaceDE w:val="0"/>
        <w:autoSpaceDN w:val="0"/>
        <w:adjustRightInd w:val="0"/>
        <w:ind w:left="2160"/>
        <w:rPr>
          <w:noProof/>
          <w:sz w:val="21"/>
          <w:szCs w:val="21"/>
        </w:rPr>
      </w:pPr>
      <w:r>
        <w:rPr>
          <w:noProof/>
          <w:lang w:eastAsia="en-AU"/>
        </w:rPr>
        <w:drawing>
          <wp:anchor distT="0" distB="0" distL="114300" distR="114300" simplePos="0" relativeHeight="251677696" behindDoc="1" locked="0" layoutInCell="1" allowOverlap="1" wp14:anchorId="58ECA474" wp14:editId="096DE304">
            <wp:simplePos x="0" y="0"/>
            <wp:positionH relativeFrom="column">
              <wp:posOffset>-129540</wp:posOffset>
            </wp:positionH>
            <wp:positionV relativeFrom="paragraph">
              <wp:posOffset>145415</wp:posOffset>
            </wp:positionV>
            <wp:extent cx="1517650" cy="678815"/>
            <wp:effectExtent l="0" t="0" r="6350" b="6985"/>
            <wp:wrapTight wrapText="bothSides">
              <wp:wrapPolygon edited="0">
                <wp:start x="0" y="0"/>
                <wp:lineTo x="0" y="21216"/>
                <wp:lineTo x="21419" y="21216"/>
                <wp:lineTo x="21419" y="0"/>
                <wp:lineTo x="0" y="0"/>
              </wp:wrapPolygon>
            </wp:wrapTight>
            <wp:docPr id="18" name="Picture 18" descr="C:\Users\pamornrat.D4XB3TY1\Desktop\Australian Aid Identifier colo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ornrat.D4XB3TY1\Desktop\Australian Aid Identifier colour-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7650" cy="678815"/>
                    </a:xfrm>
                    <a:prstGeom prst="rect">
                      <a:avLst/>
                    </a:prstGeom>
                    <a:noFill/>
                    <a:ln>
                      <a:noFill/>
                    </a:ln>
                  </pic:spPr>
                </pic:pic>
              </a:graphicData>
            </a:graphic>
          </wp:anchor>
        </w:drawing>
      </w:r>
      <w:r>
        <w:rPr>
          <w:noProof/>
          <w:sz w:val="21"/>
          <w:szCs w:val="21"/>
        </w:rPr>
        <w:t xml:space="preserve">                    </w:t>
      </w:r>
      <w:r>
        <w:rPr>
          <w:noProof/>
          <w:sz w:val="21"/>
          <w:szCs w:val="21"/>
          <w:lang w:eastAsia="en-AU"/>
        </w:rPr>
        <w:drawing>
          <wp:inline distT="0" distB="0" distL="0" distR="0" wp14:anchorId="57AAC101" wp14:editId="4CBB382D">
            <wp:extent cx="800100" cy="792480"/>
            <wp:effectExtent l="0" t="0" r="0" b="7620"/>
            <wp:docPr id="19" name="Picture 19" descr="RDT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TL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800100" cy="792480"/>
                    </a:xfrm>
                    <a:prstGeom prst="rect">
                      <a:avLst/>
                    </a:prstGeom>
                    <a:noFill/>
                    <a:ln>
                      <a:noFill/>
                    </a:ln>
                  </pic:spPr>
                </pic:pic>
              </a:graphicData>
            </a:graphic>
          </wp:inline>
        </w:drawing>
      </w:r>
      <w:r>
        <w:rPr>
          <w:noProof/>
          <w:sz w:val="21"/>
          <w:szCs w:val="21"/>
        </w:rPr>
        <w:t xml:space="preserve">                      </w:t>
      </w:r>
      <w:r>
        <w:rPr>
          <w:rFonts w:cs="Arial"/>
          <w:b/>
          <w:bCs/>
          <w:noProof/>
          <w:color w:val="000000"/>
          <w:lang w:eastAsia="en-AU"/>
        </w:rPr>
        <w:drawing>
          <wp:inline distT="0" distB="0" distL="0" distR="0" wp14:anchorId="4566F701" wp14:editId="1A1EC758">
            <wp:extent cx="923925" cy="8477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3925" cy="847725"/>
                    </a:xfrm>
                    <a:prstGeom prst="rect">
                      <a:avLst/>
                    </a:prstGeom>
                    <a:noFill/>
                  </pic:spPr>
                </pic:pic>
              </a:graphicData>
            </a:graphic>
          </wp:inline>
        </w:drawing>
      </w:r>
      <w:r>
        <w:rPr>
          <w:noProof/>
          <w:sz w:val="21"/>
          <w:szCs w:val="21"/>
        </w:rPr>
        <w:t xml:space="preserve">                   </w:t>
      </w:r>
    </w:p>
    <w:p w14:paraId="1A8B0847" w14:textId="77777777" w:rsidR="0066103E" w:rsidRDefault="0066103E" w:rsidP="0066103E">
      <w:pPr>
        <w:autoSpaceDE w:val="0"/>
        <w:autoSpaceDN w:val="0"/>
        <w:adjustRightInd w:val="0"/>
        <w:jc w:val="center"/>
        <w:rPr>
          <w:rFonts w:asciiTheme="minorHAnsi" w:hAnsiTheme="minorHAnsi" w:cs="Arial"/>
          <w:b/>
          <w:bCs/>
          <w:color w:val="000000"/>
        </w:rPr>
      </w:pPr>
    </w:p>
    <w:p w14:paraId="62C95B11" w14:textId="77777777" w:rsidR="0066103E" w:rsidRPr="0066103E" w:rsidRDefault="0066103E" w:rsidP="0066103E">
      <w:pPr>
        <w:autoSpaceDE w:val="0"/>
        <w:autoSpaceDN w:val="0"/>
        <w:adjustRightInd w:val="0"/>
        <w:jc w:val="center"/>
        <w:rPr>
          <w:rFonts w:asciiTheme="majorHAnsi" w:hAnsiTheme="majorHAnsi" w:cs="Arial"/>
          <w:b/>
          <w:bCs/>
          <w:color w:val="000000"/>
          <w:sz w:val="22"/>
          <w:szCs w:val="22"/>
        </w:rPr>
      </w:pPr>
    </w:p>
    <w:p w14:paraId="61B77BC2" w14:textId="77777777" w:rsidR="0066103E" w:rsidRPr="0066103E" w:rsidRDefault="0066103E" w:rsidP="0066103E">
      <w:pPr>
        <w:autoSpaceDE w:val="0"/>
        <w:autoSpaceDN w:val="0"/>
        <w:adjustRightInd w:val="0"/>
        <w:jc w:val="center"/>
        <w:rPr>
          <w:rFonts w:asciiTheme="majorHAnsi" w:hAnsiTheme="majorHAnsi" w:cs="Arial"/>
          <w:b/>
          <w:bCs/>
          <w:color w:val="000000"/>
          <w:sz w:val="22"/>
          <w:szCs w:val="22"/>
        </w:rPr>
      </w:pPr>
      <w:r w:rsidRPr="0066103E">
        <w:rPr>
          <w:rFonts w:asciiTheme="majorHAnsi" w:hAnsiTheme="majorHAnsi" w:cs="Arial"/>
          <w:b/>
          <w:bCs/>
          <w:color w:val="000000"/>
          <w:sz w:val="22"/>
          <w:szCs w:val="22"/>
        </w:rPr>
        <w:t xml:space="preserve">Terms of reference </w:t>
      </w:r>
    </w:p>
    <w:p w14:paraId="5713A07C" w14:textId="77777777" w:rsidR="0066103E" w:rsidRPr="0066103E" w:rsidRDefault="0066103E" w:rsidP="0066103E">
      <w:pPr>
        <w:autoSpaceDE w:val="0"/>
        <w:autoSpaceDN w:val="0"/>
        <w:adjustRightInd w:val="0"/>
        <w:jc w:val="center"/>
        <w:rPr>
          <w:rFonts w:asciiTheme="majorHAnsi" w:hAnsiTheme="majorHAnsi" w:cs="Arial"/>
          <w:b/>
          <w:bCs/>
          <w:color w:val="000000"/>
          <w:sz w:val="22"/>
          <w:szCs w:val="22"/>
        </w:rPr>
      </w:pPr>
      <w:r w:rsidRPr="0066103E">
        <w:rPr>
          <w:rFonts w:asciiTheme="majorHAnsi" w:hAnsiTheme="majorHAnsi" w:cs="Arial"/>
          <w:b/>
          <w:bCs/>
          <w:color w:val="000000"/>
          <w:sz w:val="22"/>
          <w:szCs w:val="22"/>
        </w:rPr>
        <w:t xml:space="preserve">Independent Joint Midterm Evaluation </w:t>
      </w:r>
    </w:p>
    <w:p w14:paraId="27009B2D" w14:textId="77777777" w:rsidR="0066103E" w:rsidRPr="0066103E" w:rsidRDefault="0066103E" w:rsidP="0066103E">
      <w:pPr>
        <w:autoSpaceDE w:val="0"/>
        <w:autoSpaceDN w:val="0"/>
        <w:adjustRightInd w:val="0"/>
        <w:jc w:val="center"/>
        <w:rPr>
          <w:rFonts w:asciiTheme="majorHAnsi" w:hAnsiTheme="majorHAnsi"/>
          <w:b/>
          <w:sz w:val="22"/>
          <w:szCs w:val="22"/>
        </w:rPr>
      </w:pPr>
      <w:r w:rsidRPr="0066103E">
        <w:rPr>
          <w:rFonts w:asciiTheme="majorHAnsi" w:hAnsiTheme="majorHAnsi"/>
          <w:b/>
          <w:sz w:val="22"/>
          <w:szCs w:val="22"/>
        </w:rPr>
        <w:t>Roads for Development (R4D) Program</w:t>
      </w:r>
    </w:p>
    <w:p w14:paraId="5D4DD6ED" w14:textId="77777777" w:rsidR="0066103E" w:rsidRPr="0066103E" w:rsidRDefault="0066103E" w:rsidP="0066103E">
      <w:pPr>
        <w:autoSpaceDE w:val="0"/>
        <w:autoSpaceDN w:val="0"/>
        <w:adjustRightInd w:val="0"/>
        <w:jc w:val="center"/>
        <w:rPr>
          <w:rFonts w:asciiTheme="majorHAnsi" w:hAnsiTheme="majorHAnsi" w:cs="Cambria"/>
          <w:b/>
          <w:bCs/>
          <w:color w:val="000000"/>
          <w:sz w:val="22"/>
          <w:szCs w:val="22"/>
        </w:rPr>
      </w:pPr>
      <w:r w:rsidRPr="0066103E">
        <w:rPr>
          <w:rFonts w:asciiTheme="majorHAnsi" w:hAnsiTheme="majorHAnsi" w:cs="Cambria"/>
          <w:b/>
          <w:bCs/>
          <w:color w:val="000000"/>
          <w:sz w:val="22"/>
          <w:szCs w:val="22"/>
        </w:rPr>
        <w:t>TIM/12/01/AUS</w:t>
      </w:r>
    </w:p>
    <w:p w14:paraId="0E3B2A2D" w14:textId="77777777" w:rsidR="0066103E" w:rsidRPr="0066103E" w:rsidRDefault="0066103E" w:rsidP="0066103E">
      <w:pPr>
        <w:autoSpaceDE w:val="0"/>
        <w:autoSpaceDN w:val="0"/>
        <w:adjustRightInd w:val="0"/>
        <w:jc w:val="center"/>
        <w:rPr>
          <w:rFonts w:asciiTheme="majorHAnsi" w:hAnsiTheme="majorHAnsi" w:cs="Cambria"/>
          <w:b/>
          <w:bCs/>
          <w:color w:val="000000"/>
          <w:sz w:val="22"/>
          <w:szCs w:val="22"/>
        </w:rPr>
      </w:pPr>
    </w:p>
    <w:p w14:paraId="0ECDBF4A" w14:textId="77777777" w:rsidR="0066103E" w:rsidRPr="0066103E" w:rsidRDefault="0066103E" w:rsidP="0066103E">
      <w:pPr>
        <w:autoSpaceDE w:val="0"/>
        <w:autoSpaceDN w:val="0"/>
        <w:adjustRightInd w:val="0"/>
        <w:jc w:val="center"/>
        <w:rPr>
          <w:rFonts w:asciiTheme="majorHAnsi" w:hAnsiTheme="majorHAnsi" w:cs="Cambria"/>
          <w:b/>
          <w:bCs/>
          <w:color w:val="000000"/>
          <w:sz w:val="22"/>
          <w:szCs w:val="22"/>
        </w:rPr>
      </w:pPr>
      <w:r w:rsidRPr="0066103E">
        <w:rPr>
          <w:rFonts w:asciiTheme="majorHAnsi" w:hAnsiTheme="majorHAnsi" w:cs="Cambria"/>
          <w:b/>
          <w:bCs/>
          <w:color w:val="000000"/>
          <w:sz w:val="22"/>
          <w:szCs w:val="22"/>
        </w:rPr>
        <w:t>14 August 2014</w:t>
      </w:r>
    </w:p>
    <w:p w14:paraId="0630438B" w14:textId="77777777" w:rsidR="0066103E" w:rsidRPr="0066103E" w:rsidRDefault="0066103E" w:rsidP="0066103E">
      <w:pPr>
        <w:rPr>
          <w:rFonts w:asciiTheme="majorHAnsi" w:hAnsiTheme="majorHAnsi" w:cs="Arial"/>
          <w:b/>
          <w:bCs/>
          <w:color w:val="000000"/>
          <w:sz w:val="22"/>
          <w:szCs w:val="22"/>
          <w:u w:val="single"/>
        </w:rPr>
      </w:pPr>
    </w:p>
    <w:p w14:paraId="049BCDD1" w14:textId="77777777" w:rsidR="0066103E" w:rsidRPr="0066103E" w:rsidRDefault="0066103E" w:rsidP="0066103E">
      <w:pPr>
        <w:rPr>
          <w:rFonts w:asciiTheme="majorHAnsi" w:hAnsiTheme="majorHAnsi" w:cs="Arial"/>
          <w:b/>
          <w:bCs/>
          <w:color w:val="000000"/>
          <w:sz w:val="22"/>
          <w:szCs w:val="22"/>
          <w:u w:val="single"/>
        </w:rPr>
      </w:pPr>
      <w:r w:rsidRPr="0066103E">
        <w:rPr>
          <w:rFonts w:asciiTheme="majorHAnsi" w:hAnsiTheme="majorHAnsi" w:cs="Arial"/>
          <w:b/>
          <w:bCs/>
          <w:color w:val="000000"/>
          <w:sz w:val="22"/>
          <w:szCs w:val="22"/>
          <w:u w:val="single"/>
        </w:rPr>
        <w:t>I. INTRODUCTION AND RATIONALFOR EVALUATION</w:t>
      </w:r>
    </w:p>
    <w:p w14:paraId="683385BE" w14:textId="77777777" w:rsidR="0066103E" w:rsidRPr="0066103E" w:rsidRDefault="0066103E" w:rsidP="0066103E">
      <w:pPr>
        <w:rPr>
          <w:rFonts w:asciiTheme="majorHAnsi" w:hAnsiTheme="majorHAnsi" w:cs="Arial"/>
          <w:b/>
          <w:bCs/>
          <w:color w:val="000000"/>
          <w:sz w:val="22"/>
          <w:szCs w:val="22"/>
        </w:rPr>
      </w:pPr>
    </w:p>
    <w:p w14:paraId="1B9EBA6B" w14:textId="77777777" w:rsidR="0066103E" w:rsidRPr="0066103E" w:rsidRDefault="0066103E" w:rsidP="00C71D17">
      <w:pPr>
        <w:numPr>
          <w:ilvl w:val="0"/>
          <w:numId w:val="16"/>
        </w:numPr>
        <w:spacing w:line="240" w:lineRule="auto"/>
        <w:ind w:left="709"/>
        <w:jc w:val="both"/>
        <w:rPr>
          <w:rFonts w:asciiTheme="majorHAnsi" w:hAnsiTheme="majorHAnsi" w:cs="Arial"/>
          <w:color w:val="000000"/>
          <w:sz w:val="22"/>
          <w:szCs w:val="22"/>
        </w:rPr>
      </w:pPr>
      <w:r w:rsidRPr="0066103E">
        <w:rPr>
          <w:rFonts w:asciiTheme="majorHAnsi" w:hAnsiTheme="majorHAnsi" w:cs="Arial"/>
          <w:color w:val="000000"/>
          <w:sz w:val="22"/>
          <w:szCs w:val="22"/>
        </w:rPr>
        <w:t xml:space="preserve">The Roads for Development (R4D) program is a government of Timor Leste programme and is aimed at supporting development and management of the rural roads network in Timor Leste. The program involves contributions from the Government of Timor-Leste (GoTL) through the Ministry of Public Works (MPW) and Government of Australia (GoA) through the Department of Foreign Affairs and Trade (DFAT). The International Labour Organization (ILO), as the delivery organisation, provides technical and managerial expertise to implement the program in partnership with GoTL.   The programme combines physical works including rehabilitation and maintenance along with capacity building initiatives at both the institutional and individual/contractor level. </w:t>
      </w:r>
    </w:p>
    <w:p w14:paraId="33626008" w14:textId="77777777" w:rsidR="0066103E" w:rsidRPr="0066103E" w:rsidRDefault="0066103E" w:rsidP="0066103E">
      <w:pPr>
        <w:ind w:left="709"/>
        <w:jc w:val="both"/>
        <w:rPr>
          <w:rFonts w:asciiTheme="majorHAnsi" w:hAnsiTheme="majorHAnsi" w:cs="Arial"/>
          <w:color w:val="000000"/>
          <w:sz w:val="22"/>
          <w:szCs w:val="22"/>
        </w:rPr>
      </w:pPr>
    </w:p>
    <w:p w14:paraId="600ADF7B" w14:textId="77777777" w:rsidR="0066103E" w:rsidRPr="0066103E" w:rsidRDefault="0066103E" w:rsidP="00C71D17">
      <w:pPr>
        <w:numPr>
          <w:ilvl w:val="0"/>
          <w:numId w:val="16"/>
        </w:numPr>
        <w:spacing w:line="240" w:lineRule="auto"/>
        <w:ind w:left="709"/>
        <w:jc w:val="both"/>
        <w:rPr>
          <w:rFonts w:asciiTheme="majorHAnsi" w:hAnsiTheme="majorHAnsi" w:cs="Arial"/>
          <w:color w:val="000000"/>
          <w:sz w:val="22"/>
          <w:szCs w:val="22"/>
        </w:rPr>
      </w:pPr>
      <w:r w:rsidRPr="0066103E">
        <w:rPr>
          <w:rFonts w:asciiTheme="majorHAnsi" w:hAnsiTheme="majorHAnsi" w:cs="Arial"/>
          <w:color w:val="000000"/>
          <w:sz w:val="22"/>
          <w:szCs w:val="22"/>
        </w:rPr>
        <w:t xml:space="preserve">R4D reflects the joint development priorities of the GoTL and GoA in providing rural Timor-Leste with a functioning and appropriate road network. R4D provides direct implementation support and investments in rural road rehabilitation and maintenance and, where appropriate, applies labour-based approaches and technologies.  The programme combines the rehabilitation and maintenance of rural road along with capacity building initiatives at both the institutional and individual/contractor level. </w:t>
      </w:r>
    </w:p>
    <w:p w14:paraId="1C2C63F4" w14:textId="77777777" w:rsidR="0066103E" w:rsidRPr="0066103E" w:rsidRDefault="0066103E" w:rsidP="0066103E">
      <w:pPr>
        <w:ind w:left="709"/>
        <w:jc w:val="both"/>
        <w:rPr>
          <w:rFonts w:asciiTheme="majorHAnsi" w:hAnsiTheme="majorHAnsi" w:cs="Arial"/>
          <w:color w:val="000000"/>
          <w:sz w:val="22"/>
          <w:szCs w:val="22"/>
        </w:rPr>
      </w:pPr>
    </w:p>
    <w:p w14:paraId="6E033B30" w14:textId="77777777" w:rsidR="0066103E" w:rsidRPr="0066103E" w:rsidRDefault="0066103E" w:rsidP="00C71D17">
      <w:pPr>
        <w:numPr>
          <w:ilvl w:val="0"/>
          <w:numId w:val="16"/>
        </w:numPr>
        <w:spacing w:line="240" w:lineRule="auto"/>
        <w:ind w:left="709"/>
        <w:jc w:val="both"/>
        <w:rPr>
          <w:rFonts w:asciiTheme="majorHAnsi" w:hAnsiTheme="majorHAnsi" w:cs="Arial"/>
          <w:color w:val="000000"/>
          <w:sz w:val="22"/>
          <w:szCs w:val="22"/>
        </w:rPr>
      </w:pPr>
      <w:r w:rsidRPr="0066103E">
        <w:rPr>
          <w:rFonts w:asciiTheme="majorHAnsi" w:hAnsiTheme="majorHAnsi" w:cs="Arial"/>
          <w:color w:val="000000"/>
          <w:sz w:val="22"/>
          <w:szCs w:val="22"/>
        </w:rPr>
        <w:t xml:space="preserve">The R4D programmes commenced in March 2012 and will end in February 2016. The donor contribution over four years from 2012 to 2016 is AUD30 million with GoTL contribution of USD20.6 million.  </w:t>
      </w:r>
      <w:r w:rsidRPr="0066103E">
        <w:rPr>
          <w:rFonts w:asciiTheme="majorHAnsi" w:hAnsiTheme="majorHAnsi" w:cs="Arial"/>
          <w:sz w:val="22"/>
          <w:szCs w:val="22"/>
        </w:rPr>
        <w:t>The program is currently in its third year of its implementation.  The program document calls for a</w:t>
      </w:r>
      <w:r w:rsidRPr="0066103E">
        <w:rPr>
          <w:rFonts w:asciiTheme="majorHAnsi" w:hAnsiTheme="majorHAnsi"/>
          <w:sz w:val="22"/>
          <w:szCs w:val="22"/>
        </w:rPr>
        <w:t>n independent joint GoTL/DFAT/ILO mid-term evaluation in the beginning of year 3.</w:t>
      </w:r>
      <w:r w:rsidRPr="0066103E">
        <w:rPr>
          <w:rFonts w:asciiTheme="majorHAnsi" w:hAnsiTheme="majorHAnsi" w:cs="Arial"/>
          <w:sz w:val="22"/>
          <w:szCs w:val="22"/>
        </w:rPr>
        <w:t xml:space="preserve">  The joint midterm evaluation is thus proposed and planned to be conducted in September/October of 2014.</w:t>
      </w:r>
    </w:p>
    <w:p w14:paraId="0D029F72" w14:textId="77777777" w:rsidR="0066103E" w:rsidRPr="0066103E" w:rsidRDefault="0066103E" w:rsidP="0066103E">
      <w:pPr>
        <w:ind w:left="709"/>
        <w:jc w:val="both"/>
        <w:rPr>
          <w:rFonts w:asciiTheme="majorHAnsi" w:hAnsiTheme="majorHAnsi" w:cs="Arial"/>
          <w:color w:val="000000"/>
          <w:sz w:val="22"/>
          <w:szCs w:val="22"/>
        </w:rPr>
      </w:pPr>
    </w:p>
    <w:p w14:paraId="38AB8765" w14:textId="77777777" w:rsidR="0066103E" w:rsidRPr="0066103E" w:rsidRDefault="0066103E" w:rsidP="00C71D17">
      <w:pPr>
        <w:numPr>
          <w:ilvl w:val="0"/>
          <w:numId w:val="16"/>
        </w:numPr>
        <w:spacing w:line="240" w:lineRule="auto"/>
        <w:ind w:left="709"/>
        <w:jc w:val="both"/>
        <w:rPr>
          <w:rFonts w:asciiTheme="majorHAnsi" w:hAnsiTheme="majorHAnsi" w:cs="Arial"/>
          <w:color w:val="000000"/>
          <w:sz w:val="22"/>
          <w:szCs w:val="22"/>
        </w:rPr>
      </w:pPr>
      <w:r w:rsidRPr="0066103E">
        <w:rPr>
          <w:rFonts w:asciiTheme="majorHAnsi" w:hAnsiTheme="majorHAnsi" w:cs="Arial"/>
          <w:sz w:val="22"/>
          <w:szCs w:val="22"/>
        </w:rPr>
        <w:t xml:space="preserve">This joint independent midterm evaluation will be conducted in accordance with DFAT and ILO policy guidelines for results-based evaluation, which provides for systematic assessment of the program.  The midterm evaluation will aim at assessing the progress made to date towards achieving the project objectives. It also aims at identifying lessons learnt and </w:t>
      </w:r>
      <w:r w:rsidRPr="0066103E">
        <w:rPr>
          <w:rFonts w:asciiTheme="majorHAnsi" w:hAnsiTheme="majorHAnsi" w:cs="Arial"/>
          <w:sz w:val="22"/>
          <w:szCs w:val="22"/>
        </w:rPr>
        <w:lastRenderedPageBreak/>
        <w:t>proposing recommendations to improve effectiveness, delivery of quality outputs, and strengthening the program for remaining period.</w:t>
      </w:r>
    </w:p>
    <w:p w14:paraId="27760343" w14:textId="77777777" w:rsidR="0066103E" w:rsidRPr="0066103E" w:rsidRDefault="0066103E" w:rsidP="0066103E">
      <w:pPr>
        <w:ind w:left="709"/>
        <w:jc w:val="both"/>
        <w:rPr>
          <w:rFonts w:asciiTheme="majorHAnsi" w:hAnsiTheme="majorHAnsi" w:cs="Arial"/>
          <w:color w:val="000000"/>
          <w:sz w:val="22"/>
          <w:szCs w:val="22"/>
        </w:rPr>
      </w:pPr>
    </w:p>
    <w:p w14:paraId="7567E572" w14:textId="77777777" w:rsidR="0066103E" w:rsidRPr="0066103E" w:rsidRDefault="0066103E" w:rsidP="00C71D17">
      <w:pPr>
        <w:numPr>
          <w:ilvl w:val="0"/>
          <w:numId w:val="16"/>
        </w:numPr>
        <w:spacing w:line="240" w:lineRule="auto"/>
        <w:ind w:left="709"/>
        <w:jc w:val="both"/>
        <w:rPr>
          <w:rFonts w:asciiTheme="majorHAnsi" w:hAnsiTheme="majorHAnsi" w:cs="Arial"/>
          <w:color w:val="000000"/>
          <w:sz w:val="22"/>
          <w:szCs w:val="22"/>
        </w:rPr>
      </w:pPr>
      <w:r w:rsidRPr="0066103E">
        <w:rPr>
          <w:rFonts w:asciiTheme="majorHAnsi" w:hAnsiTheme="majorHAnsi" w:cs="Arial"/>
          <w:sz w:val="22"/>
          <w:szCs w:val="22"/>
        </w:rPr>
        <w:t xml:space="preserve">The evaluation will be managed by an Evaluation Management Committee comprising of representatives of DFAT and ILO. Government of Timor Leste will be consulted throughout the evaluation process. The R4D project will bear the cost of the evaluation, including the cost of the evaluation consultant to be recruited by the ILO. The evaluation report will be in English. The evaluation will comply with evaluation procedures and standards and follow ethical safeguards, all as specified by UN Norms and Standards.  </w:t>
      </w:r>
    </w:p>
    <w:p w14:paraId="2DDA4AE4" w14:textId="77777777" w:rsidR="0066103E" w:rsidRPr="0066103E" w:rsidRDefault="0066103E" w:rsidP="0066103E">
      <w:pPr>
        <w:pStyle w:val="ListParagraph"/>
        <w:ind w:left="0"/>
        <w:jc w:val="both"/>
        <w:rPr>
          <w:rFonts w:asciiTheme="majorHAnsi" w:hAnsiTheme="majorHAnsi" w:cs="Arial"/>
          <w:b/>
          <w:bCs/>
          <w:sz w:val="22"/>
          <w:szCs w:val="22"/>
        </w:rPr>
      </w:pPr>
    </w:p>
    <w:p w14:paraId="2A77C5B3" w14:textId="77777777" w:rsidR="0066103E" w:rsidRPr="0066103E" w:rsidRDefault="0066103E" w:rsidP="0066103E">
      <w:pPr>
        <w:pStyle w:val="ListParagraph"/>
        <w:ind w:left="0"/>
        <w:jc w:val="both"/>
        <w:rPr>
          <w:rFonts w:asciiTheme="majorHAnsi" w:hAnsiTheme="majorHAnsi" w:cs="Arial"/>
          <w:b/>
          <w:bCs/>
          <w:sz w:val="22"/>
          <w:szCs w:val="22"/>
          <w:u w:val="single"/>
        </w:rPr>
      </w:pPr>
      <w:r w:rsidRPr="0066103E">
        <w:rPr>
          <w:rFonts w:asciiTheme="majorHAnsi" w:hAnsiTheme="majorHAnsi" w:cs="Arial"/>
          <w:b/>
          <w:bCs/>
          <w:sz w:val="22"/>
          <w:szCs w:val="22"/>
          <w:u w:val="single"/>
        </w:rPr>
        <w:t>II. BACKGROUND OF THE PROGRAM</w:t>
      </w:r>
    </w:p>
    <w:p w14:paraId="4FE838B2" w14:textId="77777777" w:rsidR="0066103E" w:rsidRPr="0066103E" w:rsidRDefault="0066103E" w:rsidP="0066103E">
      <w:pPr>
        <w:pStyle w:val="ListParagraph"/>
        <w:ind w:left="0"/>
        <w:jc w:val="both"/>
        <w:rPr>
          <w:rFonts w:asciiTheme="majorHAnsi" w:hAnsiTheme="majorHAnsi" w:cs="Arial"/>
          <w:sz w:val="22"/>
          <w:szCs w:val="22"/>
        </w:rPr>
      </w:pPr>
    </w:p>
    <w:p w14:paraId="1AD3E83F" w14:textId="77777777" w:rsidR="0066103E" w:rsidRPr="0066103E" w:rsidRDefault="0066103E" w:rsidP="00C71D17">
      <w:pPr>
        <w:pStyle w:val="ListParagraph"/>
        <w:numPr>
          <w:ilvl w:val="0"/>
          <w:numId w:val="16"/>
        </w:numPr>
        <w:spacing w:after="200" w:line="276" w:lineRule="auto"/>
        <w:ind w:left="709" w:hanging="709"/>
        <w:jc w:val="both"/>
        <w:rPr>
          <w:rFonts w:asciiTheme="majorHAnsi" w:hAnsiTheme="majorHAnsi" w:cs="Arial"/>
          <w:sz w:val="22"/>
          <w:szCs w:val="22"/>
        </w:rPr>
      </w:pPr>
      <w:r w:rsidRPr="0066103E">
        <w:rPr>
          <w:rFonts w:asciiTheme="majorHAnsi" w:hAnsiTheme="majorHAnsi" w:cs="Arial"/>
          <w:sz w:val="22"/>
          <w:szCs w:val="22"/>
        </w:rPr>
        <w:t>The GoTL is committed to the development and improvement of rural livelihoods and poverty reduction through strengthening the quantity and quality of infrastructure. The rural road network is an essential element in connecting Timor-Leste to a whole range of services and markets. The road network includes 1,426 km of national roads, 869 km of district roads, 716 km of urban roads and more than 3,000 km of rural roads , the large majority of them being unpaved.</w:t>
      </w:r>
    </w:p>
    <w:p w14:paraId="4E817BB9" w14:textId="77777777" w:rsidR="0066103E" w:rsidRPr="0066103E" w:rsidRDefault="0066103E" w:rsidP="0066103E">
      <w:pPr>
        <w:pStyle w:val="ListParagraph"/>
        <w:ind w:left="709"/>
        <w:jc w:val="both"/>
        <w:rPr>
          <w:rFonts w:asciiTheme="majorHAnsi" w:hAnsiTheme="majorHAnsi" w:cs="Arial"/>
          <w:sz w:val="22"/>
          <w:szCs w:val="22"/>
        </w:rPr>
      </w:pPr>
    </w:p>
    <w:p w14:paraId="587442F2" w14:textId="77777777" w:rsidR="0066103E" w:rsidRPr="0066103E" w:rsidRDefault="0066103E" w:rsidP="00C71D17">
      <w:pPr>
        <w:pStyle w:val="ListParagraph"/>
        <w:numPr>
          <w:ilvl w:val="0"/>
          <w:numId w:val="16"/>
        </w:numPr>
        <w:spacing w:after="200" w:line="276" w:lineRule="auto"/>
        <w:ind w:left="709" w:hanging="709"/>
        <w:jc w:val="both"/>
        <w:rPr>
          <w:rFonts w:asciiTheme="majorHAnsi" w:hAnsiTheme="majorHAnsi" w:cs="Arial"/>
          <w:sz w:val="22"/>
          <w:szCs w:val="22"/>
        </w:rPr>
      </w:pPr>
      <w:r w:rsidRPr="0066103E">
        <w:rPr>
          <w:rFonts w:asciiTheme="majorHAnsi" w:hAnsiTheme="majorHAnsi" w:cs="Arial"/>
          <w:sz w:val="22"/>
          <w:szCs w:val="22"/>
        </w:rPr>
        <w:t>The GoTL has established targets for rural roads in the Program of the Fifth Constitutional Government 2012-2017, the Timor-Leste Strategic Development Plan 2011-2030 (SDP), and the Strategic Planning Agreement for Development between the GoTL and DFAT.</w:t>
      </w:r>
    </w:p>
    <w:p w14:paraId="7F39167A" w14:textId="77777777" w:rsidR="0066103E" w:rsidRPr="0066103E" w:rsidRDefault="0066103E" w:rsidP="0066103E">
      <w:pPr>
        <w:pStyle w:val="ListParagraph"/>
        <w:ind w:left="709"/>
        <w:jc w:val="both"/>
        <w:rPr>
          <w:rFonts w:asciiTheme="majorHAnsi" w:hAnsiTheme="majorHAnsi" w:cs="Arial"/>
          <w:sz w:val="22"/>
          <w:szCs w:val="22"/>
        </w:rPr>
      </w:pPr>
    </w:p>
    <w:p w14:paraId="4C203AFC" w14:textId="77777777" w:rsidR="0066103E" w:rsidRPr="0066103E" w:rsidRDefault="0066103E" w:rsidP="00C71D17">
      <w:pPr>
        <w:pStyle w:val="ListParagraph"/>
        <w:numPr>
          <w:ilvl w:val="0"/>
          <w:numId w:val="16"/>
        </w:numPr>
        <w:spacing w:after="200" w:line="276" w:lineRule="auto"/>
        <w:ind w:left="709" w:hanging="709"/>
        <w:jc w:val="both"/>
        <w:rPr>
          <w:rFonts w:asciiTheme="majorHAnsi" w:hAnsiTheme="majorHAnsi" w:cs="Arial"/>
          <w:i/>
          <w:iCs/>
          <w:color w:val="000000"/>
          <w:sz w:val="22"/>
          <w:szCs w:val="22"/>
        </w:rPr>
      </w:pPr>
      <w:r w:rsidRPr="0066103E">
        <w:rPr>
          <w:rFonts w:asciiTheme="majorHAnsi" w:hAnsiTheme="majorHAnsi" w:cs="Arial"/>
          <w:sz w:val="22"/>
          <w:szCs w:val="22"/>
        </w:rPr>
        <w:t>Development Objective: W</w:t>
      </w:r>
      <w:r w:rsidRPr="0066103E">
        <w:rPr>
          <w:rFonts w:asciiTheme="majorHAnsi" w:hAnsiTheme="majorHAnsi"/>
          <w:sz w:val="22"/>
          <w:szCs w:val="22"/>
        </w:rPr>
        <w:t>omen and men in rural Timor-Leste are deriving social and economic benefits from improved road access.  Its outcomes are 1) GoTL is more effectively planning, budgeting and managing rural road works using labour based methods, as appropriate; 2) Local civil works contractors more effectively implement investments in rural road works, using labour-based methods as appropriate; and 3) Rural road development adequately resourced and planning and implementation of investment effectively coordinated between concerned Government agencies and (donor) project.</w:t>
      </w:r>
    </w:p>
    <w:p w14:paraId="0B83A859" w14:textId="77777777" w:rsidR="0066103E" w:rsidRPr="0066103E" w:rsidRDefault="0066103E" w:rsidP="0066103E">
      <w:pPr>
        <w:pStyle w:val="ListParagraph"/>
        <w:rPr>
          <w:rFonts w:asciiTheme="majorHAnsi" w:hAnsiTheme="majorHAnsi" w:cs="Arial"/>
          <w:i/>
          <w:iCs/>
          <w:color w:val="000000"/>
          <w:sz w:val="22"/>
          <w:szCs w:val="22"/>
        </w:rPr>
      </w:pPr>
    </w:p>
    <w:p w14:paraId="54DE06CB" w14:textId="77777777" w:rsidR="0066103E" w:rsidRPr="0066103E" w:rsidRDefault="0066103E" w:rsidP="0066103E">
      <w:pPr>
        <w:pStyle w:val="ListParagraph"/>
        <w:ind w:left="0"/>
        <w:jc w:val="both"/>
        <w:rPr>
          <w:rFonts w:asciiTheme="majorHAnsi" w:hAnsiTheme="majorHAnsi" w:cs="Arial"/>
          <w:color w:val="000000"/>
          <w:sz w:val="22"/>
          <w:szCs w:val="22"/>
        </w:rPr>
      </w:pPr>
      <w:r w:rsidRPr="0066103E">
        <w:rPr>
          <w:rFonts w:asciiTheme="majorHAnsi" w:hAnsiTheme="majorHAnsi" w:cs="Arial"/>
          <w:i/>
          <w:iCs/>
          <w:color w:val="000000"/>
          <w:sz w:val="22"/>
          <w:szCs w:val="22"/>
        </w:rPr>
        <w:t>Project Strategy</w:t>
      </w:r>
    </w:p>
    <w:p w14:paraId="64B776E1" w14:textId="77777777" w:rsidR="0066103E" w:rsidRPr="0066103E" w:rsidRDefault="0066103E" w:rsidP="00C71D17">
      <w:pPr>
        <w:numPr>
          <w:ilvl w:val="0"/>
          <w:numId w:val="16"/>
        </w:numPr>
        <w:spacing w:line="240" w:lineRule="auto"/>
        <w:ind w:left="709"/>
        <w:jc w:val="both"/>
        <w:rPr>
          <w:rFonts w:asciiTheme="majorHAnsi" w:hAnsiTheme="majorHAnsi" w:cs="Arial"/>
          <w:color w:val="000000"/>
          <w:sz w:val="22"/>
          <w:szCs w:val="22"/>
        </w:rPr>
      </w:pPr>
      <w:r w:rsidRPr="0066103E">
        <w:rPr>
          <w:rFonts w:asciiTheme="majorHAnsi" w:hAnsiTheme="majorHAnsi" w:cs="Arial"/>
          <w:color w:val="000000"/>
          <w:sz w:val="22"/>
          <w:szCs w:val="22"/>
        </w:rPr>
        <w:t>The programme strategies are to develop and institutionalize adequate capacities in the public sector – in particular within the Directorate of Roads, Bridges and Flood Control (DRBFC) of Ministry of Public Work (MPW) – and in the private sector that will enable GoTL to effectively and equitably plan, budget and implement investments in rural road construction, rehabilitation and maintenance using local contractors.</w:t>
      </w:r>
    </w:p>
    <w:p w14:paraId="6D588D79" w14:textId="77777777" w:rsidR="0066103E" w:rsidRPr="0066103E" w:rsidRDefault="0066103E" w:rsidP="0066103E">
      <w:pPr>
        <w:ind w:left="709"/>
        <w:jc w:val="both"/>
        <w:rPr>
          <w:rFonts w:asciiTheme="majorHAnsi" w:hAnsiTheme="majorHAnsi" w:cs="Arial"/>
          <w:color w:val="000000"/>
          <w:sz w:val="22"/>
          <w:szCs w:val="22"/>
        </w:rPr>
      </w:pPr>
    </w:p>
    <w:p w14:paraId="79383ED5" w14:textId="77777777" w:rsidR="0066103E" w:rsidRPr="0066103E" w:rsidRDefault="0066103E" w:rsidP="00C71D17">
      <w:pPr>
        <w:numPr>
          <w:ilvl w:val="0"/>
          <w:numId w:val="16"/>
        </w:numPr>
        <w:spacing w:line="240" w:lineRule="auto"/>
        <w:ind w:left="709"/>
        <w:jc w:val="both"/>
        <w:rPr>
          <w:rFonts w:asciiTheme="majorHAnsi" w:hAnsiTheme="majorHAnsi" w:cs="Arial"/>
          <w:color w:val="000000"/>
          <w:sz w:val="22"/>
          <w:szCs w:val="22"/>
        </w:rPr>
      </w:pPr>
      <w:r w:rsidRPr="0066103E">
        <w:rPr>
          <w:rFonts w:asciiTheme="majorHAnsi" w:hAnsiTheme="majorHAnsi" w:cs="Arial"/>
          <w:sz w:val="22"/>
          <w:szCs w:val="22"/>
        </w:rPr>
        <w:t xml:space="preserve">A holistic capacity building focuses at strengthening capacities in the public and private sector. This  is done by supporting DRBFC in establishing functional management and technical capacities and operational tools, in supporting policy/strategy dialogue and development, by providing leading coordination support and by supporting the development of a performance culture and knowledge management capability. Capacity building of MPWP has been integrated within the institutional structure of DRBFC and ILO R4D specialists have worked embedded and in-line with DRBFC staff. Capacity building of the </w:t>
      </w:r>
      <w:r w:rsidRPr="0066103E">
        <w:rPr>
          <w:rFonts w:asciiTheme="majorHAnsi" w:hAnsiTheme="majorHAnsi" w:cs="Arial"/>
          <w:sz w:val="22"/>
          <w:szCs w:val="22"/>
        </w:rPr>
        <w:lastRenderedPageBreak/>
        <w:t>private sector focuses on strengthening the planning, technical and managerial capacities of district-based contractors through a combination of class-room training and on-the-job training and coaching</w:t>
      </w:r>
    </w:p>
    <w:p w14:paraId="7DCF7686" w14:textId="77777777" w:rsidR="0066103E" w:rsidRPr="0066103E" w:rsidRDefault="0066103E" w:rsidP="0066103E">
      <w:pPr>
        <w:autoSpaceDE w:val="0"/>
        <w:autoSpaceDN w:val="0"/>
        <w:adjustRightInd w:val="0"/>
        <w:jc w:val="both"/>
        <w:rPr>
          <w:rFonts w:asciiTheme="majorHAnsi" w:hAnsiTheme="majorHAnsi" w:cs="Arial"/>
          <w:sz w:val="22"/>
          <w:szCs w:val="22"/>
        </w:rPr>
      </w:pPr>
    </w:p>
    <w:p w14:paraId="1B02EA58" w14:textId="77777777" w:rsidR="0066103E" w:rsidRPr="0066103E" w:rsidRDefault="0066103E" w:rsidP="0066103E">
      <w:pPr>
        <w:jc w:val="both"/>
        <w:rPr>
          <w:rFonts w:asciiTheme="majorHAnsi" w:hAnsiTheme="majorHAnsi" w:cs="Arial"/>
          <w:bCs/>
          <w:i/>
          <w:iCs/>
          <w:sz w:val="22"/>
          <w:szCs w:val="22"/>
        </w:rPr>
      </w:pPr>
      <w:r w:rsidRPr="0066103E">
        <w:rPr>
          <w:rFonts w:asciiTheme="majorHAnsi" w:hAnsiTheme="majorHAnsi" w:cs="Arial"/>
          <w:bCs/>
          <w:i/>
          <w:iCs/>
          <w:sz w:val="22"/>
          <w:szCs w:val="22"/>
        </w:rPr>
        <w:t>Project Management</w:t>
      </w:r>
    </w:p>
    <w:p w14:paraId="59E4E897" w14:textId="77777777" w:rsidR="0066103E" w:rsidRPr="0066103E" w:rsidRDefault="0066103E" w:rsidP="00C71D17">
      <w:pPr>
        <w:numPr>
          <w:ilvl w:val="0"/>
          <w:numId w:val="16"/>
        </w:numPr>
        <w:spacing w:line="240" w:lineRule="auto"/>
        <w:ind w:left="709" w:hanging="709"/>
        <w:jc w:val="both"/>
        <w:rPr>
          <w:rFonts w:asciiTheme="majorHAnsi" w:hAnsiTheme="majorHAnsi" w:cs="Arial"/>
          <w:sz w:val="22"/>
          <w:szCs w:val="22"/>
        </w:rPr>
      </w:pPr>
      <w:r w:rsidRPr="0066103E">
        <w:rPr>
          <w:rFonts w:asciiTheme="majorHAnsi" w:hAnsiTheme="majorHAnsi" w:cs="Arial"/>
          <w:sz w:val="22"/>
          <w:szCs w:val="22"/>
        </w:rPr>
        <w:t xml:space="preserve">The project is managed by a Chief Technical Adviser who is responsible for overall management and technical implementation of the program. </w:t>
      </w:r>
    </w:p>
    <w:p w14:paraId="3DBBD2A8" w14:textId="77777777" w:rsidR="0066103E" w:rsidRPr="0066103E" w:rsidRDefault="0066103E" w:rsidP="0066103E">
      <w:pPr>
        <w:ind w:left="709"/>
        <w:jc w:val="both"/>
        <w:rPr>
          <w:rFonts w:asciiTheme="majorHAnsi" w:hAnsiTheme="majorHAnsi" w:cs="Arial"/>
          <w:sz w:val="22"/>
          <w:szCs w:val="22"/>
        </w:rPr>
      </w:pPr>
    </w:p>
    <w:p w14:paraId="698D3CCA" w14:textId="77777777" w:rsidR="0066103E" w:rsidRPr="0066103E" w:rsidRDefault="0066103E" w:rsidP="00C71D17">
      <w:pPr>
        <w:numPr>
          <w:ilvl w:val="0"/>
          <w:numId w:val="16"/>
        </w:numPr>
        <w:spacing w:line="240" w:lineRule="auto"/>
        <w:ind w:left="709" w:hanging="709"/>
        <w:jc w:val="both"/>
        <w:rPr>
          <w:rFonts w:asciiTheme="majorHAnsi" w:hAnsiTheme="majorHAnsi" w:cs="Arial"/>
          <w:sz w:val="22"/>
          <w:szCs w:val="22"/>
        </w:rPr>
      </w:pPr>
      <w:r w:rsidRPr="0066103E">
        <w:rPr>
          <w:rFonts w:asciiTheme="majorHAnsi" w:hAnsiTheme="majorHAnsi" w:cs="Arial"/>
          <w:sz w:val="22"/>
          <w:szCs w:val="22"/>
        </w:rPr>
        <w:t>The project design outlined an intention for a Project Steering Committee (PSC). The latest Independent Monitoring Group (IMG) review reports (Feb 2014) indicates that to date the PSC has not been formed, primarily as a result of consultations between R4D, DFAT and MPW deciding that a PSC was not an immediate priority. According to the IMG report it was agreed between stakeholders that regular communication would occur on a quarterly basis.  The IMG also recommended that R4D seek to strengthen and enhance the Rural Road Working Group (RRWG) as a coordinating committee for the rural roads sector.</w:t>
      </w:r>
    </w:p>
    <w:p w14:paraId="6A61EF57" w14:textId="77777777" w:rsidR="0066103E" w:rsidRPr="0066103E" w:rsidRDefault="0066103E" w:rsidP="0066103E">
      <w:pPr>
        <w:ind w:left="709"/>
        <w:jc w:val="both"/>
        <w:rPr>
          <w:rFonts w:asciiTheme="majorHAnsi" w:hAnsiTheme="majorHAnsi" w:cs="Arial"/>
          <w:sz w:val="22"/>
          <w:szCs w:val="22"/>
        </w:rPr>
      </w:pPr>
    </w:p>
    <w:p w14:paraId="4A27D444" w14:textId="77777777" w:rsidR="0066103E" w:rsidRPr="0066103E" w:rsidRDefault="0066103E" w:rsidP="00C71D17">
      <w:pPr>
        <w:numPr>
          <w:ilvl w:val="0"/>
          <w:numId w:val="16"/>
        </w:numPr>
        <w:spacing w:line="240" w:lineRule="auto"/>
        <w:ind w:left="709" w:hanging="709"/>
        <w:jc w:val="both"/>
        <w:rPr>
          <w:rFonts w:asciiTheme="majorHAnsi" w:hAnsiTheme="majorHAnsi" w:cs="Arial"/>
          <w:sz w:val="22"/>
          <w:szCs w:val="22"/>
        </w:rPr>
      </w:pPr>
      <w:r w:rsidRPr="0066103E">
        <w:rPr>
          <w:rFonts w:asciiTheme="majorHAnsi" w:hAnsiTheme="majorHAnsi" w:cs="Arial"/>
          <w:sz w:val="22"/>
          <w:szCs w:val="22"/>
        </w:rPr>
        <w:t>In terms of coordination, consultation, and information sharing – the Rural Road Working Group (RRWG) has been established by R4D.  The representatives of MPW(as chair), SEPFOPE, Ministry of State Administration, CARE, ERA, ADB, the Ministry of Commerce, Industries and Environment were invited to the meetings of RRWG.  9 meetings of RRWG were held according to the latest progress report.  It is planned to include representatives of the Suco Development Programme (PNDS), Besik (Water and Sanitation Program) and the Ministry of Agriculture (Seed of Life Programe) from early 2014 onwards.</w:t>
      </w:r>
    </w:p>
    <w:p w14:paraId="7507119C" w14:textId="77777777" w:rsidR="0066103E" w:rsidRPr="0066103E" w:rsidRDefault="0066103E" w:rsidP="0066103E">
      <w:pPr>
        <w:jc w:val="both"/>
        <w:rPr>
          <w:rFonts w:asciiTheme="majorHAnsi" w:hAnsiTheme="majorHAnsi" w:cs="Arial"/>
          <w:sz w:val="22"/>
          <w:szCs w:val="22"/>
        </w:rPr>
      </w:pPr>
    </w:p>
    <w:p w14:paraId="2B3B96DE" w14:textId="77777777" w:rsidR="0066103E" w:rsidRPr="0066103E" w:rsidRDefault="0066103E" w:rsidP="0066103E">
      <w:pPr>
        <w:jc w:val="both"/>
        <w:rPr>
          <w:rFonts w:asciiTheme="majorHAnsi" w:hAnsiTheme="majorHAnsi" w:cs="Arial"/>
          <w:i/>
          <w:sz w:val="22"/>
          <w:szCs w:val="22"/>
        </w:rPr>
      </w:pPr>
      <w:r w:rsidRPr="0066103E">
        <w:rPr>
          <w:rFonts w:asciiTheme="majorHAnsi" w:hAnsiTheme="majorHAnsi" w:cs="Arial"/>
          <w:i/>
          <w:sz w:val="22"/>
          <w:szCs w:val="22"/>
        </w:rPr>
        <w:t>Progress to date</w:t>
      </w:r>
    </w:p>
    <w:p w14:paraId="28178C9B" w14:textId="77777777" w:rsidR="0066103E" w:rsidRPr="0066103E" w:rsidRDefault="0066103E" w:rsidP="00C71D17">
      <w:pPr>
        <w:numPr>
          <w:ilvl w:val="0"/>
          <w:numId w:val="16"/>
        </w:numPr>
        <w:spacing w:line="240" w:lineRule="auto"/>
        <w:ind w:left="709" w:hanging="709"/>
        <w:jc w:val="both"/>
        <w:rPr>
          <w:rFonts w:asciiTheme="majorHAnsi" w:hAnsiTheme="majorHAnsi" w:cs="Arial"/>
          <w:sz w:val="22"/>
          <w:szCs w:val="22"/>
        </w:rPr>
      </w:pPr>
      <w:r w:rsidRPr="0066103E">
        <w:rPr>
          <w:rFonts w:asciiTheme="majorHAnsi" w:hAnsiTheme="majorHAnsi" w:cs="Arial"/>
          <w:sz w:val="22"/>
          <w:szCs w:val="22"/>
        </w:rPr>
        <w:t>The progress towards outcome 1</w:t>
      </w:r>
      <w:r w:rsidRPr="0066103E">
        <w:rPr>
          <w:rFonts w:asciiTheme="majorHAnsi" w:hAnsiTheme="majorHAnsi" w:cs="Arial"/>
          <w:i/>
          <w:sz w:val="22"/>
          <w:szCs w:val="22"/>
        </w:rPr>
        <w:t xml:space="preserve"> </w:t>
      </w:r>
      <w:r w:rsidRPr="0066103E">
        <w:rPr>
          <w:rFonts w:asciiTheme="majorHAnsi" w:hAnsiTheme="majorHAnsi" w:cs="Arial"/>
          <w:sz w:val="22"/>
          <w:szCs w:val="22"/>
        </w:rPr>
        <w:t>has not been fully achieved as per milestone indicators as of 31 Dec 2013, as indicated in the latest progress report.  This has been caused by several factors including MPW unable to commit to finance 12 fulltime supervisors; the uncertainty of MPW available budget; work load of R4D International Regional Engineer.  Progress made towards achieving outcome 2 –has been very satisfactory to date.  For the outcome 3 – only some progress has been made in regard to the coordination of rural road work that the Rural Roads Working Group has been established and is operational. There have been a couple of roads that have been inaugurated in Oecusse. One road (Leolbatan road) inaugurated by the Minister of Public Works &amp; another road (Mahata-Kusi) was inaugurated by H.E President of Timor-Leste.</w:t>
      </w:r>
    </w:p>
    <w:p w14:paraId="2A79D480" w14:textId="77777777" w:rsidR="0066103E" w:rsidRPr="0066103E" w:rsidRDefault="0066103E" w:rsidP="0066103E">
      <w:pPr>
        <w:ind w:left="709"/>
        <w:jc w:val="both"/>
        <w:rPr>
          <w:rFonts w:asciiTheme="majorHAnsi" w:hAnsiTheme="majorHAnsi" w:cs="Arial"/>
          <w:sz w:val="22"/>
          <w:szCs w:val="22"/>
        </w:rPr>
      </w:pPr>
    </w:p>
    <w:p w14:paraId="1EDA0333" w14:textId="77777777" w:rsidR="0066103E" w:rsidRPr="0066103E" w:rsidRDefault="0066103E" w:rsidP="00C71D17">
      <w:pPr>
        <w:numPr>
          <w:ilvl w:val="0"/>
          <w:numId w:val="16"/>
        </w:numPr>
        <w:spacing w:line="240" w:lineRule="auto"/>
        <w:ind w:left="709" w:hanging="709"/>
        <w:jc w:val="both"/>
        <w:rPr>
          <w:rFonts w:asciiTheme="majorHAnsi" w:hAnsiTheme="majorHAnsi" w:cs="Arial"/>
          <w:sz w:val="22"/>
          <w:szCs w:val="22"/>
        </w:rPr>
      </w:pPr>
      <w:r w:rsidRPr="0066103E">
        <w:rPr>
          <w:rFonts w:asciiTheme="majorHAnsi" w:hAnsiTheme="majorHAnsi" w:cs="Arial"/>
          <w:sz w:val="22"/>
          <w:szCs w:val="22"/>
        </w:rPr>
        <w:t xml:space="preserve">Delivery of Rural Road Works: according to the IMG review conducted in Dec 2013, good progress has been made with the rural road works, the training of contractors, the development of various key systems and procedures tendering the development of a Rural Road Master Plan and the finalisation and implementation of the M&amp;E plan. IMG review suggests that there is a need to maintain a continued focus on road works and this should remain prominent in 2014, with an increased scope in road rehabilitation combined with ongoing maintenance of 2013 roads. </w:t>
      </w:r>
    </w:p>
    <w:p w14:paraId="2CB9870E" w14:textId="77777777" w:rsidR="0066103E" w:rsidRPr="0066103E" w:rsidRDefault="0066103E" w:rsidP="0066103E">
      <w:pPr>
        <w:ind w:left="709"/>
        <w:jc w:val="both"/>
        <w:rPr>
          <w:rFonts w:asciiTheme="majorHAnsi" w:hAnsiTheme="majorHAnsi" w:cs="Arial"/>
          <w:sz w:val="22"/>
          <w:szCs w:val="22"/>
        </w:rPr>
      </w:pPr>
    </w:p>
    <w:p w14:paraId="647F0185" w14:textId="77777777" w:rsidR="0066103E" w:rsidRPr="0066103E" w:rsidRDefault="0066103E" w:rsidP="00C71D17">
      <w:pPr>
        <w:numPr>
          <w:ilvl w:val="0"/>
          <w:numId w:val="16"/>
        </w:numPr>
        <w:spacing w:line="240" w:lineRule="auto"/>
        <w:ind w:left="709" w:hanging="709"/>
        <w:jc w:val="both"/>
        <w:rPr>
          <w:rFonts w:asciiTheme="majorHAnsi" w:hAnsiTheme="majorHAnsi" w:cs="Arial"/>
          <w:sz w:val="22"/>
          <w:szCs w:val="22"/>
        </w:rPr>
      </w:pPr>
      <w:r w:rsidRPr="0066103E">
        <w:rPr>
          <w:rFonts w:asciiTheme="majorHAnsi" w:hAnsiTheme="majorHAnsi" w:cs="Arial"/>
          <w:sz w:val="22"/>
          <w:szCs w:val="22"/>
        </w:rPr>
        <w:t xml:space="preserve">Institutional Capacity Development: IMG report recommended that in 2014 more attention should be given to the institutional capacity development and that a strategic review of capacity building approach needs to be undertaken. Areas of concern include the </w:t>
      </w:r>
      <w:r w:rsidRPr="0066103E">
        <w:rPr>
          <w:rFonts w:asciiTheme="majorHAnsi" w:hAnsiTheme="majorHAnsi" w:cs="Arial"/>
          <w:sz w:val="22"/>
          <w:szCs w:val="22"/>
        </w:rPr>
        <w:lastRenderedPageBreak/>
        <w:t xml:space="preserve">uncertainty of the Ministry of Public Work/GoTL budget process, the limited availability of MOP staff to work with R4D and observed quality issues on the road work. </w:t>
      </w:r>
    </w:p>
    <w:p w14:paraId="776A388F" w14:textId="77777777" w:rsidR="0066103E" w:rsidRPr="0066103E" w:rsidRDefault="0066103E" w:rsidP="0066103E">
      <w:pPr>
        <w:ind w:left="709"/>
        <w:jc w:val="both"/>
        <w:rPr>
          <w:rFonts w:asciiTheme="majorHAnsi" w:hAnsiTheme="majorHAnsi" w:cs="Arial"/>
          <w:sz w:val="22"/>
          <w:szCs w:val="22"/>
        </w:rPr>
      </w:pPr>
      <w:r w:rsidRPr="0066103E">
        <w:rPr>
          <w:rFonts w:asciiTheme="majorHAnsi" w:hAnsiTheme="majorHAnsi" w:cs="Arial"/>
          <w:sz w:val="22"/>
          <w:szCs w:val="22"/>
        </w:rPr>
        <w:t xml:space="preserve"> </w:t>
      </w:r>
    </w:p>
    <w:p w14:paraId="4108BFB5" w14:textId="77777777" w:rsidR="0066103E" w:rsidRPr="0066103E" w:rsidRDefault="0066103E" w:rsidP="00C71D17">
      <w:pPr>
        <w:numPr>
          <w:ilvl w:val="0"/>
          <w:numId w:val="16"/>
        </w:numPr>
        <w:spacing w:line="240" w:lineRule="auto"/>
        <w:ind w:left="709" w:hanging="709"/>
        <w:jc w:val="both"/>
        <w:rPr>
          <w:rFonts w:asciiTheme="majorHAnsi" w:hAnsiTheme="majorHAnsi" w:cs="Arial"/>
          <w:sz w:val="22"/>
          <w:szCs w:val="22"/>
        </w:rPr>
      </w:pPr>
      <w:r w:rsidRPr="0066103E">
        <w:rPr>
          <w:rFonts w:asciiTheme="majorHAnsi" w:hAnsiTheme="majorHAnsi" w:cs="Arial"/>
          <w:sz w:val="22"/>
          <w:szCs w:val="22"/>
        </w:rPr>
        <w:t>Monitoring, Evaluation and reporting: The M&amp;E Plan was completed in April 2013 and was approved by DFAT in November 2013. The work on baseline studies has started.</w:t>
      </w:r>
      <w:r w:rsidRPr="0066103E">
        <w:rPr>
          <w:rFonts w:asciiTheme="majorHAnsi" w:hAnsiTheme="majorHAnsi" w:cs="Arial"/>
          <w:i/>
          <w:sz w:val="22"/>
          <w:szCs w:val="22"/>
        </w:rPr>
        <w:t xml:space="preserve"> </w:t>
      </w:r>
      <w:r w:rsidRPr="0066103E">
        <w:rPr>
          <w:rFonts w:asciiTheme="majorHAnsi" w:hAnsiTheme="majorHAnsi" w:cs="Arial"/>
          <w:sz w:val="22"/>
          <w:szCs w:val="22"/>
        </w:rPr>
        <w:t xml:space="preserve">The R4D has been reviewed on annual basis by the Independent Monitoring Group (IMG) review mission. To date, 2 IMG reviews conducted – first IMG was conducted in March 2013 and the second IMG review took place in December 2013.  The July-December 2013 R4D progress report was submitted to DFAT in January 2014. </w:t>
      </w:r>
    </w:p>
    <w:p w14:paraId="07AF630A" w14:textId="77777777" w:rsidR="0066103E" w:rsidRPr="0066103E" w:rsidRDefault="0066103E" w:rsidP="0066103E">
      <w:pPr>
        <w:jc w:val="both"/>
        <w:rPr>
          <w:rFonts w:asciiTheme="majorHAnsi" w:hAnsiTheme="majorHAnsi" w:cs="Arial"/>
          <w:sz w:val="22"/>
          <w:szCs w:val="22"/>
        </w:rPr>
      </w:pPr>
    </w:p>
    <w:p w14:paraId="6E7739C4" w14:textId="77777777" w:rsidR="0066103E" w:rsidRPr="0066103E" w:rsidRDefault="0066103E" w:rsidP="0066103E">
      <w:pPr>
        <w:pBdr>
          <w:bottom w:val="single" w:sz="2" w:space="1" w:color="000000"/>
        </w:pBdr>
        <w:autoSpaceDE w:val="0"/>
        <w:autoSpaceDN w:val="0"/>
        <w:adjustRightInd w:val="0"/>
        <w:ind w:right="2841"/>
        <w:jc w:val="both"/>
        <w:rPr>
          <w:rFonts w:asciiTheme="majorHAnsi" w:hAnsiTheme="majorHAnsi" w:cs="Arial"/>
          <w:b/>
          <w:bCs/>
          <w:sz w:val="22"/>
          <w:szCs w:val="22"/>
        </w:rPr>
      </w:pPr>
      <w:r w:rsidRPr="0066103E">
        <w:rPr>
          <w:rFonts w:asciiTheme="majorHAnsi" w:hAnsiTheme="majorHAnsi" w:cs="Arial"/>
          <w:b/>
          <w:bCs/>
          <w:sz w:val="22"/>
          <w:szCs w:val="22"/>
        </w:rPr>
        <w:t>II. PURPOSES AND SCOPE OF THE EVALUATION</w:t>
      </w:r>
    </w:p>
    <w:p w14:paraId="6EF00AD0" w14:textId="77777777" w:rsidR="0066103E" w:rsidRPr="0066103E" w:rsidRDefault="0066103E" w:rsidP="0066103E">
      <w:pPr>
        <w:autoSpaceDE w:val="0"/>
        <w:autoSpaceDN w:val="0"/>
        <w:adjustRightInd w:val="0"/>
        <w:jc w:val="both"/>
        <w:rPr>
          <w:rFonts w:asciiTheme="majorHAnsi" w:hAnsiTheme="majorHAnsi" w:cs="Arial"/>
          <w:i/>
          <w:iCs/>
          <w:sz w:val="22"/>
          <w:szCs w:val="22"/>
        </w:rPr>
      </w:pPr>
      <w:r w:rsidRPr="0066103E">
        <w:rPr>
          <w:rFonts w:asciiTheme="majorHAnsi" w:hAnsiTheme="majorHAnsi" w:cs="Arial"/>
          <w:i/>
          <w:iCs/>
          <w:sz w:val="22"/>
          <w:szCs w:val="22"/>
        </w:rPr>
        <w:t>Purposes</w:t>
      </w:r>
    </w:p>
    <w:p w14:paraId="09DBBC16" w14:textId="77777777" w:rsidR="0066103E" w:rsidRPr="0066103E" w:rsidRDefault="0066103E" w:rsidP="0066103E">
      <w:pPr>
        <w:autoSpaceDE w:val="0"/>
        <w:autoSpaceDN w:val="0"/>
        <w:adjustRightInd w:val="0"/>
        <w:jc w:val="both"/>
        <w:rPr>
          <w:rFonts w:asciiTheme="majorHAnsi" w:hAnsiTheme="majorHAnsi" w:cs="Arial"/>
          <w:sz w:val="22"/>
          <w:szCs w:val="22"/>
        </w:rPr>
      </w:pPr>
    </w:p>
    <w:p w14:paraId="4DCB4878" w14:textId="77777777" w:rsidR="0066103E" w:rsidRPr="0066103E" w:rsidRDefault="0066103E" w:rsidP="00C71D17">
      <w:pPr>
        <w:numPr>
          <w:ilvl w:val="0"/>
          <w:numId w:val="16"/>
        </w:numPr>
        <w:autoSpaceDE w:val="0"/>
        <w:autoSpaceDN w:val="0"/>
        <w:adjustRightInd w:val="0"/>
        <w:spacing w:line="240" w:lineRule="auto"/>
        <w:ind w:left="709" w:hanging="709"/>
        <w:jc w:val="both"/>
        <w:rPr>
          <w:rFonts w:asciiTheme="majorHAnsi" w:hAnsiTheme="majorHAnsi" w:cs="Arial"/>
          <w:sz w:val="22"/>
          <w:szCs w:val="22"/>
        </w:rPr>
      </w:pPr>
      <w:r w:rsidRPr="0066103E">
        <w:rPr>
          <w:rFonts w:asciiTheme="majorHAnsi" w:hAnsiTheme="majorHAnsi" w:cs="Arial"/>
          <w:sz w:val="22"/>
          <w:szCs w:val="22"/>
        </w:rPr>
        <w:t xml:space="preserve">The purpose of this evaluation is to assess the continued relevance of R4D interventions and the progress made towards achieving its planned objectives. It provides an opportunity to make modifications to ensure the achievement of these objectives within the lifetime of the project. In addition the midterm evaluation provide an opportunity to ascertain the interventions are still coherent and useful to key stakeholders particularly the GoTL, coherent to DFAT and ILO’s strategic objectives and to assess whether the interventions are being conducted in an efficient manner as per DFAT and ILO standards and the agreed project document.  The midterm evaluation will also provide recommendation regarding the possible second phase of R4D. </w:t>
      </w:r>
    </w:p>
    <w:p w14:paraId="0AA81171" w14:textId="77777777" w:rsidR="0066103E" w:rsidRPr="0066103E" w:rsidRDefault="0066103E" w:rsidP="0066103E">
      <w:pPr>
        <w:autoSpaceDE w:val="0"/>
        <w:autoSpaceDN w:val="0"/>
        <w:adjustRightInd w:val="0"/>
        <w:ind w:left="709"/>
        <w:jc w:val="both"/>
        <w:rPr>
          <w:rFonts w:asciiTheme="majorHAnsi" w:hAnsiTheme="majorHAnsi" w:cs="Arial"/>
          <w:sz w:val="22"/>
          <w:szCs w:val="22"/>
        </w:rPr>
      </w:pPr>
    </w:p>
    <w:p w14:paraId="6CB1DA77" w14:textId="77777777" w:rsidR="0066103E" w:rsidRPr="0066103E" w:rsidRDefault="0066103E" w:rsidP="0066103E">
      <w:pPr>
        <w:autoSpaceDE w:val="0"/>
        <w:autoSpaceDN w:val="0"/>
        <w:adjustRightInd w:val="0"/>
        <w:jc w:val="both"/>
        <w:rPr>
          <w:rFonts w:asciiTheme="majorHAnsi" w:hAnsiTheme="majorHAnsi" w:cs="Arial"/>
          <w:i/>
          <w:iCs/>
          <w:sz w:val="22"/>
          <w:szCs w:val="22"/>
        </w:rPr>
      </w:pPr>
      <w:r w:rsidRPr="0066103E">
        <w:rPr>
          <w:rFonts w:asciiTheme="majorHAnsi" w:hAnsiTheme="majorHAnsi" w:cs="Arial"/>
          <w:i/>
          <w:iCs/>
          <w:sz w:val="22"/>
          <w:szCs w:val="22"/>
        </w:rPr>
        <w:t>Scope and key evaluation questions:-</w:t>
      </w:r>
    </w:p>
    <w:p w14:paraId="7E16ECD4" w14:textId="77777777" w:rsidR="0066103E" w:rsidRPr="0066103E" w:rsidRDefault="0066103E" w:rsidP="00C71D17">
      <w:pPr>
        <w:numPr>
          <w:ilvl w:val="0"/>
          <w:numId w:val="16"/>
        </w:numPr>
        <w:autoSpaceDE w:val="0"/>
        <w:autoSpaceDN w:val="0"/>
        <w:adjustRightInd w:val="0"/>
        <w:spacing w:line="240" w:lineRule="auto"/>
        <w:ind w:left="709" w:hanging="709"/>
        <w:jc w:val="both"/>
        <w:rPr>
          <w:rFonts w:asciiTheme="majorHAnsi" w:hAnsiTheme="majorHAnsi" w:cs="Arial"/>
          <w:sz w:val="22"/>
          <w:szCs w:val="22"/>
        </w:rPr>
      </w:pPr>
      <w:r w:rsidRPr="0066103E">
        <w:rPr>
          <w:rFonts w:asciiTheme="majorHAnsi" w:hAnsiTheme="majorHAnsi" w:cs="Arial"/>
          <w:sz w:val="22"/>
          <w:szCs w:val="22"/>
        </w:rPr>
        <w:t xml:space="preserve">The midterm evaluation covers all interventions of R4D program. The evaluation includes all outputs, activities that have been produced since the start of the project up to now. The evaluation will cover all geographical coverage of the R4D but the evaluation mission may visit selected districts.  </w:t>
      </w:r>
    </w:p>
    <w:p w14:paraId="50888CE8" w14:textId="77777777" w:rsidR="0066103E" w:rsidRPr="0066103E" w:rsidRDefault="0066103E" w:rsidP="0066103E">
      <w:pPr>
        <w:autoSpaceDE w:val="0"/>
        <w:autoSpaceDN w:val="0"/>
        <w:adjustRightInd w:val="0"/>
        <w:ind w:left="709"/>
        <w:jc w:val="both"/>
        <w:rPr>
          <w:rFonts w:asciiTheme="majorHAnsi" w:hAnsiTheme="majorHAnsi" w:cs="Arial"/>
          <w:sz w:val="22"/>
          <w:szCs w:val="22"/>
        </w:rPr>
      </w:pPr>
    </w:p>
    <w:p w14:paraId="21927EEB" w14:textId="77777777" w:rsidR="0066103E" w:rsidRPr="0066103E" w:rsidRDefault="0066103E" w:rsidP="00C71D17">
      <w:pPr>
        <w:numPr>
          <w:ilvl w:val="0"/>
          <w:numId w:val="16"/>
        </w:numPr>
        <w:autoSpaceDE w:val="0"/>
        <w:autoSpaceDN w:val="0"/>
        <w:adjustRightInd w:val="0"/>
        <w:spacing w:line="240" w:lineRule="auto"/>
        <w:ind w:left="709" w:hanging="709"/>
        <w:jc w:val="both"/>
        <w:rPr>
          <w:rFonts w:asciiTheme="majorHAnsi" w:hAnsiTheme="majorHAnsi" w:cs="Arial"/>
          <w:sz w:val="22"/>
          <w:szCs w:val="22"/>
        </w:rPr>
      </w:pPr>
      <w:r w:rsidRPr="0066103E">
        <w:rPr>
          <w:rFonts w:asciiTheme="majorHAnsi" w:hAnsiTheme="majorHAnsi" w:cs="Arial"/>
          <w:color w:val="000000"/>
          <w:sz w:val="22"/>
          <w:szCs w:val="22"/>
        </w:rPr>
        <w:t xml:space="preserve">The midterm evaluation will focus on the followings key questions: </w:t>
      </w:r>
    </w:p>
    <w:p w14:paraId="0C1BC0A9" w14:textId="77777777" w:rsidR="0066103E" w:rsidRPr="0066103E" w:rsidRDefault="0066103E" w:rsidP="0066103E">
      <w:pPr>
        <w:autoSpaceDE w:val="0"/>
        <w:autoSpaceDN w:val="0"/>
        <w:adjustRightInd w:val="0"/>
        <w:jc w:val="both"/>
        <w:rPr>
          <w:rFonts w:asciiTheme="majorHAnsi" w:hAnsiTheme="majorHAnsi" w:cs="Arial"/>
          <w:i/>
          <w:iCs/>
          <w:sz w:val="22"/>
          <w:szCs w:val="22"/>
        </w:rPr>
      </w:pPr>
    </w:p>
    <w:p w14:paraId="1FBACB38" w14:textId="77777777" w:rsidR="0066103E" w:rsidRPr="0066103E" w:rsidRDefault="0066103E" w:rsidP="00C71D17">
      <w:pPr>
        <w:pStyle w:val="ListParagraph"/>
        <w:numPr>
          <w:ilvl w:val="0"/>
          <w:numId w:val="25"/>
        </w:numPr>
        <w:autoSpaceDE w:val="0"/>
        <w:autoSpaceDN w:val="0"/>
        <w:adjustRightInd w:val="0"/>
        <w:spacing w:after="200" w:line="276" w:lineRule="auto"/>
        <w:jc w:val="both"/>
        <w:rPr>
          <w:rFonts w:asciiTheme="majorHAnsi" w:hAnsiTheme="majorHAnsi" w:cs="Arial"/>
          <w:i/>
          <w:iCs/>
          <w:sz w:val="22"/>
          <w:szCs w:val="22"/>
        </w:rPr>
      </w:pPr>
      <w:r w:rsidRPr="0066103E">
        <w:rPr>
          <w:rFonts w:asciiTheme="majorHAnsi" w:hAnsiTheme="majorHAnsi" w:cs="Arial"/>
          <w:iCs/>
          <w:sz w:val="22"/>
          <w:szCs w:val="22"/>
        </w:rPr>
        <w:t>To what extent has the program made appropriate choices about the use of labour-based approaches?</w:t>
      </w:r>
    </w:p>
    <w:p w14:paraId="5C12E32E" w14:textId="77777777" w:rsidR="0066103E" w:rsidRPr="0066103E" w:rsidRDefault="0066103E" w:rsidP="00C71D17">
      <w:pPr>
        <w:pStyle w:val="ListParagraph"/>
        <w:numPr>
          <w:ilvl w:val="0"/>
          <w:numId w:val="25"/>
        </w:numPr>
        <w:autoSpaceDE w:val="0"/>
        <w:autoSpaceDN w:val="0"/>
        <w:adjustRightInd w:val="0"/>
        <w:spacing w:after="200" w:line="276" w:lineRule="auto"/>
        <w:jc w:val="both"/>
        <w:rPr>
          <w:rFonts w:asciiTheme="majorHAnsi" w:hAnsiTheme="majorHAnsi" w:cs="Arial"/>
          <w:i/>
          <w:iCs/>
          <w:sz w:val="22"/>
          <w:szCs w:val="22"/>
        </w:rPr>
      </w:pPr>
      <w:r w:rsidRPr="0066103E">
        <w:rPr>
          <w:rFonts w:asciiTheme="majorHAnsi" w:hAnsiTheme="majorHAnsi" w:cs="Arial"/>
          <w:iCs/>
          <w:sz w:val="22"/>
          <w:szCs w:val="22"/>
        </w:rPr>
        <w:t>To what extent is the program contributing to the development of a viable contracting industry? What factors may limit the local industry?</w:t>
      </w:r>
    </w:p>
    <w:p w14:paraId="5BA2529F" w14:textId="77777777" w:rsidR="0066103E" w:rsidRPr="0066103E" w:rsidRDefault="0066103E" w:rsidP="00C71D17">
      <w:pPr>
        <w:pStyle w:val="ListParagraph"/>
        <w:numPr>
          <w:ilvl w:val="0"/>
          <w:numId w:val="25"/>
        </w:numPr>
        <w:autoSpaceDE w:val="0"/>
        <w:autoSpaceDN w:val="0"/>
        <w:adjustRightInd w:val="0"/>
        <w:spacing w:after="200" w:line="276" w:lineRule="auto"/>
        <w:jc w:val="both"/>
        <w:rPr>
          <w:rFonts w:asciiTheme="majorHAnsi" w:hAnsiTheme="majorHAnsi" w:cs="Arial"/>
          <w:i/>
          <w:iCs/>
          <w:sz w:val="22"/>
          <w:szCs w:val="22"/>
        </w:rPr>
      </w:pPr>
      <w:r w:rsidRPr="0066103E">
        <w:rPr>
          <w:rFonts w:asciiTheme="majorHAnsi" w:hAnsiTheme="majorHAnsi" w:cs="Arial"/>
          <w:iCs/>
          <w:sz w:val="22"/>
          <w:szCs w:val="22"/>
        </w:rPr>
        <w:t>How appropriate are R4D’s capacity building approaches with the Ministry of Public Works? To what extent are we making adequate progress toward achieving outcomes 1 and 3?</w:t>
      </w:r>
    </w:p>
    <w:p w14:paraId="7D4881B6" w14:textId="77777777" w:rsidR="0066103E" w:rsidRPr="0066103E" w:rsidRDefault="0066103E" w:rsidP="00C71D17">
      <w:pPr>
        <w:pStyle w:val="ListParagraph"/>
        <w:numPr>
          <w:ilvl w:val="0"/>
          <w:numId w:val="25"/>
        </w:numPr>
        <w:autoSpaceDE w:val="0"/>
        <w:autoSpaceDN w:val="0"/>
        <w:adjustRightInd w:val="0"/>
        <w:spacing w:after="200" w:line="276" w:lineRule="auto"/>
        <w:jc w:val="both"/>
        <w:rPr>
          <w:rFonts w:asciiTheme="majorHAnsi" w:hAnsiTheme="majorHAnsi" w:cs="Arial"/>
          <w:i/>
          <w:iCs/>
          <w:sz w:val="22"/>
          <w:szCs w:val="22"/>
        </w:rPr>
      </w:pPr>
      <w:r w:rsidRPr="0066103E">
        <w:rPr>
          <w:rFonts w:asciiTheme="majorHAnsi" w:hAnsiTheme="majorHAnsi" w:cs="Arial"/>
          <w:iCs/>
          <w:sz w:val="22"/>
          <w:szCs w:val="22"/>
        </w:rPr>
        <w:t>How adequate is GoTL ownership? What constraints is GoTL facing in terms of budget and human resource allocations? What alternatives strategies are recommended to improve progress?</w:t>
      </w:r>
    </w:p>
    <w:p w14:paraId="61A52F28" w14:textId="77777777" w:rsidR="0066103E" w:rsidRPr="0066103E" w:rsidRDefault="0066103E" w:rsidP="00C71D17">
      <w:pPr>
        <w:pStyle w:val="ListParagraph"/>
        <w:numPr>
          <w:ilvl w:val="0"/>
          <w:numId w:val="25"/>
        </w:numPr>
        <w:autoSpaceDE w:val="0"/>
        <w:autoSpaceDN w:val="0"/>
        <w:adjustRightInd w:val="0"/>
        <w:spacing w:after="200" w:line="276" w:lineRule="auto"/>
        <w:jc w:val="both"/>
        <w:rPr>
          <w:rFonts w:asciiTheme="majorHAnsi" w:hAnsiTheme="majorHAnsi" w:cs="Arial"/>
          <w:i/>
          <w:iCs/>
          <w:sz w:val="22"/>
          <w:szCs w:val="22"/>
        </w:rPr>
      </w:pPr>
      <w:r w:rsidRPr="0066103E">
        <w:rPr>
          <w:rFonts w:asciiTheme="majorHAnsi" w:hAnsiTheme="majorHAnsi" w:cs="Arial"/>
          <w:iCs/>
          <w:sz w:val="22"/>
          <w:szCs w:val="22"/>
        </w:rPr>
        <w:t>What are the implications of GoTL’s emerging decentralization agenda for the rural roads sectors? How can R4D respond to these? Are there any other major changes in the context that require adjustments from the program?</w:t>
      </w:r>
    </w:p>
    <w:p w14:paraId="190EFE1B" w14:textId="77777777" w:rsidR="0066103E" w:rsidRPr="0066103E" w:rsidRDefault="0066103E" w:rsidP="0066103E">
      <w:pPr>
        <w:autoSpaceDE w:val="0"/>
        <w:autoSpaceDN w:val="0"/>
        <w:adjustRightInd w:val="0"/>
        <w:jc w:val="both"/>
        <w:rPr>
          <w:rFonts w:asciiTheme="majorHAnsi" w:hAnsiTheme="majorHAnsi" w:cs="Arial"/>
          <w:i/>
          <w:iCs/>
          <w:sz w:val="22"/>
          <w:szCs w:val="22"/>
        </w:rPr>
      </w:pPr>
    </w:p>
    <w:p w14:paraId="6F370CD9" w14:textId="77777777" w:rsidR="0066103E" w:rsidRPr="0066103E" w:rsidRDefault="0066103E" w:rsidP="0066103E">
      <w:pPr>
        <w:autoSpaceDE w:val="0"/>
        <w:autoSpaceDN w:val="0"/>
        <w:adjustRightInd w:val="0"/>
        <w:jc w:val="both"/>
        <w:rPr>
          <w:rFonts w:asciiTheme="majorHAnsi" w:hAnsiTheme="majorHAnsi" w:cs="Arial"/>
          <w:i/>
          <w:iCs/>
          <w:sz w:val="22"/>
          <w:szCs w:val="22"/>
        </w:rPr>
      </w:pPr>
      <w:r w:rsidRPr="0066103E">
        <w:rPr>
          <w:rFonts w:asciiTheme="majorHAnsi" w:hAnsiTheme="majorHAnsi" w:cs="Arial"/>
          <w:i/>
          <w:iCs/>
          <w:sz w:val="22"/>
          <w:szCs w:val="22"/>
        </w:rPr>
        <w:lastRenderedPageBreak/>
        <w:t>Client</w:t>
      </w:r>
    </w:p>
    <w:p w14:paraId="2DF4E622" w14:textId="77777777" w:rsidR="0066103E" w:rsidRDefault="0066103E" w:rsidP="00C71D17">
      <w:pPr>
        <w:numPr>
          <w:ilvl w:val="0"/>
          <w:numId w:val="16"/>
        </w:numPr>
        <w:autoSpaceDE w:val="0"/>
        <w:autoSpaceDN w:val="0"/>
        <w:adjustRightInd w:val="0"/>
        <w:spacing w:line="240" w:lineRule="auto"/>
        <w:ind w:left="709" w:hanging="709"/>
        <w:jc w:val="both"/>
        <w:rPr>
          <w:rFonts w:asciiTheme="majorHAnsi" w:hAnsiTheme="majorHAnsi" w:cs="Arial"/>
          <w:sz w:val="22"/>
          <w:szCs w:val="22"/>
        </w:rPr>
      </w:pPr>
      <w:r w:rsidRPr="0066103E">
        <w:rPr>
          <w:rFonts w:asciiTheme="majorHAnsi" w:hAnsiTheme="majorHAnsi" w:cs="Arial"/>
          <w:sz w:val="22"/>
          <w:szCs w:val="22"/>
        </w:rPr>
        <w:t xml:space="preserve">The primary clients of the evaluation are R4D project management, ILO Office for Indonesia and Timor Leste, the donor (DFAT), Timor-Lester rural development team and management team, ILO DWT-Bangkok, and ROAP.  The evaluation process will be participatory. The Office, the tripartite constituents and other parties involved in the execution of the project will use, as appropriate, the evaluation findings and lessons learnt. </w:t>
      </w:r>
    </w:p>
    <w:p w14:paraId="272D5F39" w14:textId="77777777" w:rsidR="0066103E" w:rsidRPr="0066103E" w:rsidRDefault="0066103E" w:rsidP="0066103E">
      <w:pPr>
        <w:autoSpaceDE w:val="0"/>
        <w:autoSpaceDN w:val="0"/>
        <w:adjustRightInd w:val="0"/>
        <w:spacing w:line="240" w:lineRule="auto"/>
        <w:jc w:val="both"/>
        <w:rPr>
          <w:rFonts w:asciiTheme="majorHAnsi" w:hAnsiTheme="majorHAnsi" w:cs="Arial"/>
          <w:sz w:val="22"/>
          <w:szCs w:val="22"/>
        </w:rPr>
      </w:pPr>
    </w:p>
    <w:p w14:paraId="12AAE261" w14:textId="77777777" w:rsidR="0066103E" w:rsidRPr="0066103E" w:rsidRDefault="0066103E" w:rsidP="0066103E">
      <w:pPr>
        <w:pBdr>
          <w:bottom w:val="single" w:sz="2" w:space="1" w:color="000000"/>
        </w:pBdr>
        <w:autoSpaceDE w:val="0"/>
        <w:autoSpaceDN w:val="0"/>
        <w:adjustRightInd w:val="0"/>
        <w:ind w:right="2841"/>
        <w:jc w:val="both"/>
        <w:rPr>
          <w:rFonts w:asciiTheme="majorHAnsi" w:hAnsiTheme="majorHAnsi" w:cs="Arial"/>
          <w:b/>
          <w:bCs/>
          <w:color w:val="000000"/>
          <w:sz w:val="22"/>
          <w:szCs w:val="22"/>
        </w:rPr>
      </w:pPr>
      <w:r w:rsidRPr="0066103E">
        <w:rPr>
          <w:rFonts w:asciiTheme="majorHAnsi" w:hAnsiTheme="majorHAnsi" w:cs="Arial"/>
          <w:b/>
          <w:bCs/>
          <w:color w:val="000000"/>
          <w:sz w:val="22"/>
          <w:szCs w:val="22"/>
        </w:rPr>
        <w:t>III.</w:t>
      </w:r>
      <w:r w:rsidRPr="0066103E">
        <w:rPr>
          <w:rFonts w:asciiTheme="majorHAnsi" w:hAnsiTheme="majorHAnsi" w:cs="Arial"/>
          <w:b/>
          <w:bCs/>
          <w:color w:val="000000"/>
          <w:sz w:val="22"/>
          <w:szCs w:val="22"/>
        </w:rPr>
        <w:tab/>
        <w:t>EVALUATION CRITERIA AND QUESTIONS</w:t>
      </w:r>
    </w:p>
    <w:p w14:paraId="40BB6074" w14:textId="77777777" w:rsidR="0066103E" w:rsidRPr="0066103E" w:rsidRDefault="0066103E" w:rsidP="0066103E">
      <w:pPr>
        <w:autoSpaceDE w:val="0"/>
        <w:autoSpaceDN w:val="0"/>
        <w:adjustRightInd w:val="0"/>
        <w:jc w:val="both"/>
        <w:rPr>
          <w:rFonts w:asciiTheme="majorHAnsi" w:hAnsiTheme="majorHAnsi" w:cs="Arial"/>
          <w:sz w:val="22"/>
          <w:szCs w:val="22"/>
        </w:rPr>
      </w:pPr>
    </w:p>
    <w:p w14:paraId="6F702B56" w14:textId="77777777" w:rsidR="0066103E" w:rsidRPr="0066103E" w:rsidRDefault="0066103E" w:rsidP="00C71D17">
      <w:pPr>
        <w:numPr>
          <w:ilvl w:val="0"/>
          <w:numId w:val="16"/>
        </w:numPr>
        <w:autoSpaceDE w:val="0"/>
        <w:autoSpaceDN w:val="0"/>
        <w:adjustRightInd w:val="0"/>
        <w:spacing w:line="240" w:lineRule="auto"/>
        <w:ind w:left="709" w:hanging="709"/>
        <w:jc w:val="both"/>
        <w:rPr>
          <w:rFonts w:asciiTheme="majorHAnsi" w:hAnsiTheme="majorHAnsi" w:cs="Arial"/>
          <w:sz w:val="22"/>
          <w:szCs w:val="22"/>
        </w:rPr>
      </w:pPr>
      <w:r w:rsidRPr="0066103E">
        <w:rPr>
          <w:rFonts w:asciiTheme="majorHAnsi" w:hAnsiTheme="majorHAnsi" w:cs="Arial"/>
          <w:sz w:val="22"/>
          <w:szCs w:val="22"/>
        </w:rPr>
        <w:t xml:space="preserve">The evaluation will adhere to UN System Evaluation Norms and Standards and applies OECD/DAC Evaluation Quality Standards. The evaluation should address the key evaluation questions and the OECD/DAC evaluation quality criteria such as relevance, effectiveness, efficiency and sustainability.  The evaluation will also be guided by the DFAT/Australian Aid, IET and Pacific Branches – </w:t>
      </w:r>
      <w:r w:rsidRPr="0066103E">
        <w:rPr>
          <w:rFonts w:asciiTheme="majorHAnsi" w:hAnsiTheme="majorHAnsi" w:cs="Arial"/>
          <w:i/>
          <w:sz w:val="22"/>
          <w:szCs w:val="22"/>
        </w:rPr>
        <w:t>Evaluation Capacity Building Program: Monitoring and Evaluation Standards (2014)</w:t>
      </w:r>
      <w:r w:rsidRPr="0066103E">
        <w:rPr>
          <w:rFonts w:asciiTheme="majorHAnsi" w:hAnsiTheme="majorHAnsi" w:cs="Arial"/>
          <w:sz w:val="22"/>
          <w:szCs w:val="22"/>
        </w:rPr>
        <w:t xml:space="preserve">; and the </w:t>
      </w:r>
      <w:r w:rsidRPr="0066103E">
        <w:rPr>
          <w:rFonts w:asciiTheme="majorHAnsi" w:hAnsiTheme="majorHAnsi" w:cs="Arial"/>
          <w:i/>
          <w:sz w:val="22"/>
          <w:szCs w:val="22"/>
        </w:rPr>
        <w:t>ILO Policy Guidelines for results-based evaluation, 2012</w:t>
      </w:r>
      <w:r w:rsidRPr="0066103E">
        <w:rPr>
          <w:rFonts w:asciiTheme="majorHAnsi" w:hAnsiTheme="majorHAnsi" w:cs="Arial"/>
          <w:sz w:val="22"/>
          <w:szCs w:val="22"/>
        </w:rPr>
        <w:t xml:space="preserve"> (</w:t>
      </w:r>
      <w:hyperlink r:id="rId13" w:history="1">
        <w:r w:rsidRPr="0066103E">
          <w:rPr>
            <w:rStyle w:val="Hyperlink"/>
            <w:rFonts w:asciiTheme="majorHAnsi" w:hAnsiTheme="majorHAnsi" w:cs="Arial"/>
            <w:sz w:val="22"/>
            <w:szCs w:val="22"/>
          </w:rPr>
          <w:t>http://www.ilo.org/eval/Evaluationguidance/WCMS_176814/lang--en/index.htm</w:t>
        </w:r>
      </w:hyperlink>
      <w:r w:rsidRPr="0066103E">
        <w:rPr>
          <w:rFonts w:asciiTheme="majorHAnsi" w:hAnsiTheme="majorHAnsi" w:cs="Arial"/>
          <w:sz w:val="22"/>
          <w:szCs w:val="22"/>
        </w:rPr>
        <w:t xml:space="preserve">). </w:t>
      </w:r>
    </w:p>
    <w:p w14:paraId="3D3B8358" w14:textId="77777777" w:rsidR="0066103E" w:rsidRPr="0066103E" w:rsidRDefault="0066103E" w:rsidP="0066103E">
      <w:pPr>
        <w:autoSpaceDE w:val="0"/>
        <w:autoSpaceDN w:val="0"/>
        <w:adjustRightInd w:val="0"/>
        <w:ind w:left="709"/>
        <w:jc w:val="both"/>
        <w:rPr>
          <w:rFonts w:asciiTheme="majorHAnsi" w:hAnsiTheme="majorHAnsi" w:cs="Arial"/>
          <w:sz w:val="22"/>
          <w:szCs w:val="22"/>
        </w:rPr>
      </w:pPr>
    </w:p>
    <w:p w14:paraId="2F2A9F9C" w14:textId="77777777" w:rsidR="0066103E" w:rsidRPr="0066103E" w:rsidRDefault="0066103E" w:rsidP="00C71D17">
      <w:pPr>
        <w:numPr>
          <w:ilvl w:val="0"/>
          <w:numId w:val="16"/>
        </w:numPr>
        <w:autoSpaceDE w:val="0"/>
        <w:autoSpaceDN w:val="0"/>
        <w:adjustRightInd w:val="0"/>
        <w:spacing w:line="240" w:lineRule="auto"/>
        <w:ind w:left="709" w:hanging="709"/>
        <w:jc w:val="both"/>
        <w:rPr>
          <w:rFonts w:asciiTheme="majorHAnsi" w:hAnsiTheme="majorHAnsi" w:cs="Arial"/>
          <w:sz w:val="22"/>
          <w:szCs w:val="22"/>
        </w:rPr>
      </w:pPr>
      <w:r w:rsidRPr="0066103E">
        <w:rPr>
          <w:rFonts w:asciiTheme="majorHAnsi" w:hAnsiTheme="majorHAnsi" w:cs="Arial"/>
          <w:sz w:val="22"/>
          <w:szCs w:val="22"/>
        </w:rPr>
        <w:t xml:space="preserve">In line with the results-based approach applied by the ILO, the evaluation will focus on identifying and analysing results through addressing key questions related to the evaluation concerns and the achievement of the immediate objectives of the project using data from the logical framework indicators. </w:t>
      </w:r>
    </w:p>
    <w:p w14:paraId="1139F8F2" w14:textId="77777777" w:rsidR="0066103E" w:rsidRPr="0066103E" w:rsidRDefault="0066103E" w:rsidP="0066103E">
      <w:pPr>
        <w:autoSpaceDE w:val="0"/>
        <w:autoSpaceDN w:val="0"/>
        <w:adjustRightInd w:val="0"/>
        <w:ind w:left="709"/>
        <w:jc w:val="both"/>
        <w:rPr>
          <w:rFonts w:asciiTheme="majorHAnsi" w:hAnsiTheme="majorHAnsi" w:cs="Arial"/>
          <w:sz w:val="22"/>
          <w:szCs w:val="22"/>
        </w:rPr>
      </w:pPr>
    </w:p>
    <w:p w14:paraId="78100426" w14:textId="77777777" w:rsidR="0066103E" w:rsidRPr="0066103E" w:rsidRDefault="0066103E" w:rsidP="00C71D17">
      <w:pPr>
        <w:numPr>
          <w:ilvl w:val="0"/>
          <w:numId w:val="16"/>
        </w:numPr>
        <w:autoSpaceDE w:val="0"/>
        <w:autoSpaceDN w:val="0"/>
        <w:adjustRightInd w:val="0"/>
        <w:spacing w:line="240" w:lineRule="auto"/>
        <w:ind w:left="709" w:hanging="709"/>
        <w:jc w:val="both"/>
        <w:rPr>
          <w:rFonts w:asciiTheme="majorHAnsi" w:hAnsiTheme="majorHAnsi" w:cs="Arial"/>
          <w:sz w:val="22"/>
          <w:szCs w:val="22"/>
        </w:rPr>
      </w:pPr>
      <w:r w:rsidRPr="0066103E">
        <w:rPr>
          <w:rFonts w:asciiTheme="majorHAnsi" w:hAnsiTheme="majorHAnsi" w:cs="Arial"/>
          <w:sz w:val="22"/>
          <w:szCs w:val="22"/>
        </w:rPr>
        <w:t xml:space="preserve">The specific issues and aspects to be addressed in the midterm evaluation will be guided by this TOR. The TOR will be shared with tripartite constituents and key stakeholders for their inputs. The suggested evaluation criteria and questions are included in Annex 1. Other aspects can be added as identified by the evaluation team in accordance with the given purpose and in consultation with the Evaluation Management Committee. </w:t>
      </w:r>
    </w:p>
    <w:p w14:paraId="197C1467" w14:textId="77777777" w:rsidR="0066103E" w:rsidRPr="0066103E" w:rsidRDefault="0066103E" w:rsidP="0066103E">
      <w:pPr>
        <w:autoSpaceDE w:val="0"/>
        <w:autoSpaceDN w:val="0"/>
        <w:adjustRightInd w:val="0"/>
        <w:ind w:left="709" w:hanging="709"/>
        <w:jc w:val="both"/>
        <w:rPr>
          <w:rFonts w:asciiTheme="majorHAnsi" w:hAnsiTheme="majorHAnsi" w:cs="Arial"/>
          <w:sz w:val="22"/>
          <w:szCs w:val="22"/>
        </w:rPr>
      </w:pPr>
    </w:p>
    <w:p w14:paraId="48276ACA" w14:textId="77777777" w:rsidR="0066103E" w:rsidRPr="0066103E" w:rsidRDefault="0066103E" w:rsidP="00C71D17">
      <w:pPr>
        <w:numPr>
          <w:ilvl w:val="0"/>
          <w:numId w:val="16"/>
        </w:numPr>
        <w:autoSpaceDE w:val="0"/>
        <w:autoSpaceDN w:val="0"/>
        <w:adjustRightInd w:val="0"/>
        <w:spacing w:line="240" w:lineRule="auto"/>
        <w:ind w:left="709" w:hanging="709"/>
        <w:jc w:val="both"/>
        <w:rPr>
          <w:rFonts w:asciiTheme="majorHAnsi" w:hAnsiTheme="majorHAnsi" w:cs="Arial"/>
          <w:sz w:val="22"/>
          <w:szCs w:val="22"/>
        </w:rPr>
      </w:pPr>
      <w:r w:rsidRPr="0066103E">
        <w:rPr>
          <w:rFonts w:asciiTheme="majorHAnsi" w:hAnsiTheme="majorHAnsi" w:cs="Arial"/>
          <w:sz w:val="22"/>
          <w:szCs w:val="22"/>
        </w:rPr>
        <w:t xml:space="preserve">The evaluation plan and instrument (as part of inception report) to be prepared by the evaluation team will indicate and/or may modify (in consultation with the Evaluation Management Committee), upon completion of the desk review, the selected specific aspects to be addressed in this evaluation. </w:t>
      </w:r>
    </w:p>
    <w:p w14:paraId="2B38AA24" w14:textId="77777777" w:rsidR="0066103E" w:rsidRPr="0066103E" w:rsidRDefault="0066103E" w:rsidP="0066103E">
      <w:pPr>
        <w:autoSpaceDE w:val="0"/>
        <w:autoSpaceDN w:val="0"/>
        <w:adjustRightInd w:val="0"/>
        <w:ind w:left="709" w:hanging="709"/>
        <w:jc w:val="both"/>
        <w:rPr>
          <w:rFonts w:asciiTheme="majorHAnsi" w:hAnsiTheme="majorHAnsi" w:cs="Arial"/>
          <w:color w:val="000000"/>
          <w:sz w:val="22"/>
          <w:szCs w:val="22"/>
        </w:rPr>
      </w:pPr>
    </w:p>
    <w:p w14:paraId="37E3E9FD" w14:textId="77777777" w:rsidR="0066103E" w:rsidRPr="0066103E" w:rsidRDefault="0066103E" w:rsidP="0066103E">
      <w:pPr>
        <w:pBdr>
          <w:bottom w:val="single" w:sz="2" w:space="1" w:color="000000"/>
        </w:pBdr>
        <w:autoSpaceDE w:val="0"/>
        <w:autoSpaceDN w:val="0"/>
        <w:adjustRightInd w:val="0"/>
        <w:ind w:left="709" w:right="2841" w:hanging="709"/>
        <w:jc w:val="both"/>
        <w:rPr>
          <w:rFonts w:asciiTheme="majorHAnsi" w:hAnsiTheme="majorHAnsi" w:cs="Arial"/>
          <w:b/>
          <w:bCs/>
          <w:color w:val="000000"/>
          <w:sz w:val="22"/>
          <w:szCs w:val="22"/>
        </w:rPr>
      </w:pPr>
      <w:r w:rsidRPr="0066103E">
        <w:rPr>
          <w:rFonts w:asciiTheme="majorHAnsi" w:hAnsiTheme="majorHAnsi" w:cs="Arial"/>
          <w:b/>
          <w:bCs/>
          <w:color w:val="000000"/>
          <w:sz w:val="22"/>
          <w:szCs w:val="22"/>
        </w:rPr>
        <w:t>IV.</w:t>
      </w:r>
      <w:r w:rsidRPr="0066103E">
        <w:rPr>
          <w:rFonts w:asciiTheme="majorHAnsi" w:hAnsiTheme="majorHAnsi" w:cs="Arial"/>
          <w:b/>
          <w:bCs/>
          <w:color w:val="000000"/>
          <w:sz w:val="22"/>
          <w:szCs w:val="22"/>
        </w:rPr>
        <w:tab/>
        <w:t>METHODOLOGY</w:t>
      </w:r>
    </w:p>
    <w:p w14:paraId="3D94709E" w14:textId="77777777" w:rsidR="0066103E" w:rsidRPr="0066103E" w:rsidRDefault="0066103E" w:rsidP="0066103E">
      <w:pPr>
        <w:autoSpaceDE w:val="0"/>
        <w:autoSpaceDN w:val="0"/>
        <w:adjustRightInd w:val="0"/>
        <w:ind w:left="709" w:hanging="709"/>
        <w:jc w:val="both"/>
        <w:rPr>
          <w:rFonts w:asciiTheme="majorHAnsi" w:hAnsiTheme="majorHAnsi" w:cs="Arial"/>
          <w:color w:val="000000"/>
          <w:sz w:val="22"/>
          <w:szCs w:val="22"/>
        </w:rPr>
      </w:pPr>
    </w:p>
    <w:p w14:paraId="02B131D9" w14:textId="77777777" w:rsidR="0066103E" w:rsidRPr="0066103E" w:rsidRDefault="0066103E" w:rsidP="0066103E">
      <w:pPr>
        <w:autoSpaceDE w:val="0"/>
        <w:autoSpaceDN w:val="0"/>
        <w:adjustRightInd w:val="0"/>
        <w:jc w:val="both"/>
        <w:rPr>
          <w:rFonts w:asciiTheme="majorHAnsi" w:hAnsiTheme="majorHAnsi" w:cs="Arial"/>
          <w:color w:val="000000"/>
          <w:sz w:val="22"/>
          <w:szCs w:val="22"/>
        </w:rPr>
      </w:pPr>
      <w:r w:rsidRPr="0066103E">
        <w:rPr>
          <w:rFonts w:asciiTheme="majorHAnsi" w:hAnsiTheme="majorHAnsi" w:cs="Arial"/>
          <w:color w:val="000000"/>
          <w:sz w:val="22"/>
          <w:szCs w:val="22"/>
        </w:rPr>
        <w:t xml:space="preserve">The followings are proposed methods and it should be refined by the evaluation team.  The evaluation team will submit an inception report with a solid evaluation plan proposing appropriate methods for the evaluation questions posed.  Triangulation of methods should be proposed to enhance the rigour of the evaluation finding and conclusion. </w:t>
      </w:r>
    </w:p>
    <w:p w14:paraId="62D1FA24" w14:textId="77777777" w:rsidR="0066103E" w:rsidRPr="0066103E" w:rsidRDefault="0066103E" w:rsidP="0066103E">
      <w:pPr>
        <w:autoSpaceDE w:val="0"/>
        <w:autoSpaceDN w:val="0"/>
        <w:adjustRightInd w:val="0"/>
        <w:ind w:left="709" w:hanging="709"/>
        <w:jc w:val="both"/>
        <w:rPr>
          <w:rFonts w:asciiTheme="majorHAnsi" w:hAnsiTheme="majorHAnsi" w:cs="Arial"/>
          <w:color w:val="000000"/>
          <w:sz w:val="22"/>
          <w:szCs w:val="22"/>
        </w:rPr>
      </w:pPr>
    </w:p>
    <w:p w14:paraId="2C762CA5" w14:textId="77777777" w:rsidR="0066103E" w:rsidRPr="0066103E" w:rsidRDefault="0066103E" w:rsidP="0066103E">
      <w:pPr>
        <w:autoSpaceDE w:val="0"/>
        <w:autoSpaceDN w:val="0"/>
        <w:adjustRightInd w:val="0"/>
        <w:ind w:left="709" w:hanging="709"/>
        <w:jc w:val="both"/>
        <w:rPr>
          <w:rFonts w:asciiTheme="majorHAnsi" w:hAnsiTheme="majorHAnsi" w:cs="Arial"/>
          <w:b/>
          <w:bCs/>
          <w:sz w:val="22"/>
          <w:szCs w:val="22"/>
        </w:rPr>
      </w:pPr>
      <w:r w:rsidRPr="0066103E">
        <w:rPr>
          <w:rFonts w:asciiTheme="majorHAnsi" w:hAnsiTheme="majorHAnsi" w:cs="Arial"/>
          <w:b/>
          <w:bCs/>
          <w:sz w:val="22"/>
          <w:szCs w:val="22"/>
        </w:rPr>
        <w:t>Consultation and stakeholder engagement</w:t>
      </w:r>
    </w:p>
    <w:p w14:paraId="4C9B8032" w14:textId="77777777" w:rsidR="0066103E" w:rsidRPr="0066103E" w:rsidRDefault="0066103E" w:rsidP="00C71D17">
      <w:pPr>
        <w:numPr>
          <w:ilvl w:val="0"/>
          <w:numId w:val="16"/>
        </w:numPr>
        <w:autoSpaceDE w:val="0"/>
        <w:autoSpaceDN w:val="0"/>
        <w:adjustRightInd w:val="0"/>
        <w:spacing w:line="240" w:lineRule="auto"/>
        <w:ind w:left="709" w:hanging="709"/>
        <w:jc w:val="both"/>
        <w:rPr>
          <w:rFonts w:asciiTheme="majorHAnsi" w:hAnsiTheme="majorHAnsi" w:cs="Arial"/>
          <w:sz w:val="22"/>
          <w:szCs w:val="22"/>
        </w:rPr>
      </w:pPr>
      <w:r w:rsidRPr="0066103E">
        <w:rPr>
          <w:rFonts w:asciiTheme="majorHAnsi" w:hAnsiTheme="majorHAnsi" w:cs="Arial"/>
          <w:sz w:val="22"/>
          <w:szCs w:val="22"/>
        </w:rPr>
        <w:t>Open and transparent consultations will underpin the evaluation.  The consultation will be made with project management and staff, tripartite constituents and relevant key stakeholders in Timor Leste, relevant ILO responsible offices, and the donor (DFAT) at all the stages of the evaluation.</w:t>
      </w:r>
    </w:p>
    <w:p w14:paraId="0491D83B" w14:textId="77777777" w:rsidR="0066103E" w:rsidRPr="0066103E" w:rsidRDefault="0066103E" w:rsidP="0066103E">
      <w:pPr>
        <w:autoSpaceDE w:val="0"/>
        <w:autoSpaceDN w:val="0"/>
        <w:adjustRightInd w:val="0"/>
        <w:ind w:left="720"/>
        <w:jc w:val="both"/>
        <w:rPr>
          <w:rFonts w:asciiTheme="majorHAnsi" w:hAnsiTheme="majorHAnsi" w:cs="Arial"/>
          <w:sz w:val="22"/>
          <w:szCs w:val="22"/>
        </w:rPr>
      </w:pPr>
    </w:p>
    <w:p w14:paraId="6A210FA5" w14:textId="77777777" w:rsidR="0066103E" w:rsidRPr="0066103E" w:rsidRDefault="0066103E" w:rsidP="00C71D17">
      <w:pPr>
        <w:numPr>
          <w:ilvl w:val="0"/>
          <w:numId w:val="16"/>
        </w:numPr>
        <w:autoSpaceDE w:val="0"/>
        <w:autoSpaceDN w:val="0"/>
        <w:adjustRightInd w:val="0"/>
        <w:spacing w:line="240" w:lineRule="auto"/>
        <w:ind w:left="709" w:hanging="709"/>
        <w:jc w:val="both"/>
        <w:rPr>
          <w:rFonts w:asciiTheme="majorHAnsi" w:hAnsiTheme="majorHAnsi" w:cs="Arial"/>
          <w:sz w:val="22"/>
          <w:szCs w:val="22"/>
        </w:rPr>
      </w:pPr>
      <w:r w:rsidRPr="0066103E">
        <w:rPr>
          <w:rFonts w:asciiTheme="majorHAnsi" w:hAnsiTheme="majorHAnsi" w:cs="Arial"/>
          <w:sz w:val="22"/>
          <w:szCs w:val="22"/>
        </w:rPr>
        <w:lastRenderedPageBreak/>
        <w:t>DFAT, ILO and tripartite constituents will have the opportunity to comment on the Terms of Reference (ToR) for the evaluation.  The ILO will finalise the ToR taking into account the comments of these stakeholders.</w:t>
      </w:r>
    </w:p>
    <w:p w14:paraId="11622056" w14:textId="77777777" w:rsidR="0066103E" w:rsidRPr="0066103E" w:rsidRDefault="0066103E" w:rsidP="0066103E">
      <w:pPr>
        <w:autoSpaceDE w:val="0"/>
        <w:autoSpaceDN w:val="0"/>
        <w:adjustRightInd w:val="0"/>
        <w:ind w:left="709" w:hanging="709"/>
        <w:jc w:val="both"/>
        <w:rPr>
          <w:rFonts w:asciiTheme="majorHAnsi" w:hAnsiTheme="majorHAnsi" w:cs="Arial"/>
          <w:sz w:val="22"/>
          <w:szCs w:val="22"/>
        </w:rPr>
      </w:pPr>
    </w:p>
    <w:p w14:paraId="7C7F2C39" w14:textId="77777777" w:rsidR="0066103E" w:rsidRPr="0066103E" w:rsidRDefault="0066103E" w:rsidP="00C71D17">
      <w:pPr>
        <w:numPr>
          <w:ilvl w:val="0"/>
          <w:numId w:val="16"/>
        </w:numPr>
        <w:autoSpaceDE w:val="0"/>
        <w:autoSpaceDN w:val="0"/>
        <w:adjustRightInd w:val="0"/>
        <w:spacing w:line="240" w:lineRule="auto"/>
        <w:ind w:left="709" w:hanging="709"/>
        <w:jc w:val="both"/>
        <w:rPr>
          <w:rFonts w:asciiTheme="majorHAnsi" w:hAnsiTheme="majorHAnsi" w:cs="Arial"/>
          <w:sz w:val="22"/>
          <w:szCs w:val="22"/>
        </w:rPr>
      </w:pPr>
      <w:r w:rsidRPr="0066103E">
        <w:rPr>
          <w:rFonts w:asciiTheme="majorHAnsi" w:hAnsiTheme="majorHAnsi" w:cs="Arial"/>
          <w:sz w:val="22"/>
          <w:szCs w:val="22"/>
        </w:rPr>
        <w:t>The independent evaluator will draft a report on the performance and effectiveness of the project and determine areas for possible improvement.  DFAT, ILO and tripartite constituents and other key stakeholders will have the opportunity to provide input and feedback during this process.</w:t>
      </w:r>
    </w:p>
    <w:p w14:paraId="35D0949F" w14:textId="77777777" w:rsidR="0066103E" w:rsidRPr="0066103E" w:rsidRDefault="0066103E" w:rsidP="0066103E">
      <w:pPr>
        <w:autoSpaceDE w:val="0"/>
        <w:autoSpaceDN w:val="0"/>
        <w:adjustRightInd w:val="0"/>
        <w:ind w:left="709" w:hanging="709"/>
        <w:jc w:val="both"/>
        <w:rPr>
          <w:rFonts w:asciiTheme="majorHAnsi" w:hAnsiTheme="majorHAnsi" w:cs="Arial"/>
          <w:sz w:val="22"/>
          <w:szCs w:val="22"/>
        </w:rPr>
      </w:pPr>
    </w:p>
    <w:p w14:paraId="1DE272CD" w14:textId="77777777" w:rsidR="0066103E" w:rsidRPr="0066103E" w:rsidRDefault="0066103E" w:rsidP="00C71D17">
      <w:pPr>
        <w:numPr>
          <w:ilvl w:val="0"/>
          <w:numId w:val="16"/>
        </w:numPr>
        <w:autoSpaceDE w:val="0"/>
        <w:autoSpaceDN w:val="0"/>
        <w:adjustRightInd w:val="0"/>
        <w:spacing w:line="240" w:lineRule="auto"/>
        <w:ind w:left="709" w:hanging="709"/>
        <w:jc w:val="both"/>
        <w:rPr>
          <w:rFonts w:asciiTheme="majorHAnsi" w:hAnsiTheme="majorHAnsi" w:cs="Arial"/>
          <w:sz w:val="22"/>
          <w:szCs w:val="22"/>
        </w:rPr>
      </w:pPr>
      <w:r w:rsidRPr="0066103E">
        <w:rPr>
          <w:rFonts w:asciiTheme="majorHAnsi" w:hAnsiTheme="majorHAnsi" w:cs="Arial"/>
          <w:sz w:val="22"/>
          <w:szCs w:val="22"/>
        </w:rPr>
        <w:t xml:space="preserve">All stakeholders will also be given the opportunity to comment on the draft report, which will be circulated for comment. The comments will be taken into consideration by the independent evaluation team in preparing the final report.  </w:t>
      </w:r>
    </w:p>
    <w:p w14:paraId="135AF08D" w14:textId="77777777" w:rsidR="0066103E" w:rsidRPr="0066103E" w:rsidRDefault="0066103E" w:rsidP="0066103E">
      <w:pPr>
        <w:pStyle w:val="ListParagraph"/>
        <w:ind w:left="0"/>
        <w:rPr>
          <w:rFonts w:asciiTheme="majorHAnsi" w:hAnsiTheme="majorHAnsi" w:cs="Arial"/>
          <w:b/>
          <w:bCs/>
          <w:sz w:val="22"/>
          <w:szCs w:val="22"/>
        </w:rPr>
      </w:pPr>
    </w:p>
    <w:p w14:paraId="22CB0F0A" w14:textId="77777777" w:rsidR="0066103E" w:rsidRPr="0066103E" w:rsidRDefault="0066103E" w:rsidP="0066103E">
      <w:pPr>
        <w:pStyle w:val="ListParagraph"/>
        <w:ind w:left="0"/>
        <w:rPr>
          <w:rFonts w:asciiTheme="majorHAnsi" w:hAnsiTheme="majorHAnsi" w:cs="Arial"/>
          <w:b/>
          <w:bCs/>
          <w:sz w:val="22"/>
          <w:szCs w:val="22"/>
        </w:rPr>
      </w:pPr>
      <w:r w:rsidRPr="0066103E">
        <w:rPr>
          <w:rFonts w:asciiTheme="majorHAnsi" w:hAnsiTheme="majorHAnsi" w:cs="Arial"/>
          <w:b/>
          <w:bCs/>
          <w:sz w:val="22"/>
          <w:szCs w:val="22"/>
        </w:rPr>
        <w:t>Evaluation techniques and data collection</w:t>
      </w:r>
    </w:p>
    <w:p w14:paraId="630CC6DA" w14:textId="77777777" w:rsidR="0066103E" w:rsidRPr="0066103E" w:rsidRDefault="0066103E" w:rsidP="00C71D17">
      <w:pPr>
        <w:numPr>
          <w:ilvl w:val="0"/>
          <w:numId w:val="16"/>
        </w:numPr>
        <w:autoSpaceDE w:val="0"/>
        <w:autoSpaceDN w:val="0"/>
        <w:adjustRightInd w:val="0"/>
        <w:spacing w:line="240" w:lineRule="auto"/>
        <w:ind w:left="709" w:hanging="709"/>
        <w:jc w:val="both"/>
        <w:rPr>
          <w:rFonts w:asciiTheme="majorHAnsi" w:hAnsiTheme="majorHAnsi" w:cs="Arial"/>
          <w:sz w:val="22"/>
          <w:szCs w:val="22"/>
        </w:rPr>
      </w:pPr>
      <w:r w:rsidRPr="0066103E">
        <w:rPr>
          <w:rFonts w:asciiTheme="majorHAnsi" w:hAnsiTheme="majorHAnsi" w:cs="Arial"/>
          <w:sz w:val="22"/>
          <w:szCs w:val="22"/>
        </w:rPr>
        <w:t>The evaluator will seek to apply a variety of simple evaluation techniques – desk review, meetings with stakeholders (list to be provided), focus group discussions, field visits, informed judgement and possible scoring, ranking or rating techniques.</w:t>
      </w:r>
    </w:p>
    <w:p w14:paraId="7C357953" w14:textId="77777777" w:rsidR="0066103E" w:rsidRPr="0066103E" w:rsidRDefault="0066103E" w:rsidP="0066103E">
      <w:pPr>
        <w:autoSpaceDE w:val="0"/>
        <w:autoSpaceDN w:val="0"/>
        <w:adjustRightInd w:val="0"/>
        <w:ind w:left="709" w:hanging="709"/>
        <w:jc w:val="both"/>
        <w:rPr>
          <w:rFonts w:asciiTheme="majorHAnsi" w:hAnsiTheme="majorHAnsi" w:cs="Arial"/>
          <w:sz w:val="22"/>
          <w:szCs w:val="22"/>
        </w:rPr>
      </w:pPr>
    </w:p>
    <w:p w14:paraId="2A7C6714" w14:textId="77777777" w:rsidR="0066103E" w:rsidRPr="0066103E" w:rsidRDefault="0066103E" w:rsidP="00C71D17">
      <w:pPr>
        <w:numPr>
          <w:ilvl w:val="0"/>
          <w:numId w:val="16"/>
        </w:numPr>
        <w:autoSpaceDE w:val="0"/>
        <w:autoSpaceDN w:val="0"/>
        <w:adjustRightInd w:val="0"/>
        <w:spacing w:line="240" w:lineRule="auto"/>
        <w:ind w:left="709" w:hanging="709"/>
        <w:jc w:val="both"/>
        <w:rPr>
          <w:rFonts w:asciiTheme="majorHAnsi" w:hAnsiTheme="majorHAnsi" w:cs="Arial"/>
          <w:sz w:val="22"/>
          <w:szCs w:val="22"/>
        </w:rPr>
      </w:pPr>
      <w:r w:rsidRPr="0066103E">
        <w:rPr>
          <w:rFonts w:asciiTheme="majorHAnsi" w:hAnsiTheme="majorHAnsi" w:cs="Arial"/>
          <w:sz w:val="22"/>
          <w:szCs w:val="22"/>
        </w:rPr>
        <w:t xml:space="preserve">The preliminary findings of the evaluation will be presented during a stakeholder meeting. The evaluation will be based on analysis of empirical evidence to establish findings and conclusions in response to specific questions. </w:t>
      </w:r>
    </w:p>
    <w:p w14:paraId="018B42E9" w14:textId="77777777" w:rsidR="0066103E" w:rsidRPr="0066103E" w:rsidRDefault="0066103E" w:rsidP="0066103E">
      <w:pPr>
        <w:autoSpaceDE w:val="0"/>
        <w:autoSpaceDN w:val="0"/>
        <w:adjustRightInd w:val="0"/>
        <w:ind w:left="709" w:hanging="709"/>
        <w:jc w:val="both"/>
        <w:rPr>
          <w:rFonts w:asciiTheme="majorHAnsi" w:hAnsiTheme="majorHAnsi" w:cs="Arial"/>
          <w:sz w:val="22"/>
          <w:szCs w:val="22"/>
        </w:rPr>
      </w:pPr>
    </w:p>
    <w:p w14:paraId="5692938C" w14:textId="77777777" w:rsidR="0066103E" w:rsidRPr="0066103E" w:rsidRDefault="0066103E" w:rsidP="0066103E">
      <w:pPr>
        <w:autoSpaceDE w:val="0"/>
        <w:autoSpaceDN w:val="0"/>
        <w:adjustRightInd w:val="0"/>
        <w:ind w:left="709" w:hanging="709"/>
        <w:jc w:val="both"/>
        <w:rPr>
          <w:rFonts w:asciiTheme="majorHAnsi" w:hAnsiTheme="majorHAnsi" w:cs="Arial"/>
          <w:bCs/>
          <w:i/>
          <w:iCs/>
          <w:sz w:val="22"/>
          <w:szCs w:val="22"/>
          <w:u w:val="single"/>
        </w:rPr>
      </w:pPr>
      <w:r w:rsidRPr="0066103E">
        <w:rPr>
          <w:rFonts w:asciiTheme="majorHAnsi" w:hAnsiTheme="majorHAnsi" w:cs="Arial"/>
          <w:bCs/>
          <w:i/>
          <w:iCs/>
          <w:sz w:val="22"/>
          <w:szCs w:val="22"/>
          <w:u w:val="single"/>
        </w:rPr>
        <w:t>Desk review</w:t>
      </w:r>
    </w:p>
    <w:p w14:paraId="503356D3" w14:textId="77777777" w:rsidR="0066103E" w:rsidRPr="0066103E" w:rsidRDefault="0066103E" w:rsidP="00C71D17">
      <w:pPr>
        <w:numPr>
          <w:ilvl w:val="0"/>
          <w:numId w:val="16"/>
        </w:numPr>
        <w:autoSpaceDE w:val="0"/>
        <w:autoSpaceDN w:val="0"/>
        <w:adjustRightInd w:val="0"/>
        <w:spacing w:line="240" w:lineRule="auto"/>
        <w:ind w:left="709" w:hanging="709"/>
        <w:jc w:val="both"/>
        <w:rPr>
          <w:rFonts w:asciiTheme="majorHAnsi" w:hAnsiTheme="majorHAnsi" w:cs="Arial"/>
          <w:sz w:val="22"/>
          <w:szCs w:val="22"/>
        </w:rPr>
      </w:pPr>
      <w:r w:rsidRPr="0066103E">
        <w:rPr>
          <w:rFonts w:asciiTheme="majorHAnsi" w:hAnsiTheme="majorHAnsi" w:cs="Arial"/>
          <w:sz w:val="22"/>
          <w:szCs w:val="22"/>
        </w:rPr>
        <w:t>A desk review will analyse the project document, progress reports, and independent monitoring group reports. Other relevant documentations will also be provided by the project team. The desk review will suggest a number of initial findings that in turn may point to additional or fine tune evaluation questions and plan (to be part of the inception report). This will guide the midterm evaluation instrument which should be finalized in consultation with the evaluation management committee. The evaluation team will review the documents before conducting any interviews. Key documents to review are suggested in Annex 3.</w:t>
      </w:r>
    </w:p>
    <w:p w14:paraId="5C96B059" w14:textId="77777777" w:rsidR="0066103E" w:rsidRPr="0066103E" w:rsidRDefault="0066103E" w:rsidP="0066103E">
      <w:pPr>
        <w:autoSpaceDE w:val="0"/>
        <w:autoSpaceDN w:val="0"/>
        <w:adjustRightInd w:val="0"/>
        <w:jc w:val="both"/>
        <w:rPr>
          <w:rFonts w:asciiTheme="majorHAnsi" w:hAnsiTheme="majorHAnsi" w:cs="Arial"/>
          <w:color w:val="000000"/>
          <w:sz w:val="22"/>
          <w:szCs w:val="22"/>
        </w:rPr>
      </w:pPr>
    </w:p>
    <w:p w14:paraId="1BF81C0D" w14:textId="77777777" w:rsidR="0066103E" w:rsidRPr="0066103E" w:rsidRDefault="0066103E" w:rsidP="0066103E">
      <w:pPr>
        <w:autoSpaceDE w:val="0"/>
        <w:autoSpaceDN w:val="0"/>
        <w:adjustRightInd w:val="0"/>
        <w:jc w:val="both"/>
        <w:rPr>
          <w:rFonts w:asciiTheme="majorHAnsi" w:hAnsiTheme="majorHAnsi" w:cs="Arial"/>
          <w:bCs/>
          <w:i/>
          <w:iCs/>
          <w:color w:val="000000"/>
          <w:sz w:val="22"/>
          <w:szCs w:val="22"/>
          <w:u w:val="single"/>
        </w:rPr>
      </w:pPr>
      <w:r w:rsidRPr="0066103E">
        <w:rPr>
          <w:rFonts w:asciiTheme="majorHAnsi" w:hAnsiTheme="majorHAnsi" w:cs="Arial"/>
          <w:bCs/>
          <w:i/>
          <w:iCs/>
          <w:color w:val="000000"/>
          <w:sz w:val="22"/>
          <w:szCs w:val="22"/>
          <w:u w:val="single"/>
        </w:rPr>
        <w:t>Interviews with key stakeholders (evaluation mission in Timor Leste will be about 2.5 weeks)</w:t>
      </w:r>
    </w:p>
    <w:p w14:paraId="1858F0C6" w14:textId="77777777" w:rsidR="0066103E" w:rsidRPr="0066103E" w:rsidRDefault="0066103E" w:rsidP="00C71D17">
      <w:pPr>
        <w:numPr>
          <w:ilvl w:val="0"/>
          <w:numId w:val="16"/>
        </w:numPr>
        <w:autoSpaceDE w:val="0"/>
        <w:autoSpaceDN w:val="0"/>
        <w:adjustRightInd w:val="0"/>
        <w:spacing w:line="240" w:lineRule="auto"/>
        <w:ind w:left="709" w:hanging="709"/>
        <w:jc w:val="both"/>
        <w:rPr>
          <w:rFonts w:asciiTheme="majorHAnsi" w:hAnsiTheme="majorHAnsi" w:cs="Arial"/>
          <w:sz w:val="22"/>
          <w:szCs w:val="22"/>
        </w:rPr>
      </w:pPr>
      <w:r w:rsidRPr="0066103E">
        <w:rPr>
          <w:rFonts w:asciiTheme="majorHAnsi" w:hAnsiTheme="majorHAnsi" w:cs="Arial"/>
          <w:sz w:val="22"/>
          <w:szCs w:val="22"/>
        </w:rPr>
        <w:t>The evaluation team will undertake number of individual discussions with key stakeholders. An indicative list of persons to interview will be prepared by the project team.</w:t>
      </w:r>
    </w:p>
    <w:p w14:paraId="27198B70" w14:textId="77777777" w:rsidR="0066103E" w:rsidRPr="0066103E" w:rsidRDefault="0066103E" w:rsidP="0066103E">
      <w:pPr>
        <w:autoSpaceDE w:val="0"/>
        <w:autoSpaceDN w:val="0"/>
        <w:adjustRightInd w:val="0"/>
        <w:jc w:val="both"/>
        <w:rPr>
          <w:rFonts w:asciiTheme="majorHAnsi" w:hAnsiTheme="majorHAnsi" w:cs="Arial"/>
          <w:sz w:val="22"/>
          <w:szCs w:val="22"/>
        </w:rPr>
      </w:pPr>
    </w:p>
    <w:p w14:paraId="1A07014F" w14:textId="77777777" w:rsidR="0066103E" w:rsidRPr="0066103E" w:rsidRDefault="0066103E" w:rsidP="0066103E">
      <w:pPr>
        <w:autoSpaceDE w:val="0"/>
        <w:autoSpaceDN w:val="0"/>
        <w:adjustRightInd w:val="0"/>
        <w:jc w:val="both"/>
        <w:rPr>
          <w:rFonts w:asciiTheme="majorHAnsi" w:hAnsiTheme="majorHAnsi" w:cs="Arial"/>
          <w:i/>
          <w:iCs/>
          <w:sz w:val="22"/>
          <w:szCs w:val="22"/>
          <w:u w:val="single"/>
        </w:rPr>
      </w:pPr>
      <w:r w:rsidRPr="0066103E">
        <w:rPr>
          <w:rFonts w:asciiTheme="majorHAnsi" w:hAnsiTheme="majorHAnsi" w:cs="Arial"/>
          <w:i/>
          <w:iCs/>
          <w:sz w:val="22"/>
          <w:szCs w:val="22"/>
          <w:u w:val="single"/>
        </w:rPr>
        <w:t>Field visits</w:t>
      </w:r>
    </w:p>
    <w:p w14:paraId="19CA0154" w14:textId="77777777" w:rsidR="0066103E" w:rsidRPr="0066103E" w:rsidRDefault="0066103E" w:rsidP="00C71D17">
      <w:pPr>
        <w:numPr>
          <w:ilvl w:val="0"/>
          <w:numId w:val="16"/>
        </w:numPr>
        <w:autoSpaceDE w:val="0"/>
        <w:autoSpaceDN w:val="0"/>
        <w:adjustRightInd w:val="0"/>
        <w:spacing w:line="240" w:lineRule="auto"/>
        <w:ind w:left="709" w:hanging="709"/>
        <w:jc w:val="both"/>
        <w:rPr>
          <w:rFonts w:asciiTheme="majorHAnsi" w:hAnsiTheme="majorHAnsi" w:cs="Arial"/>
          <w:b/>
          <w:bCs/>
          <w:color w:val="000000"/>
          <w:sz w:val="22"/>
          <w:szCs w:val="22"/>
        </w:rPr>
      </w:pPr>
      <w:r w:rsidRPr="0066103E">
        <w:rPr>
          <w:rFonts w:asciiTheme="majorHAnsi" w:hAnsiTheme="majorHAnsi" w:cs="Arial"/>
          <w:bCs/>
          <w:sz w:val="22"/>
          <w:szCs w:val="22"/>
        </w:rPr>
        <w:t>The evaluation team will undertake a field mission to Timor Leste and will visit number of project sites to meet and do the reality check and also see the real impact of the projects.  It is proposed that the field visits take place in 2-3 districts out of the total 7 districts that R4D is working in. However the evaluation team may split up if imperative that more districts are covered.  They will be representatives in terms of geographical coverage, terrain conditions, types and volumes of work.</w:t>
      </w:r>
      <w:r w:rsidRPr="0066103E" w:rsidDel="00C126B4">
        <w:rPr>
          <w:rFonts w:asciiTheme="majorHAnsi" w:hAnsiTheme="majorHAnsi" w:cs="Arial"/>
          <w:bCs/>
          <w:sz w:val="22"/>
          <w:szCs w:val="22"/>
        </w:rPr>
        <w:t xml:space="preserve"> </w:t>
      </w:r>
    </w:p>
    <w:p w14:paraId="75A1ADE2" w14:textId="77777777" w:rsidR="0066103E" w:rsidRPr="0066103E" w:rsidRDefault="0066103E" w:rsidP="0066103E">
      <w:pPr>
        <w:autoSpaceDE w:val="0"/>
        <w:autoSpaceDN w:val="0"/>
        <w:adjustRightInd w:val="0"/>
        <w:jc w:val="both"/>
        <w:rPr>
          <w:rFonts w:asciiTheme="majorHAnsi" w:hAnsiTheme="majorHAnsi" w:cs="Arial"/>
          <w:b/>
          <w:bCs/>
          <w:color w:val="000000"/>
          <w:sz w:val="22"/>
          <w:szCs w:val="22"/>
        </w:rPr>
      </w:pPr>
    </w:p>
    <w:p w14:paraId="5698A40C" w14:textId="77777777" w:rsidR="0066103E" w:rsidRPr="0066103E" w:rsidRDefault="0066103E" w:rsidP="0066103E">
      <w:pPr>
        <w:pBdr>
          <w:bottom w:val="single" w:sz="2" w:space="1" w:color="000000"/>
        </w:pBdr>
        <w:autoSpaceDE w:val="0"/>
        <w:autoSpaceDN w:val="0"/>
        <w:adjustRightInd w:val="0"/>
        <w:ind w:right="2841"/>
        <w:jc w:val="both"/>
        <w:rPr>
          <w:rFonts w:asciiTheme="majorHAnsi" w:hAnsiTheme="majorHAnsi" w:cs="Arial"/>
          <w:b/>
          <w:bCs/>
          <w:color w:val="000000"/>
          <w:sz w:val="22"/>
          <w:szCs w:val="22"/>
        </w:rPr>
      </w:pPr>
      <w:r w:rsidRPr="0066103E">
        <w:rPr>
          <w:rFonts w:asciiTheme="majorHAnsi" w:hAnsiTheme="majorHAnsi" w:cs="Arial"/>
          <w:b/>
          <w:bCs/>
          <w:color w:val="000000"/>
          <w:sz w:val="22"/>
          <w:szCs w:val="22"/>
        </w:rPr>
        <w:t>V.</w:t>
      </w:r>
      <w:r w:rsidRPr="0066103E">
        <w:rPr>
          <w:rFonts w:asciiTheme="majorHAnsi" w:hAnsiTheme="majorHAnsi" w:cs="Arial"/>
          <w:b/>
          <w:bCs/>
          <w:color w:val="000000"/>
          <w:sz w:val="22"/>
          <w:szCs w:val="22"/>
        </w:rPr>
        <w:tab/>
        <w:t xml:space="preserve">EVALUATION PROCESS and MAIN DELIVERABLES </w:t>
      </w:r>
    </w:p>
    <w:p w14:paraId="38DA3E65" w14:textId="77777777" w:rsidR="0066103E" w:rsidRPr="0066103E" w:rsidRDefault="0066103E" w:rsidP="0066103E">
      <w:pPr>
        <w:autoSpaceDE w:val="0"/>
        <w:autoSpaceDN w:val="0"/>
        <w:adjustRightInd w:val="0"/>
        <w:rPr>
          <w:rFonts w:asciiTheme="majorHAnsi" w:hAnsiTheme="majorHAnsi" w:cs="Arial"/>
          <w:b/>
          <w:bCs/>
          <w:color w:val="000000"/>
          <w:sz w:val="22"/>
          <w:szCs w:val="22"/>
        </w:rPr>
      </w:pPr>
    </w:p>
    <w:p w14:paraId="279880F5" w14:textId="77777777" w:rsidR="0066103E" w:rsidRPr="0066103E" w:rsidRDefault="0066103E" w:rsidP="00C71D17">
      <w:pPr>
        <w:numPr>
          <w:ilvl w:val="0"/>
          <w:numId w:val="16"/>
        </w:numPr>
        <w:autoSpaceDE w:val="0"/>
        <w:autoSpaceDN w:val="0"/>
        <w:adjustRightInd w:val="0"/>
        <w:spacing w:line="240" w:lineRule="auto"/>
        <w:ind w:left="709" w:hanging="709"/>
        <w:jc w:val="both"/>
        <w:rPr>
          <w:rFonts w:asciiTheme="majorHAnsi" w:hAnsiTheme="majorHAnsi" w:cs="Arial"/>
          <w:color w:val="000000"/>
          <w:sz w:val="22"/>
          <w:szCs w:val="22"/>
        </w:rPr>
      </w:pPr>
      <w:r w:rsidRPr="0066103E">
        <w:rPr>
          <w:rFonts w:asciiTheme="majorHAnsi" w:hAnsiTheme="majorHAnsi" w:cs="Arial"/>
          <w:color w:val="000000"/>
          <w:sz w:val="22"/>
          <w:szCs w:val="22"/>
        </w:rPr>
        <w:lastRenderedPageBreak/>
        <w:t xml:space="preserve">The evaluation will include a preparatory desk phase (home-based), a field phase (in Timor Leste) and a synthesis and reporting phase (home-based). Specific tasks and responsibilities of the evaluation team include, but are not limited to </w:t>
      </w:r>
    </w:p>
    <w:p w14:paraId="20980FCC" w14:textId="77777777" w:rsidR="0066103E" w:rsidRPr="0066103E" w:rsidRDefault="0066103E" w:rsidP="00C71D17">
      <w:pPr>
        <w:numPr>
          <w:ilvl w:val="1"/>
          <w:numId w:val="16"/>
        </w:numPr>
        <w:autoSpaceDE w:val="0"/>
        <w:autoSpaceDN w:val="0"/>
        <w:adjustRightInd w:val="0"/>
        <w:spacing w:line="240" w:lineRule="auto"/>
        <w:jc w:val="both"/>
        <w:rPr>
          <w:rFonts w:asciiTheme="majorHAnsi" w:hAnsiTheme="majorHAnsi" w:cs="Arial"/>
          <w:b/>
          <w:color w:val="000000"/>
          <w:sz w:val="22"/>
          <w:szCs w:val="22"/>
        </w:rPr>
      </w:pPr>
      <w:r w:rsidRPr="0066103E">
        <w:rPr>
          <w:rFonts w:asciiTheme="majorHAnsi" w:hAnsiTheme="majorHAnsi" w:cs="Arial"/>
          <w:b/>
          <w:color w:val="000000"/>
          <w:sz w:val="22"/>
          <w:szCs w:val="22"/>
        </w:rPr>
        <w:t>Preparatory Desk Phases</w:t>
      </w:r>
    </w:p>
    <w:p w14:paraId="04A2C1F5" w14:textId="77777777" w:rsidR="0066103E" w:rsidRPr="0066103E" w:rsidRDefault="0066103E" w:rsidP="00C71D17">
      <w:pPr>
        <w:numPr>
          <w:ilvl w:val="2"/>
          <w:numId w:val="16"/>
        </w:numPr>
        <w:autoSpaceDE w:val="0"/>
        <w:autoSpaceDN w:val="0"/>
        <w:adjustRightInd w:val="0"/>
        <w:spacing w:line="240" w:lineRule="auto"/>
        <w:jc w:val="both"/>
        <w:rPr>
          <w:rFonts w:asciiTheme="majorHAnsi" w:hAnsiTheme="majorHAnsi" w:cs="Arial"/>
          <w:color w:val="000000"/>
          <w:sz w:val="22"/>
          <w:szCs w:val="22"/>
        </w:rPr>
      </w:pPr>
      <w:r w:rsidRPr="0066103E">
        <w:rPr>
          <w:rFonts w:asciiTheme="majorHAnsi" w:hAnsiTheme="majorHAnsi" w:cs="Arial"/>
          <w:color w:val="000000"/>
          <w:sz w:val="22"/>
          <w:szCs w:val="22"/>
        </w:rPr>
        <w:t>Review information and documents as indicated in Annex 3</w:t>
      </w:r>
    </w:p>
    <w:p w14:paraId="72F773FF" w14:textId="77777777" w:rsidR="0066103E" w:rsidRPr="0066103E" w:rsidRDefault="0066103E" w:rsidP="00C71D17">
      <w:pPr>
        <w:numPr>
          <w:ilvl w:val="2"/>
          <w:numId w:val="16"/>
        </w:numPr>
        <w:autoSpaceDE w:val="0"/>
        <w:autoSpaceDN w:val="0"/>
        <w:adjustRightInd w:val="0"/>
        <w:spacing w:line="240" w:lineRule="auto"/>
        <w:ind w:left="2268" w:hanging="288"/>
        <w:jc w:val="both"/>
        <w:rPr>
          <w:rFonts w:asciiTheme="majorHAnsi" w:hAnsiTheme="majorHAnsi" w:cs="Arial"/>
          <w:color w:val="000000"/>
          <w:sz w:val="22"/>
          <w:szCs w:val="22"/>
        </w:rPr>
      </w:pPr>
      <w:r w:rsidRPr="0066103E">
        <w:rPr>
          <w:rFonts w:asciiTheme="majorHAnsi" w:hAnsiTheme="majorHAnsi" w:cs="Arial"/>
          <w:color w:val="000000"/>
          <w:sz w:val="22"/>
          <w:szCs w:val="22"/>
        </w:rPr>
        <w:t>Briefing with Evaluation Management Committee</w:t>
      </w:r>
    </w:p>
    <w:p w14:paraId="1A29ECFC" w14:textId="77777777" w:rsidR="0066103E" w:rsidRPr="0066103E" w:rsidRDefault="0066103E" w:rsidP="00C71D17">
      <w:pPr>
        <w:numPr>
          <w:ilvl w:val="2"/>
          <w:numId w:val="16"/>
        </w:numPr>
        <w:autoSpaceDE w:val="0"/>
        <w:autoSpaceDN w:val="0"/>
        <w:adjustRightInd w:val="0"/>
        <w:spacing w:line="240" w:lineRule="auto"/>
        <w:ind w:left="2268" w:hanging="288"/>
        <w:jc w:val="both"/>
        <w:rPr>
          <w:rFonts w:asciiTheme="majorHAnsi" w:hAnsiTheme="majorHAnsi" w:cs="Arial"/>
          <w:color w:val="000000"/>
          <w:sz w:val="22"/>
          <w:szCs w:val="22"/>
        </w:rPr>
      </w:pPr>
      <w:r w:rsidRPr="0066103E">
        <w:rPr>
          <w:rFonts w:asciiTheme="majorHAnsi" w:hAnsiTheme="majorHAnsi" w:cs="Arial"/>
          <w:color w:val="000000"/>
          <w:sz w:val="22"/>
          <w:szCs w:val="22"/>
        </w:rPr>
        <w:t>Prepare and submit an inception report which includes evaluation instrument, evaluation plan for the field phase, proposed data collection and analysis approaches to the Evaluation Management Committee</w:t>
      </w:r>
    </w:p>
    <w:p w14:paraId="55753006" w14:textId="77777777" w:rsidR="0066103E" w:rsidRPr="0066103E" w:rsidRDefault="0066103E" w:rsidP="00C71D17">
      <w:pPr>
        <w:numPr>
          <w:ilvl w:val="1"/>
          <w:numId w:val="16"/>
        </w:numPr>
        <w:autoSpaceDE w:val="0"/>
        <w:autoSpaceDN w:val="0"/>
        <w:adjustRightInd w:val="0"/>
        <w:spacing w:line="240" w:lineRule="auto"/>
        <w:jc w:val="both"/>
        <w:rPr>
          <w:rFonts w:asciiTheme="majorHAnsi" w:hAnsiTheme="majorHAnsi" w:cs="Arial"/>
          <w:b/>
          <w:color w:val="000000"/>
          <w:sz w:val="22"/>
          <w:szCs w:val="22"/>
        </w:rPr>
      </w:pPr>
      <w:r w:rsidRPr="0066103E">
        <w:rPr>
          <w:rFonts w:asciiTheme="majorHAnsi" w:hAnsiTheme="majorHAnsi" w:cs="Arial"/>
          <w:b/>
          <w:color w:val="000000"/>
          <w:sz w:val="22"/>
          <w:szCs w:val="22"/>
        </w:rPr>
        <w:t>Field Phase</w:t>
      </w:r>
    </w:p>
    <w:p w14:paraId="0BC04407" w14:textId="77777777" w:rsidR="0066103E" w:rsidRPr="0066103E" w:rsidRDefault="0066103E" w:rsidP="00C71D17">
      <w:pPr>
        <w:numPr>
          <w:ilvl w:val="0"/>
          <w:numId w:val="22"/>
        </w:numPr>
        <w:autoSpaceDE w:val="0"/>
        <w:autoSpaceDN w:val="0"/>
        <w:adjustRightInd w:val="0"/>
        <w:spacing w:line="240" w:lineRule="auto"/>
        <w:ind w:hanging="895"/>
        <w:jc w:val="both"/>
        <w:rPr>
          <w:rFonts w:asciiTheme="majorHAnsi" w:hAnsiTheme="majorHAnsi" w:cs="Arial"/>
          <w:color w:val="000000"/>
          <w:sz w:val="22"/>
          <w:szCs w:val="22"/>
        </w:rPr>
      </w:pPr>
      <w:r w:rsidRPr="0066103E">
        <w:rPr>
          <w:rFonts w:asciiTheme="majorHAnsi" w:hAnsiTheme="majorHAnsi" w:cs="Arial"/>
          <w:color w:val="000000"/>
          <w:sz w:val="22"/>
          <w:szCs w:val="22"/>
        </w:rPr>
        <w:t xml:space="preserve">Briefing with R4D team MoPW, DFAT </w:t>
      </w:r>
    </w:p>
    <w:p w14:paraId="69FE7EF5" w14:textId="77777777" w:rsidR="0066103E" w:rsidRPr="0066103E" w:rsidRDefault="0066103E" w:rsidP="00C71D17">
      <w:pPr>
        <w:numPr>
          <w:ilvl w:val="0"/>
          <w:numId w:val="22"/>
        </w:numPr>
        <w:autoSpaceDE w:val="0"/>
        <w:autoSpaceDN w:val="0"/>
        <w:adjustRightInd w:val="0"/>
        <w:spacing w:line="240" w:lineRule="auto"/>
        <w:ind w:hanging="895"/>
        <w:jc w:val="both"/>
        <w:rPr>
          <w:rFonts w:asciiTheme="majorHAnsi" w:hAnsiTheme="majorHAnsi" w:cs="Arial"/>
          <w:color w:val="000000"/>
          <w:sz w:val="22"/>
          <w:szCs w:val="22"/>
        </w:rPr>
      </w:pPr>
      <w:r w:rsidRPr="0066103E">
        <w:rPr>
          <w:rFonts w:asciiTheme="majorHAnsi" w:hAnsiTheme="majorHAnsi" w:cs="Arial"/>
          <w:color w:val="000000"/>
          <w:sz w:val="22"/>
          <w:szCs w:val="22"/>
        </w:rPr>
        <w:t>Conduct the evaluation as per agreed upon approach and work plan</w:t>
      </w:r>
    </w:p>
    <w:p w14:paraId="6359629B" w14:textId="77777777" w:rsidR="0066103E" w:rsidRPr="0066103E" w:rsidRDefault="0066103E" w:rsidP="00C71D17">
      <w:pPr>
        <w:numPr>
          <w:ilvl w:val="0"/>
          <w:numId w:val="22"/>
        </w:numPr>
        <w:autoSpaceDE w:val="0"/>
        <w:autoSpaceDN w:val="0"/>
        <w:adjustRightInd w:val="0"/>
        <w:spacing w:line="240" w:lineRule="auto"/>
        <w:ind w:left="2268" w:hanging="283"/>
        <w:jc w:val="both"/>
        <w:rPr>
          <w:rFonts w:asciiTheme="majorHAnsi" w:hAnsiTheme="majorHAnsi" w:cs="Arial"/>
          <w:color w:val="000000"/>
          <w:sz w:val="22"/>
          <w:szCs w:val="22"/>
        </w:rPr>
      </w:pPr>
      <w:r w:rsidRPr="0066103E">
        <w:rPr>
          <w:rFonts w:asciiTheme="majorHAnsi" w:hAnsiTheme="majorHAnsi" w:cs="Arial"/>
          <w:color w:val="000000"/>
          <w:sz w:val="22"/>
          <w:szCs w:val="22"/>
        </w:rPr>
        <w:t>At the end of the evaluation mission, conduct a stakeholders workshop to present a preliminary findings to key stakeholders and conduct debriefing to R4D ( MoPW and DFAT?) team</w:t>
      </w:r>
    </w:p>
    <w:p w14:paraId="7728B9D5" w14:textId="77777777" w:rsidR="0066103E" w:rsidRPr="0066103E" w:rsidRDefault="0066103E" w:rsidP="00C71D17">
      <w:pPr>
        <w:numPr>
          <w:ilvl w:val="1"/>
          <w:numId w:val="16"/>
        </w:numPr>
        <w:autoSpaceDE w:val="0"/>
        <w:autoSpaceDN w:val="0"/>
        <w:adjustRightInd w:val="0"/>
        <w:spacing w:line="240" w:lineRule="auto"/>
        <w:jc w:val="both"/>
        <w:rPr>
          <w:rFonts w:asciiTheme="majorHAnsi" w:hAnsiTheme="majorHAnsi" w:cs="Arial"/>
          <w:b/>
          <w:color w:val="000000"/>
          <w:sz w:val="22"/>
          <w:szCs w:val="22"/>
        </w:rPr>
      </w:pPr>
      <w:r w:rsidRPr="0066103E">
        <w:rPr>
          <w:rFonts w:asciiTheme="majorHAnsi" w:hAnsiTheme="majorHAnsi" w:cs="Arial"/>
          <w:b/>
          <w:color w:val="000000"/>
          <w:sz w:val="22"/>
          <w:szCs w:val="22"/>
        </w:rPr>
        <w:t>Reporting Phase</w:t>
      </w:r>
    </w:p>
    <w:p w14:paraId="706E254D" w14:textId="77777777" w:rsidR="0066103E" w:rsidRPr="0066103E" w:rsidRDefault="0066103E" w:rsidP="00C71D17">
      <w:pPr>
        <w:numPr>
          <w:ilvl w:val="0"/>
          <w:numId w:val="23"/>
        </w:numPr>
        <w:autoSpaceDE w:val="0"/>
        <w:autoSpaceDN w:val="0"/>
        <w:adjustRightInd w:val="0"/>
        <w:spacing w:line="240" w:lineRule="auto"/>
        <w:ind w:hanging="535"/>
        <w:jc w:val="both"/>
        <w:rPr>
          <w:rFonts w:asciiTheme="majorHAnsi" w:hAnsiTheme="majorHAnsi" w:cs="Arial"/>
          <w:color w:val="000000"/>
          <w:sz w:val="22"/>
          <w:szCs w:val="22"/>
        </w:rPr>
      </w:pPr>
      <w:r w:rsidRPr="0066103E">
        <w:rPr>
          <w:rFonts w:asciiTheme="majorHAnsi" w:hAnsiTheme="majorHAnsi" w:cs="Arial"/>
          <w:color w:val="000000"/>
          <w:sz w:val="22"/>
          <w:szCs w:val="22"/>
        </w:rPr>
        <w:t xml:space="preserve"> Consolidate and analyse/synthesize all the information during the desk phase and the field phase</w:t>
      </w:r>
    </w:p>
    <w:p w14:paraId="4C99DDCD" w14:textId="77777777" w:rsidR="0066103E" w:rsidRPr="0066103E" w:rsidRDefault="0066103E" w:rsidP="00C71D17">
      <w:pPr>
        <w:numPr>
          <w:ilvl w:val="0"/>
          <w:numId w:val="23"/>
        </w:numPr>
        <w:autoSpaceDE w:val="0"/>
        <w:autoSpaceDN w:val="0"/>
        <w:adjustRightInd w:val="0"/>
        <w:spacing w:line="240" w:lineRule="auto"/>
        <w:ind w:left="2268" w:hanging="283"/>
        <w:jc w:val="both"/>
        <w:rPr>
          <w:rFonts w:asciiTheme="majorHAnsi" w:hAnsiTheme="majorHAnsi" w:cs="Arial"/>
          <w:color w:val="000000"/>
          <w:sz w:val="22"/>
          <w:szCs w:val="22"/>
        </w:rPr>
      </w:pPr>
      <w:r w:rsidRPr="0066103E">
        <w:rPr>
          <w:rFonts w:asciiTheme="majorHAnsi" w:hAnsiTheme="majorHAnsi" w:cs="Arial"/>
          <w:color w:val="000000"/>
          <w:sz w:val="22"/>
          <w:szCs w:val="22"/>
        </w:rPr>
        <w:t>Provide a draft report of 30 pages (excluding annexes) to the EMC following the suggested content below</w:t>
      </w:r>
    </w:p>
    <w:p w14:paraId="45DEF1CA" w14:textId="77777777" w:rsidR="0066103E" w:rsidRPr="0066103E" w:rsidRDefault="0066103E" w:rsidP="00C71D17">
      <w:pPr>
        <w:numPr>
          <w:ilvl w:val="0"/>
          <w:numId w:val="23"/>
        </w:numPr>
        <w:autoSpaceDE w:val="0"/>
        <w:autoSpaceDN w:val="0"/>
        <w:adjustRightInd w:val="0"/>
        <w:spacing w:line="240" w:lineRule="auto"/>
        <w:ind w:left="2268" w:hanging="283"/>
        <w:jc w:val="both"/>
        <w:rPr>
          <w:rFonts w:asciiTheme="majorHAnsi" w:hAnsiTheme="majorHAnsi" w:cs="Arial"/>
          <w:color w:val="000000"/>
          <w:sz w:val="22"/>
          <w:szCs w:val="22"/>
        </w:rPr>
      </w:pPr>
      <w:r w:rsidRPr="0066103E">
        <w:rPr>
          <w:rFonts w:asciiTheme="majorHAnsi" w:hAnsiTheme="majorHAnsi" w:cs="Arial"/>
          <w:color w:val="000000"/>
          <w:sz w:val="22"/>
          <w:szCs w:val="22"/>
        </w:rPr>
        <w:t>Based on the feedback received from DFAT, ILO and R4D team, MoPW, and ILO tripartite constituents, submit the revised report to EMC for quality check. If quality has been met, EMC will consider it to be a final version (subject to approval of DFAT and ILO Evaluation unit)</w:t>
      </w:r>
    </w:p>
    <w:p w14:paraId="14EEB6F1" w14:textId="77777777" w:rsidR="0066103E" w:rsidRPr="0066103E" w:rsidRDefault="0066103E" w:rsidP="00C71D17">
      <w:pPr>
        <w:numPr>
          <w:ilvl w:val="0"/>
          <w:numId w:val="16"/>
        </w:numPr>
        <w:autoSpaceDE w:val="0"/>
        <w:autoSpaceDN w:val="0"/>
        <w:adjustRightInd w:val="0"/>
        <w:spacing w:line="240" w:lineRule="auto"/>
        <w:ind w:left="709" w:hanging="709"/>
        <w:jc w:val="both"/>
        <w:rPr>
          <w:rFonts w:asciiTheme="majorHAnsi" w:hAnsiTheme="majorHAnsi" w:cs="Arial"/>
          <w:color w:val="000000"/>
          <w:sz w:val="22"/>
          <w:szCs w:val="22"/>
        </w:rPr>
      </w:pPr>
      <w:r w:rsidRPr="0066103E">
        <w:rPr>
          <w:rFonts w:asciiTheme="majorHAnsi" w:hAnsiTheme="majorHAnsi" w:cs="Arial"/>
          <w:color w:val="000000"/>
          <w:sz w:val="22"/>
          <w:szCs w:val="22"/>
        </w:rPr>
        <w:t xml:space="preserve">The main deliverables of this evaluation are 1) an inception report 2) stakeholders workshop; 3) draft evaluation report 4) a final evaluation report with executive summary (in standard ILO format). The contents of the report include:  </w:t>
      </w:r>
    </w:p>
    <w:p w14:paraId="24ECE5E3" w14:textId="77777777" w:rsidR="0066103E" w:rsidRPr="0066103E" w:rsidRDefault="0066103E" w:rsidP="0066103E">
      <w:pPr>
        <w:autoSpaceDE w:val="0"/>
        <w:autoSpaceDN w:val="0"/>
        <w:adjustRightInd w:val="0"/>
        <w:jc w:val="both"/>
        <w:rPr>
          <w:rFonts w:asciiTheme="majorHAnsi" w:hAnsiTheme="majorHAnsi" w:cs="Arial"/>
          <w:color w:val="000000"/>
          <w:sz w:val="22"/>
          <w:szCs w:val="22"/>
        </w:rPr>
      </w:pPr>
    </w:p>
    <w:p w14:paraId="2F3C00FE" w14:textId="77777777" w:rsidR="0066103E" w:rsidRPr="0066103E" w:rsidRDefault="0066103E" w:rsidP="00C71D17">
      <w:pPr>
        <w:numPr>
          <w:ilvl w:val="0"/>
          <w:numId w:val="13"/>
        </w:numPr>
        <w:autoSpaceDE w:val="0"/>
        <w:autoSpaceDN w:val="0"/>
        <w:adjustRightInd w:val="0"/>
        <w:spacing w:line="240" w:lineRule="auto"/>
        <w:jc w:val="both"/>
        <w:rPr>
          <w:rFonts w:asciiTheme="majorHAnsi" w:hAnsiTheme="majorHAnsi" w:cs="Arial"/>
          <w:color w:val="000000"/>
          <w:sz w:val="22"/>
          <w:szCs w:val="22"/>
        </w:rPr>
      </w:pPr>
      <w:r w:rsidRPr="0066103E">
        <w:rPr>
          <w:rFonts w:asciiTheme="majorHAnsi" w:hAnsiTheme="majorHAnsi" w:cs="Arial"/>
          <w:color w:val="000000"/>
          <w:sz w:val="22"/>
          <w:szCs w:val="22"/>
        </w:rPr>
        <w:t>Title page (standard ILO template)</w:t>
      </w:r>
    </w:p>
    <w:p w14:paraId="2BFEEDB6" w14:textId="77777777" w:rsidR="0066103E" w:rsidRPr="0066103E" w:rsidRDefault="0066103E" w:rsidP="00C71D17">
      <w:pPr>
        <w:numPr>
          <w:ilvl w:val="0"/>
          <w:numId w:val="13"/>
        </w:numPr>
        <w:autoSpaceDE w:val="0"/>
        <w:autoSpaceDN w:val="0"/>
        <w:adjustRightInd w:val="0"/>
        <w:spacing w:line="240" w:lineRule="auto"/>
        <w:jc w:val="both"/>
        <w:rPr>
          <w:rFonts w:asciiTheme="majorHAnsi" w:hAnsiTheme="majorHAnsi" w:cs="Arial"/>
          <w:color w:val="000000"/>
          <w:sz w:val="22"/>
          <w:szCs w:val="22"/>
        </w:rPr>
      </w:pPr>
      <w:r w:rsidRPr="0066103E">
        <w:rPr>
          <w:rFonts w:asciiTheme="majorHAnsi" w:hAnsiTheme="majorHAnsi" w:cs="Arial"/>
          <w:color w:val="000000"/>
          <w:sz w:val="22"/>
          <w:szCs w:val="22"/>
        </w:rPr>
        <w:t>Table of contents</w:t>
      </w:r>
    </w:p>
    <w:p w14:paraId="6DF225FF" w14:textId="77777777" w:rsidR="0066103E" w:rsidRPr="0066103E" w:rsidRDefault="0066103E" w:rsidP="00C71D17">
      <w:pPr>
        <w:numPr>
          <w:ilvl w:val="0"/>
          <w:numId w:val="13"/>
        </w:numPr>
        <w:autoSpaceDE w:val="0"/>
        <w:autoSpaceDN w:val="0"/>
        <w:adjustRightInd w:val="0"/>
        <w:spacing w:line="240" w:lineRule="auto"/>
        <w:jc w:val="both"/>
        <w:rPr>
          <w:rFonts w:asciiTheme="majorHAnsi" w:hAnsiTheme="majorHAnsi" w:cs="Arial"/>
          <w:color w:val="000000"/>
          <w:sz w:val="22"/>
          <w:szCs w:val="22"/>
        </w:rPr>
      </w:pPr>
      <w:r w:rsidRPr="0066103E">
        <w:rPr>
          <w:rFonts w:asciiTheme="majorHAnsi" w:hAnsiTheme="majorHAnsi" w:cs="Arial"/>
          <w:color w:val="000000"/>
          <w:sz w:val="22"/>
          <w:szCs w:val="22"/>
        </w:rPr>
        <w:t>Executive summary</w:t>
      </w:r>
    </w:p>
    <w:p w14:paraId="7DA8A164" w14:textId="77777777" w:rsidR="0066103E" w:rsidRPr="0066103E" w:rsidRDefault="0066103E" w:rsidP="00C71D17">
      <w:pPr>
        <w:numPr>
          <w:ilvl w:val="0"/>
          <w:numId w:val="13"/>
        </w:numPr>
        <w:autoSpaceDE w:val="0"/>
        <w:autoSpaceDN w:val="0"/>
        <w:adjustRightInd w:val="0"/>
        <w:spacing w:line="240" w:lineRule="auto"/>
        <w:jc w:val="both"/>
        <w:rPr>
          <w:rFonts w:asciiTheme="majorHAnsi" w:hAnsiTheme="majorHAnsi" w:cs="Arial"/>
          <w:color w:val="000000"/>
          <w:sz w:val="22"/>
          <w:szCs w:val="22"/>
        </w:rPr>
      </w:pPr>
      <w:r w:rsidRPr="0066103E">
        <w:rPr>
          <w:rFonts w:asciiTheme="majorHAnsi" w:hAnsiTheme="majorHAnsi" w:cs="Arial"/>
          <w:color w:val="000000"/>
          <w:sz w:val="22"/>
          <w:szCs w:val="22"/>
        </w:rPr>
        <w:t xml:space="preserve">Acronyms </w:t>
      </w:r>
    </w:p>
    <w:p w14:paraId="49447FF9" w14:textId="77777777" w:rsidR="0066103E" w:rsidRPr="0066103E" w:rsidRDefault="0066103E" w:rsidP="00C71D17">
      <w:pPr>
        <w:numPr>
          <w:ilvl w:val="0"/>
          <w:numId w:val="13"/>
        </w:numPr>
        <w:autoSpaceDE w:val="0"/>
        <w:autoSpaceDN w:val="0"/>
        <w:adjustRightInd w:val="0"/>
        <w:spacing w:line="240" w:lineRule="auto"/>
        <w:jc w:val="both"/>
        <w:rPr>
          <w:rFonts w:asciiTheme="majorHAnsi" w:hAnsiTheme="majorHAnsi" w:cs="Arial"/>
          <w:color w:val="000000"/>
          <w:sz w:val="22"/>
          <w:szCs w:val="22"/>
        </w:rPr>
      </w:pPr>
      <w:r w:rsidRPr="0066103E">
        <w:rPr>
          <w:rFonts w:asciiTheme="majorHAnsi" w:hAnsiTheme="majorHAnsi" w:cs="Arial"/>
          <w:color w:val="000000"/>
          <w:sz w:val="22"/>
          <w:szCs w:val="22"/>
        </w:rPr>
        <w:t>Background and project description</w:t>
      </w:r>
    </w:p>
    <w:p w14:paraId="63EE5D07" w14:textId="77777777" w:rsidR="0066103E" w:rsidRPr="0066103E" w:rsidRDefault="0066103E" w:rsidP="00C71D17">
      <w:pPr>
        <w:numPr>
          <w:ilvl w:val="0"/>
          <w:numId w:val="13"/>
        </w:numPr>
        <w:autoSpaceDE w:val="0"/>
        <w:autoSpaceDN w:val="0"/>
        <w:adjustRightInd w:val="0"/>
        <w:spacing w:line="240" w:lineRule="auto"/>
        <w:jc w:val="both"/>
        <w:rPr>
          <w:rFonts w:asciiTheme="majorHAnsi" w:hAnsiTheme="majorHAnsi" w:cs="Arial"/>
          <w:color w:val="000000"/>
          <w:sz w:val="22"/>
          <w:szCs w:val="22"/>
        </w:rPr>
      </w:pPr>
      <w:r w:rsidRPr="0066103E">
        <w:rPr>
          <w:rFonts w:asciiTheme="majorHAnsi" w:hAnsiTheme="majorHAnsi" w:cs="Arial"/>
          <w:color w:val="000000"/>
          <w:sz w:val="22"/>
          <w:szCs w:val="22"/>
        </w:rPr>
        <w:t>Purpose of evaluation</w:t>
      </w:r>
    </w:p>
    <w:p w14:paraId="4A73D31F" w14:textId="77777777" w:rsidR="0066103E" w:rsidRPr="0066103E" w:rsidRDefault="0066103E" w:rsidP="00C71D17">
      <w:pPr>
        <w:numPr>
          <w:ilvl w:val="0"/>
          <w:numId w:val="13"/>
        </w:numPr>
        <w:autoSpaceDE w:val="0"/>
        <w:autoSpaceDN w:val="0"/>
        <w:adjustRightInd w:val="0"/>
        <w:spacing w:line="240" w:lineRule="auto"/>
        <w:jc w:val="both"/>
        <w:rPr>
          <w:rFonts w:asciiTheme="majorHAnsi" w:hAnsiTheme="majorHAnsi" w:cs="Arial"/>
          <w:color w:val="000000"/>
          <w:sz w:val="22"/>
          <w:szCs w:val="22"/>
        </w:rPr>
      </w:pPr>
      <w:r w:rsidRPr="0066103E">
        <w:rPr>
          <w:rFonts w:asciiTheme="majorHAnsi" w:hAnsiTheme="majorHAnsi" w:cs="Arial"/>
          <w:color w:val="000000"/>
          <w:sz w:val="22"/>
          <w:szCs w:val="22"/>
        </w:rPr>
        <w:t>Evaluation methodology and evaluation questions</w:t>
      </w:r>
    </w:p>
    <w:p w14:paraId="58773695" w14:textId="77777777" w:rsidR="0066103E" w:rsidRPr="0066103E" w:rsidRDefault="0066103E" w:rsidP="00C71D17">
      <w:pPr>
        <w:numPr>
          <w:ilvl w:val="0"/>
          <w:numId w:val="13"/>
        </w:numPr>
        <w:autoSpaceDE w:val="0"/>
        <w:autoSpaceDN w:val="0"/>
        <w:adjustRightInd w:val="0"/>
        <w:spacing w:line="240" w:lineRule="auto"/>
        <w:jc w:val="both"/>
        <w:rPr>
          <w:rFonts w:asciiTheme="majorHAnsi" w:hAnsiTheme="majorHAnsi" w:cs="Arial"/>
          <w:color w:val="000000"/>
          <w:sz w:val="22"/>
          <w:szCs w:val="22"/>
        </w:rPr>
      </w:pPr>
      <w:r w:rsidRPr="0066103E">
        <w:rPr>
          <w:rFonts w:asciiTheme="majorHAnsi" w:hAnsiTheme="majorHAnsi" w:cs="Arial"/>
          <w:color w:val="000000"/>
          <w:sz w:val="22"/>
          <w:szCs w:val="22"/>
        </w:rPr>
        <w:t xml:space="preserve">Project status and findings by outcome and overall </w:t>
      </w:r>
    </w:p>
    <w:p w14:paraId="7075E8AA" w14:textId="77777777" w:rsidR="0066103E" w:rsidRPr="0066103E" w:rsidRDefault="0066103E" w:rsidP="00C71D17">
      <w:pPr>
        <w:numPr>
          <w:ilvl w:val="0"/>
          <w:numId w:val="13"/>
        </w:numPr>
        <w:autoSpaceDE w:val="0"/>
        <w:autoSpaceDN w:val="0"/>
        <w:adjustRightInd w:val="0"/>
        <w:spacing w:line="240" w:lineRule="auto"/>
        <w:jc w:val="both"/>
        <w:rPr>
          <w:rFonts w:asciiTheme="majorHAnsi" w:hAnsiTheme="majorHAnsi" w:cs="Arial"/>
          <w:color w:val="000000"/>
          <w:sz w:val="22"/>
          <w:szCs w:val="22"/>
        </w:rPr>
      </w:pPr>
      <w:r w:rsidRPr="0066103E">
        <w:rPr>
          <w:rFonts w:asciiTheme="majorHAnsi" w:hAnsiTheme="majorHAnsi" w:cs="Arial"/>
          <w:color w:val="000000"/>
          <w:sz w:val="22"/>
          <w:szCs w:val="22"/>
        </w:rPr>
        <w:t>Conclusions and recommendations</w:t>
      </w:r>
    </w:p>
    <w:p w14:paraId="766BA93B" w14:textId="77777777" w:rsidR="0066103E" w:rsidRPr="0066103E" w:rsidRDefault="0066103E" w:rsidP="00C71D17">
      <w:pPr>
        <w:numPr>
          <w:ilvl w:val="0"/>
          <w:numId w:val="13"/>
        </w:numPr>
        <w:autoSpaceDE w:val="0"/>
        <w:autoSpaceDN w:val="0"/>
        <w:adjustRightInd w:val="0"/>
        <w:spacing w:line="240" w:lineRule="auto"/>
        <w:jc w:val="both"/>
        <w:rPr>
          <w:rFonts w:asciiTheme="majorHAnsi" w:hAnsiTheme="majorHAnsi" w:cs="Arial"/>
          <w:color w:val="000000"/>
          <w:sz w:val="22"/>
          <w:szCs w:val="22"/>
        </w:rPr>
      </w:pPr>
      <w:r w:rsidRPr="0066103E">
        <w:rPr>
          <w:rFonts w:asciiTheme="majorHAnsi" w:hAnsiTheme="majorHAnsi" w:cs="Arial"/>
          <w:color w:val="000000"/>
          <w:sz w:val="22"/>
          <w:szCs w:val="22"/>
        </w:rPr>
        <w:t>Lessons learnt and potential good practices (please provide also template annex as per ILO guidelines on Evaluation lessons learnt and good practices) and models of intervention</w:t>
      </w:r>
    </w:p>
    <w:p w14:paraId="1B4836CB" w14:textId="77777777" w:rsidR="0066103E" w:rsidRPr="0066103E" w:rsidRDefault="0066103E" w:rsidP="00C71D17">
      <w:pPr>
        <w:numPr>
          <w:ilvl w:val="0"/>
          <w:numId w:val="13"/>
        </w:numPr>
        <w:autoSpaceDE w:val="0"/>
        <w:autoSpaceDN w:val="0"/>
        <w:adjustRightInd w:val="0"/>
        <w:spacing w:line="240" w:lineRule="auto"/>
        <w:jc w:val="both"/>
        <w:rPr>
          <w:rFonts w:asciiTheme="majorHAnsi" w:hAnsiTheme="majorHAnsi" w:cs="Arial"/>
          <w:color w:val="000000"/>
          <w:sz w:val="22"/>
          <w:szCs w:val="22"/>
        </w:rPr>
      </w:pPr>
      <w:r w:rsidRPr="0066103E">
        <w:rPr>
          <w:rFonts w:asciiTheme="majorHAnsi" w:hAnsiTheme="majorHAnsi" w:cs="Arial"/>
          <w:color w:val="000000"/>
          <w:sz w:val="22"/>
          <w:szCs w:val="22"/>
        </w:rPr>
        <w:t>Annexes (list of interviews, overview of meetings, proceedings stakeholder meetings, other relevant information)</w:t>
      </w:r>
    </w:p>
    <w:p w14:paraId="3C6AD50D" w14:textId="77777777" w:rsidR="0066103E" w:rsidRPr="0066103E" w:rsidRDefault="0066103E" w:rsidP="0066103E">
      <w:pPr>
        <w:autoSpaceDE w:val="0"/>
        <w:autoSpaceDN w:val="0"/>
        <w:adjustRightInd w:val="0"/>
        <w:ind w:left="360"/>
        <w:rPr>
          <w:rFonts w:asciiTheme="majorHAnsi" w:hAnsiTheme="majorHAnsi" w:cs="Arial"/>
          <w:color w:val="000000"/>
          <w:sz w:val="22"/>
          <w:szCs w:val="22"/>
        </w:rPr>
      </w:pPr>
    </w:p>
    <w:p w14:paraId="697C1C40" w14:textId="77777777" w:rsidR="0066103E" w:rsidRPr="0066103E" w:rsidRDefault="0066103E" w:rsidP="00C71D17">
      <w:pPr>
        <w:numPr>
          <w:ilvl w:val="0"/>
          <w:numId w:val="16"/>
        </w:numPr>
        <w:autoSpaceDE w:val="0"/>
        <w:autoSpaceDN w:val="0"/>
        <w:adjustRightInd w:val="0"/>
        <w:spacing w:line="240" w:lineRule="auto"/>
        <w:ind w:left="709" w:hanging="709"/>
        <w:jc w:val="both"/>
        <w:rPr>
          <w:rFonts w:asciiTheme="majorHAnsi" w:hAnsiTheme="majorHAnsi" w:cs="Arial"/>
          <w:color w:val="000000"/>
          <w:sz w:val="22"/>
          <w:szCs w:val="22"/>
        </w:rPr>
      </w:pPr>
      <w:r w:rsidRPr="0066103E">
        <w:rPr>
          <w:rFonts w:asciiTheme="majorHAnsi" w:hAnsiTheme="majorHAnsi" w:cs="Arial"/>
          <w:color w:val="000000"/>
          <w:sz w:val="22"/>
          <w:szCs w:val="22"/>
        </w:rPr>
        <w:t xml:space="preserve">The main evaluation report should be concise and not exceed 30 pages excluding annexes (supporting data and details can be included in annexes). </w:t>
      </w:r>
    </w:p>
    <w:p w14:paraId="5954BCDB" w14:textId="77777777" w:rsidR="0066103E" w:rsidRPr="0066103E" w:rsidRDefault="0066103E" w:rsidP="0066103E">
      <w:pPr>
        <w:autoSpaceDE w:val="0"/>
        <w:autoSpaceDN w:val="0"/>
        <w:adjustRightInd w:val="0"/>
        <w:ind w:left="709" w:hanging="709"/>
        <w:rPr>
          <w:rFonts w:asciiTheme="majorHAnsi" w:hAnsiTheme="majorHAnsi" w:cs="Arial"/>
          <w:color w:val="000000"/>
          <w:sz w:val="22"/>
          <w:szCs w:val="22"/>
        </w:rPr>
      </w:pPr>
    </w:p>
    <w:p w14:paraId="22DE1632" w14:textId="77777777" w:rsidR="0066103E" w:rsidRPr="0066103E" w:rsidRDefault="0066103E" w:rsidP="00C71D17">
      <w:pPr>
        <w:numPr>
          <w:ilvl w:val="0"/>
          <w:numId w:val="16"/>
        </w:numPr>
        <w:autoSpaceDE w:val="0"/>
        <w:autoSpaceDN w:val="0"/>
        <w:adjustRightInd w:val="0"/>
        <w:spacing w:line="240" w:lineRule="auto"/>
        <w:ind w:left="709" w:hanging="709"/>
        <w:jc w:val="both"/>
        <w:rPr>
          <w:rFonts w:asciiTheme="majorHAnsi" w:hAnsiTheme="majorHAnsi" w:cs="Arial"/>
          <w:color w:val="000000"/>
          <w:sz w:val="22"/>
          <w:szCs w:val="22"/>
        </w:rPr>
      </w:pPr>
      <w:r w:rsidRPr="0066103E">
        <w:rPr>
          <w:rFonts w:asciiTheme="majorHAnsi" w:hAnsiTheme="majorHAnsi" w:cs="Arial"/>
          <w:color w:val="000000"/>
          <w:sz w:val="22"/>
          <w:szCs w:val="22"/>
        </w:rPr>
        <w:lastRenderedPageBreak/>
        <w:t xml:space="preserve">All draft and final outputs, including supporting documents, analytical reports and raw data should be provided in electronic version compatible with WORD for Windows. Ownership of the data from the evaluation rests jointly with the ILO, DFAT and the consultants. The copyright of the evaluation report will rest exclusively with the ILO and DFAT. Use of the data for publication and other presentation can only be made with the agreement of ILO and DFAT. Key stakeholders can make appropriate use of the evaluation report in line with the original purpose and with appropriate acknowledgement. </w:t>
      </w:r>
    </w:p>
    <w:p w14:paraId="3D064093" w14:textId="77777777" w:rsidR="0066103E" w:rsidRPr="0066103E" w:rsidRDefault="0066103E" w:rsidP="0066103E">
      <w:pPr>
        <w:autoSpaceDE w:val="0"/>
        <w:autoSpaceDN w:val="0"/>
        <w:adjustRightInd w:val="0"/>
        <w:rPr>
          <w:rFonts w:asciiTheme="majorHAnsi" w:hAnsiTheme="majorHAnsi" w:cs="Arial"/>
          <w:color w:val="000000"/>
          <w:sz w:val="22"/>
          <w:szCs w:val="22"/>
        </w:rPr>
      </w:pPr>
    </w:p>
    <w:p w14:paraId="33E81B06" w14:textId="77777777" w:rsidR="0066103E" w:rsidRPr="0066103E" w:rsidRDefault="0066103E" w:rsidP="0066103E">
      <w:pPr>
        <w:pBdr>
          <w:bottom w:val="single" w:sz="2" w:space="1" w:color="000000"/>
        </w:pBdr>
        <w:autoSpaceDE w:val="0"/>
        <w:autoSpaceDN w:val="0"/>
        <w:adjustRightInd w:val="0"/>
        <w:ind w:right="2841"/>
        <w:jc w:val="both"/>
        <w:rPr>
          <w:rFonts w:asciiTheme="majorHAnsi" w:hAnsiTheme="majorHAnsi" w:cs="Arial"/>
          <w:b/>
          <w:bCs/>
          <w:color w:val="000000"/>
          <w:sz w:val="22"/>
          <w:szCs w:val="22"/>
        </w:rPr>
      </w:pPr>
      <w:r w:rsidRPr="0066103E">
        <w:rPr>
          <w:rFonts w:asciiTheme="majorHAnsi" w:hAnsiTheme="majorHAnsi" w:cs="Arial"/>
          <w:b/>
          <w:bCs/>
          <w:color w:val="000000"/>
          <w:sz w:val="22"/>
          <w:szCs w:val="22"/>
        </w:rPr>
        <w:t>7.</w:t>
      </w:r>
      <w:r w:rsidRPr="0066103E">
        <w:rPr>
          <w:rFonts w:asciiTheme="majorHAnsi" w:hAnsiTheme="majorHAnsi" w:cs="Arial"/>
          <w:b/>
          <w:bCs/>
          <w:color w:val="000000"/>
          <w:sz w:val="22"/>
          <w:szCs w:val="22"/>
        </w:rPr>
        <w:tab/>
        <w:t>MANAGEMENT ARRANGEMENTS AND WORK PLAN</w:t>
      </w:r>
    </w:p>
    <w:p w14:paraId="6A6183ED" w14:textId="77777777" w:rsidR="0066103E" w:rsidRPr="0066103E" w:rsidRDefault="0066103E" w:rsidP="0066103E">
      <w:pPr>
        <w:autoSpaceDE w:val="0"/>
        <w:autoSpaceDN w:val="0"/>
        <w:adjustRightInd w:val="0"/>
        <w:rPr>
          <w:rFonts w:asciiTheme="majorHAnsi" w:hAnsiTheme="majorHAnsi" w:cs="Arial"/>
          <w:bCs/>
          <w:color w:val="000000"/>
          <w:sz w:val="22"/>
          <w:szCs w:val="22"/>
        </w:rPr>
      </w:pPr>
    </w:p>
    <w:p w14:paraId="3A0F17A1" w14:textId="77777777" w:rsidR="0066103E" w:rsidRPr="0066103E" w:rsidRDefault="0066103E" w:rsidP="00C71D17">
      <w:pPr>
        <w:numPr>
          <w:ilvl w:val="0"/>
          <w:numId w:val="16"/>
        </w:numPr>
        <w:autoSpaceDE w:val="0"/>
        <w:autoSpaceDN w:val="0"/>
        <w:adjustRightInd w:val="0"/>
        <w:spacing w:line="240" w:lineRule="auto"/>
        <w:ind w:left="709" w:hanging="709"/>
        <w:rPr>
          <w:rFonts w:asciiTheme="majorHAnsi" w:hAnsiTheme="majorHAnsi" w:cs="Arial"/>
          <w:color w:val="000000"/>
          <w:sz w:val="22"/>
          <w:szCs w:val="22"/>
        </w:rPr>
      </w:pPr>
      <w:r w:rsidRPr="0066103E">
        <w:rPr>
          <w:rFonts w:asciiTheme="majorHAnsi" w:hAnsiTheme="majorHAnsi" w:cs="Arial"/>
          <w:b/>
          <w:color w:val="000000"/>
          <w:sz w:val="22"/>
          <w:szCs w:val="22"/>
        </w:rPr>
        <w:t>Evaluation Management</w:t>
      </w:r>
      <w:r w:rsidRPr="0066103E">
        <w:rPr>
          <w:rFonts w:asciiTheme="majorHAnsi" w:hAnsiTheme="majorHAnsi" w:cs="Arial"/>
          <w:color w:val="000000"/>
          <w:sz w:val="22"/>
          <w:szCs w:val="22"/>
        </w:rPr>
        <w:t xml:space="preserve"> </w:t>
      </w:r>
      <w:r w:rsidRPr="0066103E">
        <w:rPr>
          <w:rFonts w:asciiTheme="majorHAnsi" w:hAnsiTheme="majorHAnsi" w:cs="Arial"/>
          <w:b/>
          <w:color w:val="000000"/>
          <w:sz w:val="22"/>
          <w:szCs w:val="22"/>
        </w:rPr>
        <w:t>Committee (EMC):</w:t>
      </w:r>
      <w:r w:rsidRPr="0066103E">
        <w:rPr>
          <w:rFonts w:asciiTheme="majorHAnsi" w:hAnsiTheme="majorHAnsi" w:cs="Arial"/>
          <w:color w:val="000000"/>
          <w:sz w:val="22"/>
          <w:szCs w:val="22"/>
        </w:rPr>
        <w:t xml:space="preserve">  For better coordination in managing this joint midterm evaluation, representatives of GoTL, DFAT and ILO will be assigned to manage the evaluation jointly.  The EMC will act as ‘evaluation manager’ of the evaluation and will have the responsibility to plan, select the evaluation consultants, manage the evaluation consultants, finalising and approving the evaluation, and dissemination of the report.  A consultative approach will be used in sharing of relevant information throughout the evaluation process and if needed decisions will be made jointly on a case by case basis. The EMC will comprise of the followings: -</w:t>
      </w:r>
    </w:p>
    <w:p w14:paraId="700A50FB" w14:textId="77777777" w:rsidR="0066103E" w:rsidRPr="0066103E" w:rsidRDefault="0066103E" w:rsidP="00C71D17">
      <w:pPr>
        <w:numPr>
          <w:ilvl w:val="1"/>
          <w:numId w:val="16"/>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 xml:space="preserve">Mr. Gerard Cheong of DFAT </w:t>
      </w:r>
    </w:p>
    <w:p w14:paraId="56D190B0" w14:textId="77777777" w:rsidR="0066103E" w:rsidRPr="0066103E" w:rsidRDefault="0066103E" w:rsidP="00C71D17">
      <w:pPr>
        <w:numPr>
          <w:ilvl w:val="1"/>
          <w:numId w:val="16"/>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Ms. Pamornrat Pringsulaka, Regional Evaluation Officer –based at ILO Regional Office for Asia and the Pacific will represent ILO in this committee.  She will be backstopped by Mr. Francisco Guzman, Senior Evaluation Officer of ILO Evaluation unit, Geneva.</w:t>
      </w:r>
    </w:p>
    <w:p w14:paraId="40A8922B" w14:textId="77777777" w:rsidR="0066103E" w:rsidRPr="0066103E" w:rsidRDefault="0066103E" w:rsidP="0066103E">
      <w:pPr>
        <w:autoSpaceDE w:val="0"/>
        <w:autoSpaceDN w:val="0"/>
        <w:adjustRightInd w:val="0"/>
        <w:ind w:left="709"/>
        <w:rPr>
          <w:rFonts w:asciiTheme="majorHAnsi" w:hAnsiTheme="majorHAnsi" w:cs="Arial"/>
          <w:color w:val="000000"/>
          <w:sz w:val="22"/>
          <w:szCs w:val="22"/>
        </w:rPr>
      </w:pPr>
    </w:p>
    <w:p w14:paraId="1DFC5A7C" w14:textId="77777777" w:rsidR="0066103E" w:rsidRPr="0066103E" w:rsidRDefault="0066103E" w:rsidP="0066103E">
      <w:pPr>
        <w:autoSpaceDE w:val="0"/>
        <w:autoSpaceDN w:val="0"/>
        <w:adjustRightInd w:val="0"/>
        <w:ind w:left="709"/>
        <w:rPr>
          <w:rFonts w:asciiTheme="majorHAnsi" w:hAnsiTheme="majorHAnsi" w:cs="Arial"/>
          <w:color w:val="000000"/>
          <w:sz w:val="22"/>
          <w:szCs w:val="22"/>
        </w:rPr>
      </w:pPr>
      <w:r w:rsidRPr="0066103E">
        <w:rPr>
          <w:rFonts w:asciiTheme="majorHAnsi" w:hAnsiTheme="majorHAnsi" w:cs="Arial"/>
          <w:color w:val="000000"/>
          <w:sz w:val="22"/>
          <w:szCs w:val="22"/>
        </w:rPr>
        <w:t>Specific tasks of the EMC are as follows:-</w:t>
      </w:r>
    </w:p>
    <w:p w14:paraId="7527F8DF" w14:textId="77777777" w:rsidR="0066103E" w:rsidRPr="0066103E" w:rsidRDefault="0066103E" w:rsidP="00C71D17">
      <w:pPr>
        <w:numPr>
          <w:ilvl w:val="0"/>
          <w:numId w:val="21"/>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Planning for evaluation and draft evaluation Terms of Reference (TOR)</w:t>
      </w:r>
    </w:p>
    <w:p w14:paraId="19837B33" w14:textId="77777777" w:rsidR="0066103E" w:rsidRPr="0066103E" w:rsidRDefault="0066103E" w:rsidP="00C71D17">
      <w:pPr>
        <w:numPr>
          <w:ilvl w:val="1"/>
          <w:numId w:val="21"/>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 xml:space="preserve">Briefing with project staff and stakeholders – including consultation with key stakeholders on evaluation TOR, and report.  </w:t>
      </w:r>
    </w:p>
    <w:p w14:paraId="641A147D" w14:textId="77777777" w:rsidR="0066103E" w:rsidRPr="0066103E" w:rsidRDefault="0066103E" w:rsidP="00C71D17">
      <w:pPr>
        <w:numPr>
          <w:ilvl w:val="1"/>
          <w:numId w:val="21"/>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Define the contents of the evaluation Terms of Reference (TOR), define the evaluation criteria and questions, define methodology to be followed</w:t>
      </w:r>
    </w:p>
    <w:p w14:paraId="5790EBC1" w14:textId="77777777" w:rsidR="0066103E" w:rsidRPr="0066103E" w:rsidRDefault="0066103E" w:rsidP="00C71D17">
      <w:pPr>
        <w:numPr>
          <w:ilvl w:val="1"/>
          <w:numId w:val="21"/>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Preparing for starting an evaluation – this includes scheduling and budgeting for evaluation, and facilitate with cooperation of R4D project CTA the supply of documentation to the evaluation team.</w:t>
      </w:r>
    </w:p>
    <w:p w14:paraId="6DB13DFA" w14:textId="77777777" w:rsidR="0066103E" w:rsidRPr="0066103E" w:rsidRDefault="0066103E" w:rsidP="00C71D17">
      <w:pPr>
        <w:numPr>
          <w:ilvl w:val="0"/>
          <w:numId w:val="21"/>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Selecting and contracting evaluation consultants</w:t>
      </w:r>
    </w:p>
    <w:p w14:paraId="43A38B1E" w14:textId="77777777" w:rsidR="0066103E" w:rsidRPr="0066103E" w:rsidRDefault="0066103E" w:rsidP="00C71D17">
      <w:pPr>
        <w:numPr>
          <w:ilvl w:val="1"/>
          <w:numId w:val="21"/>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Advertising and searching for evaluators</w:t>
      </w:r>
    </w:p>
    <w:p w14:paraId="741CDBEE" w14:textId="77777777" w:rsidR="0066103E" w:rsidRPr="0066103E" w:rsidRDefault="0066103E" w:rsidP="00C71D17">
      <w:pPr>
        <w:numPr>
          <w:ilvl w:val="1"/>
          <w:numId w:val="21"/>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Justifying the selection of an evaluator</w:t>
      </w:r>
    </w:p>
    <w:p w14:paraId="122E3818" w14:textId="77777777" w:rsidR="0066103E" w:rsidRPr="0066103E" w:rsidRDefault="0066103E" w:rsidP="00C71D17">
      <w:pPr>
        <w:numPr>
          <w:ilvl w:val="1"/>
          <w:numId w:val="21"/>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Evaluation contracts</w:t>
      </w:r>
    </w:p>
    <w:p w14:paraId="122AA34C" w14:textId="77777777" w:rsidR="0066103E" w:rsidRPr="0066103E" w:rsidRDefault="0066103E" w:rsidP="00C71D17">
      <w:pPr>
        <w:numPr>
          <w:ilvl w:val="1"/>
          <w:numId w:val="21"/>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Evaluation consultant briefing</w:t>
      </w:r>
    </w:p>
    <w:p w14:paraId="08C76564" w14:textId="77777777" w:rsidR="0066103E" w:rsidRPr="0066103E" w:rsidRDefault="0066103E" w:rsidP="00C71D17">
      <w:pPr>
        <w:numPr>
          <w:ilvl w:val="0"/>
          <w:numId w:val="21"/>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Managing the consultant</w:t>
      </w:r>
    </w:p>
    <w:p w14:paraId="64896B71" w14:textId="77777777" w:rsidR="0066103E" w:rsidRPr="0066103E" w:rsidRDefault="0066103E" w:rsidP="00C71D17">
      <w:pPr>
        <w:numPr>
          <w:ilvl w:val="1"/>
          <w:numId w:val="21"/>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Approving the inception report</w:t>
      </w:r>
    </w:p>
    <w:p w14:paraId="06EBBE26" w14:textId="77777777" w:rsidR="0066103E" w:rsidRPr="0066103E" w:rsidRDefault="0066103E" w:rsidP="00C71D17">
      <w:pPr>
        <w:numPr>
          <w:ilvl w:val="1"/>
          <w:numId w:val="21"/>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Managing the evaluation process</w:t>
      </w:r>
    </w:p>
    <w:p w14:paraId="1CEA6118" w14:textId="77777777" w:rsidR="0066103E" w:rsidRPr="0066103E" w:rsidRDefault="0066103E" w:rsidP="00C71D17">
      <w:pPr>
        <w:numPr>
          <w:ilvl w:val="1"/>
          <w:numId w:val="21"/>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Managing problems and drafting the report</w:t>
      </w:r>
    </w:p>
    <w:p w14:paraId="669B8C6A" w14:textId="77777777" w:rsidR="0066103E" w:rsidRPr="0066103E" w:rsidRDefault="0066103E" w:rsidP="00C71D17">
      <w:pPr>
        <w:numPr>
          <w:ilvl w:val="0"/>
          <w:numId w:val="21"/>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Approving the evaluation</w:t>
      </w:r>
    </w:p>
    <w:p w14:paraId="7866AF46" w14:textId="77777777" w:rsidR="0066103E" w:rsidRPr="0066103E" w:rsidRDefault="0066103E" w:rsidP="00C71D17">
      <w:pPr>
        <w:numPr>
          <w:ilvl w:val="1"/>
          <w:numId w:val="21"/>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 xml:space="preserve">Circulating a draft report to circulate to stakeholders for comments </w:t>
      </w:r>
    </w:p>
    <w:p w14:paraId="165EF86F" w14:textId="77777777" w:rsidR="0066103E" w:rsidRPr="0066103E" w:rsidRDefault="0066103E" w:rsidP="00C71D17">
      <w:pPr>
        <w:numPr>
          <w:ilvl w:val="1"/>
          <w:numId w:val="21"/>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Assisting in the setting up of the final workshop or meeting (for evaluation team to present preliminary findings)</w:t>
      </w:r>
    </w:p>
    <w:p w14:paraId="546D724B" w14:textId="77777777" w:rsidR="0066103E" w:rsidRPr="0066103E" w:rsidRDefault="0066103E" w:rsidP="00C71D17">
      <w:pPr>
        <w:numPr>
          <w:ilvl w:val="1"/>
          <w:numId w:val="21"/>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Circulating the final draft</w:t>
      </w:r>
    </w:p>
    <w:p w14:paraId="05C69B64" w14:textId="77777777" w:rsidR="0066103E" w:rsidRPr="0066103E" w:rsidRDefault="0066103E" w:rsidP="00C71D17">
      <w:pPr>
        <w:numPr>
          <w:ilvl w:val="1"/>
          <w:numId w:val="21"/>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lastRenderedPageBreak/>
        <w:t xml:space="preserve">Ensuring the final report is approved by ILO Evaluation Unit and DFAT </w:t>
      </w:r>
    </w:p>
    <w:p w14:paraId="2F43ED46" w14:textId="77777777" w:rsidR="0066103E" w:rsidRPr="0066103E" w:rsidRDefault="0066103E" w:rsidP="00C71D17">
      <w:pPr>
        <w:numPr>
          <w:ilvl w:val="0"/>
          <w:numId w:val="21"/>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 xml:space="preserve">Dissemination of the evaluation </w:t>
      </w:r>
    </w:p>
    <w:p w14:paraId="5BF254C5" w14:textId="77777777" w:rsidR="0066103E" w:rsidRPr="0066103E" w:rsidRDefault="0066103E" w:rsidP="0066103E">
      <w:pPr>
        <w:autoSpaceDE w:val="0"/>
        <w:autoSpaceDN w:val="0"/>
        <w:adjustRightInd w:val="0"/>
        <w:ind w:left="1429"/>
        <w:rPr>
          <w:rFonts w:asciiTheme="majorHAnsi" w:hAnsiTheme="majorHAnsi" w:cs="Arial"/>
          <w:color w:val="000000"/>
          <w:sz w:val="22"/>
          <w:szCs w:val="22"/>
        </w:rPr>
      </w:pPr>
    </w:p>
    <w:p w14:paraId="7AAAE833" w14:textId="77777777" w:rsidR="0066103E" w:rsidRPr="0066103E" w:rsidRDefault="0066103E" w:rsidP="00C71D17">
      <w:pPr>
        <w:numPr>
          <w:ilvl w:val="0"/>
          <w:numId w:val="16"/>
        </w:numPr>
        <w:autoSpaceDE w:val="0"/>
        <w:autoSpaceDN w:val="0"/>
        <w:adjustRightInd w:val="0"/>
        <w:spacing w:line="240" w:lineRule="auto"/>
        <w:ind w:left="709" w:hanging="709"/>
        <w:rPr>
          <w:rFonts w:asciiTheme="majorHAnsi" w:hAnsiTheme="majorHAnsi" w:cs="Arial"/>
          <w:color w:val="000000"/>
          <w:sz w:val="22"/>
          <w:szCs w:val="22"/>
        </w:rPr>
      </w:pPr>
      <w:r w:rsidRPr="0066103E">
        <w:rPr>
          <w:rFonts w:asciiTheme="majorHAnsi" w:hAnsiTheme="majorHAnsi" w:cs="Arial"/>
          <w:b/>
          <w:bCs/>
          <w:color w:val="000000"/>
          <w:sz w:val="22"/>
          <w:szCs w:val="22"/>
        </w:rPr>
        <w:t xml:space="preserve">Evaluation team: </w:t>
      </w:r>
      <w:r w:rsidRPr="0066103E">
        <w:rPr>
          <w:rFonts w:asciiTheme="majorHAnsi" w:hAnsiTheme="majorHAnsi" w:cs="Arial"/>
          <w:bCs/>
          <w:color w:val="000000"/>
          <w:sz w:val="22"/>
          <w:szCs w:val="22"/>
        </w:rPr>
        <w:t xml:space="preserve"> The evaluation team reports to the Evaluation Management Committee. The Independent joint midterm evaluation will consists of a team of 3 specialists: -</w:t>
      </w:r>
    </w:p>
    <w:p w14:paraId="099AD62E" w14:textId="77777777" w:rsidR="0066103E" w:rsidRPr="0066103E" w:rsidRDefault="0066103E" w:rsidP="0066103E">
      <w:pPr>
        <w:autoSpaceDE w:val="0"/>
        <w:autoSpaceDN w:val="0"/>
        <w:adjustRightInd w:val="0"/>
        <w:ind w:left="709"/>
        <w:rPr>
          <w:rFonts w:asciiTheme="majorHAnsi" w:hAnsiTheme="majorHAnsi" w:cs="Arial"/>
          <w:color w:val="000000"/>
          <w:sz w:val="22"/>
          <w:szCs w:val="22"/>
        </w:rPr>
      </w:pPr>
    </w:p>
    <w:p w14:paraId="14175AAF" w14:textId="77777777" w:rsidR="0066103E" w:rsidRPr="0066103E" w:rsidRDefault="0066103E" w:rsidP="00C71D17">
      <w:pPr>
        <w:numPr>
          <w:ilvl w:val="0"/>
          <w:numId w:val="18"/>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b/>
          <w:color w:val="000000"/>
          <w:sz w:val="22"/>
          <w:szCs w:val="22"/>
        </w:rPr>
        <w:t xml:space="preserve">Evaluation </w:t>
      </w:r>
      <w:r w:rsidRPr="0066103E">
        <w:rPr>
          <w:rFonts w:asciiTheme="majorHAnsi" w:hAnsiTheme="majorHAnsi" w:cs="Arial"/>
          <w:b/>
          <w:bCs/>
          <w:color w:val="000000"/>
          <w:sz w:val="22"/>
          <w:szCs w:val="22"/>
        </w:rPr>
        <w:t>t</w:t>
      </w:r>
      <w:r w:rsidRPr="0066103E">
        <w:rPr>
          <w:rFonts w:asciiTheme="majorHAnsi" w:hAnsiTheme="majorHAnsi" w:cs="Arial"/>
          <w:b/>
          <w:color w:val="000000"/>
          <w:sz w:val="22"/>
          <w:szCs w:val="22"/>
        </w:rPr>
        <w:t>eam leader</w:t>
      </w:r>
      <w:r w:rsidRPr="0066103E">
        <w:rPr>
          <w:rFonts w:asciiTheme="majorHAnsi" w:hAnsiTheme="majorHAnsi" w:cs="Arial"/>
          <w:color w:val="000000"/>
          <w:sz w:val="22"/>
          <w:szCs w:val="22"/>
        </w:rPr>
        <w:t xml:space="preserve">  (with strong background in design and M&amp;E expertise) - to be recruited by DFAT following DFAT procedures. </w:t>
      </w:r>
      <w:r w:rsidRPr="0066103E">
        <w:rPr>
          <w:rFonts w:asciiTheme="majorHAnsi" w:hAnsiTheme="majorHAnsi"/>
          <w:sz w:val="22"/>
          <w:szCs w:val="22"/>
        </w:rPr>
        <w:t xml:space="preserve"> </w:t>
      </w:r>
      <w:r w:rsidRPr="0066103E">
        <w:rPr>
          <w:rFonts w:asciiTheme="majorHAnsi" w:hAnsiTheme="majorHAnsi" w:cs="Arial"/>
          <w:color w:val="000000"/>
          <w:sz w:val="22"/>
          <w:szCs w:val="22"/>
        </w:rPr>
        <w:t xml:space="preserve">He/She will have the overall responsibility of the task and outputs set out in this TOR. He/she is responsible for leading the evaluation and for drafting and finalizing all the required outputs.  Inputs will be provided by the team members on issues relevant to their expertise as agreed upon in this TOR and within the team. </w:t>
      </w:r>
    </w:p>
    <w:p w14:paraId="5EFEB959" w14:textId="77777777" w:rsidR="0066103E" w:rsidRPr="0066103E" w:rsidRDefault="0066103E" w:rsidP="0066103E">
      <w:pPr>
        <w:autoSpaceDE w:val="0"/>
        <w:autoSpaceDN w:val="0"/>
        <w:adjustRightInd w:val="0"/>
        <w:ind w:left="1429"/>
        <w:rPr>
          <w:rFonts w:asciiTheme="majorHAnsi" w:hAnsiTheme="majorHAnsi" w:cs="Arial"/>
          <w:b/>
          <w:color w:val="000000"/>
          <w:sz w:val="22"/>
          <w:szCs w:val="22"/>
        </w:rPr>
      </w:pPr>
    </w:p>
    <w:p w14:paraId="6D197A00" w14:textId="77777777" w:rsidR="0066103E" w:rsidRPr="0066103E" w:rsidRDefault="0066103E" w:rsidP="0066103E">
      <w:pPr>
        <w:autoSpaceDE w:val="0"/>
        <w:autoSpaceDN w:val="0"/>
        <w:adjustRightInd w:val="0"/>
        <w:ind w:left="1429"/>
        <w:rPr>
          <w:rFonts w:asciiTheme="majorHAnsi" w:hAnsiTheme="majorHAnsi" w:cs="Arial"/>
          <w:color w:val="000000"/>
          <w:sz w:val="22"/>
          <w:szCs w:val="22"/>
        </w:rPr>
      </w:pPr>
      <w:r w:rsidRPr="0066103E">
        <w:rPr>
          <w:rFonts w:asciiTheme="majorHAnsi" w:hAnsiTheme="majorHAnsi" w:cs="Arial"/>
          <w:b/>
          <w:color w:val="000000"/>
          <w:sz w:val="22"/>
          <w:szCs w:val="22"/>
        </w:rPr>
        <w:t xml:space="preserve">Role: </w:t>
      </w:r>
      <w:r w:rsidRPr="0066103E">
        <w:rPr>
          <w:rFonts w:asciiTheme="majorHAnsi" w:hAnsiTheme="majorHAnsi" w:cs="Arial"/>
          <w:color w:val="000000"/>
          <w:sz w:val="22"/>
          <w:szCs w:val="22"/>
        </w:rPr>
        <w:t xml:space="preserve">Responsible for designing the evaluation plan and writing the inception report, leading the collection and processing of information, directing the work of the rural road engineer adviser and of the capacity development specialist, presenting the findings at the stakeholders workshop,  debrief the R4D management, and writing the draft and final report.  </w:t>
      </w:r>
    </w:p>
    <w:p w14:paraId="056A36B5" w14:textId="77777777" w:rsidR="0066103E" w:rsidRPr="0066103E" w:rsidRDefault="0066103E" w:rsidP="0066103E">
      <w:pPr>
        <w:autoSpaceDE w:val="0"/>
        <w:autoSpaceDN w:val="0"/>
        <w:adjustRightInd w:val="0"/>
        <w:ind w:left="1429"/>
        <w:rPr>
          <w:rFonts w:asciiTheme="majorHAnsi" w:hAnsiTheme="majorHAnsi" w:cs="Arial"/>
          <w:b/>
          <w:color w:val="000000"/>
          <w:sz w:val="22"/>
          <w:szCs w:val="22"/>
        </w:rPr>
      </w:pPr>
    </w:p>
    <w:p w14:paraId="56C17606" w14:textId="77777777" w:rsidR="0066103E" w:rsidRPr="0066103E" w:rsidRDefault="0066103E" w:rsidP="0066103E">
      <w:pPr>
        <w:autoSpaceDE w:val="0"/>
        <w:autoSpaceDN w:val="0"/>
        <w:adjustRightInd w:val="0"/>
        <w:ind w:left="1429"/>
        <w:rPr>
          <w:rFonts w:asciiTheme="majorHAnsi" w:hAnsiTheme="majorHAnsi" w:cs="Arial"/>
          <w:b/>
          <w:color w:val="000000"/>
          <w:sz w:val="22"/>
          <w:szCs w:val="22"/>
        </w:rPr>
      </w:pPr>
      <w:r w:rsidRPr="0066103E">
        <w:rPr>
          <w:rFonts w:asciiTheme="majorHAnsi" w:hAnsiTheme="majorHAnsi" w:cs="Arial"/>
          <w:b/>
          <w:color w:val="000000"/>
          <w:sz w:val="22"/>
          <w:szCs w:val="22"/>
        </w:rPr>
        <w:t>Qualification:</w:t>
      </w:r>
    </w:p>
    <w:p w14:paraId="56D9ADD4" w14:textId="77777777" w:rsidR="0066103E" w:rsidRPr="0066103E" w:rsidRDefault="0066103E" w:rsidP="00C71D17">
      <w:pPr>
        <w:numPr>
          <w:ilvl w:val="0"/>
          <w:numId w:val="19"/>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 xml:space="preserve">The team leader should have expertise and extensive experience in M&amp;E of development projects/programmes especially in the infrastructure sector </w:t>
      </w:r>
    </w:p>
    <w:p w14:paraId="77EE7C33" w14:textId="77777777" w:rsidR="0066103E" w:rsidRPr="0066103E" w:rsidRDefault="0066103E" w:rsidP="00C71D17">
      <w:pPr>
        <w:numPr>
          <w:ilvl w:val="0"/>
          <w:numId w:val="19"/>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 xml:space="preserve">Experience as evaluation team leader  </w:t>
      </w:r>
    </w:p>
    <w:p w14:paraId="131F96BC" w14:textId="77777777" w:rsidR="0066103E" w:rsidRPr="0066103E" w:rsidRDefault="0066103E" w:rsidP="00C71D17">
      <w:pPr>
        <w:numPr>
          <w:ilvl w:val="0"/>
          <w:numId w:val="19"/>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Familiar with DFAT/Australian Aid Performance and Quality Standards</w:t>
      </w:r>
    </w:p>
    <w:p w14:paraId="3DE6547B" w14:textId="77777777" w:rsidR="0066103E" w:rsidRPr="0066103E" w:rsidRDefault="0066103E" w:rsidP="00C71D17">
      <w:pPr>
        <w:numPr>
          <w:ilvl w:val="0"/>
          <w:numId w:val="19"/>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Possess skills and knowledge in evaluation methods and be sensitive to the needs and belief of different group of stakeholders in data collection/gathering.  He/she will conduct a participatory and inclusive evaluation process.</w:t>
      </w:r>
    </w:p>
    <w:p w14:paraId="4843D6A3" w14:textId="77777777" w:rsidR="0066103E" w:rsidRPr="0066103E" w:rsidRDefault="0066103E" w:rsidP="00C71D17">
      <w:pPr>
        <w:numPr>
          <w:ilvl w:val="0"/>
          <w:numId w:val="19"/>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Possess analytical and writing skills and able to facilitate stakeholders workshop</w:t>
      </w:r>
    </w:p>
    <w:p w14:paraId="6D8E10E4" w14:textId="77777777" w:rsidR="0066103E" w:rsidRPr="0066103E" w:rsidRDefault="0066103E" w:rsidP="0066103E">
      <w:pPr>
        <w:autoSpaceDE w:val="0"/>
        <w:autoSpaceDN w:val="0"/>
        <w:adjustRightInd w:val="0"/>
        <w:ind w:left="2149"/>
        <w:rPr>
          <w:rFonts w:asciiTheme="majorHAnsi" w:hAnsiTheme="majorHAnsi" w:cs="Arial"/>
          <w:color w:val="000000"/>
          <w:sz w:val="22"/>
          <w:szCs w:val="22"/>
        </w:rPr>
      </w:pPr>
    </w:p>
    <w:p w14:paraId="7E2AE752" w14:textId="77777777" w:rsidR="0066103E" w:rsidRPr="0066103E" w:rsidRDefault="0066103E" w:rsidP="00C71D17">
      <w:pPr>
        <w:numPr>
          <w:ilvl w:val="0"/>
          <w:numId w:val="18"/>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b/>
          <w:color w:val="000000"/>
          <w:sz w:val="22"/>
          <w:szCs w:val="22"/>
        </w:rPr>
        <w:t>A Rural Road engineer/adviser</w:t>
      </w:r>
      <w:r w:rsidRPr="0066103E">
        <w:rPr>
          <w:rFonts w:asciiTheme="majorHAnsi" w:hAnsiTheme="majorHAnsi" w:cs="Arial"/>
          <w:color w:val="000000"/>
          <w:sz w:val="22"/>
          <w:szCs w:val="22"/>
        </w:rPr>
        <w:t xml:space="preserve"> –</w:t>
      </w:r>
      <w:r w:rsidRPr="0066103E">
        <w:rPr>
          <w:rFonts w:asciiTheme="majorHAnsi" w:hAnsiTheme="majorHAnsi" w:cs="Arial"/>
          <w:b/>
          <w:color w:val="000000"/>
          <w:sz w:val="22"/>
          <w:szCs w:val="22"/>
        </w:rPr>
        <w:t>as a team member</w:t>
      </w:r>
      <w:r w:rsidRPr="0066103E">
        <w:rPr>
          <w:rFonts w:asciiTheme="majorHAnsi" w:hAnsiTheme="majorHAnsi" w:cs="Arial"/>
          <w:color w:val="000000"/>
          <w:sz w:val="22"/>
          <w:szCs w:val="22"/>
        </w:rPr>
        <w:t xml:space="preserve"> to be recruited by DFAT following DFAT procedures. </w:t>
      </w:r>
    </w:p>
    <w:p w14:paraId="4EF93597" w14:textId="77777777" w:rsidR="0066103E" w:rsidRPr="0066103E" w:rsidRDefault="0066103E" w:rsidP="0066103E">
      <w:pPr>
        <w:autoSpaceDE w:val="0"/>
        <w:autoSpaceDN w:val="0"/>
        <w:adjustRightInd w:val="0"/>
        <w:ind w:left="1135" w:firstLine="305"/>
        <w:rPr>
          <w:rFonts w:asciiTheme="majorHAnsi" w:hAnsiTheme="majorHAnsi" w:cs="Arial"/>
          <w:b/>
          <w:color w:val="000000"/>
          <w:sz w:val="22"/>
          <w:szCs w:val="22"/>
        </w:rPr>
      </w:pPr>
    </w:p>
    <w:p w14:paraId="4989C4FC" w14:textId="77777777" w:rsidR="0066103E" w:rsidRPr="0066103E" w:rsidRDefault="0066103E" w:rsidP="0066103E">
      <w:pPr>
        <w:autoSpaceDE w:val="0"/>
        <w:autoSpaceDN w:val="0"/>
        <w:adjustRightInd w:val="0"/>
        <w:ind w:left="1440"/>
        <w:rPr>
          <w:rFonts w:asciiTheme="majorHAnsi" w:hAnsiTheme="majorHAnsi" w:cs="Arial"/>
          <w:color w:val="000000"/>
          <w:sz w:val="22"/>
          <w:szCs w:val="22"/>
        </w:rPr>
      </w:pPr>
      <w:r w:rsidRPr="0066103E">
        <w:rPr>
          <w:rFonts w:asciiTheme="majorHAnsi" w:hAnsiTheme="majorHAnsi" w:cs="Arial"/>
          <w:b/>
          <w:color w:val="000000"/>
          <w:sz w:val="22"/>
          <w:szCs w:val="22"/>
        </w:rPr>
        <w:t xml:space="preserve">Role: </w:t>
      </w:r>
      <w:r w:rsidRPr="0066103E">
        <w:rPr>
          <w:rFonts w:asciiTheme="majorHAnsi" w:hAnsiTheme="majorHAnsi" w:cs="Arial"/>
          <w:color w:val="000000"/>
          <w:sz w:val="22"/>
          <w:szCs w:val="22"/>
        </w:rPr>
        <w:t xml:space="preserve">The rural road engineer will provide inputs to the team leader in regard to the assessment of the effectiveness, and quality and delivery of rural road works as per key evaluation questions and evaluation criteria in this TOR.  </w:t>
      </w:r>
    </w:p>
    <w:p w14:paraId="4556DD4D" w14:textId="77777777" w:rsidR="0066103E" w:rsidRPr="0066103E" w:rsidRDefault="0066103E" w:rsidP="0066103E">
      <w:pPr>
        <w:autoSpaceDE w:val="0"/>
        <w:autoSpaceDN w:val="0"/>
        <w:adjustRightInd w:val="0"/>
        <w:ind w:left="1440"/>
        <w:rPr>
          <w:rFonts w:asciiTheme="majorHAnsi" w:hAnsiTheme="majorHAnsi" w:cs="Arial"/>
          <w:b/>
          <w:color w:val="000000"/>
          <w:sz w:val="22"/>
          <w:szCs w:val="22"/>
        </w:rPr>
      </w:pPr>
    </w:p>
    <w:p w14:paraId="3074A013" w14:textId="77777777" w:rsidR="0066103E" w:rsidRPr="0066103E" w:rsidRDefault="0066103E" w:rsidP="0066103E">
      <w:pPr>
        <w:autoSpaceDE w:val="0"/>
        <w:autoSpaceDN w:val="0"/>
        <w:adjustRightInd w:val="0"/>
        <w:ind w:left="1135" w:firstLine="305"/>
        <w:rPr>
          <w:rFonts w:asciiTheme="majorHAnsi" w:hAnsiTheme="majorHAnsi" w:cs="Arial"/>
          <w:b/>
          <w:color w:val="000000"/>
          <w:sz w:val="22"/>
          <w:szCs w:val="22"/>
        </w:rPr>
      </w:pPr>
      <w:r w:rsidRPr="0066103E">
        <w:rPr>
          <w:rFonts w:asciiTheme="majorHAnsi" w:hAnsiTheme="majorHAnsi" w:cs="Arial"/>
          <w:b/>
          <w:color w:val="000000"/>
          <w:sz w:val="22"/>
          <w:szCs w:val="22"/>
        </w:rPr>
        <w:t>Qualifications:</w:t>
      </w:r>
    </w:p>
    <w:p w14:paraId="052DCF39" w14:textId="77777777" w:rsidR="0066103E" w:rsidRPr="0066103E" w:rsidRDefault="0066103E" w:rsidP="00C71D17">
      <w:pPr>
        <w:pStyle w:val="ListParagraph"/>
        <w:numPr>
          <w:ilvl w:val="0"/>
          <w:numId w:val="26"/>
        </w:numPr>
        <w:autoSpaceDE w:val="0"/>
        <w:autoSpaceDN w:val="0"/>
        <w:adjustRightInd w:val="0"/>
        <w:spacing w:after="200" w:line="276" w:lineRule="auto"/>
        <w:ind w:left="2127" w:hanging="284"/>
        <w:rPr>
          <w:rFonts w:asciiTheme="majorHAnsi" w:hAnsiTheme="majorHAnsi" w:cs="Arial"/>
          <w:color w:val="000000"/>
          <w:sz w:val="22"/>
          <w:szCs w:val="22"/>
        </w:rPr>
      </w:pPr>
      <w:r w:rsidRPr="0066103E">
        <w:rPr>
          <w:rFonts w:asciiTheme="majorHAnsi" w:hAnsiTheme="majorHAnsi" w:cs="Arial"/>
          <w:color w:val="000000"/>
          <w:sz w:val="22"/>
          <w:szCs w:val="22"/>
        </w:rPr>
        <w:t>A minimum of 10 years’ experience in the infrastructure sector in the context of development assistance programs</w:t>
      </w:r>
    </w:p>
    <w:p w14:paraId="49737AC6" w14:textId="77777777" w:rsidR="0066103E" w:rsidRPr="0066103E" w:rsidRDefault="0066103E" w:rsidP="00C71D17">
      <w:pPr>
        <w:pStyle w:val="ListParagraph"/>
        <w:numPr>
          <w:ilvl w:val="0"/>
          <w:numId w:val="26"/>
        </w:numPr>
        <w:autoSpaceDE w:val="0"/>
        <w:autoSpaceDN w:val="0"/>
        <w:adjustRightInd w:val="0"/>
        <w:spacing w:after="200" w:line="276" w:lineRule="auto"/>
        <w:ind w:left="2127" w:hanging="284"/>
        <w:rPr>
          <w:rFonts w:asciiTheme="majorHAnsi" w:hAnsiTheme="majorHAnsi" w:cs="Arial"/>
          <w:color w:val="000000"/>
          <w:sz w:val="22"/>
          <w:szCs w:val="22"/>
        </w:rPr>
      </w:pPr>
      <w:r w:rsidRPr="0066103E">
        <w:rPr>
          <w:rFonts w:asciiTheme="majorHAnsi" w:hAnsiTheme="majorHAnsi" w:cs="Arial"/>
          <w:color w:val="000000"/>
          <w:sz w:val="22"/>
          <w:szCs w:val="22"/>
        </w:rPr>
        <w:t>Sound understanding and experience in labour-based technology particularly for road works</w:t>
      </w:r>
    </w:p>
    <w:p w14:paraId="6E39D931" w14:textId="77777777" w:rsidR="0066103E" w:rsidRPr="0066103E" w:rsidRDefault="0066103E" w:rsidP="00C71D17">
      <w:pPr>
        <w:pStyle w:val="ListParagraph"/>
        <w:numPr>
          <w:ilvl w:val="0"/>
          <w:numId w:val="26"/>
        </w:numPr>
        <w:autoSpaceDE w:val="0"/>
        <w:autoSpaceDN w:val="0"/>
        <w:adjustRightInd w:val="0"/>
        <w:spacing w:after="200" w:line="276" w:lineRule="auto"/>
        <w:ind w:left="2127" w:hanging="284"/>
        <w:rPr>
          <w:rFonts w:asciiTheme="majorHAnsi" w:hAnsiTheme="majorHAnsi" w:cs="Arial"/>
          <w:color w:val="000000"/>
          <w:sz w:val="22"/>
          <w:szCs w:val="22"/>
        </w:rPr>
      </w:pPr>
      <w:r w:rsidRPr="0066103E">
        <w:rPr>
          <w:rFonts w:asciiTheme="majorHAnsi" w:hAnsiTheme="majorHAnsi" w:cs="Arial"/>
          <w:color w:val="000000"/>
          <w:sz w:val="22"/>
          <w:szCs w:val="22"/>
        </w:rPr>
        <w:t>Significant experience in evaluation processes in infrastructure programs in development assistance programs particularly as a team member</w:t>
      </w:r>
    </w:p>
    <w:p w14:paraId="3C4E0FC8" w14:textId="77777777" w:rsidR="0066103E" w:rsidRPr="0066103E" w:rsidRDefault="0066103E" w:rsidP="00C71D17">
      <w:pPr>
        <w:pStyle w:val="ListParagraph"/>
        <w:numPr>
          <w:ilvl w:val="0"/>
          <w:numId w:val="26"/>
        </w:numPr>
        <w:autoSpaceDE w:val="0"/>
        <w:autoSpaceDN w:val="0"/>
        <w:adjustRightInd w:val="0"/>
        <w:spacing w:after="200" w:line="276" w:lineRule="auto"/>
        <w:ind w:left="2127" w:hanging="284"/>
        <w:rPr>
          <w:rFonts w:asciiTheme="majorHAnsi" w:hAnsiTheme="majorHAnsi" w:cs="Arial"/>
          <w:color w:val="000000"/>
          <w:sz w:val="22"/>
          <w:szCs w:val="22"/>
        </w:rPr>
      </w:pPr>
      <w:r w:rsidRPr="0066103E">
        <w:rPr>
          <w:rFonts w:asciiTheme="majorHAnsi" w:hAnsiTheme="majorHAnsi" w:cs="Arial"/>
          <w:color w:val="000000"/>
          <w:sz w:val="22"/>
          <w:szCs w:val="22"/>
        </w:rPr>
        <w:lastRenderedPageBreak/>
        <w:t>Very good team member skills and the ability to adapt to changing situations during an evaluation mission</w:t>
      </w:r>
    </w:p>
    <w:p w14:paraId="19C0438D" w14:textId="77777777" w:rsidR="0066103E" w:rsidRPr="0066103E" w:rsidRDefault="0066103E" w:rsidP="00C71D17">
      <w:pPr>
        <w:pStyle w:val="ListParagraph"/>
        <w:numPr>
          <w:ilvl w:val="0"/>
          <w:numId w:val="26"/>
        </w:numPr>
        <w:autoSpaceDE w:val="0"/>
        <w:autoSpaceDN w:val="0"/>
        <w:adjustRightInd w:val="0"/>
        <w:spacing w:after="200" w:line="276" w:lineRule="auto"/>
        <w:ind w:left="2127" w:hanging="284"/>
        <w:rPr>
          <w:rFonts w:asciiTheme="majorHAnsi" w:hAnsiTheme="majorHAnsi" w:cs="Arial"/>
          <w:color w:val="000000"/>
          <w:sz w:val="22"/>
          <w:szCs w:val="22"/>
        </w:rPr>
      </w:pPr>
      <w:r w:rsidRPr="0066103E">
        <w:rPr>
          <w:rFonts w:asciiTheme="majorHAnsi" w:hAnsiTheme="majorHAnsi" w:cs="Arial"/>
          <w:color w:val="000000"/>
          <w:sz w:val="22"/>
          <w:szCs w:val="22"/>
        </w:rPr>
        <w:t>Ability to write concisely in English</w:t>
      </w:r>
    </w:p>
    <w:p w14:paraId="7FEC2E2B" w14:textId="77777777" w:rsidR="0066103E" w:rsidRPr="0066103E" w:rsidRDefault="0066103E" w:rsidP="00C71D17">
      <w:pPr>
        <w:numPr>
          <w:ilvl w:val="0"/>
          <w:numId w:val="18"/>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b/>
          <w:color w:val="000000"/>
          <w:sz w:val="22"/>
          <w:szCs w:val="22"/>
        </w:rPr>
        <w:t>A Capacity Development/training specialist – as team member</w:t>
      </w:r>
      <w:r w:rsidRPr="0066103E">
        <w:rPr>
          <w:rFonts w:asciiTheme="majorHAnsi" w:hAnsiTheme="majorHAnsi"/>
          <w:sz w:val="22"/>
          <w:szCs w:val="22"/>
        </w:rPr>
        <w:t xml:space="preserve"> - </w:t>
      </w:r>
      <w:r w:rsidRPr="0066103E">
        <w:rPr>
          <w:rFonts w:asciiTheme="majorHAnsi" w:hAnsiTheme="majorHAnsi" w:cs="Arial"/>
          <w:color w:val="000000"/>
          <w:sz w:val="22"/>
          <w:szCs w:val="22"/>
        </w:rPr>
        <w:t xml:space="preserve">to be recruited by ILO following ILO procedures.  The capacity building specialist will provide inputs to the team leader (including conducting a strategic review of R4D Institutional capacity building approach) in regard to the capacity development interventions of the R4D program.  </w:t>
      </w:r>
    </w:p>
    <w:p w14:paraId="22B41F6F" w14:textId="77777777" w:rsidR="0066103E" w:rsidRPr="0066103E" w:rsidRDefault="0066103E" w:rsidP="0066103E">
      <w:pPr>
        <w:autoSpaceDE w:val="0"/>
        <w:autoSpaceDN w:val="0"/>
        <w:adjustRightInd w:val="0"/>
        <w:ind w:left="1495"/>
        <w:rPr>
          <w:rFonts w:asciiTheme="majorHAnsi" w:hAnsiTheme="majorHAnsi" w:cs="Arial"/>
          <w:color w:val="000000"/>
          <w:sz w:val="22"/>
          <w:szCs w:val="22"/>
        </w:rPr>
      </w:pPr>
    </w:p>
    <w:p w14:paraId="7326A9E1" w14:textId="77777777" w:rsidR="0066103E" w:rsidRPr="0066103E" w:rsidRDefault="0066103E" w:rsidP="0066103E">
      <w:pPr>
        <w:autoSpaceDE w:val="0"/>
        <w:autoSpaceDN w:val="0"/>
        <w:adjustRightInd w:val="0"/>
        <w:ind w:left="1429"/>
        <w:rPr>
          <w:rFonts w:asciiTheme="majorHAnsi" w:hAnsiTheme="majorHAnsi" w:cs="Arial"/>
          <w:color w:val="000000"/>
          <w:sz w:val="22"/>
          <w:szCs w:val="22"/>
        </w:rPr>
      </w:pPr>
      <w:r w:rsidRPr="0066103E">
        <w:rPr>
          <w:rFonts w:asciiTheme="majorHAnsi" w:hAnsiTheme="majorHAnsi" w:cs="Arial"/>
          <w:b/>
          <w:color w:val="000000"/>
          <w:sz w:val="22"/>
          <w:szCs w:val="22"/>
        </w:rPr>
        <w:t>Role</w:t>
      </w:r>
      <w:r w:rsidRPr="0066103E">
        <w:rPr>
          <w:rFonts w:asciiTheme="majorHAnsi" w:hAnsiTheme="majorHAnsi" w:cs="Arial"/>
          <w:color w:val="000000"/>
          <w:sz w:val="22"/>
          <w:szCs w:val="22"/>
        </w:rPr>
        <w:t>: responsible for evaluating and appreciation of capacity development approach used, institutionalizing approach in capacity development. The Capacity Development/Training specialist will provide inputs to the Team Leader as per key evaluation questions and evaluation criteria.</w:t>
      </w:r>
    </w:p>
    <w:p w14:paraId="2D5024A9" w14:textId="77777777" w:rsidR="0066103E" w:rsidRPr="0066103E" w:rsidRDefault="0066103E" w:rsidP="0066103E">
      <w:pPr>
        <w:autoSpaceDE w:val="0"/>
        <w:autoSpaceDN w:val="0"/>
        <w:adjustRightInd w:val="0"/>
        <w:ind w:left="1429"/>
        <w:rPr>
          <w:rFonts w:asciiTheme="majorHAnsi" w:hAnsiTheme="majorHAnsi" w:cs="Arial"/>
          <w:color w:val="000000"/>
          <w:sz w:val="22"/>
          <w:szCs w:val="22"/>
        </w:rPr>
      </w:pPr>
    </w:p>
    <w:p w14:paraId="769B2E0D" w14:textId="77777777" w:rsidR="0066103E" w:rsidRPr="0066103E" w:rsidRDefault="0066103E" w:rsidP="0066103E">
      <w:pPr>
        <w:autoSpaceDE w:val="0"/>
        <w:autoSpaceDN w:val="0"/>
        <w:adjustRightInd w:val="0"/>
        <w:ind w:left="709" w:firstLine="720"/>
        <w:rPr>
          <w:rFonts w:asciiTheme="majorHAnsi" w:hAnsiTheme="majorHAnsi" w:cs="Arial"/>
          <w:color w:val="000000"/>
          <w:sz w:val="22"/>
          <w:szCs w:val="22"/>
        </w:rPr>
      </w:pPr>
      <w:r w:rsidRPr="0066103E">
        <w:rPr>
          <w:rFonts w:asciiTheme="majorHAnsi" w:hAnsiTheme="majorHAnsi" w:cs="Arial"/>
          <w:b/>
          <w:color w:val="000000"/>
          <w:sz w:val="22"/>
          <w:szCs w:val="22"/>
        </w:rPr>
        <w:t>Qualifications:</w:t>
      </w:r>
      <w:r w:rsidRPr="0066103E">
        <w:rPr>
          <w:rFonts w:asciiTheme="majorHAnsi" w:hAnsiTheme="majorHAnsi" w:cs="Arial"/>
          <w:color w:val="000000"/>
          <w:sz w:val="22"/>
          <w:szCs w:val="22"/>
        </w:rPr>
        <w:t xml:space="preserve"> </w:t>
      </w:r>
    </w:p>
    <w:p w14:paraId="3A428D94" w14:textId="77777777" w:rsidR="0066103E" w:rsidRPr="0066103E" w:rsidRDefault="0066103E" w:rsidP="0066103E">
      <w:pPr>
        <w:autoSpaceDE w:val="0"/>
        <w:autoSpaceDN w:val="0"/>
        <w:adjustRightInd w:val="0"/>
        <w:ind w:left="2127" w:hanging="284"/>
        <w:rPr>
          <w:rFonts w:asciiTheme="majorHAnsi" w:hAnsiTheme="majorHAnsi" w:cs="Arial"/>
          <w:color w:val="000000"/>
          <w:sz w:val="22"/>
          <w:szCs w:val="22"/>
        </w:rPr>
      </w:pPr>
      <w:r w:rsidRPr="0066103E">
        <w:rPr>
          <w:rFonts w:asciiTheme="majorHAnsi" w:hAnsiTheme="majorHAnsi" w:cs="Arial"/>
          <w:color w:val="000000"/>
          <w:sz w:val="22"/>
          <w:szCs w:val="22"/>
        </w:rPr>
        <w:t>•</w:t>
      </w:r>
      <w:r w:rsidRPr="0066103E">
        <w:rPr>
          <w:rFonts w:asciiTheme="majorHAnsi" w:hAnsiTheme="majorHAnsi" w:cs="Arial"/>
          <w:color w:val="000000"/>
          <w:sz w:val="22"/>
          <w:szCs w:val="22"/>
        </w:rPr>
        <w:tab/>
        <w:t>A minimum of 7-10 years’ experience in capacity building of labour-based infrastructure development programs</w:t>
      </w:r>
    </w:p>
    <w:p w14:paraId="263E2D20" w14:textId="77777777" w:rsidR="0066103E" w:rsidRPr="0066103E" w:rsidRDefault="0066103E" w:rsidP="00C71D17">
      <w:pPr>
        <w:numPr>
          <w:ilvl w:val="0"/>
          <w:numId w:val="20"/>
        </w:numPr>
        <w:autoSpaceDE w:val="0"/>
        <w:autoSpaceDN w:val="0"/>
        <w:adjustRightInd w:val="0"/>
        <w:spacing w:line="240" w:lineRule="auto"/>
        <w:ind w:left="2127" w:hanging="284"/>
        <w:rPr>
          <w:rFonts w:asciiTheme="majorHAnsi" w:hAnsiTheme="majorHAnsi" w:cs="Arial"/>
          <w:color w:val="000000"/>
          <w:sz w:val="22"/>
          <w:szCs w:val="22"/>
        </w:rPr>
      </w:pPr>
      <w:r w:rsidRPr="0066103E">
        <w:rPr>
          <w:rFonts w:asciiTheme="majorHAnsi" w:hAnsiTheme="majorHAnsi" w:cs="Arial"/>
          <w:color w:val="000000"/>
          <w:sz w:val="22"/>
          <w:szCs w:val="22"/>
        </w:rPr>
        <w:t xml:space="preserve">A good theoretical and practical understanding of ILO’s labour-based road development approach </w:t>
      </w:r>
    </w:p>
    <w:p w14:paraId="3A55ED9B" w14:textId="77777777" w:rsidR="0066103E" w:rsidRPr="0066103E" w:rsidRDefault="0066103E" w:rsidP="00C71D17">
      <w:pPr>
        <w:numPr>
          <w:ilvl w:val="0"/>
          <w:numId w:val="20"/>
        </w:numPr>
        <w:autoSpaceDE w:val="0"/>
        <w:autoSpaceDN w:val="0"/>
        <w:adjustRightInd w:val="0"/>
        <w:spacing w:line="240" w:lineRule="auto"/>
        <w:ind w:left="2127" w:hanging="284"/>
        <w:rPr>
          <w:rFonts w:asciiTheme="majorHAnsi" w:hAnsiTheme="majorHAnsi" w:cs="Arial"/>
          <w:color w:val="000000"/>
          <w:sz w:val="22"/>
          <w:szCs w:val="22"/>
        </w:rPr>
      </w:pPr>
      <w:r w:rsidRPr="0066103E">
        <w:rPr>
          <w:rFonts w:asciiTheme="majorHAnsi" w:hAnsiTheme="majorHAnsi" w:cs="Arial"/>
          <w:color w:val="000000"/>
          <w:sz w:val="22"/>
          <w:szCs w:val="22"/>
        </w:rPr>
        <w:t>Experience in evaluations of ILO, UN and international development agencies would be an asset</w:t>
      </w:r>
    </w:p>
    <w:p w14:paraId="0D892A01" w14:textId="77777777" w:rsidR="0066103E" w:rsidRPr="0066103E" w:rsidRDefault="0066103E" w:rsidP="00C71D17">
      <w:pPr>
        <w:numPr>
          <w:ilvl w:val="0"/>
          <w:numId w:val="20"/>
        </w:numPr>
        <w:autoSpaceDE w:val="0"/>
        <w:autoSpaceDN w:val="0"/>
        <w:adjustRightInd w:val="0"/>
        <w:spacing w:line="240" w:lineRule="auto"/>
        <w:ind w:left="2127" w:hanging="284"/>
        <w:rPr>
          <w:rFonts w:asciiTheme="majorHAnsi" w:hAnsiTheme="majorHAnsi" w:cs="Arial"/>
          <w:color w:val="000000"/>
          <w:sz w:val="22"/>
          <w:szCs w:val="22"/>
        </w:rPr>
      </w:pPr>
      <w:r w:rsidRPr="0066103E">
        <w:rPr>
          <w:rFonts w:asciiTheme="majorHAnsi" w:hAnsiTheme="majorHAnsi" w:cs="Arial"/>
          <w:color w:val="000000"/>
          <w:sz w:val="22"/>
          <w:szCs w:val="22"/>
        </w:rPr>
        <w:t>Experience in Timor Leste is an advantage</w:t>
      </w:r>
    </w:p>
    <w:p w14:paraId="621D21E8" w14:textId="77777777" w:rsidR="0066103E" w:rsidRPr="0066103E" w:rsidRDefault="0066103E" w:rsidP="00C71D17">
      <w:pPr>
        <w:numPr>
          <w:ilvl w:val="0"/>
          <w:numId w:val="20"/>
        </w:numPr>
        <w:autoSpaceDE w:val="0"/>
        <w:autoSpaceDN w:val="0"/>
        <w:adjustRightInd w:val="0"/>
        <w:spacing w:line="240" w:lineRule="auto"/>
        <w:ind w:left="2127" w:hanging="284"/>
        <w:rPr>
          <w:rFonts w:asciiTheme="majorHAnsi" w:hAnsiTheme="majorHAnsi" w:cs="Arial"/>
          <w:color w:val="000000"/>
          <w:sz w:val="22"/>
          <w:szCs w:val="22"/>
        </w:rPr>
      </w:pPr>
      <w:r w:rsidRPr="0066103E">
        <w:rPr>
          <w:rFonts w:asciiTheme="majorHAnsi" w:hAnsiTheme="majorHAnsi" w:cs="Arial"/>
          <w:color w:val="000000"/>
          <w:sz w:val="22"/>
          <w:szCs w:val="22"/>
        </w:rPr>
        <w:t>Ability to work as a team member</w:t>
      </w:r>
    </w:p>
    <w:p w14:paraId="12AAAE4E" w14:textId="77777777" w:rsidR="0066103E" w:rsidRPr="0066103E" w:rsidRDefault="0066103E" w:rsidP="00C71D17">
      <w:pPr>
        <w:numPr>
          <w:ilvl w:val="0"/>
          <w:numId w:val="20"/>
        </w:numPr>
        <w:autoSpaceDE w:val="0"/>
        <w:autoSpaceDN w:val="0"/>
        <w:adjustRightInd w:val="0"/>
        <w:spacing w:line="240" w:lineRule="auto"/>
        <w:ind w:left="2127" w:hanging="284"/>
        <w:rPr>
          <w:rFonts w:asciiTheme="majorHAnsi" w:hAnsiTheme="majorHAnsi" w:cs="Arial"/>
          <w:color w:val="000000"/>
          <w:sz w:val="22"/>
          <w:szCs w:val="22"/>
        </w:rPr>
      </w:pPr>
      <w:r w:rsidRPr="0066103E">
        <w:rPr>
          <w:rFonts w:asciiTheme="majorHAnsi" w:hAnsiTheme="majorHAnsi" w:cs="Arial"/>
          <w:color w:val="000000"/>
          <w:sz w:val="22"/>
          <w:szCs w:val="22"/>
        </w:rPr>
        <w:t>Ability to write concisely in English</w:t>
      </w:r>
    </w:p>
    <w:p w14:paraId="38EDA4D4" w14:textId="77777777" w:rsidR="0066103E" w:rsidRPr="0066103E" w:rsidRDefault="0066103E" w:rsidP="0066103E">
      <w:pPr>
        <w:autoSpaceDE w:val="0"/>
        <w:autoSpaceDN w:val="0"/>
        <w:adjustRightInd w:val="0"/>
        <w:ind w:left="1134"/>
        <w:rPr>
          <w:rFonts w:asciiTheme="majorHAnsi" w:hAnsiTheme="majorHAnsi" w:cs="Arial"/>
          <w:b/>
          <w:color w:val="000000"/>
          <w:sz w:val="22"/>
          <w:szCs w:val="22"/>
        </w:rPr>
      </w:pPr>
    </w:p>
    <w:p w14:paraId="0FD91F3A" w14:textId="77777777" w:rsidR="0066103E" w:rsidRPr="0066103E" w:rsidRDefault="0066103E" w:rsidP="0066103E">
      <w:pPr>
        <w:autoSpaceDE w:val="0"/>
        <w:autoSpaceDN w:val="0"/>
        <w:adjustRightInd w:val="0"/>
        <w:ind w:left="1134"/>
        <w:rPr>
          <w:rFonts w:asciiTheme="majorHAnsi" w:hAnsiTheme="majorHAnsi" w:cs="Arial"/>
          <w:b/>
          <w:color w:val="000000"/>
          <w:sz w:val="22"/>
          <w:szCs w:val="22"/>
        </w:rPr>
      </w:pPr>
      <w:r w:rsidRPr="0066103E">
        <w:rPr>
          <w:rFonts w:asciiTheme="majorHAnsi" w:hAnsiTheme="majorHAnsi" w:cs="Arial"/>
          <w:b/>
          <w:color w:val="000000"/>
          <w:sz w:val="22"/>
          <w:szCs w:val="22"/>
        </w:rPr>
        <w:t>d)</w:t>
      </w:r>
      <w:r w:rsidRPr="0066103E">
        <w:rPr>
          <w:rFonts w:asciiTheme="majorHAnsi" w:hAnsiTheme="majorHAnsi" w:cs="Arial"/>
          <w:b/>
          <w:color w:val="000000"/>
          <w:sz w:val="22"/>
          <w:szCs w:val="22"/>
        </w:rPr>
        <w:tab/>
        <w:t>A ministry of Public Works representative</w:t>
      </w:r>
      <w:r w:rsidRPr="0066103E">
        <w:rPr>
          <w:rFonts w:asciiTheme="majorHAnsi" w:hAnsiTheme="majorHAnsi" w:cs="Arial"/>
          <w:color w:val="000000"/>
          <w:sz w:val="22"/>
          <w:szCs w:val="22"/>
        </w:rPr>
        <w:t xml:space="preserve"> – as a team member – to be assigned by the ministry.  This person will represent the views of the ministry and provide inputs to the team as a whole. The specific focus and duties of the person will be determined by the Team Leader in consultation with the ministry.</w:t>
      </w:r>
    </w:p>
    <w:p w14:paraId="178FAF1E" w14:textId="77777777" w:rsidR="0066103E" w:rsidRPr="0066103E" w:rsidRDefault="0066103E" w:rsidP="0066103E">
      <w:pPr>
        <w:autoSpaceDE w:val="0"/>
        <w:autoSpaceDN w:val="0"/>
        <w:adjustRightInd w:val="0"/>
        <w:ind w:left="709"/>
        <w:jc w:val="both"/>
        <w:rPr>
          <w:rFonts w:asciiTheme="majorHAnsi" w:hAnsiTheme="majorHAnsi" w:cs="Arial"/>
          <w:sz w:val="22"/>
          <w:szCs w:val="22"/>
        </w:rPr>
      </w:pPr>
    </w:p>
    <w:p w14:paraId="7E3DCA77" w14:textId="77777777" w:rsidR="0066103E" w:rsidRPr="0066103E" w:rsidRDefault="0066103E" w:rsidP="00C71D17">
      <w:pPr>
        <w:numPr>
          <w:ilvl w:val="0"/>
          <w:numId w:val="16"/>
        </w:numPr>
        <w:autoSpaceDE w:val="0"/>
        <w:autoSpaceDN w:val="0"/>
        <w:adjustRightInd w:val="0"/>
        <w:spacing w:line="240" w:lineRule="auto"/>
        <w:ind w:left="709" w:hanging="567"/>
        <w:jc w:val="both"/>
        <w:rPr>
          <w:rFonts w:asciiTheme="majorHAnsi" w:hAnsiTheme="majorHAnsi" w:cs="Arial"/>
          <w:sz w:val="22"/>
          <w:szCs w:val="22"/>
        </w:rPr>
      </w:pPr>
      <w:r w:rsidRPr="0066103E">
        <w:rPr>
          <w:rFonts w:asciiTheme="majorHAnsi" w:hAnsiTheme="majorHAnsi" w:cs="Arial"/>
          <w:b/>
          <w:sz w:val="22"/>
          <w:szCs w:val="22"/>
        </w:rPr>
        <w:t>Management arrangements</w:t>
      </w:r>
      <w:r w:rsidRPr="0066103E">
        <w:rPr>
          <w:rFonts w:asciiTheme="majorHAnsi" w:hAnsiTheme="majorHAnsi" w:cs="Arial"/>
          <w:sz w:val="22"/>
          <w:szCs w:val="22"/>
        </w:rPr>
        <w:t>: The Evaluation Management Committee is responsible for the overall coordination and management of this evaluation.  The evaluation is jointly management by DFAT (Mr. Gerard Cheong) and ILO (Ms. Pamornrat Pringsulaka, Evaluation Officer of ILO Regional Office for Asia and the Pacific) - whom the evaluation Team leader reports to.  The evaluation team members report to both the EMC and to the Team leader.</w:t>
      </w:r>
    </w:p>
    <w:p w14:paraId="238D3CC1" w14:textId="77777777" w:rsidR="0066103E" w:rsidRPr="0066103E" w:rsidRDefault="0066103E" w:rsidP="0066103E">
      <w:pPr>
        <w:autoSpaceDE w:val="0"/>
        <w:autoSpaceDN w:val="0"/>
        <w:adjustRightInd w:val="0"/>
        <w:ind w:left="709" w:hanging="567"/>
        <w:jc w:val="both"/>
        <w:rPr>
          <w:rFonts w:asciiTheme="majorHAnsi" w:hAnsiTheme="majorHAnsi" w:cs="Arial"/>
          <w:sz w:val="22"/>
          <w:szCs w:val="22"/>
        </w:rPr>
      </w:pPr>
    </w:p>
    <w:p w14:paraId="7C6085F6" w14:textId="77777777" w:rsidR="0066103E" w:rsidRPr="0066103E" w:rsidRDefault="0066103E" w:rsidP="00C71D17">
      <w:pPr>
        <w:numPr>
          <w:ilvl w:val="0"/>
          <w:numId w:val="16"/>
        </w:numPr>
        <w:autoSpaceDE w:val="0"/>
        <w:autoSpaceDN w:val="0"/>
        <w:adjustRightInd w:val="0"/>
        <w:spacing w:line="240" w:lineRule="auto"/>
        <w:ind w:left="709" w:hanging="567"/>
        <w:jc w:val="both"/>
        <w:rPr>
          <w:rFonts w:asciiTheme="majorHAnsi" w:hAnsiTheme="majorHAnsi" w:cs="Arial"/>
          <w:color w:val="000000"/>
          <w:sz w:val="22"/>
          <w:szCs w:val="22"/>
        </w:rPr>
      </w:pPr>
      <w:r w:rsidRPr="0066103E">
        <w:rPr>
          <w:rFonts w:asciiTheme="majorHAnsi" w:hAnsiTheme="majorHAnsi" w:cs="Arial"/>
          <w:b/>
          <w:color w:val="000000"/>
          <w:sz w:val="22"/>
          <w:szCs w:val="22"/>
        </w:rPr>
        <w:t>Stakeholders’ role:</w:t>
      </w:r>
      <w:r w:rsidRPr="0066103E">
        <w:rPr>
          <w:rFonts w:asciiTheme="majorHAnsi" w:hAnsiTheme="majorHAnsi" w:cs="Arial"/>
          <w:color w:val="000000"/>
          <w:sz w:val="22"/>
          <w:szCs w:val="22"/>
        </w:rPr>
        <w:t xml:space="preserve">  All stakeholders will be consulted and will have opportunities to provide inputs to the TOR and to the draft Evaluation Report. </w:t>
      </w:r>
    </w:p>
    <w:p w14:paraId="1E002402" w14:textId="77777777" w:rsidR="0066103E" w:rsidRPr="0066103E" w:rsidRDefault="0066103E" w:rsidP="0066103E">
      <w:pPr>
        <w:autoSpaceDE w:val="0"/>
        <w:autoSpaceDN w:val="0"/>
        <w:adjustRightInd w:val="0"/>
        <w:ind w:left="709" w:hanging="567"/>
        <w:rPr>
          <w:rFonts w:asciiTheme="majorHAnsi" w:hAnsiTheme="majorHAnsi" w:cs="Arial"/>
          <w:color w:val="000000"/>
          <w:sz w:val="22"/>
          <w:szCs w:val="22"/>
        </w:rPr>
      </w:pPr>
    </w:p>
    <w:p w14:paraId="06721B19" w14:textId="77777777" w:rsidR="0066103E" w:rsidRPr="0066103E" w:rsidRDefault="0066103E" w:rsidP="00C71D17">
      <w:pPr>
        <w:numPr>
          <w:ilvl w:val="0"/>
          <w:numId w:val="16"/>
        </w:numPr>
        <w:autoSpaceDE w:val="0"/>
        <w:autoSpaceDN w:val="0"/>
        <w:adjustRightInd w:val="0"/>
        <w:spacing w:line="240" w:lineRule="auto"/>
        <w:ind w:left="709" w:hanging="567"/>
        <w:jc w:val="both"/>
        <w:rPr>
          <w:rFonts w:asciiTheme="majorHAnsi" w:hAnsiTheme="majorHAnsi" w:cs="Arial"/>
          <w:color w:val="000000"/>
          <w:sz w:val="22"/>
          <w:szCs w:val="22"/>
        </w:rPr>
      </w:pPr>
      <w:r w:rsidRPr="0066103E">
        <w:rPr>
          <w:rFonts w:asciiTheme="majorHAnsi" w:hAnsiTheme="majorHAnsi" w:cs="Arial"/>
          <w:b/>
          <w:color w:val="000000"/>
          <w:sz w:val="22"/>
          <w:szCs w:val="22"/>
        </w:rPr>
        <w:t>The Tasks of R4D:</w:t>
      </w:r>
      <w:r w:rsidRPr="0066103E">
        <w:rPr>
          <w:rFonts w:asciiTheme="majorHAnsi" w:hAnsiTheme="majorHAnsi" w:cs="Arial"/>
          <w:color w:val="000000"/>
          <w:sz w:val="22"/>
          <w:szCs w:val="22"/>
        </w:rPr>
        <w:t xml:space="preserve"> The project team will provide logistic and administrative support to the evaluation throughout the process, ensuring project documentation is up to date and easily accessible and providing support to the evaluation team during the evaluation mission. </w:t>
      </w:r>
    </w:p>
    <w:p w14:paraId="628654AA" w14:textId="77777777" w:rsidR="0066103E" w:rsidRPr="0066103E" w:rsidRDefault="0066103E" w:rsidP="0066103E">
      <w:pPr>
        <w:autoSpaceDE w:val="0"/>
        <w:autoSpaceDN w:val="0"/>
        <w:adjustRightInd w:val="0"/>
        <w:ind w:left="709" w:hanging="567"/>
        <w:rPr>
          <w:rFonts w:asciiTheme="majorHAnsi" w:hAnsiTheme="majorHAnsi" w:cs="Arial"/>
          <w:color w:val="000000"/>
          <w:sz w:val="22"/>
          <w:szCs w:val="22"/>
        </w:rPr>
      </w:pPr>
    </w:p>
    <w:p w14:paraId="566ADBA4" w14:textId="77777777" w:rsidR="0066103E" w:rsidRPr="0066103E" w:rsidRDefault="0066103E" w:rsidP="00C71D17">
      <w:pPr>
        <w:numPr>
          <w:ilvl w:val="0"/>
          <w:numId w:val="16"/>
        </w:numPr>
        <w:autoSpaceDE w:val="0"/>
        <w:autoSpaceDN w:val="0"/>
        <w:adjustRightInd w:val="0"/>
        <w:spacing w:line="240" w:lineRule="auto"/>
        <w:ind w:left="709" w:hanging="567"/>
        <w:rPr>
          <w:rFonts w:asciiTheme="majorHAnsi" w:hAnsiTheme="majorHAnsi" w:cs="Arial"/>
          <w:color w:val="000000"/>
          <w:sz w:val="22"/>
          <w:szCs w:val="22"/>
        </w:rPr>
      </w:pPr>
      <w:r w:rsidRPr="0066103E">
        <w:rPr>
          <w:rFonts w:asciiTheme="majorHAnsi" w:hAnsiTheme="majorHAnsi" w:cs="Arial"/>
          <w:b/>
          <w:color w:val="000000"/>
          <w:sz w:val="22"/>
          <w:szCs w:val="22"/>
        </w:rPr>
        <w:t>Work plan and Timeframe:</w:t>
      </w:r>
    </w:p>
    <w:p w14:paraId="5C791345" w14:textId="77777777" w:rsidR="0066103E" w:rsidRPr="0066103E" w:rsidRDefault="0066103E" w:rsidP="0066103E">
      <w:pPr>
        <w:autoSpaceDE w:val="0"/>
        <w:autoSpaceDN w:val="0"/>
        <w:adjustRightInd w:val="0"/>
        <w:rPr>
          <w:rFonts w:asciiTheme="majorHAnsi" w:hAnsiTheme="majorHAnsi" w:cs="Arial"/>
          <w:color w:val="000000"/>
          <w:sz w:val="22"/>
          <w:szCs w:val="22"/>
        </w:rPr>
      </w:pPr>
    </w:p>
    <w:tbl>
      <w:tblPr>
        <w:tblW w:w="9356" w:type="dxa"/>
        <w:tblInd w:w="85" w:type="dxa"/>
        <w:tblLayout w:type="fixed"/>
        <w:tblCellMar>
          <w:left w:w="85" w:type="dxa"/>
          <w:right w:w="85" w:type="dxa"/>
        </w:tblCellMar>
        <w:tblLook w:val="0000" w:firstRow="0" w:lastRow="0" w:firstColumn="0" w:lastColumn="0" w:noHBand="0" w:noVBand="0"/>
      </w:tblPr>
      <w:tblGrid>
        <w:gridCol w:w="3877"/>
        <w:gridCol w:w="2942"/>
        <w:gridCol w:w="2537"/>
      </w:tblGrid>
      <w:tr w:rsidR="0066103E" w:rsidRPr="0066103E" w14:paraId="7D2A0698" w14:textId="77777777" w:rsidTr="0066103E">
        <w:trPr>
          <w:cantSplit/>
          <w:trHeight w:val="286"/>
          <w:tblHeader/>
        </w:trPr>
        <w:tc>
          <w:tcPr>
            <w:tcW w:w="3877" w:type="dxa"/>
            <w:tcBorders>
              <w:top w:val="single" w:sz="4" w:space="0" w:color="000000"/>
              <w:left w:val="single" w:sz="4" w:space="0" w:color="000000"/>
              <w:bottom w:val="single" w:sz="18" w:space="0" w:color="000000"/>
              <w:right w:val="single" w:sz="4" w:space="0" w:color="000000"/>
            </w:tcBorders>
            <w:shd w:val="clear" w:color="auto" w:fill="D9D9D9" w:themeFill="background1" w:themeFillShade="D9"/>
            <w:vAlign w:val="center"/>
          </w:tcPr>
          <w:p w14:paraId="2BE51F1A" w14:textId="77777777" w:rsidR="0066103E" w:rsidRPr="0066103E" w:rsidRDefault="0066103E" w:rsidP="0066103E">
            <w:pPr>
              <w:autoSpaceDE w:val="0"/>
              <w:autoSpaceDN w:val="0"/>
              <w:adjustRightInd w:val="0"/>
              <w:jc w:val="center"/>
              <w:rPr>
                <w:rFonts w:asciiTheme="majorHAnsi" w:hAnsiTheme="majorHAnsi" w:cs="Arial"/>
                <w:b/>
                <w:bCs/>
                <w:color w:val="000000"/>
                <w:sz w:val="22"/>
                <w:szCs w:val="22"/>
              </w:rPr>
            </w:pPr>
            <w:r w:rsidRPr="0066103E">
              <w:rPr>
                <w:rFonts w:asciiTheme="majorHAnsi" w:hAnsiTheme="majorHAnsi" w:cs="Arial"/>
                <w:b/>
                <w:bCs/>
                <w:color w:val="000000"/>
                <w:sz w:val="22"/>
                <w:szCs w:val="22"/>
              </w:rPr>
              <w:t>Task</w:t>
            </w:r>
          </w:p>
        </w:tc>
        <w:tc>
          <w:tcPr>
            <w:tcW w:w="2942" w:type="dxa"/>
            <w:tcBorders>
              <w:top w:val="single" w:sz="4" w:space="0" w:color="000000"/>
              <w:left w:val="single" w:sz="4" w:space="0" w:color="000000"/>
              <w:bottom w:val="single" w:sz="18" w:space="0" w:color="000000"/>
              <w:right w:val="single" w:sz="4" w:space="0" w:color="000000"/>
            </w:tcBorders>
            <w:shd w:val="clear" w:color="auto" w:fill="D9D9D9" w:themeFill="background1" w:themeFillShade="D9"/>
            <w:vAlign w:val="center"/>
          </w:tcPr>
          <w:p w14:paraId="0FE6E48B" w14:textId="77777777" w:rsidR="0066103E" w:rsidRPr="0066103E" w:rsidRDefault="0066103E" w:rsidP="0066103E">
            <w:pPr>
              <w:autoSpaceDE w:val="0"/>
              <w:autoSpaceDN w:val="0"/>
              <w:adjustRightInd w:val="0"/>
              <w:jc w:val="center"/>
              <w:rPr>
                <w:rFonts w:asciiTheme="majorHAnsi" w:hAnsiTheme="majorHAnsi" w:cs="Arial"/>
                <w:b/>
                <w:bCs/>
                <w:color w:val="000000"/>
                <w:sz w:val="22"/>
                <w:szCs w:val="22"/>
              </w:rPr>
            </w:pPr>
            <w:r w:rsidRPr="0066103E">
              <w:rPr>
                <w:rFonts w:asciiTheme="majorHAnsi" w:hAnsiTheme="majorHAnsi" w:cs="Arial"/>
                <w:b/>
                <w:bCs/>
                <w:color w:val="000000"/>
                <w:sz w:val="22"/>
                <w:szCs w:val="22"/>
              </w:rPr>
              <w:t>Responsible Person</w:t>
            </w:r>
          </w:p>
        </w:tc>
        <w:tc>
          <w:tcPr>
            <w:tcW w:w="2537" w:type="dxa"/>
            <w:tcBorders>
              <w:top w:val="single" w:sz="4" w:space="0" w:color="000000"/>
              <w:left w:val="single" w:sz="4" w:space="0" w:color="000000"/>
              <w:bottom w:val="single" w:sz="18" w:space="0" w:color="000000"/>
              <w:right w:val="single" w:sz="4" w:space="0" w:color="000000"/>
            </w:tcBorders>
            <w:shd w:val="clear" w:color="auto" w:fill="D9D9D9" w:themeFill="background1" w:themeFillShade="D9"/>
            <w:vAlign w:val="center"/>
          </w:tcPr>
          <w:p w14:paraId="27DA4F89" w14:textId="77777777" w:rsidR="0066103E" w:rsidRPr="0066103E" w:rsidRDefault="0066103E" w:rsidP="0066103E">
            <w:pPr>
              <w:autoSpaceDE w:val="0"/>
              <w:autoSpaceDN w:val="0"/>
              <w:adjustRightInd w:val="0"/>
              <w:jc w:val="center"/>
              <w:rPr>
                <w:rFonts w:asciiTheme="majorHAnsi" w:hAnsiTheme="majorHAnsi" w:cs="Arial"/>
                <w:b/>
                <w:bCs/>
                <w:color w:val="000000"/>
                <w:sz w:val="22"/>
                <w:szCs w:val="22"/>
              </w:rPr>
            </w:pPr>
            <w:r w:rsidRPr="0066103E">
              <w:rPr>
                <w:rFonts w:asciiTheme="majorHAnsi" w:hAnsiTheme="majorHAnsi" w:cs="Arial"/>
                <w:b/>
                <w:bCs/>
                <w:color w:val="000000"/>
                <w:sz w:val="22"/>
                <w:szCs w:val="22"/>
              </w:rPr>
              <w:t>Time Frame</w:t>
            </w:r>
          </w:p>
        </w:tc>
      </w:tr>
      <w:tr w:rsidR="0066103E" w:rsidRPr="0066103E" w14:paraId="5642FDF2" w14:textId="77777777" w:rsidTr="0066103E">
        <w:trPr>
          <w:cantSplit/>
          <w:trHeight w:val="234"/>
        </w:trPr>
        <w:tc>
          <w:tcPr>
            <w:tcW w:w="3877" w:type="dxa"/>
            <w:tcBorders>
              <w:top w:val="single" w:sz="18" w:space="0" w:color="000000"/>
              <w:left w:val="single" w:sz="4" w:space="0" w:color="000000"/>
              <w:bottom w:val="single" w:sz="4" w:space="0" w:color="000000"/>
              <w:right w:val="single" w:sz="4" w:space="0" w:color="000000"/>
            </w:tcBorders>
          </w:tcPr>
          <w:p w14:paraId="504BEE87"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Preparation ToR</w:t>
            </w:r>
          </w:p>
        </w:tc>
        <w:tc>
          <w:tcPr>
            <w:tcW w:w="2942" w:type="dxa"/>
            <w:tcBorders>
              <w:top w:val="single" w:sz="18" w:space="0" w:color="000000"/>
              <w:left w:val="single" w:sz="4" w:space="0" w:color="000000"/>
              <w:bottom w:val="single" w:sz="4" w:space="0" w:color="000000"/>
              <w:right w:val="single" w:sz="4" w:space="0" w:color="000000"/>
            </w:tcBorders>
          </w:tcPr>
          <w:p w14:paraId="0C0A8DE2"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Evaluation Management Committee</w:t>
            </w:r>
          </w:p>
        </w:tc>
        <w:tc>
          <w:tcPr>
            <w:tcW w:w="2537" w:type="dxa"/>
            <w:tcBorders>
              <w:top w:val="single" w:sz="18" w:space="0" w:color="000000"/>
              <w:left w:val="single" w:sz="4" w:space="0" w:color="000000"/>
              <w:bottom w:val="single" w:sz="4" w:space="0" w:color="000000"/>
              <w:right w:val="single" w:sz="4" w:space="0" w:color="000000"/>
            </w:tcBorders>
          </w:tcPr>
          <w:p w14:paraId="0BF1CC9B"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April 2014</w:t>
            </w:r>
          </w:p>
        </w:tc>
      </w:tr>
      <w:tr w:rsidR="0066103E" w:rsidRPr="0066103E" w14:paraId="645A3E7E" w14:textId="77777777" w:rsidTr="0066103E">
        <w:trPr>
          <w:cantSplit/>
          <w:trHeight w:val="469"/>
        </w:trPr>
        <w:tc>
          <w:tcPr>
            <w:tcW w:w="3877" w:type="dxa"/>
            <w:tcBorders>
              <w:top w:val="single" w:sz="4" w:space="0" w:color="000000"/>
              <w:left w:val="single" w:sz="4" w:space="0" w:color="000000"/>
              <w:bottom w:val="single" w:sz="4" w:space="0" w:color="000000"/>
              <w:right w:val="single" w:sz="4" w:space="0" w:color="000000"/>
            </w:tcBorders>
          </w:tcPr>
          <w:p w14:paraId="63150A1F"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Sharing the TOR with all concerned for comments/inputs</w:t>
            </w:r>
          </w:p>
        </w:tc>
        <w:tc>
          <w:tcPr>
            <w:tcW w:w="2942" w:type="dxa"/>
            <w:tcBorders>
              <w:top w:val="single" w:sz="4" w:space="0" w:color="000000"/>
              <w:left w:val="single" w:sz="4" w:space="0" w:color="000000"/>
              <w:bottom w:val="single" w:sz="4" w:space="0" w:color="000000"/>
              <w:right w:val="single" w:sz="4" w:space="0" w:color="000000"/>
            </w:tcBorders>
          </w:tcPr>
          <w:p w14:paraId="393245F7"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Evaluation Management Committee</w:t>
            </w:r>
          </w:p>
        </w:tc>
        <w:tc>
          <w:tcPr>
            <w:tcW w:w="2537" w:type="dxa"/>
            <w:tcBorders>
              <w:top w:val="single" w:sz="4" w:space="0" w:color="000000"/>
              <w:left w:val="single" w:sz="4" w:space="0" w:color="000000"/>
              <w:bottom w:val="single" w:sz="4" w:space="0" w:color="000000"/>
              <w:right w:val="single" w:sz="4" w:space="0" w:color="000000"/>
            </w:tcBorders>
          </w:tcPr>
          <w:p w14:paraId="58B2F47D"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May 2014</w:t>
            </w:r>
          </w:p>
        </w:tc>
      </w:tr>
      <w:tr w:rsidR="0066103E" w:rsidRPr="0066103E" w14:paraId="73038FA5" w14:textId="77777777" w:rsidTr="0066103E">
        <w:trPr>
          <w:cantSplit/>
          <w:trHeight w:val="234"/>
        </w:trPr>
        <w:tc>
          <w:tcPr>
            <w:tcW w:w="3877" w:type="dxa"/>
            <w:tcBorders>
              <w:top w:val="single" w:sz="4" w:space="0" w:color="000000"/>
              <w:left w:val="single" w:sz="4" w:space="0" w:color="000000"/>
              <w:bottom w:val="single" w:sz="4" w:space="0" w:color="000000"/>
              <w:right w:val="single" w:sz="4" w:space="0" w:color="000000"/>
            </w:tcBorders>
          </w:tcPr>
          <w:p w14:paraId="751C54DE"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 xml:space="preserve">Finalization of the TOR </w:t>
            </w:r>
          </w:p>
        </w:tc>
        <w:tc>
          <w:tcPr>
            <w:tcW w:w="2942" w:type="dxa"/>
            <w:tcBorders>
              <w:top w:val="single" w:sz="4" w:space="0" w:color="000000"/>
              <w:left w:val="single" w:sz="4" w:space="0" w:color="000000"/>
              <w:bottom w:val="single" w:sz="4" w:space="0" w:color="000000"/>
              <w:right w:val="single" w:sz="4" w:space="0" w:color="000000"/>
            </w:tcBorders>
          </w:tcPr>
          <w:p w14:paraId="5AF0B478"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Evaluation Management Committee</w:t>
            </w:r>
          </w:p>
        </w:tc>
        <w:tc>
          <w:tcPr>
            <w:tcW w:w="2537" w:type="dxa"/>
            <w:tcBorders>
              <w:top w:val="single" w:sz="4" w:space="0" w:color="000000"/>
              <w:left w:val="single" w:sz="4" w:space="0" w:color="000000"/>
              <w:bottom w:val="single" w:sz="4" w:space="0" w:color="000000"/>
              <w:right w:val="single" w:sz="4" w:space="0" w:color="000000"/>
            </w:tcBorders>
          </w:tcPr>
          <w:p w14:paraId="5F48481E"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Mid July 2014</w:t>
            </w:r>
          </w:p>
        </w:tc>
      </w:tr>
      <w:tr w:rsidR="0066103E" w:rsidRPr="0066103E" w14:paraId="326A4852" w14:textId="77777777" w:rsidTr="0066103E">
        <w:trPr>
          <w:cantSplit/>
          <w:trHeight w:val="220"/>
        </w:trPr>
        <w:tc>
          <w:tcPr>
            <w:tcW w:w="3877" w:type="dxa"/>
            <w:tcBorders>
              <w:top w:val="single" w:sz="4" w:space="0" w:color="000000"/>
              <w:left w:val="single" w:sz="4" w:space="0" w:color="000000"/>
              <w:bottom w:val="single" w:sz="4" w:space="0" w:color="000000"/>
              <w:right w:val="single" w:sz="4" w:space="0" w:color="000000"/>
            </w:tcBorders>
          </w:tcPr>
          <w:p w14:paraId="6AAAAA98"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Approval of the TOR</w:t>
            </w:r>
          </w:p>
        </w:tc>
        <w:tc>
          <w:tcPr>
            <w:tcW w:w="2942" w:type="dxa"/>
            <w:tcBorders>
              <w:top w:val="single" w:sz="4" w:space="0" w:color="000000"/>
              <w:left w:val="single" w:sz="4" w:space="0" w:color="000000"/>
              <w:bottom w:val="single" w:sz="4" w:space="0" w:color="000000"/>
              <w:right w:val="single" w:sz="4" w:space="0" w:color="000000"/>
            </w:tcBorders>
          </w:tcPr>
          <w:p w14:paraId="305F7A96"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ILO EVAL and DFAT</w:t>
            </w:r>
          </w:p>
        </w:tc>
        <w:tc>
          <w:tcPr>
            <w:tcW w:w="2537" w:type="dxa"/>
            <w:tcBorders>
              <w:top w:val="single" w:sz="4" w:space="0" w:color="000000"/>
              <w:left w:val="single" w:sz="4" w:space="0" w:color="000000"/>
              <w:bottom w:val="single" w:sz="4" w:space="0" w:color="000000"/>
              <w:right w:val="single" w:sz="4" w:space="0" w:color="000000"/>
            </w:tcBorders>
          </w:tcPr>
          <w:p w14:paraId="59EE9F83"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Mid July 2014</w:t>
            </w:r>
          </w:p>
        </w:tc>
      </w:tr>
      <w:tr w:rsidR="0066103E" w:rsidRPr="0066103E" w14:paraId="47DE9536" w14:textId="77777777" w:rsidTr="0066103E">
        <w:trPr>
          <w:cantSplit/>
          <w:trHeight w:val="295"/>
        </w:trPr>
        <w:tc>
          <w:tcPr>
            <w:tcW w:w="3877" w:type="dxa"/>
            <w:tcBorders>
              <w:top w:val="single" w:sz="4" w:space="0" w:color="000000"/>
              <w:left w:val="single" w:sz="4" w:space="0" w:color="000000"/>
              <w:bottom w:val="single" w:sz="4" w:space="0" w:color="000000"/>
              <w:right w:val="single" w:sz="4" w:space="0" w:color="000000"/>
            </w:tcBorders>
          </w:tcPr>
          <w:p w14:paraId="32654290"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 xml:space="preserve">Selection of consultant and finalisation </w:t>
            </w:r>
          </w:p>
        </w:tc>
        <w:tc>
          <w:tcPr>
            <w:tcW w:w="2942" w:type="dxa"/>
            <w:tcBorders>
              <w:top w:val="single" w:sz="4" w:space="0" w:color="000000"/>
              <w:left w:val="single" w:sz="4" w:space="0" w:color="000000"/>
              <w:bottom w:val="single" w:sz="4" w:space="0" w:color="000000"/>
              <w:right w:val="single" w:sz="4" w:space="0" w:color="000000"/>
            </w:tcBorders>
          </w:tcPr>
          <w:p w14:paraId="71B760CE"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Evaluation Management Committee (as per above ToR)</w:t>
            </w:r>
          </w:p>
        </w:tc>
        <w:tc>
          <w:tcPr>
            <w:tcW w:w="2537" w:type="dxa"/>
            <w:tcBorders>
              <w:top w:val="single" w:sz="4" w:space="0" w:color="000000"/>
              <w:left w:val="single" w:sz="4" w:space="0" w:color="000000"/>
              <w:bottom w:val="single" w:sz="4" w:space="0" w:color="000000"/>
              <w:right w:val="single" w:sz="4" w:space="0" w:color="000000"/>
            </w:tcBorders>
          </w:tcPr>
          <w:p w14:paraId="2309BE84"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End June 2014</w:t>
            </w:r>
          </w:p>
        </w:tc>
      </w:tr>
      <w:tr w:rsidR="0066103E" w:rsidRPr="0066103E" w14:paraId="5DAD54EA" w14:textId="77777777" w:rsidTr="0066103E">
        <w:trPr>
          <w:cantSplit/>
          <w:trHeight w:val="703"/>
        </w:trPr>
        <w:tc>
          <w:tcPr>
            <w:tcW w:w="3877" w:type="dxa"/>
            <w:tcBorders>
              <w:top w:val="single" w:sz="4" w:space="0" w:color="000000"/>
              <w:left w:val="single" w:sz="4" w:space="0" w:color="000000"/>
              <w:bottom w:val="single" w:sz="4" w:space="0" w:color="000000"/>
              <w:right w:val="single" w:sz="4" w:space="0" w:color="000000"/>
            </w:tcBorders>
          </w:tcPr>
          <w:p w14:paraId="410F087E"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Draft mission itinerary for the evaluator and the list of key stakeholders to be interviewed</w:t>
            </w:r>
          </w:p>
        </w:tc>
        <w:tc>
          <w:tcPr>
            <w:tcW w:w="2942" w:type="dxa"/>
            <w:tcBorders>
              <w:top w:val="single" w:sz="4" w:space="0" w:color="000000"/>
              <w:left w:val="single" w:sz="4" w:space="0" w:color="000000"/>
              <w:bottom w:val="single" w:sz="4" w:space="0" w:color="000000"/>
              <w:right w:val="single" w:sz="4" w:space="0" w:color="000000"/>
            </w:tcBorders>
          </w:tcPr>
          <w:p w14:paraId="78C5955F"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CTA  and DFAT</w:t>
            </w:r>
          </w:p>
        </w:tc>
        <w:tc>
          <w:tcPr>
            <w:tcW w:w="2537" w:type="dxa"/>
            <w:tcBorders>
              <w:top w:val="single" w:sz="4" w:space="0" w:color="000000"/>
              <w:left w:val="single" w:sz="4" w:space="0" w:color="000000"/>
              <w:bottom w:val="single" w:sz="4" w:space="0" w:color="000000"/>
              <w:right w:val="single" w:sz="4" w:space="0" w:color="000000"/>
            </w:tcBorders>
          </w:tcPr>
          <w:p w14:paraId="4F006847"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August 2014</w:t>
            </w:r>
          </w:p>
        </w:tc>
      </w:tr>
      <w:tr w:rsidR="0066103E" w:rsidRPr="0066103E" w14:paraId="4F39F53B" w14:textId="77777777" w:rsidTr="0066103E">
        <w:trPr>
          <w:cantSplit/>
          <w:trHeight w:val="469"/>
        </w:trPr>
        <w:tc>
          <w:tcPr>
            <w:tcW w:w="3877" w:type="dxa"/>
            <w:tcBorders>
              <w:top w:val="single" w:sz="4" w:space="0" w:color="000000"/>
              <w:left w:val="single" w:sz="4" w:space="0" w:color="000000"/>
              <w:bottom w:val="single" w:sz="4" w:space="0" w:color="000000"/>
              <w:right w:val="single" w:sz="4" w:space="0" w:color="000000"/>
            </w:tcBorders>
          </w:tcPr>
          <w:p w14:paraId="5D9F8F24"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 xml:space="preserve">Ex-col contract based on the TOR prepared/signed </w:t>
            </w:r>
          </w:p>
        </w:tc>
        <w:tc>
          <w:tcPr>
            <w:tcW w:w="2942" w:type="dxa"/>
            <w:tcBorders>
              <w:top w:val="single" w:sz="4" w:space="0" w:color="000000"/>
              <w:left w:val="single" w:sz="4" w:space="0" w:color="000000"/>
              <w:bottom w:val="single" w:sz="4" w:space="0" w:color="000000"/>
              <w:right w:val="single" w:sz="4" w:space="0" w:color="000000"/>
            </w:tcBorders>
          </w:tcPr>
          <w:p w14:paraId="4D4334C4"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CTA  and DFAT</w:t>
            </w:r>
          </w:p>
        </w:tc>
        <w:tc>
          <w:tcPr>
            <w:tcW w:w="2537" w:type="dxa"/>
            <w:tcBorders>
              <w:top w:val="single" w:sz="4" w:space="0" w:color="000000"/>
              <w:left w:val="single" w:sz="4" w:space="0" w:color="000000"/>
              <w:bottom w:val="single" w:sz="4" w:space="0" w:color="000000"/>
              <w:right w:val="single" w:sz="4" w:space="0" w:color="000000"/>
            </w:tcBorders>
          </w:tcPr>
          <w:p w14:paraId="264C1121"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August 2014</w:t>
            </w:r>
          </w:p>
        </w:tc>
      </w:tr>
      <w:tr w:rsidR="0066103E" w:rsidRPr="0066103E" w14:paraId="48203E02" w14:textId="77777777" w:rsidTr="0066103E">
        <w:trPr>
          <w:cantSplit/>
          <w:trHeight w:val="234"/>
        </w:trPr>
        <w:tc>
          <w:tcPr>
            <w:tcW w:w="3877" w:type="dxa"/>
            <w:tcBorders>
              <w:top w:val="single" w:sz="4" w:space="0" w:color="000000"/>
              <w:left w:val="single" w:sz="4" w:space="0" w:color="000000"/>
              <w:bottom w:val="single" w:sz="4" w:space="0" w:color="000000"/>
              <w:right w:val="single" w:sz="4" w:space="0" w:color="000000"/>
            </w:tcBorders>
          </w:tcPr>
          <w:p w14:paraId="7D81B4E4"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 xml:space="preserve">Brief evaluators on ILO evaluation policy </w:t>
            </w:r>
          </w:p>
        </w:tc>
        <w:tc>
          <w:tcPr>
            <w:tcW w:w="2942" w:type="dxa"/>
            <w:tcBorders>
              <w:top w:val="single" w:sz="4" w:space="0" w:color="000000"/>
              <w:left w:val="single" w:sz="4" w:space="0" w:color="000000"/>
              <w:bottom w:val="single" w:sz="4" w:space="0" w:color="000000"/>
              <w:right w:val="single" w:sz="4" w:space="0" w:color="000000"/>
            </w:tcBorders>
          </w:tcPr>
          <w:p w14:paraId="74059493"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Evaluation Management Committee</w:t>
            </w:r>
          </w:p>
        </w:tc>
        <w:tc>
          <w:tcPr>
            <w:tcW w:w="2537" w:type="dxa"/>
            <w:tcBorders>
              <w:top w:val="single" w:sz="4" w:space="0" w:color="000000"/>
              <w:left w:val="single" w:sz="4" w:space="0" w:color="000000"/>
              <w:bottom w:val="single" w:sz="4" w:space="0" w:color="000000"/>
              <w:right w:val="single" w:sz="4" w:space="0" w:color="000000"/>
            </w:tcBorders>
          </w:tcPr>
          <w:p w14:paraId="1521AE16"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September 2014</w:t>
            </w:r>
          </w:p>
        </w:tc>
      </w:tr>
      <w:tr w:rsidR="0066103E" w:rsidRPr="0066103E" w14:paraId="16C325BC" w14:textId="77777777" w:rsidTr="0066103E">
        <w:trPr>
          <w:cantSplit/>
          <w:trHeight w:val="220"/>
        </w:trPr>
        <w:tc>
          <w:tcPr>
            <w:tcW w:w="3877" w:type="dxa"/>
            <w:tcBorders>
              <w:top w:val="single" w:sz="4" w:space="0" w:color="000000"/>
              <w:left w:val="single" w:sz="4" w:space="0" w:color="000000"/>
              <w:bottom w:val="single" w:sz="4" w:space="0" w:color="000000"/>
              <w:right w:val="single" w:sz="4" w:space="0" w:color="000000"/>
            </w:tcBorders>
          </w:tcPr>
          <w:p w14:paraId="17F7BF86"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Inception report submission</w:t>
            </w:r>
          </w:p>
        </w:tc>
        <w:tc>
          <w:tcPr>
            <w:tcW w:w="2942" w:type="dxa"/>
            <w:tcBorders>
              <w:top w:val="single" w:sz="4" w:space="0" w:color="000000"/>
              <w:left w:val="single" w:sz="4" w:space="0" w:color="000000"/>
              <w:bottom w:val="single" w:sz="4" w:space="0" w:color="000000"/>
              <w:right w:val="single" w:sz="4" w:space="0" w:color="000000"/>
            </w:tcBorders>
          </w:tcPr>
          <w:p w14:paraId="167B47A2"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 xml:space="preserve">Evaluation Team </w:t>
            </w:r>
          </w:p>
        </w:tc>
        <w:tc>
          <w:tcPr>
            <w:tcW w:w="2537" w:type="dxa"/>
            <w:tcBorders>
              <w:top w:val="single" w:sz="4" w:space="0" w:color="000000"/>
              <w:left w:val="single" w:sz="4" w:space="0" w:color="000000"/>
              <w:bottom w:val="single" w:sz="4" w:space="0" w:color="000000"/>
              <w:right w:val="single" w:sz="4" w:space="0" w:color="000000"/>
            </w:tcBorders>
          </w:tcPr>
          <w:p w14:paraId="1277BE10"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Early Sep 2014</w:t>
            </w:r>
          </w:p>
        </w:tc>
      </w:tr>
      <w:tr w:rsidR="0066103E" w:rsidRPr="0066103E" w14:paraId="6F7FF9D8" w14:textId="77777777" w:rsidTr="0066103E">
        <w:trPr>
          <w:cantSplit/>
          <w:trHeight w:val="234"/>
        </w:trPr>
        <w:tc>
          <w:tcPr>
            <w:tcW w:w="3877" w:type="dxa"/>
            <w:tcBorders>
              <w:top w:val="single" w:sz="4" w:space="0" w:color="000000"/>
              <w:left w:val="single" w:sz="4" w:space="0" w:color="000000"/>
              <w:bottom w:val="single" w:sz="4" w:space="0" w:color="000000"/>
              <w:right w:val="single" w:sz="4" w:space="0" w:color="000000"/>
            </w:tcBorders>
          </w:tcPr>
          <w:p w14:paraId="578B606E" w14:textId="77777777" w:rsidR="0066103E" w:rsidRPr="0066103E" w:rsidRDefault="0066103E" w:rsidP="0066103E">
            <w:pPr>
              <w:autoSpaceDE w:val="0"/>
              <w:autoSpaceDN w:val="0"/>
              <w:adjustRightInd w:val="0"/>
              <w:rPr>
                <w:rFonts w:asciiTheme="majorHAnsi" w:hAnsiTheme="majorHAnsi" w:cs="Arial"/>
                <w:sz w:val="22"/>
                <w:szCs w:val="22"/>
              </w:rPr>
            </w:pPr>
            <w:r w:rsidRPr="0066103E">
              <w:rPr>
                <w:rFonts w:asciiTheme="majorHAnsi" w:hAnsiTheme="majorHAnsi" w:cs="Arial"/>
                <w:sz w:val="22"/>
                <w:szCs w:val="22"/>
              </w:rPr>
              <w:t>Evaluation Mission  + stakeholders workshop</w:t>
            </w:r>
          </w:p>
        </w:tc>
        <w:tc>
          <w:tcPr>
            <w:tcW w:w="2942" w:type="dxa"/>
            <w:tcBorders>
              <w:top w:val="single" w:sz="4" w:space="0" w:color="000000"/>
              <w:left w:val="single" w:sz="4" w:space="0" w:color="000000"/>
              <w:bottom w:val="single" w:sz="4" w:space="0" w:color="000000"/>
              <w:right w:val="single" w:sz="4" w:space="0" w:color="000000"/>
            </w:tcBorders>
          </w:tcPr>
          <w:p w14:paraId="18FF5293" w14:textId="77777777" w:rsidR="0066103E" w:rsidRPr="0066103E" w:rsidRDefault="0066103E" w:rsidP="0066103E">
            <w:pPr>
              <w:autoSpaceDE w:val="0"/>
              <w:autoSpaceDN w:val="0"/>
              <w:adjustRightInd w:val="0"/>
              <w:rPr>
                <w:rFonts w:asciiTheme="majorHAnsi" w:hAnsiTheme="majorHAnsi" w:cs="Arial"/>
                <w:sz w:val="22"/>
                <w:szCs w:val="22"/>
              </w:rPr>
            </w:pPr>
            <w:r w:rsidRPr="0066103E">
              <w:rPr>
                <w:rFonts w:asciiTheme="majorHAnsi" w:hAnsiTheme="majorHAnsi" w:cs="Arial"/>
                <w:sz w:val="22"/>
                <w:szCs w:val="22"/>
              </w:rPr>
              <w:t>Evaluation team</w:t>
            </w:r>
          </w:p>
        </w:tc>
        <w:tc>
          <w:tcPr>
            <w:tcW w:w="2537" w:type="dxa"/>
            <w:tcBorders>
              <w:top w:val="single" w:sz="4" w:space="0" w:color="000000"/>
              <w:left w:val="single" w:sz="4" w:space="0" w:color="000000"/>
              <w:bottom w:val="single" w:sz="4" w:space="0" w:color="000000"/>
              <w:right w:val="single" w:sz="4" w:space="0" w:color="000000"/>
            </w:tcBorders>
          </w:tcPr>
          <w:p w14:paraId="160F997C" w14:textId="77777777" w:rsidR="0066103E" w:rsidRPr="0066103E" w:rsidRDefault="0066103E" w:rsidP="0066103E">
            <w:pPr>
              <w:autoSpaceDE w:val="0"/>
              <w:autoSpaceDN w:val="0"/>
              <w:adjustRightInd w:val="0"/>
              <w:rPr>
                <w:rFonts w:asciiTheme="majorHAnsi" w:hAnsiTheme="majorHAnsi" w:cs="Arial"/>
                <w:sz w:val="22"/>
                <w:szCs w:val="22"/>
              </w:rPr>
            </w:pPr>
            <w:r w:rsidRPr="0066103E">
              <w:rPr>
                <w:rFonts w:asciiTheme="majorHAnsi" w:hAnsiTheme="majorHAnsi" w:cs="Arial"/>
                <w:sz w:val="22"/>
                <w:szCs w:val="22"/>
              </w:rPr>
              <w:t>Sep 2014 (3 weeks starting 8 September 2014)</w:t>
            </w:r>
          </w:p>
        </w:tc>
      </w:tr>
      <w:tr w:rsidR="0066103E" w:rsidRPr="0066103E" w14:paraId="67171493" w14:textId="77777777" w:rsidTr="0066103E">
        <w:trPr>
          <w:cantSplit/>
          <w:trHeight w:val="234"/>
        </w:trPr>
        <w:tc>
          <w:tcPr>
            <w:tcW w:w="3877" w:type="dxa"/>
            <w:tcBorders>
              <w:top w:val="single" w:sz="4" w:space="0" w:color="000000"/>
              <w:left w:val="single" w:sz="4" w:space="0" w:color="000000"/>
              <w:bottom w:val="single" w:sz="4" w:space="0" w:color="000000"/>
              <w:right w:val="single" w:sz="4" w:space="0" w:color="000000"/>
            </w:tcBorders>
          </w:tcPr>
          <w:p w14:paraId="1BA0BE78" w14:textId="77777777" w:rsidR="0066103E" w:rsidRPr="0066103E" w:rsidRDefault="0066103E" w:rsidP="0066103E">
            <w:pPr>
              <w:autoSpaceDE w:val="0"/>
              <w:autoSpaceDN w:val="0"/>
              <w:adjustRightInd w:val="0"/>
              <w:rPr>
                <w:rFonts w:asciiTheme="majorHAnsi" w:hAnsiTheme="majorHAnsi" w:cs="Arial"/>
                <w:sz w:val="22"/>
                <w:szCs w:val="22"/>
              </w:rPr>
            </w:pPr>
            <w:r w:rsidRPr="0066103E">
              <w:rPr>
                <w:rFonts w:asciiTheme="majorHAnsi" w:hAnsiTheme="majorHAnsi" w:cs="Arial"/>
                <w:sz w:val="22"/>
                <w:szCs w:val="22"/>
              </w:rPr>
              <w:t>Debriefing meeting</w:t>
            </w:r>
          </w:p>
        </w:tc>
        <w:tc>
          <w:tcPr>
            <w:tcW w:w="2942" w:type="dxa"/>
            <w:tcBorders>
              <w:top w:val="single" w:sz="4" w:space="0" w:color="000000"/>
              <w:left w:val="single" w:sz="4" w:space="0" w:color="000000"/>
              <w:bottom w:val="single" w:sz="4" w:space="0" w:color="000000"/>
              <w:right w:val="single" w:sz="4" w:space="0" w:color="000000"/>
            </w:tcBorders>
          </w:tcPr>
          <w:p w14:paraId="00B7C3C2" w14:textId="77777777" w:rsidR="0066103E" w:rsidRPr="0066103E" w:rsidRDefault="0066103E" w:rsidP="0066103E">
            <w:pPr>
              <w:autoSpaceDE w:val="0"/>
              <w:autoSpaceDN w:val="0"/>
              <w:adjustRightInd w:val="0"/>
              <w:rPr>
                <w:rFonts w:asciiTheme="majorHAnsi" w:hAnsiTheme="majorHAnsi" w:cs="Arial"/>
                <w:sz w:val="22"/>
                <w:szCs w:val="22"/>
              </w:rPr>
            </w:pPr>
            <w:r w:rsidRPr="0066103E">
              <w:rPr>
                <w:rFonts w:asciiTheme="majorHAnsi" w:hAnsiTheme="majorHAnsi" w:cs="Arial"/>
                <w:sz w:val="22"/>
                <w:szCs w:val="22"/>
              </w:rPr>
              <w:t>Evaluation team</w:t>
            </w:r>
          </w:p>
        </w:tc>
        <w:tc>
          <w:tcPr>
            <w:tcW w:w="2537" w:type="dxa"/>
            <w:tcBorders>
              <w:top w:val="single" w:sz="4" w:space="0" w:color="000000"/>
              <w:left w:val="single" w:sz="4" w:space="0" w:color="000000"/>
              <w:bottom w:val="single" w:sz="4" w:space="0" w:color="000000"/>
              <w:right w:val="single" w:sz="4" w:space="0" w:color="000000"/>
            </w:tcBorders>
          </w:tcPr>
          <w:p w14:paraId="24DDABDD" w14:textId="77777777" w:rsidR="0066103E" w:rsidRPr="0066103E" w:rsidRDefault="0066103E" w:rsidP="0066103E">
            <w:pPr>
              <w:autoSpaceDE w:val="0"/>
              <w:autoSpaceDN w:val="0"/>
              <w:adjustRightInd w:val="0"/>
              <w:rPr>
                <w:rFonts w:asciiTheme="majorHAnsi" w:hAnsiTheme="majorHAnsi" w:cs="Arial"/>
                <w:sz w:val="22"/>
                <w:szCs w:val="22"/>
              </w:rPr>
            </w:pPr>
            <w:r w:rsidRPr="0066103E">
              <w:rPr>
                <w:rFonts w:asciiTheme="majorHAnsi" w:hAnsiTheme="majorHAnsi" w:cs="Arial"/>
                <w:sz w:val="22"/>
                <w:szCs w:val="22"/>
              </w:rPr>
              <w:t>End of mission</w:t>
            </w:r>
          </w:p>
        </w:tc>
      </w:tr>
      <w:tr w:rsidR="0066103E" w:rsidRPr="0066103E" w14:paraId="2A441733" w14:textId="77777777" w:rsidTr="0066103E">
        <w:trPr>
          <w:cantSplit/>
          <w:trHeight w:val="469"/>
        </w:trPr>
        <w:tc>
          <w:tcPr>
            <w:tcW w:w="3877" w:type="dxa"/>
            <w:tcBorders>
              <w:top w:val="single" w:sz="4" w:space="0" w:color="000000"/>
              <w:left w:val="single" w:sz="4" w:space="0" w:color="000000"/>
              <w:bottom w:val="single" w:sz="4" w:space="0" w:color="000000"/>
              <w:right w:val="single" w:sz="4" w:space="0" w:color="000000"/>
            </w:tcBorders>
          </w:tcPr>
          <w:p w14:paraId="7B7D4831"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Drafting of evaluation report and submitting to the Evaluation Manager</w:t>
            </w:r>
          </w:p>
        </w:tc>
        <w:tc>
          <w:tcPr>
            <w:tcW w:w="2942" w:type="dxa"/>
            <w:tcBorders>
              <w:top w:val="single" w:sz="4" w:space="0" w:color="000000"/>
              <w:left w:val="single" w:sz="4" w:space="0" w:color="000000"/>
              <w:bottom w:val="single" w:sz="4" w:space="0" w:color="000000"/>
              <w:right w:val="single" w:sz="4" w:space="0" w:color="000000"/>
            </w:tcBorders>
          </w:tcPr>
          <w:p w14:paraId="104780D5"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Evaluation team</w:t>
            </w:r>
          </w:p>
        </w:tc>
        <w:tc>
          <w:tcPr>
            <w:tcW w:w="2537" w:type="dxa"/>
            <w:tcBorders>
              <w:top w:val="single" w:sz="4" w:space="0" w:color="000000"/>
              <w:left w:val="single" w:sz="4" w:space="0" w:color="000000"/>
              <w:bottom w:val="single" w:sz="4" w:space="0" w:color="000000"/>
              <w:right w:val="single" w:sz="4" w:space="0" w:color="000000"/>
            </w:tcBorders>
          </w:tcPr>
          <w:p w14:paraId="222616C4"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Oct 2014</w:t>
            </w:r>
          </w:p>
        </w:tc>
      </w:tr>
      <w:tr w:rsidR="0066103E" w:rsidRPr="0066103E" w14:paraId="02051FDC" w14:textId="77777777" w:rsidTr="0066103E">
        <w:trPr>
          <w:cantSplit/>
          <w:trHeight w:val="469"/>
        </w:trPr>
        <w:tc>
          <w:tcPr>
            <w:tcW w:w="3877" w:type="dxa"/>
            <w:tcBorders>
              <w:top w:val="single" w:sz="4" w:space="0" w:color="000000"/>
              <w:left w:val="single" w:sz="4" w:space="0" w:color="000000"/>
              <w:bottom w:val="single" w:sz="4" w:space="0" w:color="000000"/>
              <w:right w:val="single" w:sz="4" w:space="0" w:color="000000"/>
            </w:tcBorders>
          </w:tcPr>
          <w:p w14:paraId="113AC9A2"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 xml:space="preserve">Sharing the draft report to all concerned for comments </w:t>
            </w:r>
          </w:p>
        </w:tc>
        <w:tc>
          <w:tcPr>
            <w:tcW w:w="2942" w:type="dxa"/>
            <w:tcBorders>
              <w:top w:val="single" w:sz="4" w:space="0" w:color="000000"/>
              <w:left w:val="single" w:sz="4" w:space="0" w:color="000000"/>
              <w:bottom w:val="single" w:sz="4" w:space="0" w:color="000000"/>
              <w:right w:val="single" w:sz="4" w:space="0" w:color="000000"/>
            </w:tcBorders>
          </w:tcPr>
          <w:p w14:paraId="175617FB"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Evaluation Management Committee</w:t>
            </w:r>
          </w:p>
        </w:tc>
        <w:tc>
          <w:tcPr>
            <w:tcW w:w="2537" w:type="dxa"/>
            <w:tcBorders>
              <w:top w:val="single" w:sz="4" w:space="0" w:color="000000"/>
              <w:left w:val="single" w:sz="4" w:space="0" w:color="000000"/>
              <w:bottom w:val="single" w:sz="4" w:space="0" w:color="000000"/>
              <w:right w:val="single" w:sz="4" w:space="0" w:color="000000"/>
            </w:tcBorders>
          </w:tcPr>
          <w:p w14:paraId="5CE2C0A3"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10 Oct 2014</w:t>
            </w:r>
          </w:p>
        </w:tc>
      </w:tr>
      <w:tr w:rsidR="0066103E" w:rsidRPr="0066103E" w14:paraId="1A6EA291" w14:textId="77777777" w:rsidTr="0066103E">
        <w:trPr>
          <w:cantSplit/>
          <w:trHeight w:val="469"/>
        </w:trPr>
        <w:tc>
          <w:tcPr>
            <w:tcW w:w="3877" w:type="dxa"/>
            <w:tcBorders>
              <w:top w:val="single" w:sz="4" w:space="0" w:color="000000"/>
              <w:left w:val="single" w:sz="4" w:space="0" w:color="000000"/>
              <w:bottom w:val="single" w:sz="4" w:space="0" w:color="000000"/>
              <w:right w:val="single" w:sz="4" w:space="0" w:color="000000"/>
            </w:tcBorders>
          </w:tcPr>
          <w:p w14:paraId="19A3EAF4"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 xml:space="preserve">Consolidated comments on the draft report, send to the evaluator </w:t>
            </w:r>
          </w:p>
        </w:tc>
        <w:tc>
          <w:tcPr>
            <w:tcW w:w="2942" w:type="dxa"/>
            <w:tcBorders>
              <w:top w:val="single" w:sz="4" w:space="0" w:color="000000"/>
              <w:left w:val="single" w:sz="4" w:space="0" w:color="000000"/>
              <w:bottom w:val="single" w:sz="4" w:space="0" w:color="000000"/>
              <w:right w:val="single" w:sz="4" w:space="0" w:color="000000"/>
            </w:tcBorders>
          </w:tcPr>
          <w:p w14:paraId="407956AE"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Evaluation Management Committee</w:t>
            </w:r>
          </w:p>
        </w:tc>
        <w:tc>
          <w:tcPr>
            <w:tcW w:w="2537" w:type="dxa"/>
            <w:tcBorders>
              <w:top w:val="single" w:sz="4" w:space="0" w:color="000000"/>
              <w:left w:val="single" w:sz="4" w:space="0" w:color="000000"/>
              <w:bottom w:val="single" w:sz="4" w:space="0" w:color="000000"/>
              <w:right w:val="single" w:sz="4" w:space="0" w:color="000000"/>
            </w:tcBorders>
          </w:tcPr>
          <w:p w14:paraId="09FF18FF" w14:textId="77777777" w:rsidR="0066103E" w:rsidRPr="0066103E" w:rsidRDefault="0066103E" w:rsidP="0066103E">
            <w:pPr>
              <w:rPr>
                <w:rFonts w:asciiTheme="majorHAnsi" w:hAnsiTheme="majorHAnsi" w:cs="Arial"/>
                <w:sz w:val="22"/>
                <w:szCs w:val="22"/>
              </w:rPr>
            </w:pPr>
            <w:r w:rsidRPr="0066103E">
              <w:rPr>
                <w:rFonts w:asciiTheme="majorHAnsi" w:hAnsiTheme="majorHAnsi" w:cs="Arial"/>
                <w:sz w:val="22"/>
                <w:szCs w:val="22"/>
              </w:rPr>
              <w:t xml:space="preserve">27 Oct 2014 </w:t>
            </w:r>
          </w:p>
        </w:tc>
      </w:tr>
      <w:tr w:rsidR="0066103E" w:rsidRPr="0066103E" w14:paraId="69C55F96" w14:textId="77777777" w:rsidTr="0066103E">
        <w:trPr>
          <w:cantSplit/>
          <w:trHeight w:val="220"/>
        </w:trPr>
        <w:tc>
          <w:tcPr>
            <w:tcW w:w="3877" w:type="dxa"/>
            <w:tcBorders>
              <w:top w:val="single" w:sz="4" w:space="0" w:color="000000"/>
              <w:left w:val="single" w:sz="4" w:space="0" w:color="000000"/>
              <w:bottom w:val="single" w:sz="4" w:space="0" w:color="000000"/>
              <w:right w:val="single" w:sz="4" w:space="0" w:color="000000"/>
            </w:tcBorders>
          </w:tcPr>
          <w:p w14:paraId="215F436F"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Finalisation of the report</w:t>
            </w:r>
          </w:p>
        </w:tc>
        <w:tc>
          <w:tcPr>
            <w:tcW w:w="2942" w:type="dxa"/>
            <w:tcBorders>
              <w:top w:val="single" w:sz="4" w:space="0" w:color="000000"/>
              <w:left w:val="single" w:sz="4" w:space="0" w:color="000000"/>
              <w:bottom w:val="single" w:sz="4" w:space="0" w:color="000000"/>
              <w:right w:val="single" w:sz="4" w:space="0" w:color="000000"/>
            </w:tcBorders>
          </w:tcPr>
          <w:p w14:paraId="5EAAB9FC"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 xml:space="preserve">Evaluation team </w:t>
            </w:r>
          </w:p>
        </w:tc>
        <w:tc>
          <w:tcPr>
            <w:tcW w:w="2537" w:type="dxa"/>
            <w:tcBorders>
              <w:top w:val="single" w:sz="4" w:space="0" w:color="000000"/>
              <w:left w:val="single" w:sz="4" w:space="0" w:color="000000"/>
              <w:bottom w:val="single" w:sz="4" w:space="0" w:color="000000"/>
              <w:right w:val="single" w:sz="4" w:space="0" w:color="000000"/>
            </w:tcBorders>
          </w:tcPr>
          <w:p w14:paraId="56ADEF62" w14:textId="77777777" w:rsidR="0066103E" w:rsidRPr="0066103E" w:rsidRDefault="0066103E" w:rsidP="0066103E">
            <w:pPr>
              <w:rPr>
                <w:rFonts w:asciiTheme="majorHAnsi" w:hAnsiTheme="majorHAnsi" w:cs="Arial"/>
                <w:sz w:val="22"/>
                <w:szCs w:val="22"/>
              </w:rPr>
            </w:pPr>
            <w:r w:rsidRPr="0066103E">
              <w:rPr>
                <w:rFonts w:asciiTheme="majorHAnsi" w:hAnsiTheme="majorHAnsi" w:cs="Arial"/>
                <w:sz w:val="22"/>
                <w:szCs w:val="22"/>
              </w:rPr>
              <w:t>30 Oct 2014</w:t>
            </w:r>
          </w:p>
        </w:tc>
      </w:tr>
      <w:tr w:rsidR="0066103E" w:rsidRPr="0066103E" w14:paraId="57A99373" w14:textId="77777777" w:rsidTr="0066103E">
        <w:trPr>
          <w:cantSplit/>
          <w:trHeight w:val="703"/>
        </w:trPr>
        <w:tc>
          <w:tcPr>
            <w:tcW w:w="3877" w:type="dxa"/>
            <w:tcBorders>
              <w:top w:val="single" w:sz="4" w:space="0" w:color="000000"/>
              <w:left w:val="single" w:sz="4" w:space="0" w:color="000000"/>
              <w:bottom w:val="single" w:sz="4" w:space="0" w:color="000000"/>
              <w:right w:val="single" w:sz="4" w:space="0" w:color="000000"/>
            </w:tcBorders>
          </w:tcPr>
          <w:p w14:paraId="53F0E74A"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Review of the final report</w:t>
            </w:r>
          </w:p>
        </w:tc>
        <w:tc>
          <w:tcPr>
            <w:tcW w:w="2942" w:type="dxa"/>
            <w:tcBorders>
              <w:top w:val="single" w:sz="4" w:space="0" w:color="000000"/>
              <w:left w:val="single" w:sz="4" w:space="0" w:color="000000"/>
              <w:bottom w:val="single" w:sz="4" w:space="0" w:color="000000"/>
              <w:right w:val="single" w:sz="4" w:space="0" w:color="000000"/>
            </w:tcBorders>
          </w:tcPr>
          <w:p w14:paraId="5BE5EE01"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Evaluation Management Committee</w:t>
            </w:r>
          </w:p>
        </w:tc>
        <w:tc>
          <w:tcPr>
            <w:tcW w:w="2537" w:type="dxa"/>
            <w:tcBorders>
              <w:top w:val="single" w:sz="4" w:space="0" w:color="000000"/>
              <w:left w:val="single" w:sz="4" w:space="0" w:color="000000"/>
              <w:bottom w:val="single" w:sz="4" w:space="0" w:color="000000"/>
              <w:right w:val="single" w:sz="4" w:space="0" w:color="000000"/>
            </w:tcBorders>
          </w:tcPr>
          <w:p w14:paraId="1EE87A53" w14:textId="77777777" w:rsidR="0066103E" w:rsidRPr="0066103E" w:rsidRDefault="0066103E" w:rsidP="0066103E">
            <w:pPr>
              <w:rPr>
                <w:rFonts w:asciiTheme="majorHAnsi" w:hAnsiTheme="majorHAnsi" w:cs="Arial"/>
                <w:sz w:val="22"/>
                <w:szCs w:val="22"/>
              </w:rPr>
            </w:pPr>
            <w:r w:rsidRPr="0066103E">
              <w:rPr>
                <w:rFonts w:asciiTheme="majorHAnsi" w:hAnsiTheme="majorHAnsi" w:cs="Arial"/>
                <w:sz w:val="22"/>
                <w:szCs w:val="22"/>
              </w:rPr>
              <w:t>1 Nov 2014</w:t>
            </w:r>
          </w:p>
        </w:tc>
      </w:tr>
      <w:tr w:rsidR="0066103E" w:rsidRPr="0066103E" w14:paraId="4AAFF300" w14:textId="77777777" w:rsidTr="0066103E">
        <w:trPr>
          <w:cantSplit/>
          <w:trHeight w:val="234"/>
        </w:trPr>
        <w:tc>
          <w:tcPr>
            <w:tcW w:w="3877" w:type="dxa"/>
            <w:tcBorders>
              <w:top w:val="single" w:sz="4" w:space="0" w:color="000000"/>
              <w:left w:val="single" w:sz="4" w:space="0" w:color="000000"/>
              <w:bottom w:val="single" w:sz="4" w:space="0" w:color="000000"/>
              <w:right w:val="single" w:sz="4" w:space="0" w:color="000000"/>
            </w:tcBorders>
          </w:tcPr>
          <w:p w14:paraId="1F8A7FB1"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 xml:space="preserve">Approval of the final evaluation report  </w:t>
            </w:r>
          </w:p>
        </w:tc>
        <w:tc>
          <w:tcPr>
            <w:tcW w:w="2942" w:type="dxa"/>
            <w:tcBorders>
              <w:top w:val="single" w:sz="4" w:space="0" w:color="000000"/>
              <w:left w:val="single" w:sz="4" w:space="0" w:color="000000"/>
              <w:bottom w:val="single" w:sz="4" w:space="0" w:color="000000"/>
              <w:right w:val="single" w:sz="4" w:space="0" w:color="000000"/>
            </w:tcBorders>
          </w:tcPr>
          <w:p w14:paraId="1F5165C5"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 xml:space="preserve">ILO EVAL </w:t>
            </w:r>
          </w:p>
        </w:tc>
        <w:tc>
          <w:tcPr>
            <w:tcW w:w="2537" w:type="dxa"/>
            <w:tcBorders>
              <w:top w:val="single" w:sz="4" w:space="0" w:color="000000"/>
              <w:left w:val="single" w:sz="4" w:space="0" w:color="000000"/>
              <w:bottom w:val="single" w:sz="4" w:space="0" w:color="000000"/>
              <w:right w:val="single" w:sz="4" w:space="0" w:color="000000"/>
            </w:tcBorders>
          </w:tcPr>
          <w:p w14:paraId="10BA0073" w14:textId="77777777" w:rsidR="0066103E" w:rsidRPr="0066103E" w:rsidRDefault="0066103E" w:rsidP="0066103E">
            <w:pPr>
              <w:rPr>
                <w:rFonts w:asciiTheme="majorHAnsi" w:hAnsiTheme="majorHAnsi" w:cs="Arial"/>
                <w:sz w:val="22"/>
                <w:szCs w:val="22"/>
              </w:rPr>
            </w:pPr>
            <w:r w:rsidRPr="0066103E">
              <w:rPr>
                <w:rFonts w:asciiTheme="majorHAnsi" w:hAnsiTheme="majorHAnsi" w:cs="Arial"/>
                <w:sz w:val="22"/>
                <w:szCs w:val="22"/>
              </w:rPr>
              <w:t>12Nov 2014</w:t>
            </w:r>
          </w:p>
        </w:tc>
      </w:tr>
      <w:tr w:rsidR="0066103E" w:rsidRPr="0066103E" w14:paraId="4F43DA37" w14:textId="77777777" w:rsidTr="0066103E">
        <w:trPr>
          <w:cantSplit/>
          <w:trHeight w:val="469"/>
        </w:trPr>
        <w:tc>
          <w:tcPr>
            <w:tcW w:w="3877" w:type="dxa"/>
            <w:tcBorders>
              <w:top w:val="single" w:sz="4" w:space="0" w:color="000000"/>
              <w:left w:val="single" w:sz="4" w:space="0" w:color="000000"/>
              <w:bottom w:val="single" w:sz="4" w:space="0" w:color="000000"/>
              <w:right w:val="single" w:sz="4" w:space="0" w:color="000000"/>
            </w:tcBorders>
          </w:tcPr>
          <w:p w14:paraId="5B0A1BD1"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Follow up on recommendations</w:t>
            </w:r>
          </w:p>
        </w:tc>
        <w:tc>
          <w:tcPr>
            <w:tcW w:w="2942" w:type="dxa"/>
            <w:tcBorders>
              <w:top w:val="single" w:sz="4" w:space="0" w:color="000000"/>
              <w:left w:val="single" w:sz="4" w:space="0" w:color="000000"/>
              <w:bottom w:val="single" w:sz="4" w:space="0" w:color="000000"/>
              <w:right w:val="single" w:sz="4" w:space="0" w:color="000000"/>
            </w:tcBorders>
          </w:tcPr>
          <w:p w14:paraId="2DDA1272"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R4D program, ILO Jakarta</w:t>
            </w:r>
          </w:p>
        </w:tc>
        <w:tc>
          <w:tcPr>
            <w:tcW w:w="2537" w:type="dxa"/>
            <w:tcBorders>
              <w:top w:val="single" w:sz="4" w:space="0" w:color="000000"/>
              <w:left w:val="single" w:sz="4" w:space="0" w:color="000000"/>
              <w:bottom w:val="single" w:sz="4" w:space="0" w:color="000000"/>
              <w:right w:val="single" w:sz="4" w:space="0" w:color="000000"/>
            </w:tcBorders>
          </w:tcPr>
          <w:p w14:paraId="22025A03" w14:textId="77777777" w:rsidR="0066103E" w:rsidRPr="0066103E" w:rsidRDefault="0066103E" w:rsidP="0066103E">
            <w:pPr>
              <w:rPr>
                <w:rFonts w:asciiTheme="majorHAnsi" w:hAnsiTheme="majorHAnsi" w:cs="Arial"/>
                <w:sz w:val="22"/>
                <w:szCs w:val="22"/>
              </w:rPr>
            </w:pPr>
            <w:r w:rsidRPr="0066103E">
              <w:rPr>
                <w:rFonts w:asciiTheme="majorHAnsi" w:hAnsiTheme="majorHAnsi" w:cs="Arial"/>
                <w:sz w:val="22"/>
                <w:szCs w:val="22"/>
              </w:rPr>
              <w:t>Nov-Dec 2014</w:t>
            </w:r>
          </w:p>
        </w:tc>
      </w:tr>
    </w:tbl>
    <w:p w14:paraId="79174180" w14:textId="77777777" w:rsidR="0066103E" w:rsidRPr="0066103E" w:rsidRDefault="0066103E" w:rsidP="0066103E">
      <w:pPr>
        <w:autoSpaceDE w:val="0"/>
        <w:autoSpaceDN w:val="0"/>
        <w:adjustRightInd w:val="0"/>
        <w:rPr>
          <w:rFonts w:asciiTheme="majorHAnsi" w:hAnsiTheme="majorHAnsi" w:cs="Arial"/>
          <w:color w:val="000000"/>
          <w:sz w:val="22"/>
          <w:szCs w:val="22"/>
        </w:rPr>
      </w:pPr>
    </w:p>
    <w:p w14:paraId="0C38BD52" w14:textId="77777777" w:rsidR="0066103E" w:rsidRPr="0066103E" w:rsidRDefault="0066103E" w:rsidP="00C71D17">
      <w:pPr>
        <w:numPr>
          <w:ilvl w:val="0"/>
          <w:numId w:val="16"/>
        </w:numPr>
        <w:autoSpaceDE w:val="0"/>
        <w:autoSpaceDN w:val="0"/>
        <w:adjustRightInd w:val="0"/>
        <w:spacing w:line="240" w:lineRule="auto"/>
        <w:ind w:left="709" w:hanging="709"/>
        <w:rPr>
          <w:rFonts w:asciiTheme="majorHAnsi" w:hAnsiTheme="majorHAnsi" w:cs="Arial"/>
          <w:bCs/>
          <w:color w:val="000000"/>
          <w:sz w:val="22"/>
          <w:szCs w:val="22"/>
        </w:rPr>
      </w:pPr>
      <w:r w:rsidRPr="0066103E">
        <w:rPr>
          <w:rFonts w:asciiTheme="majorHAnsi" w:hAnsiTheme="majorHAnsi" w:cs="Arial"/>
          <w:bCs/>
          <w:i/>
          <w:iCs/>
          <w:color w:val="000000"/>
          <w:sz w:val="22"/>
          <w:szCs w:val="22"/>
        </w:rPr>
        <w:t>Budget:</w:t>
      </w:r>
      <w:r w:rsidRPr="0066103E">
        <w:rPr>
          <w:rFonts w:asciiTheme="majorHAnsi" w:hAnsiTheme="majorHAnsi" w:cs="Arial"/>
          <w:bCs/>
          <w:color w:val="000000"/>
          <w:sz w:val="22"/>
          <w:szCs w:val="22"/>
        </w:rPr>
        <w:t xml:space="preserve"> Costs of final evaluation will be borne by the R4D program and DFAT.  These costs will involve fee, Daily Subsistence Allowance (as per UN rate for Timor Leste) and air-ticket of a team of evaluators; a cost of a tripartite stakeholders workshop; interpretation cost, transportation cost during the evaluation mission. </w:t>
      </w:r>
    </w:p>
    <w:p w14:paraId="77C3A2F7" w14:textId="77777777" w:rsidR="0066103E" w:rsidRPr="0066103E" w:rsidRDefault="0066103E" w:rsidP="0066103E">
      <w:pPr>
        <w:autoSpaceDE w:val="0"/>
        <w:autoSpaceDN w:val="0"/>
        <w:adjustRightInd w:val="0"/>
        <w:rPr>
          <w:rFonts w:asciiTheme="majorHAnsi" w:hAnsiTheme="majorHAnsi" w:cs="Arial"/>
          <w:bCs/>
          <w:color w:val="000000"/>
          <w:sz w:val="22"/>
          <w:szCs w:val="22"/>
        </w:rPr>
      </w:pPr>
    </w:p>
    <w:p w14:paraId="274FD611" w14:textId="77777777" w:rsidR="0066103E" w:rsidRPr="0066103E" w:rsidRDefault="0066103E" w:rsidP="0066103E">
      <w:pPr>
        <w:pBdr>
          <w:bottom w:val="single" w:sz="2" w:space="1" w:color="000000"/>
        </w:pBdr>
        <w:autoSpaceDE w:val="0"/>
        <w:autoSpaceDN w:val="0"/>
        <w:adjustRightInd w:val="0"/>
        <w:ind w:right="2841"/>
        <w:jc w:val="both"/>
        <w:rPr>
          <w:rFonts w:asciiTheme="majorHAnsi" w:hAnsiTheme="majorHAnsi" w:cs="Arial"/>
          <w:b/>
          <w:bCs/>
          <w:color w:val="000000"/>
          <w:sz w:val="22"/>
          <w:szCs w:val="22"/>
        </w:rPr>
      </w:pPr>
      <w:r w:rsidRPr="0066103E">
        <w:rPr>
          <w:rFonts w:asciiTheme="majorHAnsi" w:hAnsiTheme="majorHAnsi" w:cs="Arial"/>
          <w:b/>
          <w:bCs/>
          <w:color w:val="000000"/>
          <w:sz w:val="22"/>
          <w:szCs w:val="22"/>
        </w:rPr>
        <w:t>7.</w:t>
      </w:r>
      <w:r w:rsidRPr="0066103E">
        <w:rPr>
          <w:rFonts w:asciiTheme="majorHAnsi" w:hAnsiTheme="majorHAnsi" w:cs="Arial"/>
          <w:b/>
          <w:bCs/>
          <w:color w:val="000000"/>
          <w:sz w:val="22"/>
          <w:szCs w:val="22"/>
        </w:rPr>
        <w:tab/>
        <w:t>LIST ANNEX</w:t>
      </w:r>
    </w:p>
    <w:p w14:paraId="3CD4193A" w14:textId="77777777" w:rsidR="0066103E" w:rsidRPr="0066103E" w:rsidRDefault="0066103E" w:rsidP="0066103E">
      <w:pPr>
        <w:autoSpaceDE w:val="0"/>
        <w:autoSpaceDN w:val="0"/>
        <w:adjustRightInd w:val="0"/>
        <w:jc w:val="both"/>
        <w:rPr>
          <w:rFonts w:asciiTheme="majorHAnsi" w:hAnsiTheme="majorHAnsi" w:cs="Arial"/>
          <w:color w:val="000000"/>
          <w:sz w:val="22"/>
          <w:szCs w:val="22"/>
        </w:rPr>
      </w:pPr>
    </w:p>
    <w:p w14:paraId="2FD891C0" w14:textId="77777777" w:rsidR="0066103E" w:rsidRPr="0066103E" w:rsidRDefault="0066103E" w:rsidP="0066103E">
      <w:pPr>
        <w:autoSpaceDE w:val="0"/>
        <w:autoSpaceDN w:val="0"/>
        <w:adjustRightInd w:val="0"/>
        <w:jc w:val="both"/>
        <w:rPr>
          <w:rFonts w:asciiTheme="majorHAnsi" w:hAnsiTheme="majorHAnsi" w:cs="Cambria"/>
          <w:b/>
          <w:bCs/>
          <w:color w:val="000000"/>
          <w:sz w:val="22"/>
          <w:szCs w:val="22"/>
        </w:rPr>
      </w:pPr>
      <w:r w:rsidRPr="0066103E">
        <w:rPr>
          <w:rFonts w:asciiTheme="majorHAnsi" w:hAnsiTheme="majorHAnsi" w:cs="Cambria"/>
          <w:b/>
          <w:bCs/>
          <w:color w:val="000000"/>
          <w:sz w:val="22"/>
          <w:szCs w:val="22"/>
        </w:rPr>
        <w:lastRenderedPageBreak/>
        <w:t>ANNEX 1:</w:t>
      </w:r>
      <w:r w:rsidRPr="0066103E">
        <w:rPr>
          <w:rFonts w:asciiTheme="majorHAnsi" w:hAnsiTheme="majorHAnsi" w:cs="Arial"/>
          <w:b/>
          <w:sz w:val="22"/>
          <w:szCs w:val="22"/>
        </w:rPr>
        <w:t xml:space="preserve"> The suggested evaluation criteria and questions</w:t>
      </w:r>
    </w:p>
    <w:p w14:paraId="225C37C3" w14:textId="77777777" w:rsidR="0066103E" w:rsidRPr="0066103E" w:rsidRDefault="0066103E" w:rsidP="0066103E">
      <w:pPr>
        <w:autoSpaceDE w:val="0"/>
        <w:autoSpaceDN w:val="0"/>
        <w:adjustRightInd w:val="0"/>
        <w:jc w:val="both"/>
        <w:rPr>
          <w:rFonts w:asciiTheme="majorHAnsi" w:hAnsiTheme="majorHAnsi" w:cs="Cambria"/>
          <w:b/>
          <w:bCs/>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A0" w:firstRow="1" w:lastRow="0" w:firstColumn="1" w:lastColumn="0" w:noHBand="0" w:noVBand="0"/>
      </w:tblPr>
      <w:tblGrid>
        <w:gridCol w:w="9242"/>
      </w:tblGrid>
      <w:tr w:rsidR="0066103E" w:rsidRPr="0066103E" w14:paraId="4C0A2CD4" w14:textId="77777777" w:rsidTr="0066103E">
        <w:trPr>
          <w:trHeight w:val="454"/>
        </w:trPr>
        <w:tc>
          <w:tcPr>
            <w:tcW w:w="0" w:type="auto"/>
            <w:shd w:val="clear" w:color="auto" w:fill="E0E0E0"/>
            <w:vAlign w:val="center"/>
          </w:tcPr>
          <w:p w14:paraId="46D3F27B"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b/>
                <w:color w:val="000000"/>
                <w:sz w:val="22"/>
                <w:szCs w:val="22"/>
              </w:rPr>
              <w:t>1. Relevance and strategic fit</w:t>
            </w:r>
          </w:p>
        </w:tc>
      </w:tr>
      <w:tr w:rsidR="0066103E" w:rsidRPr="0066103E" w14:paraId="2435B665" w14:textId="77777777" w:rsidTr="0066103E">
        <w:trPr>
          <w:trHeight w:val="319"/>
        </w:trPr>
        <w:tc>
          <w:tcPr>
            <w:tcW w:w="0" w:type="auto"/>
            <w:tcBorders>
              <w:bottom w:val="single" w:sz="4" w:space="0" w:color="auto"/>
            </w:tcBorders>
          </w:tcPr>
          <w:p w14:paraId="3D669A2E" w14:textId="77777777" w:rsidR="0066103E" w:rsidRPr="0066103E" w:rsidRDefault="0066103E" w:rsidP="00C71D17">
            <w:pPr>
              <w:numPr>
                <w:ilvl w:val="1"/>
                <w:numId w:val="17"/>
              </w:numPr>
              <w:autoSpaceDE w:val="0"/>
              <w:autoSpaceDN w:val="0"/>
              <w:adjustRightInd w:val="0"/>
              <w:spacing w:line="240" w:lineRule="auto"/>
              <w:jc w:val="both"/>
              <w:rPr>
                <w:rFonts w:asciiTheme="majorHAnsi" w:hAnsiTheme="majorHAnsi" w:cs="Arial"/>
                <w:color w:val="000000"/>
                <w:sz w:val="22"/>
                <w:szCs w:val="22"/>
              </w:rPr>
            </w:pPr>
            <w:r w:rsidRPr="0066103E">
              <w:rPr>
                <w:rFonts w:asciiTheme="majorHAnsi" w:hAnsiTheme="majorHAnsi" w:cs="Arial"/>
                <w:color w:val="000000"/>
                <w:sz w:val="22"/>
                <w:szCs w:val="22"/>
              </w:rPr>
              <w:t xml:space="preserve">Does the R4D program address the stakeholders’ needs that were identified? </w:t>
            </w:r>
            <w:r w:rsidRPr="0066103E">
              <w:rPr>
                <w:rFonts w:asciiTheme="majorHAnsi" w:hAnsiTheme="majorHAnsi" w:cs="Arial"/>
                <w:sz w:val="22"/>
                <w:szCs w:val="22"/>
              </w:rPr>
              <w:t>Is R4D intervention still coherent and useful to key stakeholders particularly the GoTL priorities, coherent to DFAT and ILO DWCP and its strategic objectives? Does the R4D align with ILO’s mainstreaming strategy on gender equality” and make explicit reference to it?</w:t>
            </w:r>
          </w:p>
        </w:tc>
      </w:tr>
      <w:tr w:rsidR="0066103E" w:rsidRPr="0066103E" w14:paraId="7AFB880D" w14:textId="77777777" w:rsidTr="0066103E">
        <w:trPr>
          <w:trHeight w:val="499"/>
        </w:trPr>
        <w:tc>
          <w:tcPr>
            <w:tcW w:w="0" w:type="auto"/>
            <w:shd w:val="clear" w:color="auto" w:fill="E0E0E0"/>
            <w:vAlign w:val="center"/>
          </w:tcPr>
          <w:p w14:paraId="3BA318CF"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b/>
                <w:color w:val="000000"/>
                <w:sz w:val="22"/>
                <w:szCs w:val="22"/>
              </w:rPr>
              <w:t>2. Validity of design</w:t>
            </w:r>
          </w:p>
        </w:tc>
      </w:tr>
      <w:tr w:rsidR="0066103E" w:rsidRPr="0066103E" w14:paraId="5F53CBBE" w14:textId="77777777" w:rsidTr="0066103E">
        <w:tc>
          <w:tcPr>
            <w:tcW w:w="0" w:type="auto"/>
          </w:tcPr>
          <w:p w14:paraId="1E9F462C" w14:textId="77777777" w:rsidR="0066103E" w:rsidRPr="0066103E" w:rsidRDefault="0066103E" w:rsidP="0066103E">
            <w:pPr>
              <w:autoSpaceDE w:val="0"/>
              <w:autoSpaceDN w:val="0"/>
              <w:adjustRightInd w:val="0"/>
              <w:ind w:left="284" w:hanging="284"/>
              <w:jc w:val="both"/>
              <w:rPr>
                <w:rFonts w:asciiTheme="majorHAnsi" w:hAnsiTheme="majorHAnsi" w:cs="Arial"/>
                <w:color w:val="000000"/>
                <w:sz w:val="22"/>
                <w:szCs w:val="22"/>
              </w:rPr>
            </w:pPr>
            <w:r w:rsidRPr="0066103E">
              <w:rPr>
                <w:rFonts w:asciiTheme="majorHAnsi" w:hAnsiTheme="majorHAnsi" w:cs="Arial"/>
                <w:color w:val="000000"/>
                <w:sz w:val="22"/>
                <w:szCs w:val="22"/>
              </w:rPr>
              <w:t>2.1 Is the R4D programme design (objectives, strategies, outputs, activities) still relevant to the situation on the ground? Does the design need to be modified in the second half of the project?  Is the strategy for sustainability of impact defined clearly at the design stage of the R4D program?</w:t>
            </w:r>
          </w:p>
        </w:tc>
      </w:tr>
      <w:tr w:rsidR="0066103E" w:rsidRPr="0066103E" w14:paraId="6E5A7811" w14:textId="77777777" w:rsidTr="0066103E">
        <w:tc>
          <w:tcPr>
            <w:tcW w:w="0" w:type="auto"/>
          </w:tcPr>
          <w:p w14:paraId="2CBC15FC"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2.2 Is the intervention logic coherent and realistic?</w:t>
            </w:r>
          </w:p>
          <w:p w14:paraId="46A435D8" w14:textId="77777777" w:rsidR="0066103E" w:rsidRPr="0066103E" w:rsidRDefault="0066103E" w:rsidP="0066103E">
            <w:pPr>
              <w:autoSpaceDE w:val="0"/>
              <w:autoSpaceDN w:val="0"/>
              <w:adjustRightInd w:val="0"/>
              <w:rPr>
                <w:rFonts w:asciiTheme="majorHAnsi" w:hAnsiTheme="majorHAnsi" w:cs="Arial"/>
                <w:sz w:val="22"/>
                <w:szCs w:val="22"/>
              </w:rPr>
            </w:pPr>
            <w:r w:rsidRPr="0066103E">
              <w:rPr>
                <w:rFonts w:asciiTheme="majorHAnsi" w:hAnsiTheme="majorHAnsi" w:cs="Arial"/>
                <w:sz w:val="22"/>
                <w:szCs w:val="22"/>
              </w:rPr>
              <w:t>Specifically:</w:t>
            </w:r>
          </w:p>
          <w:p w14:paraId="24B27C62" w14:textId="77777777" w:rsidR="0066103E" w:rsidRPr="0066103E" w:rsidRDefault="0066103E" w:rsidP="00C71D17">
            <w:pPr>
              <w:numPr>
                <w:ilvl w:val="0"/>
                <w:numId w:val="14"/>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sz w:val="22"/>
                <w:szCs w:val="22"/>
              </w:rPr>
              <w:t>Review the MoPW engagement and contributions, the MoUs between ILO and MoPW particularly on the provision of MoPW personnel (both at national and at regions/districts levels) whether these will be realised, if not to what extent it has affected the program implementation and the achievement of the project.  Consider options to address this shortfall</w:t>
            </w:r>
          </w:p>
        </w:tc>
      </w:tr>
      <w:tr w:rsidR="0066103E" w:rsidRPr="0066103E" w14:paraId="33C52A9C" w14:textId="77777777" w:rsidTr="0066103E">
        <w:trPr>
          <w:trHeight w:val="451"/>
        </w:trPr>
        <w:tc>
          <w:tcPr>
            <w:tcW w:w="0" w:type="auto"/>
          </w:tcPr>
          <w:p w14:paraId="1FBD146C" w14:textId="77777777" w:rsidR="0066103E" w:rsidRPr="0066103E" w:rsidRDefault="0066103E" w:rsidP="0066103E">
            <w:pPr>
              <w:autoSpaceDE w:val="0"/>
              <w:autoSpaceDN w:val="0"/>
              <w:adjustRightInd w:val="0"/>
              <w:jc w:val="both"/>
              <w:rPr>
                <w:rFonts w:asciiTheme="majorHAnsi" w:hAnsiTheme="majorHAnsi" w:cs="Arial"/>
                <w:color w:val="000000"/>
                <w:sz w:val="22"/>
                <w:szCs w:val="22"/>
              </w:rPr>
            </w:pPr>
            <w:r w:rsidRPr="0066103E">
              <w:rPr>
                <w:rFonts w:asciiTheme="majorHAnsi" w:hAnsiTheme="majorHAnsi" w:cs="Arial"/>
                <w:color w:val="000000"/>
                <w:sz w:val="22"/>
                <w:szCs w:val="22"/>
              </w:rPr>
              <w:t xml:space="preserve">2.3 How appropriate and useful are the indicators and means of verification described in the R4D program document and the M&amp;E matrix for assessing the program’s progress, results and impact? </w:t>
            </w:r>
            <w:r w:rsidRPr="0066103E">
              <w:rPr>
                <w:rFonts w:asciiTheme="majorHAnsi" w:hAnsiTheme="majorHAnsi" w:cs="Arial"/>
                <w:iCs/>
                <w:sz w:val="22"/>
                <w:szCs w:val="22"/>
              </w:rPr>
              <w:t xml:space="preserve">Are the targeted indicators’ value realistic and can be tracked? Are indicators gender sensitive? </w:t>
            </w:r>
          </w:p>
        </w:tc>
      </w:tr>
      <w:tr w:rsidR="0066103E" w:rsidRPr="0066103E" w14:paraId="5F4BD216" w14:textId="77777777" w:rsidTr="0066103E">
        <w:trPr>
          <w:trHeight w:val="359"/>
        </w:trPr>
        <w:tc>
          <w:tcPr>
            <w:tcW w:w="0" w:type="auto"/>
            <w:tcBorders>
              <w:bottom w:val="single" w:sz="4" w:space="0" w:color="auto"/>
            </w:tcBorders>
            <w:shd w:val="clear" w:color="auto" w:fill="E0E0E0"/>
          </w:tcPr>
          <w:p w14:paraId="2E005F11" w14:textId="77777777" w:rsidR="0066103E" w:rsidRPr="0066103E" w:rsidRDefault="0066103E" w:rsidP="00C71D17">
            <w:pPr>
              <w:numPr>
                <w:ilvl w:val="0"/>
                <w:numId w:val="15"/>
              </w:numPr>
              <w:autoSpaceDE w:val="0"/>
              <w:autoSpaceDN w:val="0"/>
              <w:adjustRightInd w:val="0"/>
              <w:spacing w:line="240" w:lineRule="auto"/>
              <w:ind w:left="284" w:hanging="284"/>
              <w:jc w:val="both"/>
              <w:rPr>
                <w:rFonts w:asciiTheme="majorHAnsi" w:hAnsiTheme="majorHAnsi" w:cs="Arial"/>
                <w:b/>
                <w:color w:val="000000"/>
                <w:sz w:val="22"/>
                <w:szCs w:val="22"/>
              </w:rPr>
            </w:pPr>
            <w:r w:rsidRPr="0066103E">
              <w:rPr>
                <w:rFonts w:asciiTheme="majorHAnsi" w:hAnsiTheme="majorHAnsi" w:cs="Arial"/>
                <w:b/>
                <w:color w:val="000000"/>
                <w:sz w:val="22"/>
                <w:szCs w:val="22"/>
              </w:rPr>
              <w:t>Programme effectiveness</w:t>
            </w:r>
          </w:p>
        </w:tc>
      </w:tr>
      <w:tr w:rsidR="0066103E" w:rsidRPr="0066103E" w14:paraId="5147E279" w14:textId="77777777" w:rsidTr="0066103E">
        <w:tc>
          <w:tcPr>
            <w:tcW w:w="0" w:type="auto"/>
            <w:tcBorders>
              <w:bottom w:val="single" w:sz="4" w:space="0" w:color="auto"/>
            </w:tcBorders>
          </w:tcPr>
          <w:p w14:paraId="7AC777B2" w14:textId="77777777" w:rsidR="0066103E" w:rsidRPr="0066103E" w:rsidRDefault="0066103E" w:rsidP="0066103E">
            <w:pPr>
              <w:autoSpaceDE w:val="0"/>
              <w:autoSpaceDN w:val="0"/>
              <w:adjustRightInd w:val="0"/>
              <w:jc w:val="both"/>
              <w:rPr>
                <w:rFonts w:asciiTheme="majorHAnsi" w:hAnsiTheme="majorHAnsi" w:cs="Arial"/>
                <w:color w:val="000000"/>
                <w:sz w:val="22"/>
                <w:szCs w:val="22"/>
              </w:rPr>
            </w:pPr>
            <w:r w:rsidRPr="0066103E">
              <w:rPr>
                <w:rFonts w:asciiTheme="majorHAnsi" w:hAnsiTheme="majorHAnsi" w:cs="Arial"/>
                <w:color w:val="000000"/>
                <w:sz w:val="22"/>
                <w:szCs w:val="22"/>
              </w:rPr>
              <w:t>3.1 What progress has been made towards achieving the defined outcomes? How is the program contributing to achieving the GoTL priority and national development plan, DFAT’s plan, and relevant ILO DWCP outcomes?   What are the main constraints, problems and areas in need of further attention</w:t>
            </w:r>
            <w:r w:rsidRPr="0066103E">
              <w:rPr>
                <w:rFonts w:asciiTheme="majorHAnsi" w:hAnsiTheme="majorHAnsi"/>
                <w:sz w:val="22"/>
                <w:szCs w:val="22"/>
              </w:rPr>
              <w:t xml:space="preserve"> </w:t>
            </w:r>
            <w:r w:rsidRPr="0066103E">
              <w:rPr>
                <w:rFonts w:asciiTheme="majorHAnsi" w:hAnsiTheme="majorHAnsi" w:cs="Arial"/>
                <w:color w:val="000000"/>
                <w:sz w:val="22"/>
                <w:szCs w:val="22"/>
              </w:rPr>
              <w:t>both internal and external?</w:t>
            </w:r>
          </w:p>
        </w:tc>
      </w:tr>
      <w:tr w:rsidR="0066103E" w:rsidRPr="0066103E" w14:paraId="0E4F97ED" w14:textId="77777777" w:rsidTr="0066103E">
        <w:tc>
          <w:tcPr>
            <w:tcW w:w="0" w:type="auto"/>
            <w:tcBorders>
              <w:bottom w:val="single" w:sz="4" w:space="0" w:color="auto"/>
            </w:tcBorders>
          </w:tcPr>
          <w:p w14:paraId="4DC80AB5" w14:textId="77777777" w:rsidR="0066103E" w:rsidRPr="0066103E" w:rsidRDefault="0066103E" w:rsidP="0066103E">
            <w:pPr>
              <w:autoSpaceDE w:val="0"/>
              <w:autoSpaceDN w:val="0"/>
              <w:adjustRightInd w:val="0"/>
              <w:jc w:val="both"/>
              <w:rPr>
                <w:rFonts w:asciiTheme="majorHAnsi" w:hAnsiTheme="majorHAnsi" w:cs="Arial"/>
                <w:color w:val="000000"/>
                <w:sz w:val="22"/>
                <w:szCs w:val="22"/>
              </w:rPr>
            </w:pPr>
            <w:r w:rsidRPr="0066103E">
              <w:rPr>
                <w:rFonts w:asciiTheme="majorHAnsi" w:hAnsiTheme="majorHAnsi" w:cs="Arial"/>
                <w:color w:val="000000"/>
                <w:sz w:val="22"/>
                <w:szCs w:val="22"/>
              </w:rPr>
              <w:t>3.2 Have the quantity and quality of the outputs produced so far been satisfactory? Do the benefits accrue equally to men and women?  Are the MoPW and partners satisfied with the quality of tools, technical advice, training and other activities delivered by the programme?</w:t>
            </w:r>
          </w:p>
        </w:tc>
      </w:tr>
      <w:tr w:rsidR="0066103E" w:rsidRPr="0066103E" w14:paraId="4B22AA93" w14:textId="77777777" w:rsidTr="0066103E">
        <w:trPr>
          <w:trHeight w:val="820"/>
        </w:trPr>
        <w:tc>
          <w:tcPr>
            <w:tcW w:w="0" w:type="auto"/>
            <w:tcBorders>
              <w:bottom w:val="single" w:sz="4" w:space="0" w:color="auto"/>
            </w:tcBorders>
          </w:tcPr>
          <w:p w14:paraId="1E840E3B" w14:textId="77777777" w:rsidR="0066103E" w:rsidRPr="0066103E" w:rsidRDefault="0066103E" w:rsidP="0066103E">
            <w:pPr>
              <w:autoSpaceDE w:val="0"/>
              <w:autoSpaceDN w:val="0"/>
              <w:adjustRightInd w:val="0"/>
              <w:jc w:val="both"/>
              <w:rPr>
                <w:rFonts w:asciiTheme="majorHAnsi" w:hAnsiTheme="majorHAnsi" w:cs="Arial"/>
                <w:color w:val="000000"/>
                <w:sz w:val="22"/>
                <w:szCs w:val="22"/>
              </w:rPr>
            </w:pPr>
            <w:r w:rsidRPr="0066103E">
              <w:rPr>
                <w:rFonts w:asciiTheme="majorHAnsi" w:hAnsiTheme="majorHAnsi" w:cs="Arial"/>
                <w:color w:val="000000"/>
                <w:sz w:val="22"/>
                <w:szCs w:val="22"/>
              </w:rPr>
              <w:t>3.3 Assess how gender considerations have been mainstreamed throughout the program cycle (design, planning, implementation, M&amp;E). Has the R4D program, where appropriate, adopted approaches and mechanisms to ensure its relevance to women as well as men. Should there be any actions to improve the effectiveness of an intervention to address the different needs of women and men and to contribute to greater gender equality?</w:t>
            </w:r>
          </w:p>
        </w:tc>
      </w:tr>
      <w:tr w:rsidR="0066103E" w:rsidRPr="0066103E" w14:paraId="112344B7" w14:textId="77777777" w:rsidTr="0066103E">
        <w:trPr>
          <w:trHeight w:val="711"/>
        </w:trPr>
        <w:tc>
          <w:tcPr>
            <w:tcW w:w="0" w:type="auto"/>
            <w:tcBorders>
              <w:bottom w:val="single" w:sz="4" w:space="0" w:color="auto"/>
            </w:tcBorders>
          </w:tcPr>
          <w:p w14:paraId="0BF6ABA3" w14:textId="77777777" w:rsidR="0066103E" w:rsidRPr="0066103E" w:rsidRDefault="0066103E" w:rsidP="0066103E">
            <w:pPr>
              <w:autoSpaceDE w:val="0"/>
              <w:autoSpaceDN w:val="0"/>
              <w:adjustRightInd w:val="0"/>
              <w:jc w:val="both"/>
              <w:rPr>
                <w:rFonts w:asciiTheme="majorHAnsi" w:hAnsiTheme="majorHAnsi" w:cs="Arial"/>
                <w:color w:val="0000FF"/>
                <w:sz w:val="22"/>
                <w:szCs w:val="22"/>
              </w:rPr>
            </w:pPr>
            <w:r w:rsidRPr="0066103E">
              <w:rPr>
                <w:rFonts w:asciiTheme="majorHAnsi" w:hAnsiTheme="majorHAnsi" w:cs="Arial"/>
                <w:color w:val="000000"/>
                <w:sz w:val="22"/>
                <w:szCs w:val="22"/>
              </w:rPr>
              <w:lastRenderedPageBreak/>
              <w:t xml:space="preserve">3.4 </w:t>
            </w:r>
            <w:r w:rsidRPr="0066103E">
              <w:rPr>
                <w:rFonts w:asciiTheme="majorHAnsi" w:hAnsiTheme="majorHAnsi" w:cs="Arial"/>
                <w:sz w:val="22"/>
                <w:szCs w:val="22"/>
              </w:rPr>
              <w:t>Assess the institutional support (support to Rural Master Plan and capacity development approach) that R4D has been provided to MoPW to date been effective? Has there been any duplication and coordination with other technical assistance support being provided to MoPW?</w:t>
            </w:r>
          </w:p>
        </w:tc>
      </w:tr>
      <w:tr w:rsidR="0066103E" w:rsidRPr="0066103E" w14:paraId="2703F286" w14:textId="77777777" w:rsidTr="0066103E">
        <w:trPr>
          <w:trHeight w:val="711"/>
        </w:trPr>
        <w:tc>
          <w:tcPr>
            <w:tcW w:w="0" w:type="auto"/>
            <w:tcBorders>
              <w:bottom w:val="single" w:sz="4" w:space="0" w:color="auto"/>
            </w:tcBorders>
          </w:tcPr>
          <w:p w14:paraId="110FD250" w14:textId="77777777" w:rsidR="0066103E" w:rsidRPr="0066103E" w:rsidRDefault="0066103E" w:rsidP="0066103E">
            <w:pPr>
              <w:autoSpaceDE w:val="0"/>
              <w:autoSpaceDN w:val="0"/>
              <w:adjustRightInd w:val="0"/>
              <w:jc w:val="both"/>
              <w:rPr>
                <w:rFonts w:asciiTheme="majorHAnsi" w:hAnsiTheme="majorHAnsi" w:cs="Arial"/>
                <w:color w:val="000000"/>
                <w:sz w:val="22"/>
                <w:szCs w:val="22"/>
              </w:rPr>
            </w:pPr>
            <w:r w:rsidRPr="0066103E">
              <w:rPr>
                <w:rFonts w:asciiTheme="majorHAnsi" w:hAnsiTheme="majorHAnsi" w:cs="Arial"/>
                <w:color w:val="000000"/>
                <w:sz w:val="22"/>
                <w:szCs w:val="22"/>
              </w:rPr>
              <w:t>3.5 On R4D capacity development: to what extent the MoPW has institutionalizing the support provided by R4D to date including ensuring that practices and procedures are embedded within the MoPW.</w:t>
            </w:r>
          </w:p>
        </w:tc>
      </w:tr>
      <w:tr w:rsidR="0066103E" w:rsidRPr="0066103E" w14:paraId="6F73E2EC" w14:textId="77777777" w:rsidTr="0066103E">
        <w:trPr>
          <w:trHeight w:val="387"/>
        </w:trPr>
        <w:tc>
          <w:tcPr>
            <w:tcW w:w="0" w:type="auto"/>
            <w:shd w:val="clear" w:color="auto" w:fill="E0E0E0"/>
            <w:vAlign w:val="center"/>
          </w:tcPr>
          <w:p w14:paraId="5D7BBFA4"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b/>
                <w:color w:val="000000"/>
                <w:sz w:val="22"/>
                <w:szCs w:val="22"/>
              </w:rPr>
              <w:t>4. Efficiency of resource use</w:t>
            </w:r>
          </w:p>
        </w:tc>
      </w:tr>
      <w:tr w:rsidR="0066103E" w:rsidRPr="0066103E" w14:paraId="55675AF4" w14:textId="77777777" w:rsidTr="0066103E">
        <w:tc>
          <w:tcPr>
            <w:tcW w:w="0" w:type="auto"/>
          </w:tcPr>
          <w:p w14:paraId="4BD56A99" w14:textId="77777777" w:rsidR="0066103E" w:rsidRPr="0066103E" w:rsidRDefault="0066103E" w:rsidP="0066103E">
            <w:pPr>
              <w:autoSpaceDE w:val="0"/>
              <w:autoSpaceDN w:val="0"/>
              <w:adjustRightInd w:val="0"/>
              <w:jc w:val="both"/>
              <w:rPr>
                <w:rFonts w:asciiTheme="majorHAnsi" w:hAnsiTheme="majorHAnsi" w:cs="Arial"/>
                <w:color w:val="000000"/>
                <w:sz w:val="22"/>
                <w:szCs w:val="22"/>
              </w:rPr>
            </w:pPr>
            <w:r w:rsidRPr="0066103E">
              <w:rPr>
                <w:rFonts w:asciiTheme="majorHAnsi" w:hAnsiTheme="majorHAnsi" w:cs="Arial"/>
                <w:color w:val="000000"/>
                <w:sz w:val="22"/>
                <w:szCs w:val="22"/>
              </w:rPr>
              <w:t xml:space="preserve">4.1 Have resources (funds, human resources, time, expertise etc.) been allocated strategically to achieve immediate objectives? </w:t>
            </w:r>
          </w:p>
        </w:tc>
      </w:tr>
      <w:tr w:rsidR="0066103E" w:rsidRPr="0066103E" w14:paraId="5512B916" w14:textId="77777777" w:rsidTr="0066103E">
        <w:tc>
          <w:tcPr>
            <w:tcW w:w="0" w:type="auto"/>
            <w:tcBorders>
              <w:bottom w:val="single" w:sz="4" w:space="0" w:color="auto"/>
            </w:tcBorders>
          </w:tcPr>
          <w:p w14:paraId="791927A4" w14:textId="77777777" w:rsidR="0066103E" w:rsidRPr="0066103E" w:rsidRDefault="0066103E" w:rsidP="0066103E">
            <w:pPr>
              <w:autoSpaceDE w:val="0"/>
              <w:autoSpaceDN w:val="0"/>
              <w:adjustRightInd w:val="0"/>
              <w:jc w:val="both"/>
              <w:rPr>
                <w:rFonts w:asciiTheme="majorHAnsi" w:hAnsiTheme="majorHAnsi" w:cs="Arial"/>
                <w:color w:val="000000"/>
                <w:sz w:val="22"/>
                <w:szCs w:val="22"/>
              </w:rPr>
            </w:pPr>
            <w:r w:rsidRPr="0066103E">
              <w:rPr>
                <w:rFonts w:asciiTheme="majorHAnsi" w:hAnsiTheme="majorHAnsi" w:cs="Arial"/>
                <w:color w:val="000000"/>
                <w:sz w:val="22"/>
                <w:szCs w:val="22"/>
              </w:rPr>
              <w:t>4.2 Have resources been used efficiently and cost-effective for each component? In general, do the results achieved justify the cost incurred? Could the same results be attained with fewer resources?  Do the selected implementing partners provide good value for money in delivering services?</w:t>
            </w:r>
          </w:p>
        </w:tc>
      </w:tr>
      <w:tr w:rsidR="0066103E" w:rsidRPr="0066103E" w14:paraId="7AB97015" w14:textId="77777777" w:rsidTr="0066103E">
        <w:tc>
          <w:tcPr>
            <w:tcW w:w="0" w:type="auto"/>
            <w:tcBorders>
              <w:bottom w:val="single" w:sz="4" w:space="0" w:color="auto"/>
            </w:tcBorders>
            <w:shd w:val="clear" w:color="auto" w:fill="auto"/>
          </w:tcPr>
          <w:p w14:paraId="4A535A3B" w14:textId="77777777" w:rsidR="0066103E" w:rsidRPr="0066103E" w:rsidRDefault="0066103E" w:rsidP="0066103E">
            <w:pPr>
              <w:autoSpaceDE w:val="0"/>
              <w:autoSpaceDN w:val="0"/>
              <w:adjustRightInd w:val="0"/>
              <w:jc w:val="both"/>
              <w:rPr>
                <w:rFonts w:asciiTheme="majorHAnsi" w:hAnsiTheme="majorHAnsi" w:cs="Arial"/>
                <w:color w:val="000000"/>
                <w:sz w:val="22"/>
                <w:szCs w:val="22"/>
              </w:rPr>
            </w:pPr>
            <w:r w:rsidRPr="0066103E">
              <w:rPr>
                <w:rFonts w:asciiTheme="majorHAnsi" w:hAnsiTheme="majorHAnsi" w:cs="Arial"/>
                <w:color w:val="000000"/>
                <w:sz w:val="22"/>
                <w:szCs w:val="22"/>
              </w:rPr>
              <w:t xml:space="preserve">4.3 Have the funds and activities been delivered in a timely manner? If not, what were bottlenecks encountered? </w:t>
            </w:r>
          </w:p>
        </w:tc>
      </w:tr>
      <w:tr w:rsidR="0066103E" w:rsidRPr="0066103E" w14:paraId="27F0E837" w14:textId="77777777" w:rsidTr="0066103E">
        <w:trPr>
          <w:trHeight w:val="426"/>
        </w:trPr>
        <w:tc>
          <w:tcPr>
            <w:tcW w:w="0" w:type="auto"/>
            <w:tcBorders>
              <w:bottom w:val="single" w:sz="4" w:space="0" w:color="auto"/>
            </w:tcBorders>
            <w:shd w:val="clear" w:color="auto" w:fill="E0E0E0"/>
            <w:vAlign w:val="center"/>
          </w:tcPr>
          <w:p w14:paraId="370DCFFD" w14:textId="77777777" w:rsidR="0066103E" w:rsidRPr="0066103E" w:rsidRDefault="0066103E" w:rsidP="0066103E">
            <w:pPr>
              <w:autoSpaceDE w:val="0"/>
              <w:autoSpaceDN w:val="0"/>
              <w:adjustRightInd w:val="0"/>
              <w:rPr>
                <w:rFonts w:asciiTheme="majorHAnsi" w:hAnsiTheme="majorHAnsi" w:cs="Arial"/>
                <w:b/>
                <w:color w:val="000000"/>
                <w:sz w:val="22"/>
                <w:szCs w:val="22"/>
              </w:rPr>
            </w:pPr>
            <w:r w:rsidRPr="0066103E">
              <w:rPr>
                <w:rFonts w:asciiTheme="majorHAnsi" w:hAnsiTheme="majorHAnsi" w:cs="Arial"/>
                <w:b/>
                <w:color w:val="000000"/>
                <w:sz w:val="22"/>
                <w:szCs w:val="22"/>
              </w:rPr>
              <w:t>5. Effectiveness of management arrangements</w:t>
            </w:r>
          </w:p>
        </w:tc>
      </w:tr>
      <w:tr w:rsidR="0066103E" w:rsidRPr="0066103E" w14:paraId="6015CAD5" w14:textId="77777777" w:rsidTr="0066103E">
        <w:tc>
          <w:tcPr>
            <w:tcW w:w="0" w:type="auto"/>
            <w:tcBorders>
              <w:bottom w:val="single" w:sz="4" w:space="0" w:color="auto"/>
            </w:tcBorders>
          </w:tcPr>
          <w:p w14:paraId="60094E82"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5.1 Does R4D program management facilitate good results and efficient delivery? Is there a clear understanding of roles and responsibilities by all parties involved including among R4D team?  Does the management team have adequate expertise to deliver the planned interventions including gender expertise?  Was technical expertise and administrative support sought and received appropriately from relevant ILO units e.g. ILO Country Office for Indonesia and Timor Leste, DWT-Bangkok, and ROAP?</w:t>
            </w:r>
          </w:p>
        </w:tc>
      </w:tr>
      <w:tr w:rsidR="0066103E" w:rsidRPr="0066103E" w14:paraId="65A6B0E7" w14:textId="77777777" w:rsidTr="0066103E">
        <w:tc>
          <w:tcPr>
            <w:tcW w:w="0" w:type="auto"/>
            <w:tcBorders>
              <w:bottom w:val="single" w:sz="4" w:space="0" w:color="auto"/>
            </w:tcBorders>
          </w:tcPr>
          <w:p w14:paraId="3F134604" w14:textId="77777777" w:rsidR="0066103E" w:rsidRPr="0066103E" w:rsidRDefault="0066103E" w:rsidP="0066103E">
            <w:pPr>
              <w:autoSpaceDE w:val="0"/>
              <w:autoSpaceDN w:val="0"/>
              <w:adjustRightInd w:val="0"/>
              <w:rPr>
                <w:rFonts w:asciiTheme="majorHAnsi" w:hAnsiTheme="majorHAnsi" w:cs="Arial"/>
                <w:color w:val="000000"/>
                <w:sz w:val="22"/>
                <w:szCs w:val="22"/>
              </w:rPr>
            </w:pPr>
            <w:r w:rsidRPr="0066103E">
              <w:rPr>
                <w:rFonts w:asciiTheme="majorHAnsi" w:hAnsiTheme="majorHAnsi" w:cs="Arial"/>
                <w:color w:val="000000"/>
                <w:sz w:val="22"/>
                <w:szCs w:val="22"/>
              </w:rPr>
              <w:t xml:space="preserve">5.2 How effectively does the R4D program management in monitoring program performance and results? </w:t>
            </w:r>
          </w:p>
          <w:p w14:paraId="6171CBDC" w14:textId="77777777" w:rsidR="0066103E" w:rsidRPr="0066103E" w:rsidRDefault="0066103E" w:rsidP="00C71D17">
            <w:pPr>
              <w:numPr>
                <w:ilvl w:val="0"/>
                <w:numId w:val="14"/>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Is information being regularly analysed to feed into management decisions? To what extent is monitoring information used to facilitate the delivery of technical and operational assistance of program partners?</w:t>
            </w:r>
          </w:p>
        </w:tc>
      </w:tr>
      <w:tr w:rsidR="0066103E" w:rsidRPr="0066103E" w14:paraId="3AF8A013" w14:textId="77777777" w:rsidTr="0066103E">
        <w:tc>
          <w:tcPr>
            <w:tcW w:w="0" w:type="auto"/>
            <w:tcBorders>
              <w:bottom w:val="single" w:sz="4" w:space="0" w:color="auto"/>
            </w:tcBorders>
          </w:tcPr>
          <w:p w14:paraId="46DD8308" w14:textId="77777777" w:rsidR="0066103E" w:rsidRPr="0066103E" w:rsidRDefault="0066103E" w:rsidP="0066103E">
            <w:pPr>
              <w:pStyle w:val="Default"/>
              <w:rPr>
                <w:rFonts w:asciiTheme="majorHAnsi" w:eastAsia="Times New Roman" w:hAnsiTheme="majorHAnsi"/>
                <w:sz w:val="22"/>
                <w:szCs w:val="22"/>
                <w:lang w:eastAsia="en-GB" w:bidi="ar-SA"/>
              </w:rPr>
            </w:pPr>
            <w:r w:rsidRPr="0066103E">
              <w:rPr>
                <w:rFonts w:asciiTheme="majorHAnsi" w:eastAsia="Times New Roman" w:hAnsiTheme="majorHAnsi"/>
                <w:sz w:val="22"/>
                <w:szCs w:val="22"/>
                <w:lang w:eastAsia="en-GB" w:bidi="ar-SA"/>
              </w:rPr>
              <w:t xml:space="preserve">5.3 </w:t>
            </w:r>
            <w:r w:rsidRPr="0066103E">
              <w:rPr>
                <w:rFonts w:asciiTheme="majorHAnsi" w:eastAsia="Times New Roman" w:hAnsiTheme="majorHAnsi"/>
                <w:color w:val="auto"/>
                <w:sz w:val="22"/>
                <w:szCs w:val="22"/>
                <w:lang w:eastAsia="en-GB" w:bidi="ar-SA"/>
              </w:rPr>
              <w:t>Assess the current feasibility/ viability of an establishment of the Program Steering Committee as per the original design in supporting the implementation of the R4D program; and explore the functioning of the Rural Road Working Group (RRWG) in becoming a platform for providing strategic engagement with all key stakeholders of rural road sectors in Timor Leste? How effective is communication among the ILO, GoTL, and DFAT; and among the implementing partners and other key stakeholders in rural road sector?</w:t>
            </w:r>
          </w:p>
        </w:tc>
      </w:tr>
      <w:tr w:rsidR="0066103E" w:rsidRPr="0066103E" w14:paraId="7EF7DC31" w14:textId="77777777" w:rsidTr="0066103E">
        <w:tc>
          <w:tcPr>
            <w:tcW w:w="0" w:type="auto"/>
            <w:shd w:val="clear" w:color="auto" w:fill="BFBFBF" w:themeFill="background1" w:themeFillShade="BF"/>
          </w:tcPr>
          <w:p w14:paraId="6F21CE65" w14:textId="77777777" w:rsidR="0066103E" w:rsidRPr="0066103E" w:rsidRDefault="0066103E" w:rsidP="0066103E">
            <w:pPr>
              <w:pStyle w:val="Default"/>
              <w:rPr>
                <w:rFonts w:asciiTheme="majorHAnsi" w:eastAsia="Times New Roman" w:hAnsiTheme="majorHAnsi"/>
                <w:b/>
                <w:sz w:val="22"/>
                <w:szCs w:val="22"/>
                <w:lang w:eastAsia="en-GB" w:bidi="ar-SA"/>
              </w:rPr>
            </w:pPr>
            <w:r w:rsidRPr="0066103E">
              <w:rPr>
                <w:rFonts w:asciiTheme="majorHAnsi" w:eastAsia="Times New Roman" w:hAnsiTheme="majorHAnsi"/>
                <w:b/>
                <w:sz w:val="22"/>
                <w:szCs w:val="22"/>
                <w:lang w:eastAsia="en-GB" w:bidi="ar-SA"/>
              </w:rPr>
              <w:t>6. Cross-cutting issues e.g. i) Gender mainstreaming; ii) poverty –alleviation; iii)labour standard; iv) workers’ educations, tripartism and social dialogues</w:t>
            </w:r>
          </w:p>
        </w:tc>
      </w:tr>
      <w:tr w:rsidR="0066103E" w:rsidRPr="0066103E" w14:paraId="49CA9DA0" w14:textId="77777777" w:rsidTr="0066103E">
        <w:tc>
          <w:tcPr>
            <w:tcW w:w="0" w:type="auto"/>
          </w:tcPr>
          <w:p w14:paraId="05C74C66" w14:textId="77777777" w:rsidR="0066103E" w:rsidRPr="0066103E" w:rsidRDefault="0066103E" w:rsidP="0066103E">
            <w:pPr>
              <w:pStyle w:val="Default"/>
              <w:rPr>
                <w:rFonts w:asciiTheme="majorHAnsi" w:eastAsia="Times New Roman" w:hAnsiTheme="majorHAnsi"/>
                <w:sz w:val="22"/>
                <w:szCs w:val="22"/>
                <w:lang w:eastAsia="en-GB" w:bidi="ar-SA"/>
              </w:rPr>
            </w:pPr>
            <w:r w:rsidRPr="0066103E">
              <w:rPr>
                <w:rFonts w:asciiTheme="majorHAnsi" w:eastAsia="Times New Roman" w:hAnsiTheme="majorHAnsi"/>
                <w:sz w:val="22"/>
                <w:szCs w:val="22"/>
                <w:lang w:eastAsia="en-GB" w:bidi="ar-SA"/>
              </w:rPr>
              <w:t xml:space="preserve">7.1 To what extent R4D program address the above cross-cutting issues.  Are the workers and employers’ organizations involved in the design and implementation of the R4D programme?  Has </w:t>
            </w:r>
            <w:r w:rsidRPr="0066103E">
              <w:rPr>
                <w:rFonts w:asciiTheme="majorHAnsi" w:eastAsia="Times New Roman" w:hAnsiTheme="majorHAnsi"/>
                <w:sz w:val="22"/>
                <w:szCs w:val="22"/>
                <w:lang w:eastAsia="en-GB" w:bidi="ar-SA"/>
              </w:rPr>
              <w:lastRenderedPageBreak/>
              <w:t xml:space="preserve">and to what extent the ILO labour standards and tripartism principles been mainstreamed in the area of rural road works?  </w:t>
            </w:r>
          </w:p>
        </w:tc>
      </w:tr>
    </w:tbl>
    <w:p w14:paraId="7D0DE248" w14:textId="77777777" w:rsidR="0066103E" w:rsidRPr="0066103E" w:rsidRDefault="0066103E" w:rsidP="0066103E">
      <w:pPr>
        <w:autoSpaceDE w:val="0"/>
        <w:autoSpaceDN w:val="0"/>
        <w:adjustRightInd w:val="0"/>
        <w:jc w:val="both"/>
        <w:rPr>
          <w:rFonts w:asciiTheme="majorHAnsi" w:hAnsiTheme="majorHAnsi" w:cs="Cambria"/>
          <w:color w:val="000000"/>
          <w:sz w:val="22"/>
          <w:szCs w:val="22"/>
        </w:rPr>
      </w:pPr>
    </w:p>
    <w:p w14:paraId="18AED839" w14:textId="77777777" w:rsidR="0066103E" w:rsidRPr="0066103E" w:rsidRDefault="0066103E" w:rsidP="0066103E">
      <w:pPr>
        <w:autoSpaceDE w:val="0"/>
        <w:autoSpaceDN w:val="0"/>
        <w:adjustRightInd w:val="0"/>
        <w:jc w:val="both"/>
        <w:rPr>
          <w:rFonts w:asciiTheme="majorHAnsi" w:hAnsiTheme="majorHAnsi" w:cs="Arial"/>
          <w:b/>
          <w:bCs/>
          <w:color w:val="000000"/>
          <w:sz w:val="22"/>
          <w:szCs w:val="22"/>
        </w:rPr>
      </w:pPr>
      <w:r w:rsidRPr="0066103E">
        <w:rPr>
          <w:rFonts w:asciiTheme="majorHAnsi" w:hAnsiTheme="majorHAnsi" w:cs="Arial"/>
          <w:b/>
          <w:bCs/>
          <w:color w:val="000000"/>
          <w:sz w:val="22"/>
          <w:szCs w:val="22"/>
        </w:rPr>
        <w:t>Annex 2: All relevant ILO evaluation guidelines and standard templates</w:t>
      </w:r>
    </w:p>
    <w:p w14:paraId="06A9C420" w14:textId="77777777" w:rsidR="0066103E" w:rsidRPr="0066103E" w:rsidRDefault="0066103E" w:rsidP="0066103E">
      <w:pPr>
        <w:autoSpaceDE w:val="0"/>
        <w:autoSpaceDN w:val="0"/>
        <w:adjustRightInd w:val="0"/>
        <w:rPr>
          <w:rFonts w:asciiTheme="majorHAnsi" w:hAnsiTheme="majorHAnsi" w:cs="Arial"/>
          <w:color w:val="0000FF"/>
          <w:sz w:val="22"/>
          <w:szCs w:val="22"/>
          <w:u w:val="single"/>
        </w:rPr>
      </w:pPr>
    </w:p>
    <w:p w14:paraId="39D5A2B1" w14:textId="77777777" w:rsidR="0066103E" w:rsidRPr="0066103E" w:rsidRDefault="0066103E" w:rsidP="0066103E">
      <w:pPr>
        <w:autoSpaceDE w:val="0"/>
        <w:autoSpaceDN w:val="0"/>
        <w:adjustRightInd w:val="0"/>
        <w:rPr>
          <w:rFonts w:asciiTheme="majorHAnsi" w:hAnsiTheme="majorHAnsi" w:cs="Arial"/>
          <w:b/>
          <w:color w:val="0000FF"/>
          <w:sz w:val="22"/>
          <w:szCs w:val="22"/>
        </w:rPr>
      </w:pPr>
      <w:r w:rsidRPr="0066103E">
        <w:rPr>
          <w:rFonts w:asciiTheme="majorHAnsi" w:hAnsiTheme="majorHAnsi" w:cs="Arial"/>
          <w:b/>
          <w:color w:val="0000FF"/>
          <w:sz w:val="22"/>
          <w:szCs w:val="22"/>
        </w:rPr>
        <w:t>Annex 3: key documents to review</w:t>
      </w:r>
    </w:p>
    <w:p w14:paraId="53CF3A70" w14:textId="77777777" w:rsidR="0066103E" w:rsidRPr="0066103E" w:rsidRDefault="0066103E" w:rsidP="00C71D17">
      <w:pPr>
        <w:numPr>
          <w:ilvl w:val="0"/>
          <w:numId w:val="24"/>
        </w:numPr>
        <w:autoSpaceDE w:val="0"/>
        <w:autoSpaceDN w:val="0"/>
        <w:adjustRightInd w:val="0"/>
        <w:spacing w:line="240" w:lineRule="auto"/>
        <w:rPr>
          <w:rFonts w:asciiTheme="majorHAnsi" w:hAnsiTheme="majorHAnsi" w:cs="Arial"/>
          <w:sz w:val="22"/>
          <w:szCs w:val="22"/>
        </w:rPr>
      </w:pPr>
      <w:r w:rsidRPr="0066103E">
        <w:rPr>
          <w:rFonts w:asciiTheme="majorHAnsi" w:hAnsiTheme="majorHAnsi" w:cs="Arial"/>
          <w:sz w:val="22"/>
          <w:szCs w:val="22"/>
        </w:rPr>
        <w:t>R4D Project Document</w:t>
      </w:r>
    </w:p>
    <w:p w14:paraId="5001C83B" w14:textId="77777777" w:rsidR="0066103E" w:rsidRPr="0066103E" w:rsidRDefault="0066103E" w:rsidP="00C71D17">
      <w:pPr>
        <w:numPr>
          <w:ilvl w:val="0"/>
          <w:numId w:val="24"/>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R4D Progress reports and work plans</w:t>
      </w:r>
    </w:p>
    <w:p w14:paraId="6F6B6EB3" w14:textId="77777777" w:rsidR="0066103E" w:rsidRPr="0066103E" w:rsidRDefault="0066103E" w:rsidP="00C71D17">
      <w:pPr>
        <w:numPr>
          <w:ilvl w:val="0"/>
          <w:numId w:val="24"/>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Logical Framework and M&amp;E Framework</w:t>
      </w:r>
    </w:p>
    <w:p w14:paraId="0782BF1E" w14:textId="77777777" w:rsidR="0066103E" w:rsidRPr="0066103E" w:rsidRDefault="0066103E" w:rsidP="00C71D17">
      <w:pPr>
        <w:numPr>
          <w:ilvl w:val="0"/>
          <w:numId w:val="24"/>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M&amp;E plan and baseline reports</w:t>
      </w:r>
    </w:p>
    <w:p w14:paraId="3DEA9F91" w14:textId="77777777" w:rsidR="0066103E" w:rsidRPr="0066103E" w:rsidRDefault="0066103E" w:rsidP="00C71D17">
      <w:pPr>
        <w:numPr>
          <w:ilvl w:val="0"/>
          <w:numId w:val="24"/>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Independent Monitoring Group (IMG) Review Report (March 2014 and Feb 2014)</w:t>
      </w:r>
    </w:p>
    <w:p w14:paraId="6CF843F5" w14:textId="77777777" w:rsidR="0066103E" w:rsidRPr="0066103E" w:rsidRDefault="0066103E" w:rsidP="00C71D17">
      <w:pPr>
        <w:numPr>
          <w:ilvl w:val="0"/>
          <w:numId w:val="24"/>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Capacity Development Strategy and plan</w:t>
      </w:r>
    </w:p>
    <w:p w14:paraId="0B53F662" w14:textId="77777777" w:rsidR="0066103E" w:rsidRPr="0066103E" w:rsidRDefault="0066103E" w:rsidP="00C71D17">
      <w:pPr>
        <w:numPr>
          <w:ilvl w:val="0"/>
          <w:numId w:val="24"/>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Training plan</w:t>
      </w:r>
    </w:p>
    <w:p w14:paraId="2F1FC221" w14:textId="77777777" w:rsidR="0066103E" w:rsidRPr="0066103E" w:rsidRDefault="0066103E" w:rsidP="00C71D17">
      <w:pPr>
        <w:numPr>
          <w:ilvl w:val="0"/>
          <w:numId w:val="24"/>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 xml:space="preserve">Quality assurance and quality control guidelines </w:t>
      </w:r>
    </w:p>
    <w:p w14:paraId="70672C20" w14:textId="77777777" w:rsidR="0066103E" w:rsidRPr="0066103E" w:rsidRDefault="0066103E" w:rsidP="00C71D17">
      <w:pPr>
        <w:numPr>
          <w:ilvl w:val="0"/>
          <w:numId w:val="24"/>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DFAT/Australian Aid Performance and Quality Standards</w:t>
      </w:r>
    </w:p>
    <w:p w14:paraId="4114B40C" w14:textId="77777777" w:rsidR="0066103E" w:rsidRPr="0066103E" w:rsidRDefault="0066103E" w:rsidP="00C71D17">
      <w:pPr>
        <w:numPr>
          <w:ilvl w:val="0"/>
          <w:numId w:val="24"/>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ILO Decent Work Country Programme (2009-2013)</w:t>
      </w:r>
    </w:p>
    <w:p w14:paraId="524C03E7" w14:textId="77777777" w:rsidR="0066103E" w:rsidRPr="0066103E" w:rsidRDefault="0066103E" w:rsidP="00C71D17">
      <w:pPr>
        <w:numPr>
          <w:ilvl w:val="0"/>
          <w:numId w:val="24"/>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ILO Timor Leste DWCP review report (2013)</w:t>
      </w:r>
    </w:p>
    <w:p w14:paraId="493EA310" w14:textId="77777777" w:rsidR="0066103E" w:rsidRPr="0066103E" w:rsidRDefault="0066103E" w:rsidP="00C71D17">
      <w:pPr>
        <w:numPr>
          <w:ilvl w:val="0"/>
          <w:numId w:val="24"/>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Strategic Planning Agreement for Development between the Government of Timor Leste and the Government of Australia</w:t>
      </w:r>
    </w:p>
    <w:p w14:paraId="0302771B" w14:textId="77777777" w:rsidR="0066103E" w:rsidRPr="0066103E" w:rsidRDefault="0066103E" w:rsidP="00C71D17">
      <w:pPr>
        <w:numPr>
          <w:ilvl w:val="0"/>
          <w:numId w:val="24"/>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GoTL reports</w:t>
      </w:r>
    </w:p>
    <w:p w14:paraId="109FF591" w14:textId="77777777" w:rsidR="0066103E" w:rsidRPr="0066103E" w:rsidRDefault="0066103E" w:rsidP="00C71D17">
      <w:pPr>
        <w:numPr>
          <w:ilvl w:val="1"/>
          <w:numId w:val="24"/>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MoPW 5 Years Action Plan – in particular for rural roads</w:t>
      </w:r>
    </w:p>
    <w:p w14:paraId="639C7C57" w14:textId="77777777" w:rsidR="0066103E" w:rsidRPr="0066103E" w:rsidRDefault="0066103E" w:rsidP="00C71D17">
      <w:pPr>
        <w:numPr>
          <w:ilvl w:val="1"/>
          <w:numId w:val="24"/>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National Strategic Development Plan 2011-2030</w:t>
      </w:r>
    </w:p>
    <w:p w14:paraId="055AFD16" w14:textId="77777777" w:rsidR="0066103E" w:rsidRPr="0066103E" w:rsidRDefault="0066103E" w:rsidP="00C71D17">
      <w:pPr>
        <w:numPr>
          <w:ilvl w:val="1"/>
          <w:numId w:val="24"/>
        </w:numPr>
        <w:autoSpaceDE w:val="0"/>
        <w:autoSpaceDN w:val="0"/>
        <w:adjustRightInd w:val="0"/>
        <w:spacing w:line="240" w:lineRule="auto"/>
        <w:rPr>
          <w:rFonts w:asciiTheme="majorHAnsi" w:hAnsiTheme="majorHAnsi" w:cs="Arial"/>
          <w:color w:val="000000"/>
          <w:sz w:val="22"/>
          <w:szCs w:val="22"/>
        </w:rPr>
      </w:pPr>
      <w:r w:rsidRPr="0066103E">
        <w:rPr>
          <w:rFonts w:asciiTheme="majorHAnsi" w:hAnsiTheme="majorHAnsi" w:cs="Arial"/>
          <w:color w:val="000000"/>
          <w:sz w:val="22"/>
          <w:szCs w:val="22"/>
        </w:rPr>
        <w:t>MoPW documents/information related to HR development strategy, plan and budget</w:t>
      </w:r>
    </w:p>
    <w:p w14:paraId="0EABE28D" w14:textId="77777777" w:rsidR="00F21351" w:rsidRDefault="00F21351" w:rsidP="00A549F6">
      <w:pPr>
        <w:spacing w:line="240" w:lineRule="auto"/>
        <w:jc w:val="both"/>
        <w:rPr>
          <w:rFonts w:asciiTheme="majorHAnsi" w:hAnsiTheme="majorHAnsi"/>
          <w:sz w:val="22"/>
          <w:szCs w:val="22"/>
        </w:rPr>
      </w:pPr>
    </w:p>
    <w:p w14:paraId="731EFF7B" w14:textId="77777777" w:rsidR="00F21351" w:rsidRDefault="00F21351">
      <w:pPr>
        <w:spacing w:line="240" w:lineRule="auto"/>
        <w:rPr>
          <w:rFonts w:asciiTheme="majorHAnsi" w:hAnsiTheme="majorHAnsi"/>
          <w:sz w:val="22"/>
          <w:szCs w:val="22"/>
        </w:rPr>
      </w:pPr>
      <w:r>
        <w:rPr>
          <w:rFonts w:asciiTheme="majorHAnsi" w:hAnsiTheme="majorHAnsi"/>
          <w:sz w:val="22"/>
          <w:szCs w:val="22"/>
        </w:rPr>
        <w:br w:type="page"/>
      </w:r>
    </w:p>
    <w:p w14:paraId="073BFDBC" w14:textId="77777777" w:rsidR="00C71D17" w:rsidRDefault="00C71D17" w:rsidP="00F21351">
      <w:pPr>
        <w:pStyle w:val="Heading1"/>
        <w:numPr>
          <w:ilvl w:val="0"/>
          <w:numId w:val="0"/>
        </w:numPr>
        <w:rPr>
          <w:rFonts w:asciiTheme="majorHAnsi" w:hAnsiTheme="majorHAnsi"/>
          <w:sz w:val="32"/>
          <w:szCs w:val="32"/>
        </w:rPr>
      </w:pPr>
      <w:bookmarkStart w:id="78" w:name="_Toc276194270"/>
      <w:bookmarkStart w:id="79" w:name="_Toc276232226"/>
      <w:r>
        <w:rPr>
          <w:rFonts w:asciiTheme="majorHAnsi" w:hAnsiTheme="majorHAnsi"/>
          <w:sz w:val="32"/>
          <w:szCs w:val="32"/>
        </w:rPr>
        <w:lastRenderedPageBreak/>
        <w:t>Attachment 2:  MTR Evaluation Plan</w:t>
      </w:r>
      <w:bookmarkEnd w:id="78"/>
      <w:bookmarkEnd w:id="79"/>
    </w:p>
    <w:p w14:paraId="2381C614" w14:textId="77777777" w:rsidR="00C71D17" w:rsidRDefault="00C71D17" w:rsidP="00C71D17">
      <w:pPr>
        <w:pStyle w:val="BodyText"/>
      </w:pPr>
    </w:p>
    <w:p w14:paraId="4498AA42" w14:textId="77777777" w:rsidR="00C71D17" w:rsidRDefault="00C71D17" w:rsidP="00C71D17">
      <w:pPr>
        <w:pStyle w:val="ContentsHeading"/>
        <w:spacing w:before="0"/>
        <w:sectPr w:rsidR="00C71D17" w:rsidSect="00F172C2">
          <w:headerReference w:type="even" r:id="rId14"/>
          <w:headerReference w:type="default" r:id="rId15"/>
          <w:footerReference w:type="even" r:id="rId16"/>
          <w:footerReference w:type="default" r:id="rId17"/>
          <w:headerReference w:type="first" r:id="rId18"/>
          <w:footerReference w:type="first" r:id="rId19"/>
          <w:pgSz w:w="11906" w:h="16838" w:code="9"/>
          <w:pgMar w:top="2835" w:right="1440" w:bottom="1134" w:left="1440" w:header="567" w:footer="567" w:gutter="0"/>
          <w:cols w:space="227"/>
          <w:titlePg/>
          <w:docGrid w:linePitch="360"/>
        </w:sectPr>
      </w:pPr>
      <w:r>
        <w:rPr>
          <w:noProof/>
          <w:lang w:eastAsia="en-AU"/>
        </w:rPr>
        <mc:AlternateContent>
          <mc:Choice Requires="wps">
            <w:drawing>
              <wp:anchor distT="0" distB="0" distL="114300" distR="114300" simplePos="0" relativeHeight="251696128" behindDoc="1" locked="0" layoutInCell="1" allowOverlap="1" wp14:anchorId="29D2369D" wp14:editId="0085EEFE">
                <wp:simplePos x="0" y="0"/>
                <wp:positionH relativeFrom="page">
                  <wp:posOffset>927846</wp:posOffset>
                </wp:positionH>
                <wp:positionV relativeFrom="page">
                  <wp:posOffset>7315200</wp:posOffset>
                </wp:positionV>
                <wp:extent cx="4988859" cy="2043206"/>
                <wp:effectExtent l="0" t="0" r="2540" b="1460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8859" cy="2043206"/>
                        </a:xfrm>
                        <a:prstGeom prst="rect">
                          <a:avLst/>
                        </a:prstGeom>
                        <a:noFill/>
                        <a:ln w="6350">
                          <a:noFill/>
                        </a:ln>
                        <a:effectLst/>
                      </wps:spPr>
                      <wps:txbx>
                        <w:txbxContent>
                          <w:p w14:paraId="430513DC" w14:textId="77777777" w:rsidR="008A2AF7" w:rsidRPr="002A3D90" w:rsidRDefault="008A2AF7" w:rsidP="00C71D17">
                            <w:pPr>
                              <w:pStyle w:val="Title"/>
                              <w:spacing w:after="120" w:line="240" w:lineRule="auto"/>
                              <w:rPr>
                                <w:sz w:val="36"/>
                              </w:rPr>
                            </w:pPr>
                            <w:r w:rsidRPr="002A3D90">
                              <w:rPr>
                                <w:sz w:val="36"/>
                              </w:rPr>
                              <w:t>Draft Evaluation Plan</w:t>
                            </w:r>
                          </w:p>
                          <w:p w14:paraId="34D7BD7B" w14:textId="77777777" w:rsidR="008A2AF7" w:rsidRDefault="008A2AF7" w:rsidP="00C71D17">
                            <w:pPr>
                              <w:pStyle w:val="Subtitle"/>
                              <w:spacing w:line="240" w:lineRule="auto"/>
                              <w:rPr>
                                <w:sz w:val="36"/>
                              </w:rPr>
                            </w:pPr>
                            <w:r>
                              <w:rPr>
                                <w:sz w:val="36"/>
                              </w:rPr>
                              <w:t>Mid-Term Review</w:t>
                            </w:r>
                          </w:p>
                          <w:p w14:paraId="538CFA5D" w14:textId="77777777" w:rsidR="008A2AF7" w:rsidRDefault="008A2AF7" w:rsidP="00C71D17">
                            <w:pPr>
                              <w:pStyle w:val="Subtitle"/>
                              <w:spacing w:line="240" w:lineRule="auto"/>
                            </w:pPr>
                          </w:p>
                          <w:p w14:paraId="626DA417" w14:textId="77777777" w:rsidR="008A2AF7" w:rsidRPr="002A3D90" w:rsidRDefault="008A2AF7" w:rsidP="00C71D17">
                            <w:pPr>
                              <w:pStyle w:val="Subtitle"/>
                              <w:spacing w:line="240" w:lineRule="auto"/>
                            </w:pPr>
                            <w:r>
                              <w:t>September 2014</w:t>
                            </w:r>
                          </w:p>
                          <w:p w14:paraId="233CEC2F" w14:textId="77777777" w:rsidR="008A2AF7" w:rsidRDefault="008A2AF7" w:rsidP="00C71D17">
                            <w:pPr>
                              <w:pStyle w:val="Subtitle"/>
                              <w:spacing w:line="240" w:lineRule="auto"/>
                            </w:pPr>
                          </w:p>
                          <w:p w14:paraId="733D9B24" w14:textId="77777777" w:rsidR="008A2AF7" w:rsidRPr="002A3D90" w:rsidRDefault="008A2AF7" w:rsidP="00C71D17">
                            <w:pPr>
                              <w:pStyle w:val="Subtitle"/>
                              <w:spacing w:line="240" w:lineRule="auto"/>
                              <w:rPr>
                                <w:b/>
                                <w:sz w:val="36"/>
                              </w:rPr>
                            </w:pPr>
                            <w:r w:rsidRPr="002A3D90">
                              <w:rPr>
                                <w:b/>
                                <w:sz w:val="36"/>
                              </w:rPr>
                              <w:t>Roads for Development (R4D) Program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3" type="#_x0000_t202" style="position:absolute;margin-left:73.05pt;margin-top:8in;width:392.8pt;height:160.9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" filled="f" stroked="f" strokeweight=".5pt">
                <v:path arrowok="t"/>
                <v:textbox inset="0,0,0,0">
                  <w:txbxContent>
                    <w:p w14:paraId="430513DC" w14:textId="77777777" w:rsidR="008A2AF7" w:rsidRPr="002A3D90" w:rsidRDefault="008A2AF7" w:rsidP="00C71D17">
                      <w:pPr>
                        <w:pStyle w:val="Title"/>
                        <w:spacing w:after="120" w:line="240" w:lineRule="auto"/>
                        <w:rPr>
                          <w:sz w:val="36"/>
                        </w:rPr>
                      </w:pPr>
                      <w:r w:rsidRPr="002A3D90">
                        <w:rPr>
                          <w:sz w:val="36"/>
                        </w:rPr>
                        <w:t>Draft Evaluation Plan</w:t>
                      </w:r>
                    </w:p>
                    <w:p w14:paraId="34D7BD7B" w14:textId="77777777" w:rsidR="008A2AF7" w:rsidRDefault="008A2AF7" w:rsidP="00C71D17">
                      <w:pPr>
                        <w:pStyle w:val="Subtitle"/>
                        <w:spacing w:line="240" w:lineRule="auto"/>
                        <w:rPr>
                          <w:sz w:val="36"/>
                        </w:rPr>
                      </w:pPr>
                      <w:r>
                        <w:rPr>
                          <w:sz w:val="36"/>
                        </w:rPr>
                        <w:t>Mid-Term Review</w:t>
                      </w:r>
                    </w:p>
                    <w:p w14:paraId="538CFA5D" w14:textId="77777777" w:rsidR="008A2AF7" w:rsidRDefault="008A2AF7" w:rsidP="00C71D17">
                      <w:pPr>
                        <w:pStyle w:val="Subtitle"/>
                        <w:spacing w:line="240" w:lineRule="auto"/>
                      </w:pPr>
                    </w:p>
                    <w:p w14:paraId="626DA417" w14:textId="77777777" w:rsidR="008A2AF7" w:rsidRPr="002A3D90" w:rsidRDefault="008A2AF7" w:rsidP="00C71D17">
                      <w:pPr>
                        <w:pStyle w:val="Subtitle"/>
                        <w:spacing w:line="240" w:lineRule="auto"/>
                      </w:pPr>
                      <w:r>
                        <w:t>September 2014</w:t>
                      </w:r>
                    </w:p>
                    <w:p w14:paraId="233CEC2F" w14:textId="77777777" w:rsidR="008A2AF7" w:rsidRDefault="008A2AF7" w:rsidP="00C71D17">
                      <w:pPr>
                        <w:pStyle w:val="Subtitle"/>
                        <w:spacing w:line="240" w:lineRule="auto"/>
                      </w:pPr>
                    </w:p>
                    <w:p w14:paraId="733D9B24" w14:textId="77777777" w:rsidR="008A2AF7" w:rsidRPr="002A3D90" w:rsidRDefault="008A2AF7" w:rsidP="00C71D17">
                      <w:pPr>
                        <w:pStyle w:val="Subtitle"/>
                        <w:spacing w:line="240" w:lineRule="auto"/>
                        <w:rPr>
                          <w:b/>
                          <w:sz w:val="36"/>
                        </w:rPr>
                      </w:pPr>
                      <w:r w:rsidRPr="002A3D90">
                        <w:rPr>
                          <w:b/>
                          <w:sz w:val="36"/>
                        </w:rPr>
                        <w:t>Roads for Development (R4D) Program</w:t>
                      </w:r>
                    </w:p>
                  </w:txbxContent>
                </v:textbox>
                <w10:wrap anchorx="page" anchory="page"/>
              </v:shape>
            </w:pict>
          </mc:Fallback>
        </mc:AlternateContent>
      </w:r>
    </w:p>
    <w:p w14:paraId="2FC87A46" w14:textId="77777777" w:rsidR="00C71D17" w:rsidRPr="00C71D17" w:rsidRDefault="00C71D17" w:rsidP="00C71D17">
      <w:pPr>
        <w:pStyle w:val="ContentsHeading"/>
        <w:rPr>
          <w:rFonts w:asciiTheme="majorHAnsi" w:hAnsiTheme="majorHAnsi"/>
          <w:sz w:val="22"/>
          <w:szCs w:val="22"/>
        </w:rPr>
      </w:pPr>
      <w:r w:rsidRPr="00C71D17">
        <w:rPr>
          <w:rFonts w:asciiTheme="majorHAnsi" w:hAnsiTheme="majorHAnsi"/>
          <w:sz w:val="22"/>
          <w:szCs w:val="22"/>
        </w:rPr>
        <w:lastRenderedPageBreak/>
        <w:t>Abbreviations</w:t>
      </w:r>
    </w:p>
    <w:p w14:paraId="3907902B" w14:textId="77777777" w:rsidR="00C71D17" w:rsidRPr="007D54AB" w:rsidRDefault="00C71D17" w:rsidP="00C71D17">
      <w:pPr>
        <w:pStyle w:val="BodyText"/>
        <w:spacing w:after="200"/>
      </w:pPr>
      <w:r w:rsidRPr="007D54AB">
        <w:t>ADN</w:t>
      </w:r>
      <w:r w:rsidRPr="007D54AB">
        <w:tab/>
      </w:r>
      <w:r w:rsidRPr="007D54AB">
        <w:tab/>
      </w:r>
      <w:r>
        <w:tab/>
      </w:r>
      <w:r w:rsidRPr="007D54AB">
        <w:t>National Development Agency</w:t>
      </w:r>
    </w:p>
    <w:p w14:paraId="7232990F" w14:textId="77777777" w:rsidR="00C71D17" w:rsidRDefault="00C71D17" w:rsidP="00C71D17">
      <w:pPr>
        <w:pStyle w:val="BodyText"/>
        <w:spacing w:after="200"/>
      </w:pPr>
      <w:r w:rsidRPr="007D54AB">
        <w:t>AES</w:t>
      </w:r>
      <w:r w:rsidRPr="007D54AB">
        <w:tab/>
      </w:r>
      <w:r w:rsidRPr="007D54AB">
        <w:tab/>
      </w:r>
      <w:r>
        <w:tab/>
      </w:r>
      <w:r w:rsidRPr="007D54AB">
        <w:t>Australasian Evaluation Society</w:t>
      </w:r>
    </w:p>
    <w:p w14:paraId="1A26D3AE" w14:textId="77777777" w:rsidR="00C71D17" w:rsidRPr="007D54AB" w:rsidRDefault="00C71D17" w:rsidP="00C71D17">
      <w:pPr>
        <w:pStyle w:val="BodyText"/>
        <w:spacing w:after="200"/>
      </w:pPr>
      <w:r>
        <w:t>CDTS</w:t>
      </w:r>
      <w:r>
        <w:tab/>
      </w:r>
      <w:r>
        <w:tab/>
      </w:r>
      <w:r>
        <w:tab/>
        <w:t>Capacity Development and Training Specialist</w:t>
      </w:r>
    </w:p>
    <w:p w14:paraId="5E937E2B" w14:textId="77777777" w:rsidR="00C71D17" w:rsidRPr="007D54AB" w:rsidRDefault="00C71D17" w:rsidP="00C71D17">
      <w:pPr>
        <w:pStyle w:val="BodyText"/>
        <w:spacing w:after="200"/>
      </w:pPr>
      <w:r w:rsidRPr="007D54AB">
        <w:t>DA</w:t>
      </w:r>
      <w:r w:rsidRPr="007D54AB">
        <w:tab/>
      </w:r>
      <w:r w:rsidRPr="007D54AB">
        <w:tab/>
      </w:r>
      <w:r>
        <w:tab/>
      </w:r>
      <w:r w:rsidRPr="007D54AB">
        <w:t>District Administrations</w:t>
      </w:r>
    </w:p>
    <w:p w14:paraId="5B5C2E28" w14:textId="77777777" w:rsidR="00C71D17" w:rsidRPr="007D54AB" w:rsidRDefault="00C71D17" w:rsidP="00C71D17">
      <w:pPr>
        <w:pStyle w:val="BodyText"/>
        <w:spacing w:after="200"/>
      </w:pPr>
      <w:r w:rsidRPr="007D54AB">
        <w:t>DFAT</w:t>
      </w:r>
      <w:r w:rsidRPr="007D54AB">
        <w:tab/>
      </w:r>
      <w:r w:rsidRPr="007D54AB">
        <w:tab/>
      </w:r>
      <w:r>
        <w:tab/>
      </w:r>
      <w:r w:rsidRPr="007D54AB">
        <w:t>Department of Foreign Affairs and Trade – Australian Aid</w:t>
      </w:r>
    </w:p>
    <w:p w14:paraId="7A639C01" w14:textId="77777777" w:rsidR="00C71D17" w:rsidRDefault="00C71D17" w:rsidP="00C71D17">
      <w:pPr>
        <w:pStyle w:val="BodyText"/>
        <w:spacing w:after="200"/>
      </w:pPr>
      <w:r w:rsidRPr="007D54AB">
        <w:t>DRBFC</w:t>
      </w:r>
      <w:r w:rsidRPr="007D54AB">
        <w:tab/>
      </w:r>
      <w:r>
        <w:tab/>
      </w:r>
      <w:r>
        <w:tab/>
      </w:r>
      <w:r w:rsidRPr="007D54AB">
        <w:t>Directorate of Roads, Bridges and Flood Control</w:t>
      </w:r>
    </w:p>
    <w:p w14:paraId="5A64CCA5" w14:textId="77777777" w:rsidR="00C71D17" w:rsidRPr="007D54AB" w:rsidRDefault="00C71D17" w:rsidP="00C71D17">
      <w:pPr>
        <w:pStyle w:val="BodyText"/>
        <w:spacing w:after="200"/>
      </w:pPr>
      <w:r>
        <w:t>EMC</w:t>
      </w:r>
      <w:r>
        <w:tab/>
      </w:r>
      <w:r>
        <w:tab/>
      </w:r>
      <w:r>
        <w:tab/>
        <w:t>Evaluation Management Committee</w:t>
      </w:r>
    </w:p>
    <w:p w14:paraId="680BC090" w14:textId="77777777" w:rsidR="00C71D17" w:rsidRPr="007D54AB" w:rsidRDefault="00C71D17" w:rsidP="00C71D17">
      <w:pPr>
        <w:pStyle w:val="BodyText"/>
        <w:spacing w:after="200"/>
      </w:pPr>
      <w:r w:rsidRPr="007D54AB">
        <w:t>GoA</w:t>
      </w:r>
      <w:r w:rsidRPr="007D54AB">
        <w:tab/>
      </w:r>
      <w:r w:rsidRPr="007D54AB">
        <w:tab/>
      </w:r>
      <w:r>
        <w:tab/>
      </w:r>
      <w:r w:rsidRPr="007D54AB">
        <w:t>Government of Australia</w:t>
      </w:r>
    </w:p>
    <w:p w14:paraId="25E7405C" w14:textId="77777777" w:rsidR="00C71D17" w:rsidRPr="007D54AB" w:rsidRDefault="00C71D17" w:rsidP="00C71D17">
      <w:pPr>
        <w:pStyle w:val="BodyText"/>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5220"/>
        </w:tabs>
        <w:spacing w:after="200"/>
      </w:pPr>
      <w:r w:rsidRPr="007D54AB">
        <w:t>GoTL</w:t>
      </w:r>
      <w:r w:rsidRPr="007D54AB">
        <w:tab/>
      </w:r>
      <w:r w:rsidRPr="007D54AB">
        <w:tab/>
      </w:r>
      <w:r>
        <w:tab/>
      </w:r>
      <w:r>
        <w:tab/>
      </w:r>
      <w:r>
        <w:tab/>
      </w:r>
      <w:r>
        <w:tab/>
      </w:r>
      <w:r>
        <w:tab/>
      </w:r>
      <w:r w:rsidRPr="007D54AB">
        <w:t>Government of Timor-Leste</w:t>
      </w:r>
      <w:r>
        <w:tab/>
      </w:r>
      <w:r>
        <w:tab/>
      </w:r>
    </w:p>
    <w:p w14:paraId="339CE06A" w14:textId="77777777" w:rsidR="00C71D17" w:rsidRPr="007D54AB" w:rsidRDefault="00C71D17" w:rsidP="00C71D17">
      <w:pPr>
        <w:pStyle w:val="BodyText"/>
        <w:spacing w:after="200"/>
      </w:pPr>
      <w:r w:rsidRPr="007D54AB">
        <w:t>ILO</w:t>
      </w:r>
      <w:r w:rsidRPr="007D54AB">
        <w:tab/>
      </w:r>
      <w:r w:rsidRPr="007D54AB">
        <w:tab/>
      </w:r>
      <w:r>
        <w:tab/>
      </w:r>
      <w:r w:rsidRPr="007D54AB">
        <w:t>International Labour Organization</w:t>
      </w:r>
    </w:p>
    <w:p w14:paraId="245A17EE" w14:textId="77777777" w:rsidR="00C71D17" w:rsidRPr="007D54AB" w:rsidRDefault="00C71D17" w:rsidP="00C71D17">
      <w:pPr>
        <w:pStyle w:val="BodyText"/>
        <w:spacing w:after="200"/>
      </w:pPr>
      <w:r>
        <w:t>MTR</w:t>
      </w:r>
      <w:r w:rsidRPr="007D54AB">
        <w:tab/>
      </w:r>
      <w:r w:rsidRPr="007D54AB">
        <w:tab/>
      </w:r>
      <w:r>
        <w:tab/>
      </w:r>
      <w:r w:rsidRPr="007D54AB">
        <w:t>Independent Monitoring Group</w:t>
      </w:r>
    </w:p>
    <w:p w14:paraId="2F54BBA3" w14:textId="77777777" w:rsidR="00C71D17" w:rsidRPr="007D54AB" w:rsidRDefault="00C71D17" w:rsidP="00C71D17">
      <w:pPr>
        <w:pStyle w:val="BodyText"/>
        <w:spacing w:after="200"/>
      </w:pPr>
      <w:r w:rsidRPr="007D54AB">
        <w:t>M&amp;E</w:t>
      </w:r>
      <w:r w:rsidRPr="007D54AB">
        <w:tab/>
      </w:r>
      <w:r w:rsidRPr="007D54AB">
        <w:tab/>
      </w:r>
      <w:r>
        <w:tab/>
      </w:r>
      <w:r w:rsidRPr="007D54AB">
        <w:t>Monitoring and Evaluation</w:t>
      </w:r>
    </w:p>
    <w:p w14:paraId="60AF1C34" w14:textId="77777777" w:rsidR="00C71D17" w:rsidRPr="007D54AB" w:rsidRDefault="00C71D17" w:rsidP="00C71D17">
      <w:pPr>
        <w:pStyle w:val="BodyText"/>
        <w:spacing w:after="200"/>
      </w:pPr>
      <w:r w:rsidRPr="007D54AB">
        <w:t>MoPW</w:t>
      </w:r>
      <w:r w:rsidRPr="007D54AB">
        <w:tab/>
      </w:r>
      <w:r>
        <w:tab/>
      </w:r>
      <w:r>
        <w:tab/>
      </w:r>
      <w:r w:rsidRPr="007D54AB">
        <w:t>Ministry of Public Works</w:t>
      </w:r>
    </w:p>
    <w:p w14:paraId="38D9D560" w14:textId="77777777" w:rsidR="00C71D17" w:rsidRPr="007D54AB" w:rsidRDefault="00C71D17" w:rsidP="00C71D17">
      <w:pPr>
        <w:pStyle w:val="BodyText"/>
        <w:spacing w:after="200"/>
      </w:pPr>
      <w:r w:rsidRPr="007D54AB">
        <w:t>PDD</w:t>
      </w:r>
      <w:r w:rsidRPr="007D54AB">
        <w:tab/>
      </w:r>
      <w:r w:rsidRPr="007D54AB">
        <w:tab/>
      </w:r>
      <w:r>
        <w:tab/>
      </w:r>
      <w:r w:rsidRPr="007D54AB">
        <w:t>Project Design Document</w:t>
      </w:r>
    </w:p>
    <w:p w14:paraId="17DB9F97" w14:textId="77777777" w:rsidR="00C71D17" w:rsidRDefault="00C71D17" w:rsidP="00C71D17">
      <w:pPr>
        <w:pStyle w:val="BodyText"/>
        <w:spacing w:after="200"/>
      </w:pPr>
      <w:r w:rsidRPr="007D54AB">
        <w:t>R4D</w:t>
      </w:r>
      <w:r w:rsidRPr="007D54AB">
        <w:tab/>
      </w:r>
      <w:r>
        <w:tab/>
      </w:r>
      <w:r w:rsidRPr="007D54AB">
        <w:tab/>
        <w:t>Roads for Development</w:t>
      </w:r>
    </w:p>
    <w:p w14:paraId="5F8623EB" w14:textId="77777777" w:rsidR="00C71D17" w:rsidRPr="007D54AB" w:rsidRDefault="00C71D17" w:rsidP="00C71D17">
      <w:pPr>
        <w:pStyle w:val="BodyText"/>
        <w:spacing w:after="200"/>
      </w:pPr>
      <w:r>
        <w:t>RRES</w:t>
      </w:r>
      <w:r>
        <w:tab/>
      </w:r>
      <w:r>
        <w:tab/>
      </w:r>
      <w:r>
        <w:tab/>
        <w:t>Rural Roads Engineering Specialist</w:t>
      </w:r>
    </w:p>
    <w:p w14:paraId="381CD3D3" w14:textId="77777777" w:rsidR="00C71D17" w:rsidRPr="007D54AB" w:rsidRDefault="00C71D17" w:rsidP="00C71D17">
      <w:pPr>
        <w:pStyle w:val="BodyText"/>
        <w:spacing w:after="200"/>
      </w:pPr>
      <w:r w:rsidRPr="007D54AB">
        <w:t>SDP</w:t>
      </w:r>
      <w:r w:rsidRPr="007D54AB">
        <w:tab/>
      </w:r>
      <w:r>
        <w:tab/>
      </w:r>
      <w:r w:rsidRPr="007D54AB">
        <w:tab/>
        <w:t>Strategic Development Plan</w:t>
      </w:r>
    </w:p>
    <w:p w14:paraId="44F71D3E" w14:textId="77777777" w:rsidR="00C71D17" w:rsidRPr="007D54AB" w:rsidRDefault="00C71D17" w:rsidP="00C71D17">
      <w:pPr>
        <w:pStyle w:val="BodyText"/>
        <w:spacing w:after="200"/>
      </w:pPr>
      <w:r w:rsidRPr="007D54AB">
        <w:t>SoS</w:t>
      </w:r>
      <w:r w:rsidRPr="007D54AB">
        <w:tab/>
      </w:r>
      <w:r w:rsidRPr="007D54AB">
        <w:tab/>
      </w:r>
      <w:r>
        <w:tab/>
      </w:r>
      <w:r w:rsidRPr="007D54AB">
        <w:t>Secretary of State</w:t>
      </w:r>
    </w:p>
    <w:p w14:paraId="5729BA53" w14:textId="77777777" w:rsidR="00C71D17" w:rsidRPr="007D54AB" w:rsidRDefault="00C71D17" w:rsidP="00C71D17">
      <w:pPr>
        <w:pStyle w:val="BodyText"/>
        <w:spacing w:after="200"/>
      </w:pPr>
      <w:r w:rsidRPr="007D54AB">
        <w:t>ToR</w:t>
      </w:r>
      <w:r w:rsidRPr="007D54AB">
        <w:tab/>
      </w:r>
      <w:r>
        <w:tab/>
      </w:r>
      <w:r w:rsidRPr="007D54AB">
        <w:tab/>
        <w:t>Terms of Reference</w:t>
      </w:r>
    </w:p>
    <w:p w14:paraId="76DDE415" w14:textId="77777777" w:rsidR="00C71D17" w:rsidRDefault="00C71D17" w:rsidP="00C71D17">
      <w:pPr>
        <w:pStyle w:val="BodyText"/>
        <w:ind w:left="1418" w:hanging="1418"/>
      </w:pPr>
    </w:p>
    <w:p w14:paraId="3983E2FB" w14:textId="77777777" w:rsidR="00C71D17" w:rsidRDefault="00C71D17" w:rsidP="00C71D17">
      <w:pPr>
        <w:spacing w:line="240" w:lineRule="auto"/>
      </w:pPr>
    </w:p>
    <w:p w14:paraId="13A779A6" w14:textId="77777777" w:rsidR="00C71D17" w:rsidRDefault="00C71D17" w:rsidP="00C71D17">
      <w:pPr>
        <w:spacing w:line="240" w:lineRule="auto"/>
      </w:pPr>
    </w:p>
    <w:p w14:paraId="1AF28D34" w14:textId="77777777" w:rsidR="00C71D17" w:rsidRDefault="00C71D17" w:rsidP="00C71D17">
      <w:pPr>
        <w:spacing w:line="240" w:lineRule="auto"/>
      </w:pPr>
    </w:p>
    <w:p w14:paraId="661FCAB2" w14:textId="77777777" w:rsidR="00C71D17" w:rsidRDefault="00C71D17" w:rsidP="00C71D17">
      <w:pPr>
        <w:spacing w:line="240" w:lineRule="auto"/>
      </w:pPr>
    </w:p>
    <w:p w14:paraId="6CB00174" w14:textId="77777777" w:rsidR="00C71D17" w:rsidRDefault="00C71D17" w:rsidP="00C71D17">
      <w:pPr>
        <w:spacing w:line="240" w:lineRule="auto"/>
      </w:pPr>
    </w:p>
    <w:p w14:paraId="3734A378" w14:textId="77777777" w:rsidR="00C71D17" w:rsidRDefault="00C71D17" w:rsidP="00C71D17">
      <w:pPr>
        <w:spacing w:line="240" w:lineRule="auto"/>
      </w:pPr>
    </w:p>
    <w:p w14:paraId="797014D2" w14:textId="77777777" w:rsidR="00C71D17" w:rsidRPr="00AD3EA3" w:rsidRDefault="00C71D17" w:rsidP="00C71D17">
      <w:pPr>
        <w:spacing w:line="240" w:lineRule="auto"/>
        <w:rPr>
          <w:b/>
          <w:sz w:val="44"/>
          <w:szCs w:val="40"/>
        </w:rPr>
        <w:sectPr w:rsidR="00C71D17" w:rsidRPr="00AD3EA3" w:rsidSect="00F172C2">
          <w:footerReference w:type="default" r:id="rId20"/>
          <w:pgSz w:w="11906" w:h="16838" w:code="9"/>
          <w:pgMar w:top="1134" w:right="1440" w:bottom="1134" w:left="1440" w:header="567" w:footer="567" w:gutter="0"/>
          <w:pgNumType w:fmt="lowerRoman" w:start="1"/>
          <w:cols w:space="227"/>
          <w:docGrid w:linePitch="360"/>
        </w:sectPr>
      </w:pPr>
    </w:p>
    <w:p w14:paraId="5BDBC183" w14:textId="77777777" w:rsidR="00C71D17" w:rsidRPr="00C71D17" w:rsidRDefault="00C71D17" w:rsidP="00C71D17">
      <w:pPr>
        <w:pStyle w:val="Heading1"/>
        <w:numPr>
          <w:ilvl w:val="0"/>
          <w:numId w:val="0"/>
        </w:numPr>
        <w:tabs>
          <w:tab w:val="left" w:pos="426"/>
        </w:tabs>
        <w:rPr>
          <w:rFonts w:asciiTheme="majorHAnsi" w:hAnsiTheme="majorHAnsi"/>
          <w:sz w:val="22"/>
          <w:szCs w:val="22"/>
        </w:rPr>
      </w:pPr>
      <w:bookmarkStart w:id="80" w:name="_Toc372714598"/>
      <w:bookmarkStart w:id="81" w:name="_Toc276194271"/>
      <w:bookmarkStart w:id="82" w:name="_Toc276232227"/>
      <w:r w:rsidRPr="00C71D17">
        <w:rPr>
          <w:rFonts w:asciiTheme="majorHAnsi" w:hAnsiTheme="majorHAnsi"/>
          <w:sz w:val="22"/>
          <w:szCs w:val="22"/>
        </w:rPr>
        <w:lastRenderedPageBreak/>
        <w:t>1. Mid-Term Review summary</w:t>
      </w:r>
      <w:bookmarkEnd w:id="80"/>
      <w:bookmarkEnd w:id="81"/>
      <w:bookmarkEnd w:id="82"/>
    </w:p>
    <w:p w14:paraId="189B96EF"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The Mid-Term Review (MTR) of the Roads for Development (R4D) is an independent assessment of the program's progress towards defined objectives and outcomes. This MTR provides an opportunity for the recommendation of practical guidance and associated measures to address strategic and operational issues influencing program performance since it's commencement. The evaluation plan outlined below provides a structured plan and approach to completing the review. The MTR builds upon the experiences, lessons learned and the traction gained following earlier IMG reviews completed in March and December 2013.</w:t>
      </w:r>
    </w:p>
    <w:p w14:paraId="23FA0839"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The MTR will complete an initial document review and consult with a broad range of stakeholders through direct interviews, observations and assessments during a 21-day in-country mission. In addition to a document review and interviews with key stakeholders, the review will include up to two small case studies of District Administrations (DA) where provincial road works are being implemented.  Ideally these studies will build upon the studies contained previous IMG reviews; however, if not practical or appropriate, two new sites will be identified. The final number and scope of the studies will be discussed with the in-country Department of Foreign Affairs and Trade</w:t>
      </w:r>
      <w:r w:rsidRPr="00C71D17" w:rsidDel="00A22F15">
        <w:rPr>
          <w:rFonts w:asciiTheme="majorHAnsi" w:hAnsiTheme="majorHAnsi"/>
          <w:sz w:val="22"/>
          <w:szCs w:val="22"/>
        </w:rPr>
        <w:t xml:space="preserve"> </w:t>
      </w:r>
      <w:r w:rsidRPr="00C71D17">
        <w:rPr>
          <w:rFonts w:asciiTheme="majorHAnsi" w:hAnsiTheme="majorHAnsi"/>
          <w:sz w:val="22"/>
          <w:szCs w:val="22"/>
        </w:rPr>
        <w:t>– Australian Aid team (DFAT). The studies will look at physical works as well as capacity issues (i.e. contractors) as part of the broader review process.  The MTR is envisaged as a collaborative and mutually beneficial process targeted at (where appropriate) enhancing program performance for the benefit of all stakeholders, namely the people of Timor-Leste.</w:t>
      </w:r>
    </w:p>
    <w:p w14:paraId="4A1A2B6D" w14:textId="77777777" w:rsidR="00C71D17" w:rsidRPr="00C71D17" w:rsidRDefault="00C71D17" w:rsidP="00C71D17">
      <w:pPr>
        <w:pStyle w:val="Heading1"/>
        <w:numPr>
          <w:ilvl w:val="0"/>
          <w:numId w:val="0"/>
        </w:numPr>
        <w:tabs>
          <w:tab w:val="left" w:pos="426"/>
        </w:tabs>
        <w:rPr>
          <w:rFonts w:asciiTheme="majorHAnsi" w:hAnsiTheme="majorHAnsi"/>
          <w:sz w:val="22"/>
          <w:szCs w:val="22"/>
        </w:rPr>
      </w:pPr>
      <w:bookmarkStart w:id="83" w:name="_Toc372714599"/>
      <w:bookmarkStart w:id="84" w:name="_Toc276194272"/>
      <w:bookmarkStart w:id="85" w:name="_Toc276232228"/>
      <w:r w:rsidRPr="00C71D17">
        <w:rPr>
          <w:rFonts w:asciiTheme="majorHAnsi" w:hAnsiTheme="majorHAnsi"/>
          <w:sz w:val="22"/>
          <w:szCs w:val="22"/>
        </w:rPr>
        <w:t>2. Background</w:t>
      </w:r>
      <w:bookmarkEnd w:id="83"/>
      <w:bookmarkEnd w:id="84"/>
      <w:bookmarkEnd w:id="85"/>
    </w:p>
    <w:p w14:paraId="6900E1B1" w14:textId="77777777" w:rsidR="00C71D17" w:rsidRPr="00C71D17" w:rsidRDefault="00C71D17" w:rsidP="00C71D17">
      <w:pPr>
        <w:pStyle w:val="BodyText"/>
        <w:rPr>
          <w:rFonts w:asciiTheme="majorHAnsi" w:hAnsiTheme="majorHAnsi"/>
          <w:sz w:val="22"/>
          <w:szCs w:val="22"/>
          <w:lang w:val="en-PH"/>
        </w:rPr>
      </w:pPr>
      <w:r w:rsidRPr="00C71D17">
        <w:rPr>
          <w:rFonts w:asciiTheme="majorHAnsi" w:hAnsiTheme="majorHAnsi"/>
          <w:sz w:val="22"/>
          <w:szCs w:val="22"/>
          <w:lang w:val="en-PH"/>
        </w:rPr>
        <w:t>The purpose of this document is to outline the approach and methodology to complete the the MTR.  The plan has been prepared by the MTR team following respective document reviews and initial discussions amongst the team.  The document is in response to the MTR Terms of Reference (ToR) of 14 August 2014 and other background reading documents. Input and comments have been provided and incorporated from the International Labour Organisation (ILO) and DFAT into the review plan.</w:t>
      </w:r>
    </w:p>
    <w:p w14:paraId="61DF2F1F" w14:textId="77777777" w:rsidR="00C71D17" w:rsidRPr="00C71D17" w:rsidRDefault="00C71D17" w:rsidP="00C71D17">
      <w:pPr>
        <w:pStyle w:val="BodyText"/>
        <w:rPr>
          <w:rFonts w:asciiTheme="majorHAnsi" w:hAnsiTheme="majorHAnsi"/>
          <w:sz w:val="22"/>
          <w:szCs w:val="22"/>
          <w:lang w:val="en-PH"/>
        </w:rPr>
      </w:pPr>
      <w:r w:rsidRPr="00C71D17">
        <w:rPr>
          <w:rFonts w:asciiTheme="majorHAnsi" w:hAnsiTheme="majorHAnsi"/>
          <w:sz w:val="22"/>
          <w:szCs w:val="22"/>
          <w:lang w:val="en-PH"/>
        </w:rPr>
        <w:t>The Government of Timor-Leste (GoTL) is committed to the development and improvement of rural livelihoods and poverty reduction through strengthening the quantity and quality of infrastrcuture.  The rural road network is an essential elementin connecting Timor-Leste with eocnomic growth and leverage opportunities. The road netowrk includes 1,426km of national roads, 869km of district roads, 716km or urban roads and approximtaely 3,000km of rural roads. Estimations of the rural road network indicate that 80% of the network in Timor-Leste is in poor condition. Key factors in the deterioration of the road network are the combination of natural erosion due to seasonal and extreme weather events, limited budget allocation and investment, an ad hoc maintenance and rehabilitation program, and technical and organisational capacity constraints, including procurement.</w:t>
      </w:r>
    </w:p>
    <w:p w14:paraId="4A1FA0B6" w14:textId="77777777" w:rsidR="00C71D17" w:rsidRPr="00C71D17" w:rsidRDefault="00C71D17" w:rsidP="00C71D17">
      <w:pPr>
        <w:pStyle w:val="BodyText"/>
        <w:rPr>
          <w:rFonts w:asciiTheme="majorHAnsi" w:hAnsiTheme="majorHAnsi"/>
          <w:sz w:val="22"/>
          <w:szCs w:val="22"/>
          <w:lang w:val="en-PH"/>
        </w:rPr>
      </w:pPr>
      <w:r w:rsidRPr="00C71D17">
        <w:rPr>
          <w:rFonts w:asciiTheme="majorHAnsi" w:hAnsiTheme="majorHAnsi"/>
          <w:sz w:val="22"/>
          <w:szCs w:val="22"/>
          <w:lang w:val="en-PH"/>
        </w:rPr>
        <w:t>The GoTL has established targets for rural roads in the Program of the Fith Constitutional  Government 2012-2017, the Timor-Leste Strategic Development Plan 2011-2030 (SDP), and the Strategic Planning Agreement for Development between the GoTL and DFAT.</w:t>
      </w:r>
    </w:p>
    <w:p w14:paraId="3A6547E6"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The Roads for Development (R4D) program has been designed to support rural road development, rehabilitation and maintenance (in accordance with the strategic framework outlined above). R4D combines direct investments in rural roads with technical support and capacity building for the GoTL budgeting, planning and management of rural roads.</w:t>
      </w:r>
    </w:p>
    <w:p w14:paraId="5A841DF7" w14:textId="77777777" w:rsidR="00C71D17" w:rsidRPr="00C71D17" w:rsidRDefault="00C71D17" w:rsidP="00C71D17">
      <w:pPr>
        <w:pStyle w:val="BodyText"/>
        <w:rPr>
          <w:rFonts w:asciiTheme="majorHAnsi" w:hAnsiTheme="majorHAnsi"/>
          <w:sz w:val="22"/>
          <w:szCs w:val="22"/>
          <w:lang w:val="en-PH"/>
        </w:rPr>
      </w:pPr>
      <w:r w:rsidRPr="00C71D17">
        <w:rPr>
          <w:rFonts w:asciiTheme="majorHAnsi" w:hAnsiTheme="majorHAnsi"/>
          <w:sz w:val="22"/>
          <w:szCs w:val="22"/>
          <w:lang w:val="en-PH"/>
        </w:rPr>
        <w:lastRenderedPageBreak/>
        <w:t>R4D builds upon previous donor-funded road programs (e.g. TIM-Works) and was officially endorsed by the GoTL, Government of Australia (GoA) through DFAT and the ILO during a launching ceremony on 29 March 2012 in Dili. The program started officially on 1 May 2012.</w:t>
      </w:r>
    </w:p>
    <w:p w14:paraId="197E7DA6"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lang w:val="en-PH"/>
        </w:rPr>
        <w:t xml:space="preserve">R4D is implemented by the Ministry of Public Works (MoPW) with financial assistance from DFAT and technical assistance from ILO. The direct counterpart agency is the Directorate of Roads, Bridges and Flood Control (DRBFC) within MoPW. DFAT is contributing AUD30 million over a period of four years (from commencement date). </w:t>
      </w:r>
      <w:r w:rsidRPr="00C71D17">
        <w:rPr>
          <w:rFonts w:asciiTheme="majorHAnsi" w:hAnsiTheme="majorHAnsi"/>
          <w:sz w:val="22"/>
          <w:szCs w:val="22"/>
        </w:rPr>
        <w:t>This contribution includes AUD13.2 million for capital investments and the remaining funds for inputs related to capacity building (including staffing inputs, the procurement of equipment, co-sponsoring GoTL staff, M&amp;E, operations and backstopping support). The Project Design Document (PDD) for R4D recommends a GoTL capital investment of USD20.6 million including USD18.6 million for R4D rural road works and a contribution of USD2 million for increased staff resources over four years to complement the DFAT contribution. This MTR will look closely at the level and continuity of GoTL investments as per the PDD, R4D workplan and MoPW budget and workplan for rural roads.</w:t>
      </w:r>
    </w:p>
    <w:p w14:paraId="24A718E1"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lang w:val="en-PH"/>
        </w:rPr>
        <w:t xml:space="preserve">The development objective of R4D is that </w:t>
      </w:r>
      <w:r w:rsidRPr="00C71D17">
        <w:rPr>
          <w:rFonts w:asciiTheme="majorHAnsi" w:hAnsiTheme="majorHAnsi"/>
          <w:i/>
          <w:sz w:val="22"/>
          <w:szCs w:val="22"/>
          <w:lang w:val="en-PH"/>
        </w:rPr>
        <w:t>women and men in rural Timor-Leste are deriving social and economic benefits from improved road access</w:t>
      </w:r>
      <w:r w:rsidRPr="00C71D17">
        <w:rPr>
          <w:rFonts w:asciiTheme="majorHAnsi" w:hAnsiTheme="majorHAnsi"/>
          <w:sz w:val="22"/>
          <w:szCs w:val="22"/>
          <w:lang w:val="en-PH"/>
        </w:rPr>
        <w:t xml:space="preserve">. Its immediate objective is that </w:t>
      </w:r>
      <w:r w:rsidRPr="00C71D17">
        <w:rPr>
          <w:rFonts w:asciiTheme="majorHAnsi" w:hAnsiTheme="majorHAnsi"/>
          <w:i/>
          <w:sz w:val="22"/>
          <w:szCs w:val="22"/>
          <w:lang w:val="en-PH"/>
        </w:rPr>
        <w:t>the GoTL is more effectively planning, budgeting and managing rural road works using labour based methods, as appropriate</w:t>
      </w:r>
      <w:r w:rsidRPr="00C71D17">
        <w:rPr>
          <w:rFonts w:asciiTheme="majorHAnsi" w:hAnsiTheme="majorHAnsi"/>
          <w:sz w:val="22"/>
          <w:szCs w:val="22"/>
          <w:lang w:val="en-PH"/>
        </w:rPr>
        <w:t>.</w:t>
      </w:r>
      <w:r w:rsidRPr="00C71D17">
        <w:rPr>
          <w:rFonts w:asciiTheme="majorHAnsi" w:hAnsiTheme="majorHAnsi"/>
          <w:sz w:val="22"/>
          <w:szCs w:val="22"/>
        </w:rPr>
        <w:t xml:space="preserve"> R4D’s objectives will be pursued by a combined strategy of </w:t>
      </w:r>
      <w:r w:rsidRPr="00C71D17">
        <w:rPr>
          <w:rFonts w:asciiTheme="majorHAnsi" w:hAnsiTheme="majorHAnsi"/>
          <w:i/>
          <w:sz w:val="22"/>
          <w:szCs w:val="22"/>
        </w:rPr>
        <w:t>direct investments in rural road works</w:t>
      </w:r>
      <w:r w:rsidRPr="00C71D17">
        <w:rPr>
          <w:rFonts w:asciiTheme="majorHAnsi" w:hAnsiTheme="majorHAnsi"/>
          <w:sz w:val="22"/>
          <w:szCs w:val="22"/>
        </w:rPr>
        <w:t xml:space="preserve"> and </w:t>
      </w:r>
      <w:r w:rsidRPr="00C71D17">
        <w:rPr>
          <w:rFonts w:asciiTheme="majorHAnsi" w:hAnsiTheme="majorHAnsi"/>
          <w:i/>
          <w:sz w:val="22"/>
          <w:szCs w:val="22"/>
        </w:rPr>
        <w:t>supporting GoTL to plan, budget and manage rural road works</w:t>
      </w:r>
      <w:r w:rsidRPr="00C71D17">
        <w:rPr>
          <w:rFonts w:asciiTheme="majorHAnsi" w:hAnsiTheme="majorHAnsi"/>
          <w:sz w:val="22"/>
          <w:szCs w:val="22"/>
        </w:rPr>
        <w:t xml:space="preserve">. R4D is currently designed for four years, but acknowledging that identified capacity constraints will require an 8-year time horizon to achieve objectives. </w:t>
      </w:r>
    </w:p>
    <w:p w14:paraId="397245D5"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R4D is supported by three defined outcomes:</w:t>
      </w:r>
    </w:p>
    <w:p w14:paraId="6FEDCAE7" w14:textId="77777777" w:rsidR="00C71D17" w:rsidRPr="00C71D17" w:rsidRDefault="00C71D17" w:rsidP="00C71D17">
      <w:pPr>
        <w:pStyle w:val="BodyText"/>
        <w:numPr>
          <w:ilvl w:val="0"/>
          <w:numId w:val="32"/>
        </w:numPr>
        <w:rPr>
          <w:rFonts w:asciiTheme="majorHAnsi" w:hAnsiTheme="majorHAnsi"/>
          <w:sz w:val="22"/>
          <w:szCs w:val="22"/>
        </w:rPr>
      </w:pPr>
      <w:r w:rsidRPr="00C71D17">
        <w:rPr>
          <w:rFonts w:asciiTheme="majorHAnsi" w:hAnsiTheme="majorHAnsi"/>
          <w:sz w:val="22"/>
          <w:szCs w:val="22"/>
        </w:rPr>
        <w:t>MPW is effectively planning, budgeting and delivering rural road works using labour-based methods as appropriate.</w:t>
      </w:r>
    </w:p>
    <w:p w14:paraId="108DE78C" w14:textId="77777777" w:rsidR="00C71D17" w:rsidRPr="00C71D17" w:rsidRDefault="00C71D17" w:rsidP="00C71D17">
      <w:pPr>
        <w:pStyle w:val="BodyText"/>
        <w:numPr>
          <w:ilvl w:val="0"/>
          <w:numId w:val="32"/>
        </w:numPr>
        <w:rPr>
          <w:rFonts w:asciiTheme="majorHAnsi" w:hAnsiTheme="majorHAnsi"/>
          <w:sz w:val="22"/>
          <w:szCs w:val="22"/>
        </w:rPr>
      </w:pPr>
      <w:r w:rsidRPr="00C71D17">
        <w:rPr>
          <w:rFonts w:asciiTheme="majorHAnsi" w:hAnsiTheme="majorHAnsi"/>
          <w:sz w:val="22"/>
          <w:szCs w:val="22"/>
        </w:rPr>
        <w:t>Local civil works contractors are more effectively implementing investments in rural road works using labour-based methods as appropriate.</w:t>
      </w:r>
    </w:p>
    <w:p w14:paraId="2EF8A16E" w14:textId="77777777" w:rsidR="00C71D17" w:rsidRPr="00C71D17" w:rsidRDefault="00C71D17" w:rsidP="00C71D17">
      <w:pPr>
        <w:pStyle w:val="BodyText"/>
        <w:numPr>
          <w:ilvl w:val="0"/>
          <w:numId w:val="32"/>
        </w:numPr>
        <w:rPr>
          <w:rFonts w:asciiTheme="majorHAnsi" w:hAnsiTheme="majorHAnsi"/>
          <w:sz w:val="22"/>
          <w:szCs w:val="22"/>
        </w:rPr>
      </w:pPr>
      <w:r w:rsidRPr="00C71D17">
        <w:rPr>
          <w:rFonts w:asciiTheme="majorHAnsi" w:hAnsiTheme="majorHAnsi"/>
          <w:sz w:val="22"/>
          <w:szCs w:val="22"/>
        </w:rPr>
        <w:t>Rural road development adequately resources and planning and implementation of investments effectively coordinated between concerned Government agencies and (donor) projects.</w:t>
      </w:r>
    </w:p>
    <w:p w14:paraId="1355BBF3"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The combined investment of GoTL and DFAT is envisaged over a 4-year period to result in the following key outputs:</w:t>
      </w:r>
    </w:p>
    <w:p w14:paraId="5B181B96" w14:textId="77777777" w:rsidR="00C71D17" w:rsidRPr="00C71D17" w:rsidRDefault="00C71D17" w:rsidP="00C71D17">
      <w:pPr>
        <w:pStyle w:val="ListBullet"/>
        <w:numPr>
          <w:ilvl w:val="0"/>
          <w:numId w:val="1"/>
        </w:numPr>
        <w:rPr>
          <w:rFonts w:asciiTheme="majorHAnsi" w:hAnsiTheme="majorHAnsi"/>
          <w:sz w:val="22"/>
          <w:szCs w:val="22"/>
        </w:rPr>
      </w:pPr>
      <w:r w:rsidRPr="00C71D17">
        <w:rPr>
          <w:rFonts w:asciiTheme="majorHAnsi" w:hAnsiTheme="majorHAnsi"/>
          <w:sz w:val="22"/>
          <w:szCs w:val="22"/>
        </w:rPr>
        <w:t xml:space="preserve">the rehabilitation of 400 km of rural roads </w:t>
      </w:r>
    </w:p>
    <w:p w14:paraId="46E7402E" w14:textId="77777777" w:rsidR="00C71D17" w:rsidRPr="00C71D17" w:rsidRDefault="00C71D17" w:rsidP="00C71D17">
      <w:pPr>
        <w:pStyle w:val="ListBullet"/>
        <w:numPr>
          <w:ilvl w:val="0"/>
          <w:numId w:val="1"/>
        </w:numPr>
        <w:rPr>
          <w:rFonts w:asciiTheme="majorHAnsi" w:hAnsiTheme="majorHAnsi"/>
          <w:sz w:val="22"/>
          <w:szCs w:val="22"/>
        </w:rPr>
      </w:pPr>
      <w:r w:rsidRPr="00C71D17">
        <w:rPr>
          <w:rFonts w:asciiTheme="majorHAnsi" w:hAnsiTheme="majorHAnsi"/>
          <w:sz w:val="22"/>
          <w:szCs w:val="22"/>
        </w:rPr>
        <w:t>periodic maintenance completed for 700 km of rural roads</w:t>
      </w:r>
    </w:p>
    <w:p w14:paraId="3095F3C3" w14:textId="77777777" w:rsidR="00C71D17" w:rsidRPr="00C71D17" w:rsidRDefault="00C71D17" w:rsidP="00C71D17">
      <w:pPr>
        <w:pStyle w:val="ListBullet"/>
        <w:numPr>
          <w:ilvl w:val="0"/>
          <w:numId w:val="1"/>
        </w:numPr>
        <w:rPr>
          <w:rFonts w:asciiTheme="majorHAnsi" w:hAnsiTheme="majorHAnsi"/>
          <w:sz w:val="22"/>
          <w:szCs w:val="22"/>
        </w:rPr>
      </w:pPr>
      <w:r w:rsidRPr="00C71D17">
        <w:rPr>
          <w:rFonts w:asciiTheme="majorHAnsi" w:hAnsiTheme="majorHAnsi"/>
          <w:sz w:val="22"/>
          <w:szCs w:val="22"/>
        </w:rPr>
        <w:t>routine maintenance completed for 1,150 km of rural roads</w:t>
      </w:r>
    </w:p>
    <w:p w14:paraId="03B54B85" w14:textId="77777777" w:rsidR="00C71D17" w:rsidRPr="00C71D17" w:rsidRDefault="00C71D17" w:rsidP="00C71D17">
      <w:pPr>
        <w:pStyle w:val="ListBullet"/>
        <w:numPr>
          <w:ilvl w:val="0"/>
          <w:numId w:val="1"/>
        </w:numPr>
        <w:rPr>
          <w:rFonts w:asciiTheme="majorHAnsi" w:hAnsiTheme="majorHAnsi"/>
          <w:sz w:val="22"/>
          <w:szCs w:val="22"/>
        </w:rPr>
      </w:pPr>
      <w:r w:rsidRPr="00C71D17">
        <w:rPr>
          <w:rFonts w:asciiTheme="majorHAnsi" w:hAnsiTheme="majorHAnsi"/>
          <w:sz w:val="22"/>
          <w:szCs w:val="22"/>
        </w:rPr>
        <w:t>approximately 500,000 worker days contracted.</w:t>
      </w:r>
    </w:p>
    <w:p w14:paraId="5D1EF253"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lang w:val="en-PH"/>
        </w:rPr>
        <w:t xml:space="preserve">Principal envisaged outputs of R4D include: </w:t>
      </w:r>
    </w:p>
    <w:p w14:paraId="07433F29" w14:textId="77777777" w:rsidR="00C71D17" w:rsidRPr="00C71D17" w:rsidRDefault="00C71D17" w:rsidP="00C71D17">
      <w:pPr>
        <w:pStyle w:val="ListBullet"/>
        <w:numPr>
          <w:ilvl w:val="0"/>
          <w:numId w:val="1"/>
        </w:numPr>
        <w:rPr>
          <w:rFonts w:asciiTheme="majorHAnsi" w:hAnsiTheme="majorHAnsi"/>
          <w:sz w:val="22"/>
          <w:szCs w:val="22"/>
          <w:lang w:val="en-PH"/>
        </w:rPr>
      </w:pPr>
      <w:r w:rsidRPr="00C71D17">
        <w:rPr>
          <w:rFonts w:asciiTheme="majorHAnsi" w:hAnsiTheme="majorHAnsi"/>
          <w:sz w:val="22"/>
          <w:szCs w:val="22"/>
          <w:lang w:val="en-PH"/>
        </w:rPr>
        <w:t xml:space="preserve">a </w:t>
      </w:r>
      <w:r w:rsidRPr="00C71D17">
        <w:rPr>
          <w:rFonts w:asciiTheme="majorHAnsi" w:hAnsiTheme="majorHAnsi"/>
          <w:i/>
          <w:sz w:val="22"/>
          <w:szCs w:val="22"/>
          <w:lang w:val="en-PH"/>
        </w:rPr>
        <w:t>Rural Roads Master Plan</w:t>
      </w:r>
      <w:r w:rsidRPr="00C71D17">
        <w:rPr>
          <w:rFonts w:asciiTheme="majorHAnsi" w:hAnsiTheme="majorHAnsi"/>
          <w:sz w:val="22"/>
          <w:szCs w:val="22"/>
          <w:lang w:val="en-PH"/>
        </w:rPr>
        <w:t>, including but not limited to protocols for: data collection, drafting, approval, socialisation/communication, monitoring, gender mainstreaming and review</w:t>
      </w:r>
    </w:p>
    <w:p w14:paraId="39DAB5AD" w14:textId="77777777" w:rsidR="00C71D17" w:rsidRPr="00C71D17" w:rsidRDefault="00C71D17" w:rsidP="00C71D17">
      <w:pPr>
        <w:pStyle w:val="ListBullet"/>
        <w:numPr>
          <w:ilvl w:val="0"/>
          <w:numId w:val="1"/>
        </w:numPr>
        <w:rPr>
          <w:rFonts w:asciiTheme="majorHAnsi" w:hAnsiTheme="majorHAnsi"/>
          <w:i/>
          <w:sz w:val="22"/>
          <w:szCs w:val="22"/>
          <w:lang w:val="en-PH"/>
        </w:rPr>
      </w:pPr>
      <w:r w:rsidRPr="00C71D17">
        <w:rPr>
          <w:rFonts w:asciiTheme="majorHAnsi" w:hAnsiTheme="majorHAnsi"/>
          <w:sz w:val="22"/>
          <w:szCs w:val="22"/>
          <w:lang w:val="en-PH"/>
        </w:rPr>
        <w:t>an established and effectively functional and transparent and practical procurement system</w:t>
      </w:r>
    </w:p>
    <w:p w14:paraId="16788704" w14:textId="77777777" w:rsidR="00C71D17" w:rsidRPr="00C71D17" w:rsidRDefault="00C71D17" w:rsidP="00C71D17">
      <w:pPr>
        <w:pStyle w:val="ListBullet"/>
        <w:numPr>
          <w:ilvl w:val="0"/>
          <w:numId w:val="1"/>
        </w:numPr>
        <w:rPr>
          <w:rFonts w:asciiTheme="majorHAnsi" w:hAnsiTheme="majorHAnsi"/>
          <w:sz w:val="22"/>
          <w:szCs w:val="22"/>
          <w:lang w:val="en-PH"/>
        </w:rPr>
      </w:pPr>
      <w:r w:rsidRPr="00C71D17">
        <w:rPr>
          <w:rFonts w:asciiTheme="majorHAnsi" w:hAnsiTheme="majorHAnsi"/>
          <w:sz w:val="22"/>
          <w:szCs w:val="22"/>
          <w:lang w:val="en-PH"/>
        </w:rPr>
        <w:lastRenderedPageBreak/>
        <w:t xml:space="preserve">an established, institutionalised and effectively operational </w:t>
      </w:r>
      <w:r w:rsidRPr="00C71D17">
        <w:rPr>
          <w:rFonts w:asciiTheme="majorHAnsi" w:hAnsiTheme="majorHAnsi"/>
          <w:bCs/>
          <w:sz w:val="22"/>
          <w:szCs w:val="22"/>
          <w:lang w:val="en-PH"/>
        </w:rPr>
        <w:t>quality control &amp; quality assurance system</w:t>
      </w:r>
      <w:r w:rsidRPr="00C71D17">
        <w:rPr>
          <w:rFonts w:asciiTheme="majorHAnsi" w:hAnsiTheme="majorHAnsi"/>
          <w:sz w:val="22"/>
          <w:szCs w:val="22"/>
          <w:lang w:val="en-PH"/>
        </w:rPr>
        <w:t xml:space="preserve"> for rural road works.</w:t>
      </w:r>
    </w:p>
    <w:p w14:paraId="28E05DC6" w14:textId="77777777" w:rsidR="00C71D17" w:rsidRPr="00C71D17" w:rsidRDefault="00C71D17" w:rsidP="00C71D17">
      <w:pPr>
        <w:pStyle w:val="ListBullet"/>
        <w:numPr>
          <w:ilvl w:val="0"/>
          <w:numId w:val="1"/>
        </w:numPr>
        <w:rPr>
          <w:rFonts w:asciiTheme="majorHAnsi" w:hAnsiTheme="majorHAnsi"/>
          <w:sz w:val="22"/>
          <w:szCs w:val="22"/>
          <w:lang w:val="en-PH"/>
        </w:rPr>
      </w:pPr>
      <w:r w:rsidRPr="00C71D17">
        <w:rPr>
          <w:rFonts w:asciiTheme="majorHAnsi" w:hAnsiTheme="majorHAnsi"/>
          <w:bCs/>
          <w:i/>
          <w:sz w:val="22"/>
          <w:szCs w:val="22"/>
          <w:lang w:val="en-PH"/>
        </w:rPr>
        <w:t>Environmental and Social Safeguards Frameworks</w:t>
      </w:r>
      <w:r w:rsidRPr="00C71D17">
        <w:rPr>
          <w:rFonts w:asciiTheme="majorHAnsi" w:hAnsiTheme="majorHAnsi"/>
          <w:sz w:val="22"/>
          <w:szCs w:val="22"/>
          <w:lang w:val="en-PH"/>
        </w:rPr>
        <w:t xml:space="preserve"> (including gender equality strategy) and operational plans </w:t>
      </w:r>
    </w:p>
    <w:p w14:paraId="427A4D0C" w14:textId="77777777" w:rsidR="00C71D17" w:rsidRPr="00C71D17" w:rsidRDefault="00C71D17" w:rsidP="00C71D17">
      <w:pPr>
        <w:pStyle w:val="ListBullet"/>
        <w:numPr>
          <w:ilvl w:val="0"/>
          <w:numId w:val="1"/>
        </w:numPr>
        <w:rPr>
          <w:rFonts w:asciiTheme="majorHAnsi" w:hAnsiTheme="majorHAnsi"/>
          <w:sz w:val="22"/>
          <w:szCs w:val="22"/>
        </w:rPr>
      </w:pPr>
      <w:r w:rsidRPr="00C71D17">
        <w:rPr>
          <w:rFonts w:asciiTheme="majorHAnsi" w:hAnsiTheme="majorHAnsi"/>
          <w:sz w:val="22"/>
          <w:szCs w:val="22"/>
          <w:lang w:val="en-PH"/>
        </w:rPr>
        <w:t xml:space="preserve">an established and operational </w:t>
      </w:r>
      <w:r w:rsidRPr="00C71D17">
        <w:rPr>
          <w:rFonts w:asciiTheme="majorHAnsi" w:hAnsiTheme="majorHAnsi"/>
          <w:i/>
          <w:sz w:val="22"/>
          <w:szCs w:val="22"/>
          <w:lang w:val="en-PH"/>
        </w:rPr>
        <w:t>Knowledge Management Unit (KMU)</w:t>
      </w:r>
      <w:r w:rsidRPr="00C71D17">
        <w:rPr>
          <w:rFonts w:asciiTheme="majorHAnsi" w:hAnsiTheme="majorHAnsi"/>
          <w:sz w:val="22"/>
          <w:szCs w:val="22"/>
          <w:lang w:val="en-PH"/>
        </w:rPr>
        <w:t xml:space="preserve"> or KM functionality within DRBFC to facilitate assessments of progress in relation to the Master Plan, and more broadly to promote a performance culture and gender equality within DRBFC</w:t>
      </w:r>
    </w:p>
    <w:p w14:paraId="68EA9036" w14:textId="77777777" w:rsidR="00C71D17" w:rsidRPr="00C71D17" w:rsidRDefault="00C71D17" w:rsidP="00C71D17">
      <w:pPr>
        <w:pStyle w:val="ListBullet"/>
        <w:numPr>
          <w:ilvl w:val="0"/>
          <w:numId w:val="1"/>
        </w:numPr>
        <w:rPr>
          <w:rFonts w:asciiTheme="majorHAnsi" w:hAnsiTheme="majorHAnsi"/>
          <w:sz w:val="22"/>
          <w:szCs w:val="22"/>
        </w:rPr>
      </w:pPr>
      <w:r w:rsidRPr="00C71D17">
        <w:rPr>
          <w:rFonts w:asciiTheme="majorHAnsi" w:hAnsiTheme="majorHAnsi"/>
          <w:bCs/>
          <w:sz w:val="22"/>
          <w:szCs w:val="22"/>
        </w:rPr>
        <w:t>constructed, rehabilitated and maintained rural roads</w:t>
      </w:r>
      <w:r w:rsidRPr="00C71D17">
        <w:rPr>
          <w:rFonts w:asciiTheme="majorHAnsi" w:hAnsiTheme="majorHAnsi"/>
          <w:sz w:val="22"/>
          <w:szCs w:val="22"/>
        </w:rPr>
        <w:t xml:space="preserve">, with short-term job opportunities created during the implementation of the works. </w:t>
      </w:r>
    </w:p>
    <w:p w14:paraId="09AB5311"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As part of R4D's overarching Monitoring and Evaluation (M&amp;E) approach, joint GoTL/DFAT/ILO Independent Monitoring Group (IMG) annual reviews are proposed. The IMG reviews are designed to provide independent feedback and guidance to ensure the continued relevance and performance of R4D in a changing context. To date there have been two IMG reviews (March and December 2013). This MTR will draw upon the findings, conclusions and recommendations of these reviews in shaping opinions and discussions for this current review.</w:t>
      </w:r>
    </w:p>
    <w:p w14:paraId="0C9E78CA" w14:textId="77777777" w:rsidR="00C71D17" w:rsidRPr="00C71D17" w:rsidRDefault="00C71D17" w:rsidP="00C71D17">
      <w:pPr>
        <w:pStyle w:val="Heading1"/>
        <w:numPr>
          <w:ilvl w:val="0"/>
          <w:numId w:val="0"/>
        </w:numPr>
        <w:tabs>
          <w:tab w:val="left" w:pos="426"/>
        </w:tabs>
        <w:rPr>
          <w:rFonts w:asciiTheme="majorHAnsi" w:hAnsiTheme="majorHAnsi"/>
          <w:sz w:val="22"/>
          <w:szCs w:val="22"/>
        </w:rPr>
      </w:pPr>
      <w:bookmarkStart w:id="86" w:name="_Toc372714600"/>
      <w:bookmarkStart w:id="87" w:name="_Toc276194273"/>
      <w:bookmarkStart w:id="88" w:name="_Toc276232229"/>
      <w:r w:rsidRPr="00C71D17">
        <w:rPr>
          <w:rFonts w:asciiTheme="majorHAnsi" w:hAnsiTheme="majorHAnsi"/>
          <w:sz w:val="22"/>
          <w:szCs w:val="22"/>
        </w:rPr>
        <w:t xml:space="preserve">3. Summary of R4D progress to date - key </w:t>
      </w:r>
      <w:bookmarkEnd w:id="86"/>
      <w:r w:rsidRPr="00C71D17">
        <w:rPr>
          <w:rFonts w:asciiTheme="majorHAnsi" w:hAnsiTheme="majorHAnsi"/>
          <w:sz w:val="22"/>
          <w:szCs w:val="22"/>
        </w:rPr>
        <w:t>points</w:t>
      </w:r>
      <w:bookmarkEnd w:id="87"/>
      <w:bookmarkEnd w:id="88"/>
    </w:p>
    <w:p w14:paraId="368C870B"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Since the last IMG review in March and December 2013, R4D has made solid progress towards its stated objectives and outcomes.  The MTR team acknowledge the progress achieved to date.  Specifically the MTR note the following:</w:t>
      </w:r>
    </w:p>
    <w:p w14:paraId="48258A89" w14:textId="77777777" w:rsidR="00C71D17" w:rsidRPr="00C71D17" w:rsidRDefault="00C71D17" w:rsidP="00C71D17">
      <w:pPr>
        <w:pStyle w:val="ListBullet"/>
        <w:numPr>
          <w:ilvl w:val="0"/>
          <w:numId w:val="1"/>
        </w:numPr>
        <w:rPr>
          <w:rFonts w:asciiTheme="majorHAnsi" w:hAnsiTheme="majorHAnsi" w:cs="Arial"/>
          <w:sz w:val="22"/>
          <w:szCs w:val="22"/>
        </w:rPr>
      </w:pPr>
      <w:r w:rsidRPr="00C71D17">
        <w:rPr>
          <w:rFonts w:asciiTheme="majorHAnsi" w:hAnsiTheme="majorHAnsi" w:cs="Arial"/>
          <w:sz w:val="22"/>
          <w:szCs w:val="22"/>
        </w:rPr>
        <w:t>Survey designs, cost estimations and tender packaging are complete for 2014 works and contracts have been awarded.</w:t>
      </w:r>
    </w:p>
    <w:p w14:paraId="634085EE" w14:textId="77777777" w:rsidR="00C71D17" w:rsidRPr="00C71D17" w:rsidRDefault="00C71D17" w:rsidP="00C71D17">
      <w:pPr>
        <w:pStyle w:val="ListBullet"/>
        <w:numPr>
          <w:ilvl w:val="0"/>
          <w:numId w:val="1"/>
        </w:numPr>
        <w:rPr>
          <w:rFonts w:asciiTheme="majorHAnsi" w:hAnsiTheme="majorHAnsi" w:cs="Arial"/>
          <w:sz w:val="22"/>
          <w:szCs w:val="22"/>
        </w:rPr>
      </w:pPr>
      <w:r w:rsidRPr="00C71D17">
        <w:rPr>
          <w:rFonts w:asciiTheme="majorHAnsi" w:hAnsiTheme="majorHAnsi" w:cs="Arial"/>
          <w:sz w:val="22"/>
          <w:szCs w:val="22"/>
        </w:rPr>
        <w:t>Maintenance and rehabilitation contracts for 2014 covering 14 roads across 7 districts have been tendered and evaluated - valued at US$10.6million (covering 30 roads with a total length of 132km).</w:t>
      </w:r>
    </w:p>
    <w:p w14:paraId="3D5EE556" w14:textId="77777777" w:rsidR="00C71D17" w:rsidRPr="00C71D17" w:rsidRDefault="00C71D17" w:rsidP="00C71D17">
      <w:pPr>
        <w:pStyle w:val="ListBullet"/>
        <w:numPr>
          <w:ilvl w:val="0"/>
          <w:numId w:val="1"/>
        </w:numPr>
        <w:rPr>
          <w:rFonts w:asciiTheme="majorHAnsi" w:hAnsiTheme="majorHAnsi" w:cs="Arial"/>
          <w:sz w:val="22"/>
          <w:szCs w:val="22"/>
        </w:rPr>
      </w:pPr>
      <w:r w:rsidRPr="00C71D17">
        <w:rPr>
          <w:rFonts w:asciiTheme="majorHAnsi" w:hAnsiTheme="majorHAnsi" w:cs="Arial"/>
          <w:bCs/>
          <w:sz w:val="22"/>
          <w:szCs w:val="22"/>
          <w:lang w:val="en-US" w:eastAsia="en-AU"/>
        </w:rPr>
        <w:t>For planned 2015 works (USD 20.7 million, covering 13 districts) a majority of surveys, designs and cost-estimates have been completed.</w:t>
      </w:r>
    </w:p>
    <w:p w14:paraId="7C90E0F7" w14:textId="77777777" w:rsidR="00C71D17" w:rsidRPr="00C71D17" w:rsidRDefault="00C71D17" w:rsidP="00C71D17">
      <w:pPr>
        <w:pStyle w:val="ListBullet"/>
        <w:numPr>
          <w:ilvl w:val="0"/>
          <w:numId w:val="1"/>
        </w:numPr>
        <w:rPr>
          <w:rFonts w:asciiTheme="majorHAnsi" w:hAnsiTheme="majorHAnsi" w:cs="Arial"/>
          <w:sz w:val="22"/>
          <w:szCs w:val="22"/>
        </w:rPr>
      </w:pPr>
      <w:r w:rsidRPr="00C71D17">
        <w:rPr>
          <w:rFonts w:asciiTheme="majorHAnsi" w:hAnsiTheme="majorHAnsi" w:cs="Arial"/>
          <w:bCs/>
          <w:sz w:val="22"/>
          <w:szCs w:val="22"/>
          <w:lang w:val="en-US" w:eastAsia="en-AU"/>
        </w:rPr>
        <w:t>Life cycle costing analysis and standards for the use of robust surface treatments has been developed.</w:t>
      </w:r>
    </w:p>
    <w:p w14:paraId="5D1363EE" w14:textId="77777777" w:rsidR="00C71D17" w:rsidRPr="00C71D17" w:rsidRDefault="00C71D17" w:rsidP="00C71D17">
      <w:pPr>
        <w:pStyle w:val="ListBullet"/>
        <w:numPr>
          <w:ilvl w:val="0"/>
          <w:numId w:val="1"/>
        </w:numPr>
        <w:rPr>
          <w:rFonts w:asciiTheme="majorHAnsi" w:hAnsiTheme="majorHAnsi" w:cs="Arial"/>
          <w:sz w:val="22"/>
          <w:szCs w:val="22"/>
        </w:rPr>
      </w:pPr>
      <w:r w:rsidRPr="00C71D17">
        <w:rPr>
          <w:rFonts w:asciiTheme="majorHAnsi" w:hAnsiTheme="majorHAnsi" w:cs="Arial"/>
          <w:sz w:val="22"/>
          <w:szCs w:val="22"/>
        </w:rPr>
        <w:t>An assessment and analysis of R4D capacity building activities has been completed (including contractor tracer study).</w:t>
      </w:r>
    </w:p>
    <w:p w14:paraId="4BED9992" w14:textId="77777777" w:rsidR="00C71D17" w:rsidRPr="00C71D17" w:rsidRDefault="00C71D17" w:rsidP="00C71D17">
      <w:pPr>
        <w:pStyle w:val="ListBullet"/>
        <w:numPr>
          <w:ilvl w:val="0"/>
          <w:numId w:val="1"/>
        </w:numPr>
        <w:rPr>
          <w:rFonts w:asciiTheme="majorHAnsi" w:hAnsiTheme="majorHAnsi" w:cs="Arial"/>
          <w:sz w:val="22"/>
          <w:szCs w:val="22"/>
        </w:rPr>
      </w:pPr>
      <w:r w:rsidRPr="00C71D17">
        <w:rPr>
          <w:rFonts w:asciiTheme="majorHAnsi" w:hAnsiTheme="majorHAnsi" w:cs="Arial"/>
          <w:sz w:val="22"/>
          <w:szCs w:val="22"/>
        </w:rPr>
        <w:t>Support is being provided to MoPW in areas of planning, design and tendering.</w:t>
      </w:r>
    </w:p>
    <w:p w14:paraId="75295665" w14:textId="77777777" w:rsidR="00C71D17" w:rsidRPr="00C71D17" w:rsidRDefault="00C71D17" w:rsidP="00C71D17">
      <w:pPr>
        <w:pStyle w:val="ListBullet"/>
        <w:numPr>
          <w:ilvl w:val="0"/>
          <w:numId w:val="1"/>
        </w:numPr>
        <w:rPr>
          <w:rFonts w:asciiTheme="majorHAnsi" w:hAnsiTheme="majorHAnsi" w:cs="Arial"/>
          <w:sz w:val="22"/>
          <w:szCs w:val="22"/>
        </w:rPr>
      </w:pPr>
      <w:r w:rsidRPr="00C71D17">
        <w:rPr>
          <w:rFonts w:asciiTheme="majorHAnsi" w:hAnsiTheme="majorHAnsi" w:cs="Arial"/>
          <w:sz w:val="22"/>
          <w:szCs w:val="22"/>
        </w:rPr>
        <w:t>R4D M&amp;E plan and framework has recently been updated and all associated training modules modified.</w:t>
      </w:r>
    </w:p>
    <w:p w14:paraId="4DE45129"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The MTR team is also aware of a number of constraints that continue to influence R4D implementation and management. These issues will be considered and explored in more detail during the in-country mission.  Specific emphasis will be placed upon: MoPW financial commitments moving forward into 2015, MoPW staff shortages and associated capacity constraints; capacity constraints and quality of contractors involve din the labour-based approach; acceleration of costs associated with road rehabilitation and maintenance from the commencement of the program; and external influences such as weather and external stakeholders (e.g. National Development Agency (ADN) and certification).</w:t>
      </w:r>
    </w:p>
    <w:p w14:paraId="4B0A5E19" w14:textId="77777777" w:rsidR="00C71D17" w:rsidRPr="00C71D17" w:rsidRDefault="00C71D17" w:rsidP="00C71D17">
      <w:pPr>
        <w:pStyle w:val="Heading1"/>
        <w:numPr>
          <w:ilvl w:val="0"/>
          <w:numId w:val="0"/>
        </w:numPr>
        <w:tabs>
          <w:tab w:val="left" w:pos="426"/>
        </w:tabs>
        <w:rPr>
          <w:rFonts w:asciiTheme="majorHAnsi" w:hAnsiTheme="majorHAnsi"/>
          <w:spacing w:val="-10"/>
          <w:sz w:val="22"/>
          <w:szCs w:val="22"/>
        </w:rPr>
      </w:pPr>
      <w:bookmarkStart w:id="89" w:name="_Toc372714601"/>
      <w:bookmarkStart w:id="90" w:name="_Toc276194274"/>
      <w:bookmarkStart w:id="91" w:name="_Toc276232230"/>
      <w:r w:rsidRPr="00C71D17">
        <w:rPr>
          <w:rFonts w:asciiTheme="majorHAnsi" w:hAnsiTheme="majorHAnsi"/>
          <w:spacing w:val="-10"/>
          <w:sz w:val="22"/>
          <w:szCs w:val="22"/>
        </w:rPr>
        <w:lastRenderedPageBreak/>
        <w:t>4. Policy and context for Australia and the ILO's involvement in infrastructure in Timor-Leste</w:t>
      </w:r>
      <w:bookmarkEnd w:id="89"/>
      <w:bookmarkEnd w:id="90"/>
      <w:bookmarkEnd w:id="91"/>
    </w:p>
    <w:p w14:paraId="67C8B481"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 xml:space="preserve">The </w:t>
      </w:r>
      <w:r w:rsidRPr="00C71D17">
        <w:rPr>
          <w:rFonts w:asciiTheme="majorHAnsi" w:hAnsiTheme="majorHAnsi"/>
          <w:i/>
          <w:sz w:val="22"/>
          <w:szCs w:val="22"/>
        </w:rPr>
        <w:t>Program of the Fifth Constitutional Government 2012-2017</w:t>
      </w:r>
      <w:r w:rsidRPr="00C71D17">
        <w:rPr>
          <w:rFonts w:asciiTheme="majorHAnsi" w:hAnsiTheme="majorHAnsi"/>
          <w:b/>
          <w:i/>
          <w:sz w:val="22"/>
          <w:szCs w:val="22"/>
        </w:rPr>
        <w:t xml:space="preserve"> </w:t>
      </w:r>
      <w:r w:rsidRPr="00C71D17">
        <w:rPr>
          <w:rFonts w:asciiTheme="majorHAnsi" w:hAnsiTheme="majorHAnsi"/>
          <w:sz w:val="22"/>
          <w:szCs w:val="22"/>
        </w:rPr>
        <w:t>provides an overall framework for the development of Timor-Leste that includes infrastructure development as a key pillar.</w:t>
      </w:r>
    </w:p>
    <w:p w14:paraId="19C1A763"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 xml:space="preserve">Improving infrastructure is a key objective of the </w:t>
      </w:r>
      <w:r w:rsidRPr="00C71D17">
        <w:rPr>
          <w:rFonts w:asciiTheme="majorHAnsi" w:hAnsiTheme="majorHAnsi"/>
          <w:i/>
          <w:sz w:val="22"/>
          <w:szCs w:val="22"/>
        </w:rPr>
        <w:t xml:space="preserve">Australia Timor-Leste Country Strategy 2009-2014. </w:t>
      </w:r>
      <w:r w:rsidRPr="00C71D17">
        <w:rPr>
          <w:rFonts w:asciiTheme="majorHAnsi" w:hAnsiTheme="majorHAnsi"/>
          <w:sz w:val="22"/>
          <w:szCs w:val="22"/>
        </w:rPr>
        <w:t>A key priority for the GoA in the strategy is to build local capacities so that people are able to address the development issues that confront Timor-Leste.</w:t>
      </w:r>
    </w:p>
    <w:p w14:paraId="353F315F"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 xml:space="preserve">Australian priorities for development support in Timor-Leste are outlined in the </w:t>
      </w:r>
      <w:r w:rsidRPr="00C71D17">
        <w:rPr>
          <w:rFonts w:asciiTheme="majorHAnsi" w:hAnsiTheme="majorHAnsi"/>
          <w:i/>
          <w:sz w:val="22"/>
          <w:szCs w:val="22"/>
        </w:rPr>
        <w:t>Strategic</w:t>
      </w:r>
      <w:r w:rsidRPr="00C71D17">
        <w:rPr>
          <w:rFonts w:asciiTheme="majorHAnsi" w:hAnsiTheme="majorHAnsi"/>
          <w:b/>
          <w:i/>
          <w:sz w:val="22"/>
          <w:szCs w:val="22"/>
        </w:rPr>
        <w:t xml:space="preserve"> </w:t>
      </w:r>
      <w:r w:rsidRPr="00C71D17">
        <w:rPr>
          <w:rFonts w:asciiTheme="majorHAnsi" w:hAnsiTheme="majorHAnsi"/>
          <w:i/>
          <w:sz w:val="22"/>
          <w:szCs w:val="22"/>
        </w:rPr>
        <w:t>Planning Agreement for Development (Nov 2011</w:t>
      </w:r>
      <w:r w:rsidRPr="00C71D17">
        <w:rPr>
          <w:rFonts w:asciiTheme="majorHAnsi" w:hAnsiTheme="majorHAnsi"/>
          <w:b/>
          <w:i/>
          <w:sz w:val="22"/>
          <w:szCs w:val="22"/>
        </w:rPr>
        <w:t>)</w:t>
      </w:r>
      <w:r w:rsidRPr="00C71D17">
        <w:rPr>
          <w:rFonts w:asciiTheme="majorHAnsi" w:hAnsiTheme="majorHAnsi"/>
          <w:sz w:val="22"/>
          <w:szCs w:val="22"/>
        </w:rPr>
        <w:t xml:space="preserve"> which details the support provided to the roads sector consistent with the SDP.  </w:t>
      </w:r>
    </w:p>
    <w:p w14:paraId="5455CA06"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 xml:space="preserve">R4D aligns with the </w:t>
      </w:r>
      <w:r w:rsidRPr="00C71D17">
        <w:rPr>
          <w:rFonts w:asciiTheme="majorHAnsi" w:hAnsiTheme="majorHAnsi"/>
          <w:i/>
          <w:sz w:val="22"/>
          <w:szCs w:val="22"/>
        </w:rPr>
        <w:t>Timor-Leste Strategic Development Plan 2011-2030</w:t>
      </w:r>
      <w:r w:rsidRPr="00C71D17">
        <w:rPr>
          <w:rFonts w:asciiTheme="majorHAnsi" w:hAnsiTheme="majorHAnsi"/>
          <w:sz w:val="22"/>
          <w:szCs w:val="22"/>
        </w:rPr>
        <w:t xml:space="preserve"> which targets the rehabilitation of all rural roads by 2015 to minimum standard using locally based contractors</w:t>
      </w:r>
      <w:r w:rsidRPr="00C71D17">
        <w:rPr>
          <w:rStyle w:val="FootnoteReference"/>
          <w:rFonts w:asciiTheme="majorHAnsi" w:hAnsiTheme="majorHAnsi"/>
          <w:sz w:val="22"/>
          <w:szCs w:val="22"/>
        </w:rPr>
        <w:footnoteReference w:id="8"/>
      </w:r>
      <w:r w:rsidRPr="00C71D17">
        <w:rPr>
          <w:rFonts w:asciiTheme="majorHAnsi" w:hAnsiTheme="majorHAnsi"/>
          <w:sz w:val="22"/>
          <w:szCs w:val="22"/>
        </w:rPr>
        <w:t>. Consistent with SDP targets, R4D is supporting the completion of a Rural Roads Master Plan that will set out a program for the rehabilitation of rural roads and will contribute to annual road condition monitoring surveys on all improved roads to determine maintenance needs.</w:t>
      </w:r>
    </w:p>
    <w:p w14:paraId="7A343113"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The MoPW Five-Year Action Plan is linked to the Timor-Leste Strategic Development Plan and outlines a strategy to improve the road network.  By the end of 2017, the MoPW aims to have 1,270 km of priority roads in good condition and being maintained.  The MoPW also aims through the plan to have a workforce with adequate capacity to implemented and maintain the roadwork program.</w:t>
      </w:r>
    </w:p>
    <w:p w14:paraId="3F4BB17E" w14:textId="77777777" w:rsidR="00C71D17" w:rsidRPr="00C71D17" w:rsidRDefault="00C71D17" w:rsidP="00C71D17">
      <w:pPr>
        <w:autoSpaceDE w:val="0"/>
        <w:autoSpaceDN w:val="0"/>
        <w:adjustRightInd w:val="0"/>
        <w:rPr>
          <w:rFonts w:asciiTheme="majorHAnsi" w:hAnsiTheme="majorHAnsi"/>
          <w:sz w:val="22"/>
          <w:szCs w:val="22"/>
          <w:lang w:val="en-US"/>
        </w:rPr>
      </w:pPr>
      <w:r w:rsidRPr="00C71D17">
        <w:rPr>
          <w:rFonts w:asciiTheme="majorHAnsi" w:hAnsiTheme="majorHAnsi"/>
          <w:sz w:val="22"/>
          <w:szCs w:val="22"/>
          <w:lang w:val="en-US"/>
        </w:rPr>
        <w:t>The DWCP 2008-2013, in which R4D forms an important element, has been drawn up in the light of the ILO Declaration on Social Justice for a Fair Globalization. That declaration adopted four strategic objectives, which are considered inseparable, interrelated, and mutually supportive:</w:t>
      </w:r>
    </w:p>
    <w:p w14:paraId="55E517E6" w14:textId="77777777" w:rsidR="00C71D17" w:rsidRPr="00C71D17" w:rsidRDefault="00C71D17" w:rsidP="00C71D17">
      <w:pPr>
        <w:numPr>
          <w:ilvl w:val="0"/>
          <w:numId w:val="33"/>
        </w:numPr>
        <w:autoSpaceDE w:val="0"/>
        <w:autoSpaceDN w:val="0"/>
        <w:adjustRightInd w:val="0"/>
        <w:spacing w:line="240" w:lineRule="auto"/>
        <w:rPr>
          <w:rFonts w:asciiTheme="majorHAnsi" w:hAnsiTheme="majorHAnsi"/>
          <w:sz w:val="22"/>
          <w:szCs w:val="22"/>
          <w:lang w:val="en-US"/>
        </w:rPr>
      </w:pPr>
      <w:r w:rsidRPr="00C71D17">
        <w:rPr>
          <w:rFonts w:asciiTheme="majorHAnsi" w:hAnsiTheme="majorHAnsi"/>
          <w:sz w:val="22"/>
          <w:szCs w:val="22"/>
          <w:lang w:val="en-US"/>
        </w:rPr>
        <w:t>Promoting employment by creating a sustainable institutional and economic environment</w:t>
      </w:r>
    </w:p>
    <w:p w14:paraId="50D2A653" w14:textId="77777777" w:rsidR="00C71D17" w:rsidRPr="00C71D17" w:rsidRDefault="00C71D17" w:rsidP="00C71D17">
      <w:pPr>
        <w:numPr>
          <w:ilvl w:val="0"/>
          <w:numId w:val="33"/>
        </w:numPr>
        <w:autoSpaceDE w:val="0"/>
        <w:autoSpaceDN w:val="0"/>
        <w:adjustRightInd w:val="0"/>
        <w:spacing w:line="240" w:lineRule="auto"/>
        <w:rPr>
          <w:rFonts w:asciiTheme="majorHAnsi" w:hAnsiTheme="majorHAnsi"/>
          <w:sz w:val="22"/>
          <w:szCs w:val="22"/>
          <w:lang w:val="en-US"/>
        </w:rPr>
      </w:pPr>
      <w:r w:rsidRPr="00C71D17">
        <w:rPr>
          <w:rFonts w:asciiTheme="majorHAnsi" w:hAnsiTheme="majorHAnsi"/>
          <w:sz w:val="22"/>
          <w:szCs w:val="22"/>
          <w:lang w:val="en-US"/>
        </w:rPr>
        <w:t>Developing and enhancing measures of social protection which are sustainable and adapted to national circumstances</w:t>
      </w:r>
    </w:p>
    <w:p w14:paraId="3C439AD7" w14:textId="77777777" w:rsidR="00C71D17" w:rsidRPr="00C71D17" w:rsidRDefault="00C71D17" w:rsidP="00C71D17">
      <w:pPr>
        <w:numPr>
          <w:ilvl w:val="0"/>
          <w:numId w:val="33"/>
        </w:numPr>
        <w:autoSpaceDE w:val="0"/>
        <w:autoSpaceDN w:val="0"/>
        <w:adjustRightInd w:val="0"/>
        <w:spacing w:line="240" w:lineRule="auto"/>
        <w:rPr>
          <w:rFonts w:asciiTheme="majorHAnsi" w:hAnsiTheme="majorHAnsi"/>
          <w:sz w:val="22"/>
          <w:szCs w:val="22"/>
          <w:lang w:val="en-US"/>
        </w:rPr>
      </w:pPr>
      <w:r w:rsidRPr="00C71D17">
        <w:rPr>
          <w:rFonts w:asciiTheme="majorHAnsi" w:hAnsiTheme="majorHAnsi"/>
          <w:sz w:val="22"/>
          <w:szCs w:val="22"/>
          <w:lang w:val="en-US"/>
        </w:rPr>
        <w:t>Promoting social dialogue and tripartism</w:t>
      </w:r>
    </w:p>
    <w:p w14:paraId="0897F809" w14:textId="77777777" w:rsidR="00C71D17" w:rsidRPr="00C71D17" w:rsidRDefault="00C71D17" w:rsidP="00C71D17">
      <w:pPr>
        <w:numPr>
          <w:ilvl w:val="0"/>
          <w:numId w:val="33"/>
        </w:numPr>
        <w:spacing w:line="240" w:lineRule="auto"/>
        <w:rPr>
          <w:rFonts w:asciiTheme="majorHAnsi" w:hAnsiTheme="majorHAnsi"/>
          <w:sz w:val="22"/>
          <w:szCs w:val="22"/>
        </w:rPr>
      </w:pPr>
      <w:r w:rsidRPr="00C71D17">
        <w:rPr>
          <w:rFonts w:asciiTheme="majorHAnsi" w:hAnsiTheme="majorHAnsi"/>
          <w:sz w:val="22"/>
          <w:szCs w:val="22"/>
          <w:lang w:val="en-US"/>
        </w:rPr>
        <w:t>Respecting, promoting and realizing the fundamental principles and rights at work</w:t>
      </w:r>
    </w:p>
    <w:p w14:paraId="49132126" w14:textId="77777777" w:rsidR="00C71D17" w:rsidRPr="00C71D17" w:rsidRDefault="00C71D17" w:rsidP="00C71D17">
      <w:pPr>
        <w:pStyle w:val="Heading1"/>
        <w:numPr>
          <w:ilvl w:val="0"/>
          <w:numId w:val="0"/>
        </w:numPr>
        <w:tabs>
          <w:tab w:val="left" w:pos="426"/>
        </w:tabs>
        <w:rPr>
          <w:rFonts w:asciiTheme="majorHAnsi" w:hAnsiTheme="majorHAnsi"/>
          <w:sz w:val="22"/>
          <w:szCs w:val="22"/>
        </w:rPr>
      </w:pPr>
      <w:bookmarkStart w:id="92" w:name="_Toc372714602"/>
      <w:bookmarkStart w:id="93" w:name="_Toc276194275"/>
      <w:bookmarkStart w:id="94" w:name="_Toc276232231"/>
      <w:r w:rsidRPr="00C71D17">
        <w:rPr>
          <w:rFonts w:asciiTheme="majorHAnsi" w:hAnsiTheme="majorHAnsi"/>
          <w:sz w:val="22"/>
          <w:szCs w:val="22"/>
        </w:rPr>
        <w:t xml:space="preserve">5. Purpose of the </w:t>
      </w:r>
      <w:bookmarkEnd w:id="92"/>
      <w:r w:rsidRPr="00C71D17">
        <w:rPr>
          <w:rFonts w:asciiTheme="majorHAnsi" w:hAnsiTheme="majorHAnsi"/>
          <w:sz w:val="22"/>
          <w:szCs w:val="22"/>
        </w:rPr>
        <w:t>MTR</w:t>
      </w:r>
      <w:bookmarkEnd w:id="93"/>
      <w:bookmarkEnd w:id="94"/>
    </w:p>
    <w:p w14:paraId="7DEB8B43" w14:textId="77777777" w:rsidR="00C71D17" w:rsidRPr="00C71D17" w:rsidRDefault="00C71D17" w:rsidP="00C71D17">
      <w:pPr>
        <w:widowControl w:val="0"/>
        <w:autoSpaceDE w:val="0"/>
        <w:autoSpaceDN w:val="0"/>
        <w:adjustRightInd w:val="0"/>
        <w:spacing w:line="240" w:lineRule="auto"/>
        <w:rPr>
          <w:rFonts w:asciiTheme="majorHAnsi" w:hAnsiTheme="majorHAnsi" w:cs="Arial"/>
          <w:sz w:val="22"/>
          <w:szCs w:val="22"/>
          <w:lang w:val="en-US" w:eastAsia="en-AU"/>
        </w:rPr>
      </w:pPr>
      <w:r w:rsidRPr="00C71D17">
        <w:rPr>
          <w:rFonts w:asciiTheme="majorHAnsi" w:hAnsiTheme="majorHAnsi" w:cs="Arial"/>
          <w:sz w:val="22"/>
          <w:szCs w:val="22"/>
        </w:rPr>
        <w:t>The primary purpose of the MTR is to</w:t>
      </w:r>
      <w:r w:rsidRPr="00C71D17">
        <w:rPr>
          <w:rFonts w:asciiTheme="majorHAnsi" w:hAnsiTheme="majorHAnsi" w:cs="Arial"/>
          <w:sz w:val="22"/>
          <w:szCs w:val="22"/>
          <w:lang w:val="en-US" w:eastAsia="en-AU"/>
        </w:rPr>
        <w:t xml:space="preserve"> assess the continued relevance of R4D interventions and the progress made towards achieving its planned objectives. </w:t>
      </w:r>
    </w:p>
    <w:p w14:paraId="504A8F16" w14:textId="77777777" w:rsidR="00C71D17" w:rsidRPr="00C71D17" w:rsidRDefault="00C71D17" w:rsidP="00C71D17">
      <w:pPr>
        <w:widowControl w:val="0"/>
        <w:autoSpaceDE w:val="0"/>
        <w:autoSpaceDN w:val="0"/>
        <w:adjustRightInd w:val="0"/>
        <w:spacing w:line="240" w:lineRule="auto"/>
        <w:rPr>
          <w:rFonts w:asciiTheme="majorHAnsi" w:hAnsiTheme="majorHAnsi" w:cs="Arial"/>
          <w:sz w:val="22"/>
          <w:szCs w:val="22"/>
          <w:lang w:val="en-US" w:eastAsia="en-AU"/>
        </w:rPr>
      </w:pPr>
    </w:p>
    <w:p w14:paraId="576021AC" w14:textId="77777777" w:rsidR="00C71D17" w:rsidRPr="00C71D17" w:rsidRDefault="00C71D17" w:rsidP="00C71D17">
      <w:pPr>
        <w:widowControl w:val="0"/>
        <w:autoSpaceDE w:val="0"/>
        <w:autoSpaceDN w:val="0"/>
        <w:adjustRightInd w:val="0"/>
        <w:spacing w:line="240" w:lineRule="auto"/>
        <w:rPr>
          <w:rFonts w:asciiTheme="majorHAnsi" w:hAnsiTheme="majorHAnsi" w:cs="Arial"/>
          <w:sz w:val="22"/>
          <w:szCs w:val="22"/>
          <w:lang w:val="en-US" w:eastAsia="en-AU"/>
        </w:rPr>
      </w:pPr>
      <w:r w:rsidRPr="00C71D17">
        <w:rPr>
          <w:rFonts w:asciiTheme="majorHAnsi" w:hAnsiTheme="majorHAnsi" w:cs="Arial"/>
          <w:sz w:val="22"/>
          <w:szCs w:val="22"/>
          <w:lang w:val="en-US" w:eastAsia="en-AU"/>
        </w:rPr>
        <w:t>The MTR provides an opportunity to make modifications to ensure the achievement of these objectives within the lifetime of the project. In addition the MTR provides an opportunity to ascertain the interventions are still coherent and useful to key stakeholders particularly the GoTL, coherent to DFAT and ILO’s strategic objectives and to assess whether the interventions are being conducted in an efficient manner as per DFAT and ILO standards and the agreed project document. The MTR will also provide recommendation regarding the possible second phase of R4D.</w:t>
      </w:r>
    </w:p>
    <w:p w14:paraId="1DF8A5CB" w14:textId="77777777" w:rsidR="00C71D17" w:rsidRPr="00C71D17" w:rsidRDefault="00C71D17" w:rsidP="00C71D17">
      <w:pPr>
        <w:widowControl w:val="0"/>
        <w:autoSpaceDE w:val="0"/>
        <w:autoSpaceDN w:val="0"/>
        <w:adjustRightInd w:val="0"/>
        <w:spacing w:line="240" w:lineRule="auto"/>
        <w:rPr>
          <w:rFonts w:asciiTheme="majorHAnsi" w:hAnsiTheme="majorHAnsi" w:cs="Arial"/>
          <w:sz w:val="22"/>
          <w:szCs w:val="22"/>
          <w:lang w:val="en-US" w:eastAsia="en-AU"/>
        </w:rPr>
      </w:pPr>
    </w:p>
    <w:p w14:paraId="66FD1C35" w14:textId="77777777" w:rsidR="00C71D17" w:rsidRPr="00C71D17" w:rsidRDefault="00C71D17" w:rsidP="00C71D17">
      <w:pPr>
        <w:widowControl w:val="0"/>
        <w:autoSpaceDE w:val="0"/>
        <w:autoSpaceDN w:val="0"/>
        <w:adjustRightInd w:val="0"/>
        <w:spacing w:line="240" w:lineRule="auto"/>
        <w:rPr>
          <w:rFonts w:asciiTheme="majorHAnsi" w:hAnsiTheme="majorHAnsi" w:cs="Arial"/>
          <w:i/>
          <w:sz w:val="22"/>
          <w:szCs w:val="22"/>
          <w:lang w:val="en-US" w:eastAsia="en-AU"/>
        </w:rPr>
      </w:pPr>
      <w:r w:rsidRPr="00C71D17">
        <w:rPr>
          <w:rFonts w:asciiTheme="majorHAnsi" w:hAnsiTheme="majorHAnsi" w:cs="Arial"/>
          <w:sz w:val="22"/>
          <w:szCs w:val="22"/>
          <w:lang w:val="en-US" w:eastAsia="en-AU"/>
        </w:rPr>
        <w:t xml:space="preserve">The MTR team acknowledges the changing policy environment within Australia with a greater focus and attention on Private Sector Development. While R4D will be assessed in terms of its pre-defined M&amp;E Framework, it would be strategic for the MTR to consider R4D's contribution to supporting elements of economic growth and how investments are leveraging investment in infrastructure.  The intent of these considerations is to ensure R4D is aligned with the new DFAT Aid Development Policy and Performance Framework </w:t>
      </w:r>
      <w:r w:rsidRPr="00C71D17">
        <w:rPr>
          <w:rFonts w:asciiTheme="majorHAnsi" w:hAnsiTheme="majorHAnsi" w:cs="Arial"/>
          <w:i/>
          <w:sz w:val="22"/>
          <w:szCs w:val="22"/>
          <w:lang w:val="en-US" w:eastAsia="en-AU"/>
        </w:rPr>
        <w:t xml:space="preserve">Australian Aid: Promoting prosperity, reducing poverty and enhancing </w:t>
      </w:r>
      <w:r w:rsidRPr="00C71D17">
        <w:rPr>
          <w:rFonts w:asciiTheme="majorHAnsi" w:hAnsiTheme="majorHAnsi" w:cs="Arial"/>
          <w:i/>
          <w:sz w:val="22"/>
          <w:szCs w:val="22"/>
          <w:lang w:val="en-US" w:eastAsia="en-AU"/>
        </w:rPr>
        <w:lastRenderedPageBreak/>
        <w:t>stability."</w:t>
      </w:r>
    </w:p>
    <w:p w14:paraId="173017B1" w14:textId="77777777" w:rsidR="00C71D17" w:rsidRPr="00C71D17" w:rsidRDefault="00C71D17" w:rsidP="00C71D17">
      <w:pPr>
        <w:widowControl w:val="0"/>
        <w:autoSpaceDE w:val="0"/>
        <w:autoSpaceDN w:val="0"/>
        <w:adjustRightInd w:val="0"/>
        <w:spacing w:line="240" w:lineRule="auto"/>
        <w:rPr>
          <w:rFonts w:asciiTheme="majorHAnsi" w:hAnsiTheme="majorHAnsi" w:cs="Arial"/>
          <w:sz w:val="22"/>
          <w:szCs w:val="22"/>
          <w:lang w:val="en-US" w:eastAsia="en-AU"/>
        </w:rPr>
      </w:pPr>
    </w:p>
    <w:p w14:paraId="2B098D23" w14:textId="77777777" w:rsidR="00C71D17" w:rsidRPr="00C71D17" w:rsidRDefault="00C71D17" w:rsidP="00C71D17">
      <w:pPr>
        <w:widowControl w:val="0"/>
        <w:autoSpaceDE w:val="0"/>
        <w:autoSpaceDN w:val="0"/>
        <w:adjustRightInd w:val="0"/>
        <w:spacing w:line="240" w:lineRule="auto"/>
        <w:rPr>
          <w:rFonts w:asciiTheme="majorHAnsi" w:hAnsiTheme="majorHAnsi" w:cs="Arial"/>
          <w:sz w:val="22"/>
          <w:szCs w:val="22"/>
          <w:lang w:val="en-US" w:eastAsia="en-AU"/>
        </w:rPr>
      </w:pPr>
      <w:r w:rsidRPr="00C71D17">
        <w:rPr>
          <w:rFonts w:asciiTheme="majorHAnsi" w:hAnsiTheme="majorHAnsi" w:cs="Arial"/>
          <w:sz w:val="22"/>
          <w:szCs w:val="22"/>
          <w:lang w:val="en-US" w:eastAsia="en-AU"/>
        </w:rPr>
        <w:t>In light of this overarching policy framework, the MTR will focus on the following five key evaluation questions:</w:t>
      </w:r>
    </w:p>
    <w:p w14:paraId="28783528" w14:textId="77777777" w:rsidR="00C71D17" w:rsidRPr="00C71D17" w:rsidRDefault="00C71D17" w:rsidP="00C71D17">
      <w:pPr>
        <w:widowControl w:val="0"/>
        <w:autoSpaceDE w:val="0"/>
        <w:autoSpaceDN w:val="0"/>
        <w:adjustRightInd w:val="0"/>
        <w:spacing w:line="240" w:lineRule="auto"/>
        <w:rPr>
          <w:rFonts w:asciiTheme="majorHAnsi" w:hAnsiTheme="majorHAnsi" w:cs="Arial"/>
          <w:sz w:val="22"/>
          <w:szCs w:val="22"/>
          <w:lang w:val="en-US" w:eastAsia="en-AU"/>
        </w:rPr>
      </w:pPr>
    </w:p>
    <w:p w14:paraId="269C1746" w14:textId="77777777" w:rsidR="00C71D17" w:rsidRPr="00C71D17" w:rsidRDefault="00C71D17" w:rsidP="00C71D17">
      <w:pPr>
        <w:pStyle w:val="ListParagraph"/>
        <w:widowControl w:val="0"/>
        <w:numPr>
          <w:ilvl w:val="0"/>
          <w:numId w:val="31"/>
        </w:numPr>
        <w:autoSpaceDE w:val="0"/>
        <w:autoSpaceDN w:val="0"/>
        <w:adjustRightInd w:val="0"/>
        <w:rPr>
          <w:rFonts w:asciiTheme="majorHAnsi" w:hAnsiTheme="majorHAnsi" w:cs="Arial"/>
          <w:sz w:val="22"/>
          <w:szCs w:val="22"/>
          <w:lang w:val="en-US" w:eastAsia="en-AU"/>
        </w:rPr>
      </w:pPr>
      <w:r w:rsidRPr="00C71D17">
        <w:rPr>
          <w:rFonts w:asciiTheme="majorHAnsi" w:hAnsiTheme="majorHAnsi" w:cs="Arial"/>
          <w:sz w:val="22"/>
          <w:szCs w:val="22"/>
          <w:lang w:val="en-US" w:eastAsia="en-AU"/>
        </w:rPr>
        <w:t>To what extent has the program made appropriate choices about the use of labour-based approaches?</w:t>
      </w:r>
    </w:p>
    <w:p w14:paraId="4D35A6CE" w14:textId="77777777" w:rsidR="00C71D17" w:rsidRPr="00C71D17" w:rsidRDefault="00C71D17" w:rsidP="00C71D17">
      <w:pPr>
        <w:pStyle w:val="ListParagraph"/>
        <w:widowControl w:val="0"/>
        <w:numPr>
          <w:ilvl w:val="0"/>
          <w:numId w:val="31"/>
        </w:numPr>
        <w:autoSpaceDE w:val="0"/>
        <w:autoSpaceDN w:val="0"/>
        <w:adjustRightInd w:val="0"/>
        <w:rPr>
          <w:rFonts w:asciiTheme="majorHAnsi" w:hAnsiTheme="majorHAnsi" w:cs="Arial"/>
          <w:sz w:val="22"/>
          <w:szCs w:val="22"/>
          <w:lang w:val="en-US" w:eastAsia="en-AU"/>
        </w:rPr>
      </w:pPr>
      <w:r w:rsidRPr="00C71D17">
        <w:rPr>
          <w:rFonts w:asciiTheme="majorHAnsi" w:hAnsiTheme="majorHAnsi" w:cs="Arial"/>
          <w:sz w:val="22"/>
          <w:szCs w:val="22"/>
          <w:lang w:val="en-US" w:eastAsia="en-AU"/>
        </w:rPr>
        <w:t>To what extent is the program contributing to the effective use of contractors within MPW? What factors may limit the local industry?</w:t>
      </w:r>
    </w:p>
    <w:p w14:paraId="1E4D0687" w14:textId="77777777" w:rsidR="00C71D17" w:rsidRPr="00C71D17" w:rsidRDefault="00C71D17" w:rsidP="00C71D17">
      <w:pPr>
        <w:pStyle w:val="ListParagraph"/>
        <w:widowControl w:val="0"/>
        <w:numPr>
          <w:ilvl w:val="0"/>
          <w:numId w:val="31"/>
        </w:numPr>
        <w:autoSpaceDE w:val="0"/>
        <w:autoSpaceDN w:val="0"/>
        <w:adjustRightInd w:val="0"/>
        <w:rPr>
          <w:rFonts w:asciiTheme="majorHAnsi" w:hAnsiTheme="majorHAnsi" w:cs="Arial"/>
          <w:sz w:val="22"/>
          <w:szCs w:val="22"/>
          <w:lang w:val="en-US" w:eastAsia="en-AU"/>
        </w:rPr>
      </w:pPr>
      <w:r w:rsidRPr="00C71D17">
        <w:rPr>
          <w:rFonts w:asciiTheme="majorHAnsi" w:hAnsiTheme="majorHAnsi" w:cs="Arial"/>
          <w:sz w:val="22"/>
          <w:szCs w:val="22"/>
          <w:lang w:val="en-US" w:eastAsia="en-AU"/>
        </w:rPr>
        <w:t>How appropriate are R4D’s capacity building approaches with the Ministry of Public Works? To what extent are we making adequate progress toward achieving outcomes 1 and 3 (intermediate outcomes and results)?</w:t>
      </w:r>
    </w:p>
    <w:p w14:paraId="0C002CC8" w14:textId="77777777" w:rsidR="00C71D17" w:rsidRPr="00C71D17" w:rsidRDefault="00C71D17" w:rsidP="00C71D17">
      <w:pPr>
        <w:pStyle w:val="ListParagraph"/>
        <w:widowControl w:val="0"/>
        <w:numPr>
          <w:ilvl w:val="0"/>
          <w:numId w:val="31"/>
        </w:numPr>
        <w:autoSpaceDE w:val="0"/>
        <w:autoSpaceDN w:val="0"/>
        <w:adjustRightInd w:val="0"/>
        <w:rPr>
          <w:rFonts w:asciiTheme="majorHAnsi" w:hAnsiTheme="majorHAnsi" w:cs="Arial"/>
          <w:sz w:val="22"/>
          <w:szCs w:val="22"/>
          <w:lang w:val="en-US" w:eastAsia="en-AU"/>
        </w:rPr>
      </w:pPr>
      <w:r w:rsidRPr="00C71D17">
        <w:rPr>
          <w:rFonts w:asciiTheme="majorHAnsi" w:hAnsiTheme="majorHAnsi" w:cs="Arial"/>
          <w:sz w:val="22"/>
          <w:szCs w:val="22"/>
          <w:lang w:val="en-US" w:eastAsia="en-AU"/>
        </w:rPr>
        <w:t>How has GoTL ownership evolved over the past two-years?  Has the support been adequate and appropriate? What constraints is GoTL facing in terms of budget and human resource allocations? What alternatives strategies are recommended to improve progress?</w:t>
      </w:r>
    </w:p>
    <w:p w14:paraId="7DC2AFEC" w14:textId="77777777" w:rsidR="00C71D17" w:rsidRPr="00C71D17" w:rsidRDefault="00C71D17" w:rsidP="00C71D17">
      <w:pPr>
        <w:pStyle w:val="ListParagraph"/>
        <w:widowControl w:val="0"/>
        <w:numPr>
          <w:ilvl w:val="0"/>
          <w:numId w:val="31"/>
        </w:numPr>
        <w:autoSpaceDE w:val="0"/>
        <w:autoSpaceDN w:val="0"/>
        <w:adjustRightInd w:val="0"/>
        <w:rPr>
          <w:rFonts w:asciiTheme="majorHAnsi" w:hAnsiTheme="majorHAnsi" w:cs="Arial"/>
          <w:sz w:val="22"/>
          <w:szCs w:val="22"/>
          <w:lang w:val="en-US" w:eastAsia="en-AU"/>
        </w:rPr>
      </w:pPr>
      <w:r w:rsidRPr="00C71D17">
        <w:rPr>
          <w:rFonts w:asciiTheme="majorHAnsi" w:hAnsiTheme="majorHAnsi" w:cs="Arial"/>
          <w:sz w:val="22"/>
          <w:szCs w:val="22"/>
          <w:lang w:val="en-US" w:eastAsia="en-AU"/>
        </w:rPr>
        <w:t>What are the implications of GoTL’s emerging decentralization agenda for the rural roads sectors? How can R4D respond to these? Are there any other major changes in the context that require adjustments from the program?</w:t>
      </w:r>
    </w:p>
    <w:p w14:paraId="30E3E493" w14:textId="77777777" w:rsidR="00C71D17" w:rsidRPr="00C71D17" w:rsidRDefault="00C71D17" w:rsidP="00C71D17">
      <w:pPr>
        <w:widowControl w:val="0"/>
        <w:autoSpaceDE w:val="0"/>
        <w:autoSpaceDN w:val="0"/>
        <w:adjustRightInd w:val="0"/>
        <w:spacing w:line="240" w:lineRule="auto"/>
        <w:rPr>
          <w:rFonts w:asciiTheme="majorHAnsi" w:hAnsiTheme="majorHAnsi" w:cs="Arial"/>
          <w:sz w:val="22"/>
          <w:szCs w:val="22"/>
          <w:lang w:val="en-US" w:eastAsia="en-AU"/>
        </w:rPr>
      </w:pPr>
    </w:p>
    <w:p w14:paraId="31C4AE59" w14:textId="77777777" w:rsidR="00C71D17" w:rsidRPr="00C71D17" w:rsidRDefault="00C71D17" w:rsidP="00C71D17">
      <w:pPr>
        <w:widowControl w:val="0"/>
        <w:autoSpaceDE w:val="0"/>
        <w:autoSpaceDN w:val="0"/>
        <w:adjustRightInd w:val="0"/>
        <w:spacing w:line="240" w:lineRule="auto"/>
        <w:rPr>
          <w:rFonts w:asciiTheme="majorHAnsi" w:hAnsiTheme="majorHAnsi" w:cs="Arial"/>
          <w:sz w:val="22"/>
          <w:szCs w:val="22"/>
          <w:lang w:val="en-US" w:eastAsia="en-AU"/>
        </w:rPr>
      </w:pPr>
      <w:r w:rsidRPr="00C71D17">
        <w:rPr>
          <w:rFonts w:asciiTheme="majorHAnsi" w:hAnsiTheme="majorHAnsi" w:cs="Arial"/>
          <w:sz w:val="22"/>
          <w:szCs w:val="22"/>
          <w:lang w:val="en-US" w:eastAsia="en-AU"/>
        </w:rPr>
        <w:t>Attachment A provides a framework for the outline of key evaluation and sub-evaluation questions.</w:t>
      </w:r>
    </w:p>
    <w:p w14:paraId="61616917" w14:textId="77777777" w:rsidR="00C71D17" w:rsidRPr="00C71D17" w:rsidRDefault="00C71D17" w:rsidP="00C71D17">
      <w:pPr>
        <w:pStyle w:val="Heading1"/>
        <w:numPr>
          <w:ilvl w:val="0"/>
          <w:numId w:val="0"/>
        </w:numPr>
        <w:tabs>
          <w:tab w:val="left" w:pos="426"/>
        </w:tabs>
        <w:rPr>
          <w:rFonts w:asciiTheme="majorHAnsi" w:hAnsiTheme="majorHAnsi"/>
          <w:sz w:val="22"/>
          <w:szCs w:val="22"/>
        </w:rPr>
      </w:pPr>
      <w:bookmarkStart w:id="95" w:name="_Toc372714603"/>
      <w:bookmarkStart w:id="96" w:name="_Toc276194276"/>
      <w:bookmarkStart w:id="97" w:name="_Toc276232232"/>
      <w:r w:rsidRPr="00C71D17">
        <w:rPr>
          <w:rFonts w:asciiTheme="majorHAnsi" w:hAnsiTheme="majorHAnsi"/>
          <w:sz w:val="22"/>
          <w:szCs w:val="22"/>
        </w:rPr>
        <w:t>7. Clients/Primary audience</w:t>
      </w:r>
      <w:bookmarkEnd w:id="95"/>
      <w:bookmarkEnd w:id="96"/>
      <w:bookmarkEnd w:id="97"/>
    </w:p>
    <w:p w14:paraId="7109929C"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The primary users of the MTR report will be DFAT's Timor-Leste infrastructure team in Dili and Canberra and the ILO Regional Office for Asia and the Pacific and Country Office in Dili, and Jakarta.  Secondary users of the report will include DRBFC, MoPW, broader DFAT, ILO Timor-Leste program teams and other donors working in the infrastructure sector.</w:t>
      </w:r>
    </w:p>
    <w:p w14:paraId="174A6329"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The MTR report will provide analysis to inform management decisions surrounding strategic and operational direction including program performance and will contain recommendations tailored to respective stakeholder groups.</w:t>
      </w:r>
    </w:p>
    <w:p w14:paraId="1BCAD25F" w14:textId="77777777" w:rsidR="00C71D17" w:rsidRPr="00C71D17" w:rsidRDefault="00C71D17" w:rsidP="00C71D17">
      <w:pPr>
        <w:pStyle w:val="Heading1"/>
        <w:numPr>
          <w:ilvl w:val="0"/>
          <w:numId w:val="0"/>
        </w:numPr>
        <w:tabs>
          <w:tab w:val="left" w:pos="426"/>
        </w:tabs>
        <w:rPr>
          <w:rFonts w:asciiTheme="majorHAnsi" w:hAnsiTheme="majorHAnsi"/>
          <w:sz w:val="22"/>
          <w:szCs w:val="22"/>
        </w:rPr>
      </w:pPr>
      <w:bookmarkStart w:id="98" w:name="_Toc372714604"/>
      <w:bookmarkStart w:id="99" w:name="_Toc276194277"/>
      <w:bookmarkStart w:id="100" w:name="_Toc276232233"/>
      <w:r w:rsidRPr="00C71D17">
        <w:rPr>
          <w:rFonts w:asciiTheme="majorHAnsi" w:hAnsiTheme="majorHAnsi"/>
          <w:sz w:val="22"/>
          <w:szCs w:val="22"/>
        </w:rPr>
        <w:t>8. MTR review questions</w:t>
      </w:r>
      <w:bookmarkEnd w:id="98"/>
      <w:bookmarkEnd w:id="99"/>
      <w:bookmarkEnd w:id="100"/>
    </w:p>
    <w:p w14:paraId="4EF53C03"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The priority focus of the MTR is the collect data and evidence against the five key evaluation questions (outlined in Section 5).  Attachment A provides a detailed breakdown of ToR questions and includes additional secondary questions that can be considered. Effort has been made to reflect questions posed by both DFAT and the ILO and to integrate an approach that generates sufficient data and information to ensure reliable and valid responses.  Flexibility remains within the plan to consider additional questions should the need arise.</w:t>
      </w:r>
    </w:p>
    <w:p w14:paraId="310C0D17" w14:textId="77777777" w:rsidR="00C71D17" w:rsidRDefault="00C71D17" w:rsidP="00C71D17">
      <w:pPr>
        <w:pStyle w:val="BodyText"/>
        <w:rPr>
          <w:rFonts w:asciiTheme="majorHAnsi" w:hAnsiTheme="majorHAnsi"/>
          <w:sz w:val="22"/>
          <w:szCs w:val="22"/>
        </w:rPr>
      </w:pPr>
      <w:r w:rsidRPr="00C71D17">
        <w:rPr>
          <w:rFonts w:asciiTheme="majorHAnsi" w:hAnsiTheme="majorHAnsi"/>
          <w:sz w:val="22"/>
          <w:szCs w:val="22"/>
        </w:rPr>
        <w:t>The MTR will draw upon the UN System Evaluation Norms and Standards and, where appropriate, apply the OECD/DAC Evaluation Standards (relevance effectiveness, efficiency and sustainability) where appropriate.  DFAT’s Evaluation Capacity Building Program will also guide the evaluation, particularly in the preparation of the mid-term report. Specific documents to be used for reference include: Monitoring and Evaluation Standards (2014) and the ILO Policy Guidelines for Results-Based Evaluation (2012).</w:t>
      </w:r>
      <w:bookmarkStart w:id="101" w:name="_Toc372714605"/>
      <w:bookmarkStart w:id="102" w:name="_Toc276194278"/>
    </w:p>
    <w:p w14:paraId="365F0891" w14:textId="77777777" w:rsidR="00C71D17" w:rsidRDefault="00C71D17" w:rsidP="00C71D17">
      <w:pPr>
        <w:pStyle w:val="BodyText"/>
        <w:rPr>
          <w:rFonts w:asciiTheme="majorHAnsi" w:hAnsiTheme="majorHAnsi"/>
          <w:sz w:val="22"/>
          <w:szCs w:val="22"/>
        </w:rPr>
      </w:pPr>
    </w:p>
    <w:p w14:paraId="76D87B03" w14:textId="77777777" w:rsidR="00C71D17" w:rsidRPr="00C71D17" w:rsidRDefault="00C71D17" w:rsidP="00C71D17">
      <w:pPr>
        <w:pStyle w:val="BodyText"/>
        <w:rPr>
          <w:rFonts w:asciiTheme="majorHAnsi" w:hAnsiTheme="majorHAnsi"/>
          <w:b/>
          <w:sz w:val="22"/>
          <w:szCs w:val="22"/>
        </w:rPr>
      </w:pPr>
      <w:r w:rsidRPr="00C71D17">
        <w:rPr>
          <w:rFonts w:asciiTheme="majorHAnsi" w:hAnsiTheme="majorHAnsi"/>
          <w:b/>
          <w:sz w:val="22"/>
          <w:szCs w:val="22"/>
        </w:rPr>
        <w:t>9. Methodology</w:t>
      </w:r>
      <w:bookmarkEnd w:id="101"/>
      <w:bookmarkEnd w:id="102"/>
    </w:p>
    <w:p w14:paraId="69F42836"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lastRenderedPageBreak/>
        <w:t>The methodology will involve a review of relevant documentation (Attachment C provides a list of documents reviewed to date), interviews with selected stakeholders (Attachment D) and a site visit to pre-determined locations in the field (Attachment E).</w:t>
      </w:r>
    </w:p>
    <w:p w14:paraId="56B77EDA"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 xml:space="preserve">The main priority is the collection of data and information to address the evaluation questions presented in Attachment A. The questions have a number of sub-evaluation (or secondary) questions that enable the MTR team to further explore and consider aspects of R4D in greater detail.  </w:t>
      </w:r>
    </w:p>
    <w:p w14:paraId="588A45DD"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The first step in the process is a desk review to analyse project documents, progress reports and IMG reports. The MTR team may identify a number of key findings and issues, which can be added to the Evaluation Framework (Attachment A).</w:t>
      </w:r>
    </w:p>
    <w:p w14:paraId="4BA712DD" w14:textId="77777777" w:rsidR="00C71D17" w:rsidRPr="00C71D17" w:rsidRDefault="00C71D17" w:rsidP="00C71D17">
      <w:pPr>
        <w:autoSpaceDE w:val="0"/>
        <w:autoSpaceDN w:val="0"/>
        <w:adjustRightInd w:val="0"/>
        <w:jc w:val="both"/>
        <w:rPr>
          <w:rFonts w:asciiTheme="majorHAnsi" w:hAnsiTheme="majorHAnsi"/>
          <w:sz w:val="22"/>
          <w:szCs w:val="22"/>
        </w:rPr>
      </w:pPr>
      <w:r w:rsidRPr="00C71D17">
        <w:rPr>
          <w:rFonts w:asciiTheme="majorHAnsi" w:hAnsiTheme="majorHAnsi"/>
          <w:sz w:val="22"/>
          <w:szCs w:val="22"/>
        </w:rPr>
        <w:t xml:space="preserve">The methodology for the MTR follows the approach utilised in previous IMG reviews and will be primarily </w:t>
      </w:r>
      <w:r w:rsidRPr="00C71D17">
        <w:rPr>
          <w:rFonts w:asciiTheme="majorHAnsi" w:hAnsiTheme="majorHAnsi"/>
          <w:i/>
          <w:sz w:val="22"/>
          <w:szCs w:val="22"/>
        </w:rPr>
        <w:t xml:space="preserve">qualitative </w:t>
      </w:r>
      <w:r w:rsidRPr="00C71D17">
        <w:rPr>
          <w:rFonts w:asciiTheme="majorHAnsi" w:hAnsiTheme="majorHAnsi"/>
          <w:sz w:val="22"/>
          <w:szCs w:val="22"/>
        </w:rPr>
        <w:t xml:space="preserve">with open-ended/semi-structured interviews and group discussions to address the reviews questions posed in the previous section.  </w:t>
      </w:r>
    </w:p>
    <w:p w14:paraId="638B917C" w14:textId="77777777" w:rsidR="00C71D17" w:rsidRPr="00C71D17" w:rsidRDefault="00C71D17" w:rsidP="00C71D17">
      <w:pPr>
        <w:autoSpaceDE w:val="0"/>
        <w:autoSpaceDN w:val="0"/>
        <w:adjustRightInd w:val="0"/>
        <w:jc w:val="both"/>
        <w:rPr>
          <w:rFonts w:asciiTheme="majorHAnsi" w:hAnsiTheme="majorHAnsi"/>
          <w:sz w:val="22"/>
          <w:szCs w:val="22"/>
        </w:rPr>
      </w:pPr>
    </w:p>
    <w:p w14:paraId="7C591CC8" w14:textId="77777777" w:rsidR="00C71D17" w:rsidRPr="00C71D17" w:rsidRDefault="00C71D17" w:rsidP="00C71D17">
      <w:pPr>
        <w:autoSpaceDE w:val="0"/>
        <w:autoSpaceDN w:val="0"/>
        <w:adjustRightInd w:val="0"/>
        <w:jc w:val="both"/>
        <w:rPr>
          <w:rFonts w:asciiTheme="majorHAnsi" w:hAnsiTheme="majorHAnsi"/>
          <w:sz w:val="22"/>
          <w:szCs w:val="22"/>
        </w:rPr>
      </w:pPr>
      <w:r w:rsidRPr="00C71D17">
        <w:rPr>
          <w:rFonts w:asciiTheme="majorHAnsi" w:hAnsiTheme="majorHAnsi"/>
          <w:sz w:val="22"/>
          <w:szCs w:val="22"/>
        </w:rPr>
        <w:t>Where possible quantitative data will be included in the report to demonstrate progress towards outputs and outcomes.  This will be sourced from the R4D Monitoring and Information System (MIS) and M&amp;E system and associated progress reports. This provides a level of triangulation in findings.  The MTR team may also draw upon the data and analysis collected to date around tracer studies and community impact assessments. The MTR will crosscheck the information obtained to secure that the information has a high degree reliability and accuracy.</w:t>
      </w:r>
    </w:p>
    <w:p w14:paraId="01B22397"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 xml:space="preserve">The evaluation team will consult with representatives of Government Agencies, DFAT, ILO, and R4D project staff in all districts, local authorities, contractors and beneficiaries.  </w:t>
      </w:r>
    </w:p>
    <w:p w14:paraId="2A0BFFF2"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 xml:space="preserve">The primary methodology will be open-ended semi-structured interviews.  Questions will be based upon Attachment A The MTR team is utilising a </w:t>
      </w:r>
      <w:r w:rsidRPr="00C71D17">
        <w:rPr>
          <w:rFonts w:asciiTheme="majorHAnsi" w:hAnsiTheme="majorHAnsi"/>
          <w:i/>
          <w:sz w:val="22"/>
          <w:szCs w:val="22"/>
        </w:rPr>
        <w:t>purposeful sampling</w:t>
      </w:r>
      <w:r w:rsidRPr="00C71D17">
        <w:rPr>
          <w:rFonts w:asciiTheme="majorHAnsi" w:hAnsiTheme="majorHAnsi"/>
          <w:sz w:val="22"/>
          <w:szCs w:val="22"/>
        </w:rPr>
        <w:t xml:space="preserve"> approach whereby locations have already been identified that will provide a rich and reliable source of information.  Flexibility is maintained that other sights may be selected for review and additional interviews scheduled. Data collection in sites will be limited to group interviews and discussions, but where possible and feasible, the MTR team may employ a methodology suited to focus group discussions, particularly in drilling down to key specific areas.</w:t>
      </w:r>
    </w:p>
    <w:p w14:paraId="2966A136"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The criteria for the selection of sites includes:</w:t>
      </w:r>
    </w:p>
    <w:p w14:paraId="61436B3C" w14:textId="77777777" w:rsidR="00C71D17" w:rsidRPr="00C71D17" w:rsidRDefault="00C71D17" w:rsidP="00C71D17">
      <w:pPr>
        <w:pStyle w:val="BodyText"/>
        <w:numPr>
          <w:ilvl w:val="0"/>
          <w:numId w:val="36"/>
        </w:numPr>
        <w:spacing w:before="0" w:after="0"/>
        <w:ind w:left="714" w:hanging="357"/>
        <w:rPr>
          <w:rFonts w:asciiTheme="majorHAnsi" w:hAnsiTheme="majorHAnsi"/>
          <w:sz w:val="22"/>
          <w:szCs w:val="22"/>
        </w:rPr>
      </w:pPr>
      <w:r w:rsidRPr="00C71D17">
        <w:rPr>
          <w:rFonts w:asciiTheme="majorHAnsi" w:hAnsiTheme="majorHAnsi"/>
          <w:sz w:val="22"/>
          <w:szCs w:val="22"/>
        </w:rPr>
        <w:t>Locations that have been involved with R4D since the commencement of the program.</w:t>
      </w:r>
    </w:p>
    <w:p w14:paraId="7275B5BC" w14:textId="77777777" w:rsidR="00C71D17" w:rsidRPr="00C71D17" w:rsidRDefault="00C71D17" w:rsidP="00C71D17">
      <w:pPr>
        <w:pStyle w:val="BodyText"/>
        <w:numPr>
          <w:ilvl w:val="0"/>
          <w:numId w:val="36"/>
        </w:numPr>
        <w:spacing w:before="0" w:after="0"/>
        <w:ind w:left="714" w:hanging="357"/>
        <w:rPr>
          <w:rFonts w:asciiTheme="majorHAnsi" w:hAnsiTheme="majorHAnsi"/>
          <w:sz w:val="22"/>
          <w:szCs w:val="22"/>
        </w:rPr>
      </w:pPr>
      <w:r w:rsidRPr="00C71D17">
        <w:rPr>
          <w:rFonts w:asciiTheme="majorHAnsi" w:hAnsiTheme="majorHAnsi"/>
          <w:sz w:val="22"/>
          <w:szCs w:val="22"/>
        </w:rPr>
        <w:t>Locations that have proactive and engaging District Officials who are currently involved (or have been recently involved) in the decentralisation process.</w:t>
      </w:r>
    </w:p>
    <w:p w14:paraId="28C9DE71" w14:textId="77777777" w:rsidR="00C71D17" w:rsidRPr="00C71D17" w:rsidRDefault="00C71D17" w:rsidP="00C71D17">
      <w:pPr>
        <w:pStyle w:val="BodyText"/>
        <w:numPr>
          <w:ilvl w:val="0"/>
          <w:numId w:val="36"/>
        </w:numPr>
        <w:spacing w:before="0" w:after="0"/>
        <w:ind w:left="714" w:hanging="357"/>
        <w:rPr>
          <w:rFonts w:asciiTheme="majorHAnsi" w:hAnsiTheme="majorHAnsi"/>
          <w:sz w:val="22"/>
          <w:szCs w:val="22"/>
        </w:rPr>
      </w:pPr>
      <w:r w:rsidRPr="00C71D17">
        <w:rPr>
          <w:rFonts w:asciiTheme="majorHAnsi" w:hAnsiTheme="majorHAnsi"/>
          <w:sz w:val="22"/>
          <w:szCs w:val="22"/>
        </w:rPr>
        <w:t>Locations that offer rich sources of data (variety and difference).</w:t>
      </w:r>
    </w:p>
    <w:p w14:paraId="63675350" w14:textId="77777777" w:rsidR="00C71D17" w:rsidRPr="00C71D17" w:rsidRDefault="00C71D17" w:rsidP="00C71D17">
      <w:pPr>
        <w:pStyle w:val="BodyText"/>
        <w:numPr>
          <w:ilvl w:val="0"/>
          <w:numId w:val="36"/>
        </w:numPr>
        <w:spacing w:before="0" w:after="0"/>
        <w:ind w:left="714" w:hanging="357"/>
        <w:rPr>
          <w:rFonts w:asciiTheme="majorHAnsi" w:hAnsiTheme="majorHAnsi"/>
          <w:sz w:val="22"/>
          <w:szCs w:val="22"/>
        </w:rPr>
      </w:pPr>
      <w:r w:rsidRPr="00C71D17">
        <w:rPr>
          <w:rFonts w:asciiTheme="majorHAnsi" w:hAnsiTheme="majorHAnsi"/>
          <w:sz w:val="22"/>
          <w:szCs w:val="22"/>
        </w:rPr>
        <w:t>Locations that have operational contractors and labour-based workers, currently engaged on contracts.</w:t>
      </w:r>
    </w:p>
    <w:p w14:paraId="0DF42218"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 xml:space="preserve">DFAT and the R4D team have also held in-depth discussions with the MTR team leader regarding the selection of appropriate individuals to interview.  Again the sample selection has been </w:t>
      </w:r>
      <w:r w:rsidRPr="00C71D17">
        <w:rPr>
          <w:rFonts w:asciiTheme="majorHAnsi" w:hAnsiTheme="majorHAnsi"/>
          <w:i/>
          <w:sz w:val="22"/>
          <w:szCs w:val="22"/>
        </w:rPr>
        <w:t xml:space="preserve">purposeful </w:t>
      </w:r>
      <w:r w:rsidRPr="00C71D17">
        <w:rPr>
          <w:rFonts w:asciiTheme="majorHAnsi" w:hAnsiTheme="majorHAnsi"/>
          <w:sz w:val="22"/>
          <w:szCs w:val="22"/>
        </w:rPr>
        <w:t>and, in most cases, matches the interview schedule of previous IMG missions.  This provides a level of consistency in approach and enables comparisons to be made.</w:t>
      </w:r>
    </w:p>
    <w:p w14:paraId="69CCBA20"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 xml:space="preserve">To complement the interview process up to two small case studies are proposed (subject to time availability and appropriateness) in two identified work sites operating under R4D (to be confirmed on the first day of the in-country mission).  The purpose of these case studies is to provide insight into how the program is operating and performing at the field sites and to identify issues and </w:t>
      </w:r>
      <w:r w:rsidRPr="00C71D17">
        <w:rPr>
          <w:rFonts w:asciiTheme="majorHAnsi" w:hAnsiTheme="majorHAnsi"/>
          <w:sz w:val="22"/>
          <w:szCs w:val="22"/>
        </w:rPr>
        <w:lastRenderedPageBreak/>
        <w:t>constraints that impede performance.  The selection of two sites will allow for basic comparisons to identify common themes and issues that support findings from other aspects of the review (i.e. triangulate findings). The case studies will focus specifically on the following elements of the review questions:</w:t>
      </w:r>
    </w:p>
    <w:p w14:paraId="6E0D3B6F" w14:textId="77777777" w:rsidR="00C71D17" w:rsidRPr="00C71D17" w:rsidRDefault="00C71D17" w:rsidP="00C71D17">
      <w:pPr>
        <w:pStyle w:val="ListBullet"/>
        <w:numPr>
          <w:ilvl w:val="0"/>
          <w:numId w:val="1"/>
        </w:numPr>
        <w:rPr>
          <w:rFonts w:asciiTheme="majorHAnsi" w:hAnsiTheme="majorHAnsi"/>
          <w:sz w:val="22"/>
          <w:szCs w:val="22"/>
        </w:rPr>
      </w:pPr>
      <w:r w:rsidRPr="00C71D17">
        <w:rPr>
          <w:rFonts w:asciiTheme="majorHAnsi" w:hAnsiTheme="majorHAnsi"/>
          <w:sz w:val="22"/>
          <w:szCs w:val="22"/>
        </w:rPr>
        <w:t>To what extent has contract performance and the use of labour-based approaches supported program implementation?</w:t>
      </w:r>
    </w:p>
    <w:p w14:paraId="0CADFB0D" w14:textId="77777777" w:rsidR="00C71D17" w:rsidRPr="00C71D17" w:rsidRDefault="00C71D17" w:rsidP="00C71D17">
      <w:pPr>
        <w:pStyle w:val="ListBullet"/>
        <w:numPr>
          <w:ilvl w:val="0"/>
          <w:numId w:val="1"/>
        </w:numPr>
        <w:rPr>
          <w:rFonts w:asciiTheme="majorHAnsi" w:hAnsiTheme="majorHAnsi"/>
          <w:sz w:val="22"/>
          <w:szCs w:val="22"/>
        </w:rPr>
      </w:pPr>
      <w:r w:rsidRPr="00C71D17">
        <w:rPr>
          <w:rFonts w:asciiTheme="majorHAnsi" w:hAnsiTheme="majorHAnsi"/>
          <w:sz w:val="22"/>
          <w:szCs w:val="22"/>
        </w:rPr>
        <w:t>What are the main challenges to program delivery from an operational perspective?</w:t>
      </w:r>
    </w:p>
    <w:p w14:paraId="0984E097" w14:textId="77777777" w:rsidR="00C71D17" w:rsidRPr="00C71D17" w:rsidRDefault="00C71D17" w:rsidP="00C71D17">
      <w:pPr>
        <w:pStyle w:val="ListBullet"/>
        <w:numPr>
          <w:ilvl w:val="0"/>
          <w:numId w:val="1"/>
        </w:numPr>
        <w:rPr>
          <w:rFonts w:asciiTheme="majorHAnsi" w:hAnsiTheme="majorHAnsi"/>
          <w:sz w:val="22"/>
          <w:szCs w:val="22"/>
        </w:rPr>
      </w:pPr>
      <w:r w:rsidRPr="00C71D17">
        <w:rPr>
          <w:rFonts w:asciiTheme="majorHAnsi" w:hAnsiTheme="majorHAnsi"/>
          <w:sz w:val="22"/>
          <w:szCs w:val="22"/>
        </w:rPr>
        <w:t>What are the main capacity constraints inhibiting effective and efficient project implementation?  Has the R4D training approach been effective to support road works implementation?</w:t>
      </w:r>
    </w:p>
    <w:p w14:paraId="49A8C38B" w14:textId="77777777" w:rsidR="00C71D17" w:rsidRPr="00C71D17" w:rsidRDefault="00C71D17" w:rsidP="00C71D17">
      <w:pPr>
        <w:pStyle w:val="ListBullet"/>
        <w:numPr>
          <w:ilvl w:val="0"/>
          <w:numId w:val="1"/>
        </w:numPr>
        <w:rPr>
          <w:rFonts w:asciiTheme="majorHAnsi" w:hAnsiTheme="majorHAnsi"/>
          <w:sz w:val="22"/>
          <w:szCs w:val="22"/>
        </w:rPr>
      </w:pPr>
      <w:r w:rsidRPr="00C71D17">
        <w:rPr>
          <w:rFonts w:asciiTheme="majorHAnsi" w:hAnsiTheme="majorHAnsi"/>
          <w:sz w:val="22"/>
          <w:szCs w:val="22"/>
        </w:rPr>
        <w:t>To what extent has the private sector grown in terms of the establishment of a viable contracting model?</w:t>
      </w:r>
    </w:p>
    <w:p w14:paraId="6A62784C" w14:textId="77777777" w:rsidR="00C71D17" w:rsidRPr="00C71D17" w:rsidRDefault="00C71D17" w:rsidP="00C71D17">
      <w:pPr>
        <w:pStyle w:val="ListBullet"/>
        <w:numPr>
          <w:ilvl w:val="0"/>
          <w:numId w:val="1"/>
        </w:numPr>
        <w:rPr>
          <w:rFonts w:asciiTheme="majorHAnsi" w:hAnsiTheme="majorHAnsi"/>
          <w:sz w:val="22"/>
          <w:szCs w:val="22"/>
        </w:rPr>
      </w:pPr>
      <w:r w:rsidRPr="00C71D17">
        <w:rPr>
          <w:rFonts w:asciiTheme="majorHAnsi" w:hAnsiTheme="majorHAnsi"/>
          <w:sz w:val="22"/>
          <w:szCs w:val="22"/>
        </w:rPr>
        <w:t>How has governance and institutional arrangements (e.g. decentralisation) influenced or hindered progress in the district?</w:t>
      </w:r>
    </w:p>
    <w:p w14:paraId="5EADDC6A"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The methodology (semi-structured interviews, group discussions (including focus groups) and case studies) is selected so as to minimise inconvenience and to maximise time and resources to address the purpose of the MTR. Time is allocated in the schedule for daily summarising, review and consideration among the MTR team members.  This is an important element in synthesising and analysing data and information and identifying areas for follow-up. Flexibility is also maintained in the methodology to refine the approach or consider new information or priorities that may emerge.  Required and suggested refinements will be discussed immediately with DFAT/R4D team before proceeding.</w:t>
      </w:r>
    </w:p>
    <w:p w14:paraId="4EEDC26C"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In terms of data processing and analysis, the MTR team will consolidate notes and findings through internal discussions and agreements.  The team will identify key trends and findings and prioritise results so as to ensure key points are raised, discussed and analysed.  The Team Leader will facilitate this process and the team will meet daily to discuss pertinent findings and results and, if necessary, adjust schedules, revise questions and perhaps seek additional information or feedback.</w:t>
      </w:r>
    </w:p>
    <w:p w14:paraId="12488300" w14:textId="77777777" w:rsidR="00C71D17" w:rsidRPr="00C71D17" w:rsidRDefault="00C71D17" w:rsidP="00C71D17">
      <w:pPr>
        <w:autoSpaceDE w:val="0"/>
        <w:autoSpaceDN w:val="0"/>
        <w:adjustRightInd w:val="0"/>
        <w:jc w:val="both"/>
        <w:rPr>
          <w:rFonts w:asciiTheme="majorHAnsi" w:hAnsiTheme="majorHAnsi"/>
          <w:sz w:val="22"/>
          <w:szCs w:val="22"/>
        </w:rPr>
      </w:pPr>
      <w:r w:rsidRPr="00C71D17">
        <w:rPr>
          <w:rFonts w:asciiTheme="majorHAnsi" w:hAnsiTheme="majorHAnsi"/>
          <w:sz w:val="22"/>
          <w:szCs w:val="22"/>
        </w:rPr>
        <w:t>Stakeholders will have the opportunity to comment on findings, conclusions, recommendations and lessons learned of this evaluation.  The final report will reflect these comments and will acknowledge any substantive disagreements.</w:t>
      </w:r>
    </w:p>
    <w:p w14:paraId="02D661B5" w14:textId="77777777" w:rsidR="00C71D17" w:rsidRPr="00C71D17" w:rsidRDefault="00C71D17" w:rsidP="00C71D17">
      <w:pPr>
        <w:rPr>
          <w:rFonts w:asciiTheme="majorHAnsi" w:hAnsiTheme="majorHAnsi"/>
          <w:sz w:val="22"/>
          <w:szCs w:val="22"/>
        </w:rPr>
      </w:pPr>
    </w:p>
    <w:p w14:paraId="756F13E6" w14:textId="77777777" w:rsidR="00C71D17" w:rsidRPr="00C71D17" w:rsidRDefault="00C71D17" w:rsidP="00C71D17">
      <w:pPr>
        <w:rPr>
          <w:rFonts w:asciiTheme="majorHAnsi" w:hAnsiTheme="majorHAnsi"/>
          <w:sz w:val="22"/>
          <w:szCs w:val="22"/>
        </w:rPr>
      </w:pPr>
      <w:r w:rsidRPr="00C71D17">
        <w:rPr>
          <w:rFonts w:asciiTheme="majorHAnsi" w:hAnsiTheme="majorHAnsi"/>
          <w:sz w:val="22"/>
          <w:szCs w:val="22"/>
        </w:rPr>
        <w:t>A Draft MTR Report Outline (based on ILOs Evaluation checklist 5) is presented in Attachment F.</w:t>
      </w:r>
    </w:p>
    <w:p w14:paraId="415B52C5" w14:textId="77777777" w:rsidR="00C71D17" w:rsidRPr="00C71D17" w:rsidRDefault="00C71D17" w:rsidP="00C71D17">
      <w:pPr>
        <w:pStyle w:val="Heading1"/>
        <w:numPr>
          <w:ilvl w:val="0"/>
          <w:numId w:val="0"/>
        </w:numPr>
        <w:tabs>
          <w:tab w:val="left" w:pos="426"/>
        </w:tabs>
        <w:rPr>
          <w:rFonts w:asciiTheme="majorHAnsi" w:hAnsiTheme="majorHAnsi"/>
          <w:sz w:val="22"/>
          <w:szCs w:val="22"/>
        </w:rPr>
      </w:pPr>
      <w:bookmarkStart w:id="103" w:name="_Toc372714606"/>
      <w:bookmarkStart w:id="104" w:name="_Toc276194279"/>
      <w:bookmarkStart w:id="105" w:name="_Toc276232234"/>
      <w:r w:rsidRPr="00C71D17">
        <w:rPr>
          <w:rFonts w:asciiTheme="majorHAnsi" w:hAnsiTheme="majorHAnsi"/>
          <w:sz w:val="22"/>
          <w:szCs w:val="22"/>
        </w:rPr>
        <w:t xml:space="preserve">10. Limitations and constraints of the </w:t>
      </w:r>
      <w:bookmarkEnd w:id="103"/>
      <w:r w:rsidRPr="00C71D17">
        <w:rPr>
          <w:rFonts w:asciiTheme="majorHAnsi" w:hAnsiTheme="majorHAnsi"/>
          <w:sz w:val="22"/>
          <w:szCs w:val="22"/>
        </w:rPr>
        <w:t>MTR</w:t>
      </w:r>
      <w:bookmarkEnd w:id="104"/>
      <w:bookmarkEnd w:id="105"/>
    </w:p>
    <w:p w14:paraId="678335D7"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All evaluations and reviews have limitations.  The R4D program has been operating for just over two years. Contributions to longer-term outcomes remain tentative; however, the evidence from the progress reports and other program documentation indicate considerable progress has been made.</w:t>
      </w:r>
    </w:p>
    <w:p w14:paraId="2FB576FC"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The MTR also recognises that efforts in capacity building are long-term in nature and that results derived at this stage may be minimal.  However, the MTR team recognises that a capacity development plan has been prepared and a training program for MoPW and contractors has been in operation for the past 12-months. Flexibility should be maintained to identify areas and approaches that are positive and value add to the development context.</w:t>
      </w:r>
    </w:p>
    <w:p w14:paraId="5FA28161"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lastRenderedPageBreak/>
        <w:t>The team also need to be sensitive about the possibility that GoTL’s financial and human resource commitments have not been met to date.  Questions and information requests need to be carefully considered so as not to cause offence or embarrassment to the government.  The team will consult with the R4D team and DFAT prior to meetings with senior GoTL officials.</w:t>
      </w:r>
    </w:p>
    <w:p w14:paraId="784A4C4A"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Other key limitations for the MTR include:</w:t>
      </w:r>
    </w:p>
    <w:p w14:paraId="555D9BDB" w14:textId="77777777" w:rsidR="00C71D17" w:rsidRPr="00C71D17" w:rsidRDefault="00C71D17" w:rsidP="00C71D17">
      <w:pPr>
        <w:pStyle w:val="BodyText"/>
        <w:spacing w:before="0" w:after="0"/>
        <w:rPr>
          <w:rFonts w:asciiTheme="majorHAnsi" w:hAnsiTheme="majorHAnsi"/>
          <w:sz w:val="22"/>
          <w:szCs w:val="22"/>
        </w:rPr>
      </w:pPr>
      <w:r w:rsidRPr="00C71D17">
        <w:rPr>
          <w:rFonts w:asciiTheme="majorHAnsi" w:hAnsiTheme="majorHAnsi"/>
          <w:b/>
          <w:sz w:val="22"/>
          <w:szCs w:val="22"/>
        </w:rPr>
        <w:t>Time and Resources:</w:t>
      </w:r>
      <w:r w:rsidRPr="00C71D17">
        <w:rPr>
          <w:rFonts w:asciiTheme="majorHAnsi" w:hAnsiTheme="majorHAnsi"/>
          <w:sz w:val="22"/>
          <w:szCs w:val="22"/>
        </w:rPr>
        <w:t xml:space="preserve"> the rigour of the data gathering analysis will be constrained to some degree by the time available. The MTR team may not be in a position to meet with all key stakeholders, particularly for follow-up meetings and discussions. </w:t>
      </w:r>
    </w:p>
    <w:p w14:paraId="03310CD6" w14:textId="77777777" w:rsidR="00C71D17" w:rsidRPr="00C71D17" w:rsidRDefault="00C71D17" w:rsidP="00C71D17">
      <w:pPr>
        <w:pStyle w:val="BodyText"/>
        <w:spacing w:before="0" w:after="0"/>
        <w:rPr>
          <w:rFonts w:asciiTheme="majorHAnsi" w:hAnsiTheme="majorHAnsi"/>
          <w:sz w:val="22"/>
          <w:szCs w:val="22"/>
        </w:rPr>
      </w:pPr>
      <w:r w:rsidRPr="00C71D17">
        <w:rPr>
          <w:rFonts w:asciiTheme="majorHAnsi" w:hAnsiTheme="majorHAnsi"/>
          <w:b/>
          <w:sz w:val="22"/>
          <w:szCs w:val="22"/>
        </w:rPr>
        <w:t>List of questions:</w:t>
      </w:r>
      <w:r w:rsidRPr="00C71D17">
        <w:rPr>
          <w:rFonts w:asciiTheme="majorHAnsi" w:hAnsiTheme="majorHAnsi"/>
          <w:sz w:val="22"/>
          <w:szCs w:val="22"/>
        </w:rPr>
        <w:t xml:space="preserve">  The ToR contains a significant number of questions that need to be prioritised and ranked.  Given the limitation of time, some questions will need to be merged and perhaps considered as secondary questions. </w:t>
      </w:r>
    </w:p>
    <w:p w14:paraId="0BC60CEA" w14:textId="77777777" w:rsidR="00C71D17" w:rsidRPr="00C71D17" w:rsidRDefault="00C71D17" w:rsidP="00C71D17">
      <w:pPr>
        <w:pStyle w:val="BodyText"/>
        <w:spacing w:before="0" w:after="0"/>
        <w:rPr>
          <w:rFonts w:asciiTheme="majorHAnsi" w:hAnsiTheme="majorHAnsi"/>
          <w:sz w:val="22"/>
          <w:szCs w:val="22"/>
        </w:rPr>
      </w:pPr>
      <w:r w:rsidRPr="00C71D17">
        <w:rPr>
          <w:rFonts w:asciiTheme="majorHAnsi" w:hAnsiTheme="majorHAnsi"/>
          <w:b/>
          <w:sz w:val="22"/>
          <w:szCs w:val="22"/>
        </w:rPr>
        <w:t>Access to work sites</w:t>
      </w:r>
      <w:r w:rsidRPr="00C71D17">
        <w:rPr>
          <w:rFonts w:asciiTheme="majorHAnsi" w:hAnsiTheme="majorHAnsi"/>
          <w:sz w:val="22"/>
          <w:szCs w:val="22"/>
        </w:rPr>
        <w:t>: Travel to the field for case studies may also be impeded by weather, availability of stakeholders and time constraints.</w:t>
      </w:r>
    </w:p>
    <w:p w14:paraId="47EA3611" w14:textId="77777777" w:rsidR="00C71D17" w:rsidRPr="00C71D17" w:rsidRDefault="00C71D17" w:rsidP="00C71D17">
      <w:pPr>
        <w:pStyle w:val="BodyText"/>
        <w:spacing w:before="0" w:after="0"/>
        <w:rPr>
          <w:rFonts w:asciiTheme="majorHAnsi" w:hAnsiTheme="majorHAnsi"/>
          <w:sz w:val="22"/>
          <w:szCs w:val="22"/>
        </w:rPr>
      </w:pPr>
      <w:r w:rsidRPr="00C71D17">
        <w:rPr>
          <w:rFonts w:asciiTheme="majorHAnsi" w:hAnsiTheme="majorHAnsi" w:cs="Arial"/>
          <w:b/>
          <w:i/>
          <w:sz w:val="22"/>
          <w:szCs w:val="22"/>
        </w:rPr>
        <w:t>Judgements:</w:t>
      </w:r>
      <w:r w:rsidRPr="00C71D17">
        <w:rPr>
          <w:rFonts w:asciiTheme="majorHAnsi" w:hAnsiTheme="majorHAnsi" w:cs="Arial"/>
          <w:sz w:val="22"/>
          <w:szCs w:val="22"/>
        </w:rPr>
        <w:t xml:space="preserve"> the time limitations mean that professional judgements will need to be employed to interpret stakeholder perspectives.</w:t>
      </w:r>
    </w:p>
    <w:p w14:paraId="7F28F877" w14:textId="77777777" w:rsidR="00C71D17" w:rsidRPr="00C71D17" w:rsidRDefault="00C71D17" w:rsidP="00C71D17">
      <w:pPr>
        <w:tabs>
          <w:tab w:val="left" w:pos="0"/>
        </w:tabs>
        <w:spacing w:line="240" w:lineRule="auto"/>
        <w:jc w:val="both"/>
        <w:rPr>
          <w:rFonts w:asciiTheme="majorHAnsi" w:hAnsiTheme="majorHAnsi" w:cs="Arial"/>
          <w:sz w:val="22"/>
          <w:szCs w:val="22"/>
        </w:rPr>
      </w:pPr>
      <w:r w:rsidRPr="00C71D17">
        <w:rPr>
          <w:rFonts w:asciiTheme="majorHAnsi" w:hAnsiTheme="majorHAnsi" w:cs="Arial"/>
          <w:b/>
          <w:i/>
          <w:sz w:val="22"/>
          <w:szCs w:val="22"/>
        </w:rPr>
        <w:t>Attribution</w:t>
      </w:r>
      <w:r w:rsidRPr="00C71D17">
        <w:rPr>
          <w:rFonts w:asciiTheme="majorHAnsi" w:hAnsiTheme="majorHAnsi" w:cs="Arial"/>
          <w:i/>
          <w:sz w:val="22"/>
          <w:szCs w:val="22"/>
        </w:rPr>
        <w:t>:</w:t>
      </w:r>
      <w:r w:rsidRPr="00C71D17">
        <w:rPr>
          <w:rFonts w:asciiTheme="majorHAnsi" w:hAnsiTheme="majorHAnsi" w:cs="Arial"/>
          <w:sz w:val="22"/>
          <w:szCs w:val="22"/>
        </w:rPr>
        <w:t xml:space="preserve"> R4D works in a fluid and dynamic environment and many factors influence performance and operational efficiency.  Defining and identifying specific areas of attribution remain challenging at best.</w:t>
      </w:r>
    </w:p>
    <w:p w14:paraId="61D0D707" w14:textId="77777777" w:rsidR="00C71D17" w:rsidRPr="00C71D17" w:rsidRDefault="00C71D17" w:rsidP="00C71D17">
      <w:pPr>
        <w:pStyle w:val="BodyText"/>
        <w:spacing w:before="0" w:after="0"/>
        <w:rPr>
          <w:rFonts w:asciiTheme="majorHAnsi" w:hAnsiTheme="majorHAnsi" w:cs="Arial"/>
          <w:sz w:val="22"/>
          <w:szCs w:val="22"/>
        </w:rPr>
      </w:pPr>
      <w:r w:rsidRPr="00C71D17">
        <w:rPr>
          <w:rFonts w:asciiTheme="majorHAnsi" w:hAnsiTheme="majorHAnsi" w:cs="Arial"/>
          <w:b/>
          <w:i/>
          <w:sz w:val="22"/>
          <w:szCs w:val="22"/>
        </w:rPr>
        <w:t>Measurement of results</w:t>
      </w:r>
      <w:r w:rsidRPr="00C71D17">
        <w:rPr>
          <w:rFonts w:asciiTheme="majorHAnsi" w:hAnsiTheme="majorHAnsi" w:cs="Arial"/>
          <w:i/>
          <w:sz w:val="22"/>
          <w:szCs w:val="22"/>
        </w:rPr>
        <w:t>:</w:t>
      </w:r>
      <w:r w:rsidRPr="00C71D17">
        <w:rPr>
          <w:rFonts w:asciiTheme="majorHAnsi" w:hAnsiTheme="majorHAnsi" w:cs="Arial"/>
          <w:sz w:val="22"/>
          <w:szCs w:val="22"/>
        </w:rPr>
        <w:t xml:space="preserve"> Organisational development and associated change remains "open" and challenging to articulate and define.  There are no standardised indicators of measurement.  This poses a significant challenge in attempting to measure change and providing a basis upon which to draw conclusions</w:t>
      </w:r>
    </w:p>
    <w:p w14:paraId="23D613AB" w14:textId="77777777" w:rsidR="00C71D17" w:rsidRPr="00C71D17" w:rsidRDefault="00C71D17" w:rsidP="00C71D17">
      <w:pPr>
        <w:pStyle w:val="Heading1"/>
        <w:numPr>
          <w:ilvl w:val="0"/>
          <w:numId w:val="0"/>
        </w:numPr>
        <w:tabs>
          <w:tab w:val="left" w:pos="426"/>
        </w:tabs>
        <w:rPr>
          <w:rFonts w:asciiTheme="majorHAnsi" w:hAnsiTheme="majorHAnsi"/>
          <w:sz w:val="22"/>
          <w:szCs w:val="22"/>
        </w:rPr>
      </w:pPr>
      <w:bookmarkStart w:id="106" w:name="_Toc372714607"/>
      <w:bookmarkStart w:id="107" w:name="_Toc276194280"/>
      <w:bookmarkStart w:id="108" w:name="_Toc276232235"/>
      <w:r w:rsidRPr="00C71D17">
        <w:rPr>
          <w:rFonts w:asciiTheme="majorHAnsi" w:hAnsiTheme="majorHAnsi"/>
          <w:sz w:val="22"/>
          <w:szCs w:val="22"/>
        </w:rPr>
        <w:t>11. Utilisation of the MTR findings</w:t>
      </w:r>
      <w:bookmarkEnd w:id="106"/>
      <w:bookmarkEnd w:id="107"/>
      <w:bookmarkEnd w:id="108"/>
    </w:p>
    <w:p w14:paraId="66BD3EB7" w14:textId="77777777" w:rsidR="00C71D17" w:rsidRPr="00C71D17" w:rsidRDefault="00C71D17" w:rsidP="00C71D17">
      <w:pPr>
        <w:pStyle w:val="BodyText"/>
        <w:rPr>
          <w:rFonts w:asciiTheme="majorHAnsi" w:hAnsiTheme="majorHAnsi" w:cs="Arial"/>
          <w:sz w:val="22"/>
          <w:szCs w:val="22"/>
        </w:rPr>
      </w:pPr>
      <w:r w:rsidRPr="00C71D17">
        <w:rPr>
          <w:rFonts w:asciiTheme="majorHAnsi" w:hAnsiTheme="majorHAnsi" w:cs="Arial"/>
          <w:sz w:val="22"/>
          <w:szCs w:val="22"/>
        </w:rPr>
        <w:t>The review maintains a strong utilisation-focused approach, aimed at providing and presenting data that can lead to informed decision-making for possible future engagement.</w:t>
      </w:r>
    </w:p>
    <w:p w14:paraId="051BEA25" w14:textId="77777777" w:rsidR="00C71D17" w:rsidRPr="00C71D17" w:rsidRDefault="00C71D17" w:rsidP="00C71D17">
      <w:pPr>
        <w:pStyle w:val="BodyText"/>
        <w:rPr>
          <w:rFonts w:asciiTheme="majorHAnsi" w:hAnsiTheme="majorHAnsi" w:cs="Arial"/>
          <w:sz w:val="22"/>
          <w:szCs w:val="22"/>
        </w:rPr>
      </w:pPr>
      <w:r w:rsidRPr="00C71D17">
        <w:rPr>
          <w:rFonts w:asciiTheme="majorHAnsi" w:hAnsiTheme="majorHAnsi" w:cs="Arial"/>
          <w:sz w:val="22"/>
          <w:szCs w:val="22"/>
        </w:rPr>
        <w:t>The MTR is responsible to the Evaluation Management Committee (EMC) for all key findings and results.  The MTR supports the joint management approach to the evaluation and will report regular updates to the EMC during the course of the in-country mission.</w:t>
      </w:r>
    </w:p>
    <w:p w14:paraId="1AF243FE"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The MTR team will provide its initial findings through an Aide Memoire on the final day of the in-country visit.  The first draft of the Aide Memoire will be provided to DFAT for review (to ensure it is suitable for distribution) prior to the final meeting.</w:t>
      </w:r>
    </w:p>
    <w:p w14:paraId="5B2723BD" w14:textId="77777777" w:rsidR="00C71D17" w:rsidRPr="00C71D17" w:rsidRDefault="00C71D17" w:rsidP="00C71D17">
      <w:pPr>
        <w:pStyle w:val="BodyText"/>
        <w:rPr>
          <w:rStyle w:val="BodyTextChar"/>
          <w:rFonts w:asciiTheme="majorHAnsi" w:hAnsiTheme="majorHAnsi"/>
          <w:spacing w:val="-4"/>
          <w:sz w:val="22"/>
          <w:szCs w:val="22"/>
        </w:rPr>
      </w:pPr>
      <w:r w:rsidRPr="00C71D17">
        <w:rPr>
          <w:rFonts w:asciiTheme="majorHAnsi" w:hAnsiTheme="majorHAnsi"/>
          <w:spacing w:val="-4"/>
          <w:sz w:val="22"/>
          <w:szCs w:val="22"/>
        </w:rPr>
        <w:t>A copy of the Aide Memoire will also be provided to DRBFC/MoPW and they will be invited to provide written comments so as to ensure views and opinions are incorporated into the draft MTR Report.</w:t>
      </w:r>
      <w:r w:rsidRPr="00C71D17">
        <w:rPr>
          <w:rFonts w:asciiTheme="majorHAnsi" w:hAnsiTheme="majorHAnsi"/>
          <w:sz w:val="22"/>
          <w:szCs w:val="22"/>
        </w:rPr>
        <w:t>If appropriate the MTR team could meet informally with ILO and DFAT to discuss findings and issues prior to the formal Aide Memoire meeting.</w:t>
      </w:r>
      <w:r>
        <w:rPr>
          <w:rFonts w:asciiTheme="majorHAnsi" w:hAnsiTheme="majorHAnsi"/>
          <w:sz w:val="22"/>
          <w:szCs w:val="22"/>
        </w:rPr>
        <w:t xml:space="preserve"> </w:t>
      </w:r>
      <w:r w:rsidRPr="00C71D17">
        <w:rPr>
          <w:rFonts w:asciiTheme="majorHAnsi" w:hAnsiTheme="majorHAnsi"/>
          <w:sz w:val="22"/>
          <w:szCs w:val="22"/>
        </w:rPr>
        <w:t>Once the final MTR Report is accepted it will become a public document through DFAT's intranet and external website.</w:t>
      </w:r>
    </w:p>
    <w:p w14:paraId="0792F9E8" w14:textId="77777777" w:rsidR="00C71D17" w:rsidRPr="00C71D17" w:rsidRDefault="00C71D17" w:rsidP="00C71D17">
      <w:pPr>
        <w:pStyle w:val="Heading1"/>
        <w:numPr>
          <w:ilvl w:val="0"/>
          <w:numId w:val="0"/>
        </w:numPr>
        <w:tabs>
          <w:tab w:val="left" w:pos="426"/>
        </w:tabs>
        <w:rPr>
          <w:rFonts w:asciiTheme="majorHAnsi" w:hAnsiTheme="majorHAnsi"/>
          <w:sz w:val="22"/>
          <w:szCs w:val="22"/>
        </w:rPr>
      </w:pPr>
      <w:bookmarkStart w:id="109" w:name="_Toc372714608"/>
      <w:bookmarkStart w:id="110" w:name="_Toc276194281"/>
      <w:bookmarkStart w:id="111" w:name="_Toc276232236"/>
      <w:r w:rsidRPr="00C71D17">
        <w:rPr>
          <w:rFonts w:asciiTheme="majorHAnsi" w:hAnsiTheme="majorHAnsi"/>
          <w:sz w:val="22"/>
          <w:szCs w:val="22"/>
        </w:rPr>
        <w:t>12. Ethical considerations</w:t>
      </w:r>
      <w:bookmarkEnd w:id="109"/>
      <w:bookmarkEnd w:id="110"/>
      <w:bookmarkEnd w:id="111"/>
    </w:p>
    <w:p w14:paraId="2C89F081"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 xml:space="preserve">The MTR team will adhere to strict ethical standards during the course of the review.  The members will adhere to the Australasian Evaluation Society's (AES) </w:t>
      </w:r>
      <w:r w:rsidRPr="00C71D17">
        <w:rPr>
          <w:rFonts w:asciiTheme="majorHAnsi" w:hAnsiTheme="majorHAnsi"/>
          <w:i/>
          <w:sz w:val="22"/>
          <w:szCs w:val="22"/>
        </w:rPr>
        <w:t>Guidelines for the Ethical Conduct of Evaluations</w:t>
      </w:r>
      <w:r w:rsidRPr="00C71D17">
        <w:rPr>
          <w:rFonts w:asciiTheme="majorHAnsi" w:hAnsiTheme="majorHAnsi"/>
          <w:sz w:val="22"/>
          <w:szCs w:val="22"/>
        </w:rPr>
        <w:t xml:space="preserve">.  This MTR evaluation plan is the initial step in meeting the requirements of those </w:t>
      </w:r>
      <w:r w:rsidRPr="00C71D17">
        <w:rPr>
          <w:rFonts w:asciiTheme="majorHAnsi" w:hAnsiTheme="majorHAnsi"/>
          <w:sz w:val="22"/>
          <w:szCs w:val="22"/>
        </w:rPr>
        <w:lastRenderedPageBreak/>
        <w:t>guidelines. The MTR team will also adhere to relevant ILO standards and guidelines outlined in the ToR.</w:t>
      </w:r>
    </w:p>
    <w:p w14:paraId="42DC59AF" w14:textId="77777777" w:rsidR="00C71D17" w:rsidRPr="00C71D17" w:rsidRDefault="00C71D17" w:rsidP="00C71D17">
      <w:pPr>
        <w:pStyle w:val="BodyText"/>
        <w:rPr>
          <w:rFonts w:asciiTheme="majorHAnsi" w:hAnsiTheme="majorHAnsi"/>
          <w:spacing w:val="-2"/>
          <w:sz w:val="22"/>
          <w:szCs w:val="22"/>
        </w:rPr>
      </w:pPr>
      <w:r w:rsidRPr="00C71D17">
        <w:rPr>
          <w:rFonts w:asciiTheme="majorHAnsi" w:hAnsiTheme="majorHAnsi"/>
          <w:spacing w:val="-2"/>
          <w:sz w:val="22"/>
          <w:szCs w:val="22"/>
        </w:rPr>
        <w:t xml:space="preserve">The MTR will fully inform interview and group discussion participants of the purpose of the review and how the information will be used and to seek their approval to participate.  If a person being interviewed is uncomfortable or unwilling to answer any question the MTR team will not pursue the line of questioning. </w:t>
      </w:r>
    </w:p>
    <w:p w14:paraId="1A6959BB"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Finally, the MTR team will ensure their findings are discussed and presented in an accountable and transparent manner and ensure that all dealings with DRBFC/MoPW, DFAT and ILO are conducted in a professional and mutually respectful manner.</w:t>
      </w:r>
    </w:p>
    <w:p w14:paraId="56A41587" w14:textId="77777777" w:rsidR="00C71D17" w:rsidRPr="00C71D17" w:rsidRDefault="00C71D17" w:rsidP="00C71D17">
      <w:pPr>
        <w:pStyle w:val="Heading1"/>
        <w:numPr>
          <w:ilvl w:val="0"/>
          <w:numId w:val="0"/>
        </w:numPr>
        <w:tabs>
          <w:tab w:val="left" w:pos="426"/>
        </w:tabs>
        <w:rPr>
          <w:rFonts w:asciiTheme="majorHAnsi" w:hAnsiTheme="majorHAnsi"/>
          <w:sz w:val="22"/>
          <w:szCs w:val="22"/>
        </w:rPr>
      </w:pPr>
      <w:bookmarkStart w:id="112" w:name="_Toc372714609"/>
      <w:bookmarkStart w:id="113" w:name="_Toc276194282"/>
      <w:bookmarkStart w:id="114" w:name="_Toc276232237"/>
      <w:r w:rsidRPr="00C71D17">
        <w:rPr>
          <w:rFonts w:asciiTheme="majorHAnsi" w:hAnsiTheme="majorHAnsi"/>
          <w:sz w:val="22"/>
          <w:szCs w:val="22"/>
        </w:rPr>
        <w:t>13. MTR allocation of tasks</w:t>
      </w:r>
      <w:bookmarkEnd w:id="112"/>
      <w:bookmarkEnd w:id="113"/>
      <w:bookmarkEnd w:id="114"/>
    </w:p>
    <w:p w14:paraId="6FDAB787"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The MTR team is responsible for data collection, analysis and reporting of findings against the review questions. The MTR team will comprise of a Team Leader, a Rural Road Engineer Specialist, a Capacity Development and Training Specialist, a GoTL representative and a DFAT representative who will also act as a technical roads specialist.</w:t>
      </w:r>
    </w:p>
    <w:p w14:paraId="34BFADEE"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The Team Leader will assume responsibility for the completion of the MTR and delivery of all review products.  The role will operate at a strategic level in terms of analysing information and data and its contribution to addressing the review questions.  The focus will be on providing clear evidence of progress towards outputs and outcomes and realistic and relevant guidance to address constraints and issues.  The Rural Road Engineer Specialist (RRES) will focus more on the</w:t>
      </w:r>
      <w:r w:rsidRPr="00C71D17">
        <w:rPr>
          <w:rFonts w:asciiTheme="majorHAnsi" w:eastAsia="Batang" w:hAnsiTheme="majorHAnsi"/>
          <w:sz w:val="22"/>
          <w:szCs w:val="22"/>
          <w:lang w:val="en-US" w:eastAsia="ko-KR"/>
        </w:rPr>
        <w:t xml:space="preserve"> </w:t>
      </w:r>
      <w:r w:rsidRPr="00C71D17">
        <w:rPr>
          <w:rFonts w:asciiTheme="majorHAnsi" w:hAnsiTheme="majorHAnsi"/>
          <w:sz w:val="22"/>
          <w:szCs w:val="22"/>
          <w:lang w:val="en-US"/>
        </w:rPr>
        <w:t>engineering, planning, costing, technical, institutional and capacity issues of proposed construction works and maintenance regimes including social and environmental mitigation measures.</w:t>
      </w:r>
      <w:r w:rsidRPr="00C71D17">
        <w:rPr>
          <w:rFonts w:asciiTheme="majorHAnsi" w:hAnsiTheme="majorHAnsi"/>
          <w:sz w:val="22"/>
          <w:szCs w:val="22"/>
        </w:rPr>
        <w:t xml:space="preserve"> The role will also be responsible for the preparation of relevant case studies.  The Capacity Development and Training Specialist (CDTS) will be primarily responsible for an assessment of the R4D institutional capacity building approach. </w:t>
      </w:r>
    </w:p>
    <w:p w14:paraId="38804EEA"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On the first day of the mission in-country the MTR team will allocate responsibility for specific questions.  The breakdown of tasks is better discussed in person upon arrival. Specific responsibilities of respective team members are detailed below:</w:t>
      </w:r>
    </w:p>
    <w:p w14:paraId="2D603D7A" w14:textId="77777777" w:rsidR="00C71D17" w:rsidRPr="00C71D17" w:rsidRDefault="00C71D17" w:rsidP="00C71D17">
      <w:pPr>
        <w:pStyle w:val="BodyText"/>
        <w:rPr>
          <w:rFonts w:asciiTheme="majorHAnsi" w:hAnsiTheme="majorHAnsi"/>
          <w:b/>
          <w:sz w:val="22"/>
          <w:szCs w:val="22"/>
        </w:rPr>
      </w:pPr>
      <w:r w:rsidRPr="00C71D17">
        <w:rPr>
          <w:rFonts w:asciiTheme="majorHAnsi" w:hAnsiTheme="majorHAnsi"/>
          <w:b/>
          <w:sz w:val="22"/>
          <w:szCs w:val="22"/>
        </w:rPr>
        <w:t>Team Leader/M&amp;E Specialist - Mr Ty Morrissey</w:t>
      </w:r>
    </w:p>
    <w:p w14:paraId="60233C52" w14:textId="77777777" w:rsidR="00C71D17" w:rsidRPr="00C71D17" w:rsidRDefault="00C71D17" w:rsidP="00C71D17">
      <w:pPr>
        <w:pStyle w:val="BodyText"/>
        <w:rPr>
          <w:rFonts w:asciiTheme="majorHAnsi" w:hAnsiTheme="majorHAnsi"/>
          <w:spacing w:val="-4"/>
          <w:sz w:val="22"/>
          <w:szCs w:val="22"/>
        </w:rPr>
      </w:pPr>
      <w:r w:rsidRPr="00C71D17">
        <w:rPr>
          <w:rFonts w:asciiTheme="majorHAnsi" w:hAnsiTheme="majorHAnsi"/>
          <w:spacing w:val="-4"/>
          <w:sz w:val="22"/>
          <w:szCs w:val="22"/>
        </w:rPr>
        <w:t>Develop and finalise the MTR evaluation plan; lead the in-country mission; interface between DFAT, ILO and MoPW; prepare, finalise and present an Aide Memoire; coordinate and support the infrastructure expert; prepare and finalise the MTR report; address any comments or issues from DFAT, ILO and GoTL.</w:t>
      </w:r>
    </w:p>
    <w:p w14:paraId="42CE0F2C" w14:textId="77777777" w:rsidR="00C71D17" w:rsidRPr="00C71D17" w:rsidRDefault="00C71D17" w:rsidP="00C71D17">
      <w:pPr>
        <w:pStyle w:val="BodyText"/>
        <w:rPr>
          <w:rFonts w:asciiTheme="majorHAnsi" w:hAnsiTheme="majorHAnsi"/>
          <w:b/>
          <w:sz w:val="22"/>
          <w:szCs w:val="22"/>
        </w:rPr>
      </w:pPr>
      <w:r w:rsidRPr="00C71D17">
        <w:rPr>
          <w:rFonts w:asciiTheme="majorHAnsi" w:hAnsiTheme="majorHAnsi"/>
          <w:b/>
          <w:sz w:val="22"/>
          <w:szCs w:val="22"/>
        </w:rPr>
        <w:t>Rural Road Engineer Specialist (RRES)- Mr Charles Melhuish</w:t>
      </w:r>
    </w:p>
    <w:p w14:paraId="7628EEB6" w14:textId="77777777" w:rsidR="00C71D17" w:rsidRPr="00C71D17" w:rsidRDefault="00C71D17" w:rsidP="00C71D17">
      <w:pPr>
        <w:pStyle w:val="BodyText"/>
        <w:rPr>
          <w:rFonts w:asciiTheme="majorHAnsi" w:hAnsiTheme="majorHAnsi"/>
          <w:sz w:val="22"/>
          <w:szCs w:val="22"/>
          <w:lang w:val="en-US"/>
        </w:rPr>
      </w:pPr>
      <w:r w:rsidRPr="00C71D17">
        <w:rPr>
          <w:rFonts w:asciiTheme="majorHAnsi" w:hAnsiTheme="majorHAnsi"/>
          <w:bCs/>
          <w:sz w:val="22"/>
          <w:szCs w:val="22"/>
          <w:lang w:val="en-US"/>
        </w:rPr>
        <w:t xml:space="preserve">Assist the Team Leader in </w:t>
      </w:r>
      <w:r w:rsidRPr="00C71D17">
        <w:rPr>
          <w:rFonts w:asciiTheme="majorHAnsi" w:hAnsiTheme="majorHAnsi"/>
          <w:sz w:val="22"/>
          <w:szCs w:val="22"/>
          <w:lang w:val="en-US"/>
        </w:rPr>
        <w:t>the collection and processing of information and provision of recommendations for the future direction of the program, specifically in the areas of road engineering. The RRES will assess the technical, institutional and capacity issues surrounding R4D including the effectiveness and efficiency of labour-based approaches. The RRES will also assess the technical, institutional and capacity issues of proposed 2015 construction works and maintenance regimes including social and environmental mitigation measures as appropriate.</w:t>
      </w:r>
    </w:p>
    <w:p w14:paraId="1B5AB341" w14:textId="77777777" w:rsidR="00C71D17" w:rsidRPr="00C71D17" w:rsidRDefault="00C71D17" w:rsidP="00C71D17">
      <w:pPr>
        <w:pStyle w:val="BodyText"/>
        <w:rPr>
          <w:rFonts w:asciiTheme="majorHAnsi" w:hAnsiTheme="majorHAnsi"/>
          <w:b/>
          <w:sz w:val="22"/>
          <w:szCs w:val="22"/>
          <w:lang w:val="en-US"/>
        </w:rPr>
      </w:pPr>
      <w:r w:rsidRPr="00C71D17">
        <w:rPr>
          <w:rFonts w:asciiTheme="majorHAnsi" w:hAnsiTheme="majorHAnsi"/>
          <w:b/>
          <w:sz w:val="22"/>
          <w:szCs w:val="22"/>
          <w:lang w:val="en-US"/>
        </w:rPr>
        <w:t>Capacity Development and Training Specialist (CDTS) - Mr. Kaj Thorndahl</w:t>
      </w:r>
    </w:p>
    <w:p w14:paraId="019B9743" w14:textId="77777777" w:rsidR="00C71D17" w:rsidRPr="00C71D17" w:rsidRDefault="00C71D17" w:rsidP="00C71D17">
      <w:pPr>
        <w:pStyle w:val="BodyText"/>
        <w:rPr>
          <w:rFonts w:asciiTheme="majorHAnsi" w:hAnsiTheme="majorHAnsi"/>
          <w:sz w:val="22"/>
          <w:szCs w:val="22"/>
          <w:lang w:val="en-US"/>
        </w:rPr>
      </w:pPr>
      <w:r w:rsidRPr="00C71D17">
        <w:rPr>
          <w:rFonts w:asciiTheme="majorHAnsi" w:hAnsiTheme="majorHAnsi"/>
          <w:sz w:val="22"/>
          <w:szCs w:val="22"/>
          <w:lang w:val="en-US"/>
        </w:rPr>
        <w:lastRenderedPageBreak/>
        <w:t>The CDTS will provide specialised inputs to the team leader following an assessment of the institutional capacity framework and associated training delivery.  The CDTS will also assess the quality, reach and efficiency of the labour-based training approach and provide an assessment of contractor training and support.</w:t>
      </w:r>
    </w:p>
    <w:p w14:paraId="4906A63A" w14:textId="77777777" w:rsidR="00C71D17" w:rsidRPr="00C71D17" w:rsidRDefault="00C71D17" w:rsidP="00C71D17">
      <w:pPr>
        <w:pStyle w:val="BodyText"/>
        <w:rPr>
          <w:rFonts w:asciiTheme="majorHAnsi" w:hAnsiTheme="majorHAnsi"/>
          <w:b/>
          <w:sz w:val="22"/>
          <w:szCs w:val="22"/>
        </w:rPr>
      </w:pPr>
      <w:r w:rsidRPr="00C71D17">
        <w:rPr>
          <w:rFonts w:asciiTheme="majorHAnsi" w:hAnsiTheme="majorHAnsi"/>
          <w:b/>
          <w:sz w:val="22"/>
          <w:szCs w:val="22"/>
        </w:rPr>
        <w:t>A GoTL representative - TBA</w:t>
      </w:r>
    </w:p>
    <w:p w14:paraId="1F23E474" w14:textId="77777777" w:rsidR="00C71D17" w:rsidRPr="00C71D17" w:rsidRDefault="00C71D17" w:rsidP="00C71D17">
      <w:pPr>
        <w:pStyle w:val="BodyText"/>
        <w:rPr>
          <w:rFonts w:asciiTheme="majorHAnsi" w:hAnsiTheme="majorHAnsi"/>
          <w:sz w:val="22"/>
          <w:szCs w:val="22"/>
          <w:lang w:val="en-US"/>
        </w:rPr>
      </w:pPr>
      <w:r w:rsidRPr="00C71D17">
        <w:rPr>
          <w:rFonts w:asciiTheme="majorHAnsi" w:hAnsiTheme="majorHAnsi"/>
          <w:sz w:val="22"/>
          <w:szCs w:val="22"/>
          <w:lang w:val="en-US"/>
        </w:rPr>
        <w:t>Provide strategic perspective and contextual knowledge on the rural roads sector; advise on the appropriate people for the team to meet; attended interviews as agreed with the Team Leader; assist in preparation and presentation of the Aide Memoire and accompany the two consultants.</w:t>
      </w:r>
    </w:p>
    <w:p w14:paraId="3EFFEBDD" w14:textId="77777777" w:rsidR="00C71D17" w:rsidRPr="00C71D17" w:rsidRDefault="00C71D17" w:rsidP="00C71D17">
      <w:pPr>
        <w:pStyle w:val="BodyText"/>
        <w:rPr>
          <w:rFonts w:asciiTheme="majorHAnsi" w:hAnsiTheme="majorHAnsi"/>
          <w:b/>
          <w:sz w:val="22"/>
          <w:szCs w:val="22"/>
        </w:rPr>
      </w:pPr>
      <w:r w:rsidRPr="00C71D17">
        <w:rPr>
          <w:rFonts w:asciiTheme="majorHAnsi" w:hAnsiTheme="majorHAnsi"/>
          <w:b/>
          <w:sz w:val="22"/>
          <w:szCs w:val="22"/>
        </w:rPr>
        <w:t>DFAT Representative - Mr Mark Barrett, Senior Sector Specialist, Infrastructure Section.</w:t>
      </w:r>
    </w:p>
    <w:p w14:paraId="7B086030"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 xml:space="preserve">Provide a strategic perspective from DFAT's perspective and also support the RRES with an assessment of the quality and efficiency of the road program to date.  </w:t>
      </w:r>
    </w:p>
    <w:p w14:paraId="0B5F08A7" w14:textId="77777777" w:rsidR="00C71D17" w:rsidRPr="00C71D17" w:rsidRDefault="00C71D17" w:rsidP="00C71D17">
      <w:pPr>
        <w:pStyle w:val="BodyText"/>
        <w:rPr>
          <w:rFonts w:asciiTheme="majorHAnsi" w:hAnsiTheme="majorHAnsi"/>
          <w:i/>
          <w:sz w:val="22"/>
          <w:szCs w:val="22"/>
        </w:rPr>
      </w:pPr>
      <w:r w:rsidRPr="00C71D17">
        <w:rPr>
          <w:rFonts w:asciiTheme="majorHAnsi" w:hAnsiTheme="majorHAnsi"/>
          <w:sz w:val="22"/>
          <w:szCs w:val="22"/>
        </w:rPr>
        <w:t xml:space="preserve">For reporting, all MTR team members will contribute to the development of the Aide Memoire and draft MTR review report. Report formats will be discussed and agreed with DFAT during the in-country mission and will adhere to </w:t>
      </w:r>
      <w:r w:rsidRPr="00C71D17">
        <w:rPr>
          <w:rFonts w:asciiTheme="majorHAnsi" w:hAnsiTheme="majorHAnsi"/>
          <w:i/>
          <w:sz w:val="22"/>
          <w:szCs w:val="22"/>
        </w:rPr>
        <w:t>Australian Aid M&amp;E Standards.</w:t>
      </w:r>
    </w:p>
    <w:p w14:paraId="57DBA1D8" w14:textId="77777777" w:rsidR="00C71D17" w:rsidRPr="00C71D17" w:rsidRDefault="00C71D17" w:rsidP="00C71D17">
      <w:pPr>
        <w:pStyle w:val="Heading1"/>
        <w:numPr>
          <w:ilvl w:val="0"/>
          <w:numId w:val="0"/>
        </w:numPr>
        <w:tabs>
          <w:tab w:val="left" w:pos="426"/>
        </w:tabs>
        <w:rPr>
          <w:rFonts w:asciiTheme="majorHAnsi" w:hAnsiTheme="majorHAnsi"/>
          <w:sz w:val="22"/>
          <w:szCs w:val="22"/>
        </w:rPr>
      </w:pPr>
      <w:bookmarkStart w:id="115" w:name="_Toc372714610"/>
      <w:bookmarkStart w:id="116" w:name="_Toc276194283"/>
      <w:bookmarkStart w:id="117" w:name="_Toc276232238"/>
      <w:r w:rsidRPr="00C71D17">
        <w:rPr>
          <w:rFonts w:asciiTheme="majorHAnsi" w:hAnsiTheme="majorHAnsi"/>
          <w:sz w:val="22"/>
          <w:szCs w:val="22"/>
        </w:rPr>
        <w:t>14. Work schedule</w:t>
      </w:r>
      <w:bookmarkEnd w:id="115"/>
      <w:bookmarkEnd w:id="116"/>
      <w:bookmarkEnd w:id="117"/>
    </w:p>
    <w:p w14:paraId="1FDCB7A2"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The table below provides an outline of the allocation of days for both MTR members for the document review, in-country mission and subsequent report preparation.</w:t>
      </w:r>
    </w:p>
    <w:tbl>
      <w:tblPr>
        <w:tblW w:w="9072"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ayout w:type="fixed"/>
        <w:tblLook w:val="04A0" w:firstRow="1" w:lastRow="0" w:firstColumn="1" w:lastColumn="0" w:noHBand="0" w:noVBand="1"/>
      </w:tblPr>
      <w:tblGrid>
        <w:gridCol w:w="2835"/>
        <w:gridCol w:w="4253"/>
        <w:gridCol w:w="1984"/>
      </w:tblGrid>
      <w:tr w:rsidR="00C71D17" w:rsidRPr="00C71D17" w14:paraId="775131B4" w14:textId="77777777" w:rsidTr="00F172C2">
        <w:tc>
          <w:tcPr>
            <w:tcW w:w="2835" w:type="dxa"/>
            <w:shd w:val="clear" w:color="auto" w:fill="D9D9D9"/>
          </w:tcPr>
          <w:p w14:paraId="717D855C" w14:textId="77777777" w:rsidR="00C71D17" w:rsidRPr="00C71D17" w:rsidRDefault="00C71D17" w:rsidP="00F172C2">
            <w:pPr>
              <w:pStyle w:val="BodyText"/>
              <w:spacing w:line="240" w:lineRule="atLeast"/>
              <w:rPr>
                <w:rFonts w:asciiTheme="majorHAnsi" w:hAnsiTheme="majorHAnsi"/>
                <w:b/>
                <w:sz w:val="22"/>
                <w:szCs w:val="22"/>
              </w:rPr>
            </w:pPr>
            <w:r w:rsidRPr="00C71D17">
              <w:rPr>
                <w:rFonts w:asciiTheme="majorHAnsi" w:hAnsiTheme="majorHAnsi"/>
                <w:b/>
                <w:sz w:val="22"/>
                <w:szCs w:val="22"/>
              </w:rPr>
              <w:t>Date</w:t>
            </w:r>
          </w:p>
        </w:tc>
        <w:tc>
          <w:tcPr>
            <w:tcW w:w="4253" w:type="dxa"/>
            <w:shd w:val="clear" w:color="auto" w:fill="D9D9D9"/>
          </w:tcPr>
          <w:p w14:paraId="77720D82" w14:textId="77777777" w:rsidR="00C71D17" w:rsidRPr="00C71D17" w:rsidRDefault="00C71D17" w:rsidP="00F172C2">
            <w:pPr>
              <w:pStyle w:val="BodyText"/>
              <w:spacing w:line="240" w:lineRule="atLeast"/>
              <w:rPr>
                <w:rFonts w:asciiTheme="majorHAnsi" w:hAnsiTheme="majorHAnsi"/>
                <w:b/>
                <w:sz w:val="22"/>
                <w:szCs w:val="22"/>
              </w:rPr>
            </w:pPr>
            <w:r w:rsidRPr="00C71D17">
              <w:rPr>
                <w:rFonts w:asciiTheme="majorHAnsi" w:hAnsiTheme="majorHAnsi"/>
                <w:b/>
                <w:sz w:val="22"/>
                <w:szCs w:val="22"/>
              </w:rPr>
              <w:t>Activities</w:t>
            </w:r>
          </w:p>
        </w:tc>
        <w:tc>
          <w:tcPr>
            <w:tcW w:w="1984" w:type="dxa"/>
            <w:shd w:val="clear" w:color="auto" w:fill="D9D9D9"/>
          </w:tcPr>
          <w:p w14:paraId="6D7D346D" w14:textId="77777777" w:rsidR="00C71D17" w:rsidRPr="00C71D17" w:rsidRDefault="00C71D17" w:rsidP="00F172C2">
            <w:pPr>
              <w:pStyle w:val="BodyText"/>
              <w:spacing w:line="240" w:lineRule="atLeast"/>
              <w:rPr>
                <w:rFonts w:asciiTheme="majorHAnsi" w:hAnsiTheme="majorHAnsi"/>
                <w:b/>
                <w:sz w:val="22"/>
                <w:szCs w:val="22"/>
              </w:rPr>
            </w:pPr>
            <w:r w:rsidRPr="00C71D17">
              <w:rPr>
                <w:rFonts w:asciiTheme="majorHAnsi" w:hAnsiTheme="majorHAnsi"/>
                <w:b/>
                <w:sz w:val="22"/>
                <w:szCs w:val="22"/>
              </w:rPr>
              <w:t>Location</w:t>
            </w:r>
          </w:p>
        </w:tc>
      </w:tr>
      <w:tr w:rsidR="00C71D17" w:rsidRPr="00C71D17" w14:paraId="35BDE3CE" w14:textId="77777777" w:rsidTr="00F172C2">
        <w:tc>
          <w:tcPr>
            <w:tcW w:w="2835" w:type="dxa"/>
            <w:shd w:val="clear" w:color="auto" w:fill="F2F2F2"/>
          </w:tcPr>
          <w:p w14:paraId="00ECCD31"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April 2014</w:t>
            </w:r>
          </w:p>
        </w:tc>
        <w:tc>
          <w:tcPr>
            <w:tcW w:w="4253" w:type="dxa"/>
            <w:shd w:val="clear" w:color="auto" w:fill="F2F2F2"/>
          </w:tcPr>
          <w:p w14:paraId="17887B96"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Evaluation Management Committee</w:t>
            </w:r>
          </w:p>
        </w:tc>
        <w:tc>
          <w:tcPr>
            <w:tcW w:w="1984" w:type="dxa"/>
            <w:shd w:val="clear" w:color="auto" w:fill="F2F2F2"/>
          </w:tcPr>
          <w:p w14:paraId="69F9F877"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Dili</w:t>
            </w:r>
          </w:p>
        </w:tc>
      </w:tr>
      <w:tr w:rsidR="00C71D17" w:rsidRPr="00C71D17" w14:paraId="2634DC82" w14:textId="77777777" w:rsidTr="00F172C2">
        <w:tc>
          <w:tcPr>
            <w:tcW w:w="2835" w:type="dxa"/>
            <w:shd w:val="clear" w:color="auto" w:fill="F2F2F2"/>
          </w:tcPr>
          <w:p w14:paraId="50D92DA7"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May 2014</w:t>
            </w:r>
          </w:p>
        </w:tc>
        <w:tc>
          <w:tcPr>
            <w:tcW w:w="4253" w:type="dxa"/>
            <w:shd w:val="clear" w:color="auto" w:fill="F2F2F2"/>
          </w:tcPr>
          <w:p w14:paraId="36B93503"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Distribution of draft MTR ToR</w:t>
            </w:r>
          </w:p>
        </w:tc>
        <w:tc>
          <w:tcPr>
            <w:tcW w:w="1984" w:type="dxa"/>
            <w:shd w:val="clear" w:color="auto" w:fill="F2F2F2"/>
          </w:tcPr>
          <w:p w14:paraId="7A3389A8"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Dili</w:t>
            </w:r>
          </w:p>
        </w:tc>
      </w:tr>
      <w:tr w:rsidR="00C71D17" w:rsidRPr="00C71D17" w14:paraId="259C8CE1" w14:textId="77777777" w:rsidTr="00F172C2">
        <w:tc>
          <w:tcPr>
            <w:tcW w:w="2835" w:type="dxa"/>
            <w:shd w:val="clear" w:color="auto" w:fill="F2F2F2"/>
          </w:tcPr>
          <w:p w14:paraId="54FC1F0C"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July 2014</w:t>
            </w:r>
          </w:p>
        </w:tc>
        <w:tc>
          <w:tcPr>
            <w:tcW w:w="4253" w:type="dxa"/>
            <w:shd w:val="clear" w:color="auto" w:fill="F2F2F2"/>
          </w:tcPr>
          <w:p w14:paraId="673FF58F"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Finalisation and approval of the MTR ToR</w:t>
            </w:r>
          </w:p>
        </w:tc>
        <w:tc>
          <w:tcPr>
            <w:tcW w:w="1984" w:type="dxa"/>
            <w:shd w:val="clear" w:color="auto" w:fill="F2F2F2"/>
          </w:tcPr>
          <w:p w14:paraId="1BBC65DD"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Dili</w:t>
            </w:r>
          </w:p>
        </w:tc>
      </w:tr>
      <w:tr w:rsidR="00C71D17" w:rsidRPr="00C71D17" w14:paraId="4E692EB7" w14:textId="77777777" w:rsidTr="00F172C2">
        <w:tc>
          <w:tcPr>
            <w:tcW w:w="2835" w:type="dxa"/>
            <w:shd w:val="clear" w:color="auto" w:fill="F2F2F2"/>
          </w:tcPr>
          <w:p w14:paraId="01D5530F"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July 2014</w:t>
            </w:r>
          </w:p>
        </w:tc>
        <w:tc>
          <w:tcPr>
            <w:tcW w:w="4253" w:type="dxa"/>
            <w:shd w:val="clear" w:color="auto" w:fill="F2F2F2"/>
          </w:tcPr>
          <w:p w14:paraId="6FE00637"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Selection of the MTR Team</w:t>
            </w:r>
          </w:p>
        </w:tc>
        <w:tc>
          <w:tcPr>
            <w:tcW w:w="1984" w:type="dxa"/>
            <w:shd w:val="clear" w:color="auto" w:fill="F2F2F2"/>
          </w:tcPr>
          <w:p w14:paraId="005B6CCA"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Dili</w:t>
            </w:r>
          </w:p>
        </w:tc>
      </w:tr>
      <w:tr w:rsidR="00C71D17" w:rsidRPr="00C71D17" w14:paraId="37476935" w14:textId="77777777" w:rsidTr="00F172C2">
        <w:tc>
          <w:tcPr>
            <w:tcW w:w="2835" w:type="dxa"/>
            <w:shd w:val="clear" w:color="auto" w:fill="F2F2F2"/>
          </w:tcPr>
          <w:p w14:paraId="3431F833"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22 August 2014</w:t>
            </w:r>
          </w:p>
        </w:tc>
        <w:tc>
          <w:tcPr>
            <w:tcW w:w="4253" w:type="dxa"/>
            <w:shd w:val="clear" w:color="auto" w:fill="F2F2F2"/>
          </w:tcPr>
          <w:p w14:paraId="7C0B9CF5"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Initial brief and introduction to ILO guidelines</w:t>
            </w:r>
          </w:p>
        </w:tc>
        <w:tc>
          <w:tcPr>
            <w:tcW w:w="1984" w:type="dxa"/>
            <w:shd w:val="clear" w:color="auto" w:fill="F2F2F2"/>
          </w:tcPr>
          <w:p w14:paraId="64915A70"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Dili/Jakarta</w:t>
            </w:r>
          </w:p>
        </w:tc>
      </w:tr>
      <w:tr w:rsidR="00C71D17" w:rsidRPr="00C71D17" w14:paraId="165AD3C2" w14:textId="77777777" w:rsidTr="00F172C2">
        <w:tc>
          <w:tcPr>
            <w:tcW w:w="2835" w:type="dxa"/>
            <w:shd w:val="clear" w:color="auto" w:fill="F2F2F2"/>
          </w:tcPr>
          <w:p w14:paraId="499BED05"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3 September 2014</w:t>
            </w:r>
          </w:p>
        </w:tc>
        <w:tc>
          <w:tcPr>
            <w:tcW w:w="4253" w:type="dxa"/>
            <w:shd w:val="clear" w:color="auto" w:fill="F2F2F2"/>
          </w:tcPr>
          <w:p w14:paraId="7DE0BFB1"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Evaluation Plan/Inception Report Submitted</w:t>
            </w:r>
          </w:p>
        </w:tc>
        <w:tc>
          <w:tcPr>
            <w:tcW w:w="1984" w:type="dxa"/>
            <w:shd w:val="clear" w:color="auto" w:fill="F2F2F2"/>
          </w:tcPr>
          <w:p w14:paraId="3226D234"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Various</w:t>
            </w:r>
          </w:p>
        </w:tc>
      </w:tr>
      <w:tr w:rsidR="00C71D17" w:rsidRPr="00C71D17" w14:paraId="614F9587" w14:textId="77777777" w:rsidTr="00F172C2">
        <w:tc>
          <w:tcPr>
            <w:tcW w:w="2835" w:type="dxa"/>
            <w:shd w:val="clear" w:color="auto" w:fill="F2F2F2"/>
          </w:tcPr>
          <w:p w14:paraId="357A7C2A"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1-4 September 2014</w:t>
            </w:r>
          </w:p>
        </w:tc>
        <w:tc>
          <w:tcPr>
            <w:tcW w:w="4253" w:type="dxa"/>
            <w:shd w:val="clear" w:color="auto" w:fill="F2F2F2"/>
          </w:tcPr>
          <w:p w14:paraId="36FA240F"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R4D Document Review</w:t>
            </w:r>
          </w:p>
        </w:tc>
        <w:tc>
          <w:tcPr>
            <w:tcW w:w="1984" w:type="dxa"/>
            <w:shd w:val="clear" w:color="auto" w:fill="F2F2F2"/>
          </w:tcPr>
          <w:p w14:paraId="35463442"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Home Base</w:t>
            </w:r>
          </w:p>
        </w:tc>
      </w:tr>
      <w:tr w:rsidR="00C71D17" w:rsidRPr="00C71D17" w14:paraId="180888D0" w14:textId="77777777" w:rsidTr="00F172C2">
        <w:tc>
          <w:tcPr>
            <w:tcW w:w="2835" w:type="dxa"/>
            <w:shd w:val="clear" w:color="auto" w:fill="F2F2F2"/>
          </w:tcPr>
          <w:p w14:paraId="452835CF"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5 September 2014</w:t>
            </w:r>
          </w:p>
        </w:tc>
        <w:tc>
          <w:tcPr>
            <w:tcW w:w="4253" w:type="dxa"/>
            <w:shd w:val="clear" w:color="auto" w:fill="F2F2F2"/>
          </w:tcPr>
          <w:p w14:paraId="32A510E7"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ILO Briefing Meeting</w:t>
            </w:r>
          </w:p>
        </w:tc>
        <w:tc>
          <w:tcPr>
            <w:tcW w:w="1984" w:type="dxa"/>
            <w:shd w:val="clear" w:color="auto" w:fill="F2F2F2"/>
          </w:tcPr>
          <w:p w14:paraId="01864B6F"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Jakarta</w:t>
            </w:r>
          </w:p>
        </w:tc>
      </w:tr>
      <w:tr w:rsidR="00C71D17" w:rsidRPr="00C71D17" w14:paraId="6606283D" w14:textId="77777777" w:rsidTr="00F172C2">
        <w:tc>
          <w:tcPr>
            <w:tcW w:w="2835" w:type="dxa"/>
            <w:shd w:val="clear" w:color="auto" w:fill="F2F2F2"/>
          </w:tcPr>
          <w:p w14:paraId="1A7562D7"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7 September 2014</w:t>
            </w:r>
          </w:p>
        </w:tc>
        <w:tc>
          <w:tcPr>
            <w:tcW w:w="4253" w:type="dxa"/>
            <w:shd w:val="clear" w:color="auto" w:fill="F2F2F2"/>
          </w:tcPr>
          <w:p w14:paraId="245D97D4"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Travel to Dili</w:t>
            </w:r>
          </w:p>
        </w:tc>
        <w:tc>
          <w:tcPr>
            <w:tcW w:w="1984" w:type="dxa"/>
            <w:shd w:val="clear" w:color="auto" w:fill="F2F2F2"/>
          </w:tcPr>
          <w:p w14:paraId="35966750"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Various</w:t>
            </w:r>
          </w:p>
        </w:tc>
      </w:tr>
      <w:tr w:rsidR="00C71D17" w:rsidRPr="00C71D17" w14:paraId="2BCA1182" w14:textId="77777777" w:rsidTr="00F172C2">
        <w:tc>
          <w:tcPr>
            <w:tcW w:w="2835" w:type="dxa"/>
            <w:shd w:val="clear" w:color="auto" w:fill="F2F2F2"/>
          </w:tcPr>
          <w:p w14:paraId="154288ED"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8-26 September 2014</w:t>
            </w:r>
          </w:p>
        </w:tc>
        <w:tc>
          <w:tcPr>
            <w:tcW w:w="4253" w:type="dxa"/>
            <w:shd w:val="clear" w:color="auto" w:fill="F2F2F2"/>
          </w:tcPr>
          <w:p w14:paraId="348B9AA1"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Evaluation Mission and Aide Memoire Presentation</w:t>
            </w:r>
          </w:p>
        </w:tc>
        <w:tc>
          <w:tcPr>
            <w:tcW w:w="1984" w:type="dxa"/>
            <w:shd w:val="clear" w:color="auto" w:fill="F2F2F2"/>
          </w:tcPr>
          <w:p w14:paraId="6AB7E49B"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Dili and Sites</w:t>
            </w:r>
          </w:p>
        </w:tc>
      </w:tr>
      <w:tr w:rsidR="00C71D17" w:rsidRPr="00C71D17" w14:paraId="0F229A69" w14:textId="77777777" w:rsidTr="00F172C2">
        <w:tc>
          <w:tcPr>
            <w:tcW w:w="2835" w:type="dxa"/>
            <w:shd w:val="clear" w:color="auto" w:fill="F2F2F2"/>
          </w:tcPr>
          <w:p w14:paraId="020E8418"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29 September 2014</w:t>
            </w:r>
          </w:p>
        </w:tc>
        <w:tc>
          <w:tcPr>
            <w:tcW w:w="4253" w:type="dxa"/>
            <w:shd w:val="clear" w:color="auto" w:fill="F2F2F2"/>
          </w:tcPr>
          <w:p w14:paraId="01EE345C"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 xml:space="preserve">ILO Debriefing Meeting </w:t>
            </w:r>
          </w:p>
        </w:tc>
        <w:tc>
          <w:tcPr>
            <w:tcW w:w="1984" w:type="dxa"/>
            <w:shd w:val="clear" w:color="auto" w:fill="F2F2F2"/>
          </w:tcPr>
          <w:p w14:paraId="2A5B6446"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Jakarta</w:t>
            </w:r>
          </w:p>
        </w:tc>
      </w:tr>
      <w:tr w:rsidR="00C71D17" w:rsidRPr="00C71D17" w14:paraId="35453E95" w14:textId="77777777" w:rsidTr="00F172C2">
        <w:tc>
          <w:tcPr>
            <w:tcW w:w="2835" w:type="dxa"/>
            <w:shd w:val="clear" w:color="auto" w:fill="F2F2F2"/>
          </w:tcPr>
          <w:p w14:paraId="3D8A56D5"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lastRenderedPageBreak/>
              <w:t>1-9 October 2014</w:t>
            </w:r>
          </w:p>
        </w:tc>
        <w:tc>
          <w:tcPr>
            <w:tcW w:w="4253" w:type="dxa"/>
            <w:shd w:val="clear" w:color="auto" w:fill="F2F2F2"/>
          </w:tcPr>
          <w:p w14:paraId="7F31F50E"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MTR Report Preparation</w:t>
            </w:r>
          </w:p>
        </w:tc>
        <w:tc>
          <w:tcPr>
            <w:tcW w:w="1984" w:type="dxa"/>
            <w:shd w:val="clear" w:color="auto" w:fill="F2F2F2"/>
          </w:tcPr>
          <w:p w14:paraId="3A930575"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Home Base</w:t>
            </w:r>
          </w:p>
        </w:tc>
      </w:tr>
      <w:tr w:rsidR="00C71D17" w:rsidRPr="00C71D17" w14:paraId="2EB9D2E4" w14:textId="77777777" w:rsidTr="00F172C2">
        <w:tc>
          <w:tcPr>
            <w:tcW w:w="2835" w:type="dxa"/>
            <w:shd w:val="clear" w:color="auto" w:fill="F2F2F2"/>
          </w:tcPr>
          <w:p w14:paraId="3C7EB53E"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10 October 2014</w:t>
            </w:r>
          </w:p>
        </w:tc>
        <w:tc>
          <w:tcPr>
            <w:tcW w:w="4253" w:type="dxa"/>
            <w:shd w:val="clear" w:color="auto" w:fill="F2F2F2"/>
          </w:tcPr>
          <w:p w14:paraId="63FBE091"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Draft Final Report Submitted for Comment</w:t>
            </w:r>
          </w:p>
        </w:tc>
        <w:tc>
          <w:tcPr>
            <w:tcW w:w="1984" w:type="dxa"/>
            <w:shd w:val="clear" w:color="auto" w:fill="F2F2F2"/>
          </w:tcPr>
          <w:p w14:paraId="50E2FABC"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Dili</w:t>
            </w:r>
          </w:p>
        </w:tc>
      </w:tr>
      <w:tr w:rsidR="00C71D17" w:rsidRPr="00C71D17" w14:paraId="18F675F5" w14:textId="77777777" w:rsidTr="00F172C2">
        <w:tc>
          <w:tcPr>
            <w:tcW w:w="2835" w:type="dxa"/>
            <w:shd w:val="clear" w:color="auto" w:fill="F2F2F2"/>
          </w:tcPr>
          <w:p w14:paraId="29DC5171"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Within 5 working days receiving comments from DFAT, ILO and MoPW</w:t>
            </w:r>
          </w:p>
        </w:tc>
        <w:tc>
          <w:tcPr>
            <w:tcW w:w="4253" w:type="dxa"/>
            <w:shd w:val="clear" w:color="auto" w:fill="F2F2F2"/>
          </w:tcPr>
          <w:p w14:paraId="042D2303"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 xml:space="preserve">Amendments to draft report </w:t>
            </w:r>
          </w:p>
          <w:p w14:paraId="52A4DE17"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Submission of Final MTR Review Report</w:t>
            </w:r>
          </w:p>
        </w:tc>
        <w:tc>
          <w:tcPr>
            <w:tcW w:w="1984" w:type="dxa"/>
            <w:shd w:val="clear" w:color="auto" w:fill="F2F2F2"/>
          </w:tcPr>
          <w:p w14:paraId="19E8F472" w14:textId="77777777" w:rsidR="00C71D17" w:rsidRPr="00C71D17" w:rsidRDefault="00C71D17" w:rsidP="00F172C2">
            <w:pPr>
              <w:pStyle w:val="BodyText"/>
              <w:spacing w:line="240" w:lineRule="atLeast"/>
              <w:rPr>
                <w:rFonts w:asciiTheme="majorHAnsi" w:hAnsiTheme="majorHAnsi"/>
                <w:sz w:val="22"/>
                <w:szCs w:val="22"/>
              </w:rPr>
            </w:pPr>
            <w:r w:rsidRPr="00C71D17">
              <w:rPr>
                <w:rFonts w:asciiTheme="majorHAnsi" w:hAnsiTheme="majorHAnsi"/>
                <w:sz w:val="22"/>
                <w:szCs w:val="22"/>
              </w:rPr>
              <w:t>Home base</w:t>
            </w:r>
          </w:p>
        </w:tc>
      </w:tr>
    </w:tbl>
    <w:p w14:paraId="421808DA"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A draft in-country meeting program for the period 8-26 September 2014 has also been supplied and is currently being updated by DFAT and ILO.</w:t>
      </w:r>
    </w:p>
    <w:p w14:paraId="2F186CA9" w14:textId="77777777" w:rsidR="00C71D17" w:rsidRPr="00C71D17" w:rsidRDefault="00C71D17" w:rsidP="00C71D17">
      <w:pPr>
        <w:pStyle w:val="Heading1"/>
        <w:numPr>
          <w:ilvl w:val="0"/>
          <w:numId w:val="0"/>
        </w:numPr>
        <w:tabs>
          <w:tab w:val="left" w:pos="426"/>
        </w:tabs>
        <w:rPr>
          <w:rFonts w:asciiTheme="majorHAnsi" w:hAnsiTheme="majorHAnsi"/>
          <w:sz w:val="22"/>
          <w:szCs w:val="22"/>
        </w:rPr>
      </w:pPr>
      <w:bookmarkStart w:id="118" w:name="_Toc372714611"/>
      <w:bookmarkStart w:id="119" w:name="_Toc276194284"/>
      <w:bookmarkStart w:id="120" w:name="_Toc276232239"/>
      <w:r w:rsidRPr="00C71D17">
        <w:rPr>
          <w:rFonts w:asciiTheme="majorHAnsi" w:hAnsiTheme="majorHAnsi"/>
          <w:sz w:val="22"/>
          <w:szCs w:val="22"/>
        </w:rPr>
        <w:t>15. Persons to be interviewed</w:t>
      </w:r>
      <w:bookmarkEnd w:id="118"/>
      <w:bookmarkEnd w:id="119"/>
      <w:bookmarkEnd w:id="120"/>
    </w:p>
    <w:p w14:paraId="570D6496"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The people to be interviewed have been selected jointly by the R4D team, DFAT and ILO.  The list represents a cross section of key stakeholders involved in the R4D program both directly and indirectly.  In many cases, the people to be consulted are familiar with the team having been consulted during previous IMG Review missions. It is hoped that stakeholders have a greater appreciation and insight on the R4D program having been involved for just over two years.  Their insights, opinions and views are critical in assisting the MTR team formulate and consolidate guidance, conclusions and recommendations. A list of stakeholders to be interviewed is included in Attachment D.</w:t>
      </w:r>
    </w:p>
    <w:p w14:paraId="37D8BC7D" w14:textId="77777777" w:rsidR="00C71D17" w:rsidRPr="00C71D17" w:rsidRDefault="00C71D17" w:rsidP="00C71D17">
      <w:pPr>
        <w:pStyle w:val="Heading1"/>
        <w:numPr>
          <w:ilvl w:val="0"/>
          <w:numId w:val="0"/>
        </w:numPr>
        <w:tabs>
          <w:tab w:val="left" w:pos="426"/>
        </w:tabs>
        <w:rPr>
          <w:rFonts w:asciiTheme="majorHAnsi" w:hAnsiTheme="majorHAnsi"/>
          <w:sz w:val="22"/>
          <w:szCs w:val="22"/>
        </w:rPr>
      </w:pPr>
      <w:bookmarkStart w:id="121" w:name="_Toc372714612"/>
      <w:bookmarkStart w:id="122" w:name="_Toc276194285"/>
      <w:bookmarkStart w:id="123" w:name="_Toc276232240"/>
      <w:r w:rsidRPr="00C71D17">
        <w:rPr>
          <w:rFonts w:asciiTheme="majorHAnsi" w:hAnsiTheme="majorHAnsi"/>
          <w:sz w:val="22"/>
          <w:szCs w:val="22"/>
        </w:rPr>
        <w:t>16. Proposed field visits to be undertaken</w:t>
      </w:r>
      <w:bookmarkEnd w:id="121"/>
      <w:bookmarkEnd w:id="122"/>
      <w:bookmarkEnd w:id="123"/>
    </w:p>
    <w:p w14:paraId="10C3D3C4" w14:textId="77777777" w:rsidR="00C71D17" w:rsidRPr="00C71D17" w:rsidRDefault="00C71D17" w:rsidP="00C71D17">
      <w:pPr>
        <w:pStyle w:val="BodyText"/>
        <w:rPr>
          <w:rFonts w:asciiTheme="majorHAnsi" w:hAnsiTheme="majorHAnsi"/>
          <w:sz w:val="22"/>
          <w:szCs w:val="22"/>
        </w:rPr>
      </w:pPr>
      <w:r w:rsidRPr="00C71D17">
        <w:rPr>
          <w:rFonts w:asciiTheme="majorHAnsi" w:hAnsiTheme="majorHAnsi"/>
          <w:sz w:val="22"/>
          <w:szCs w:val="22"/>
        </w:rPr>
        <w:t>DFAT has provided the schedule of the in-country mission. It includes field visits to districts including: Oecusse, Baucau &amp; Lospalos. The MTR team are awaiting final confirmation and further details. Please refer to Attachment E for more details.</w:t>
      </w:r>
    </w:p>
    <w:p w14:paraId="439FBD33" w14:textId="77777777" w:rsidR="00C71D17" w:rsidRDefault="00C71D17" w:rsidP="00C71D17">
      <w:pPr>
        <w:spacing w:line="240" w:lineRule="auto"/>
      </w:pPr>
    </w:p>
    <w:p w14:paraId="622A33CD" w14:textId="77777777" w:rsidR="00C71D17" w:rsidRDefault="00C71D17" w:rsidP="00C71D17">
      <w:pPr>
        <w:pStyle w:val="Heading2"/>
        <w:sectPr w:rsidR="00C71D17" w:rsidSect="00F172C2">
          <w:headerReference w:type="default" r:id="rId21"/>
          <w:footerReference w:type="default" r:id="rId22"/>
          <w:pgSz w:w="11900" w:h="16820" w:code="9"/>
          <w:pgMar w:top="1134" w:right="1440" w:bottom="1134" w:left="1440" w:header="567" w:footer="567" w:gutter="0"/>
          <w:pgNumType w:start="1"/>
          <w:cols w:space="227"/>
          <w:titlePg/>
          <w:docGrid w:linePitch="360"/>
        </w:sectPr>
      </w:pPr>
    </w:p>
    <w:p w14:paraId="08123D5B" w14:textId="77777777" w:rsidR="00C71D17" w:rsidRPr="00341371" w:rsidRDefault="00C71D17" w:rsidP="00C71D17">
      <w:pPr>
        <w:pStyle w:val="Heading2"/>
      </w:pPr>
      <w:bookmarkStart w:id="124" w:name="_Toc270858940"/>
      <w:bookmarkStart w:id="125" w:name="_Toc270859650"/>
      <w:bookmarkStart w:id="126" w:name="_Toc271280445"/>
      <w:bookmarkStart w:id="127" w:name="_Toc271615789"/>
      <w:bookmarkStart w:id="128" w:name="_Toc276194286"/>
      <w:bookmarkStart w:id="129" w:name="_Toc276232241"/>
      <w:r>
        <w:lastRenderedPageBreak/>
        <w:t>Attachment A: Draft MTR Evaluation Framework</w:t>
      </w:r>
      <w:bookmarkEnd w:id="124"/>
      <w:bookmarkEnd w:id="125"/>
      <w:bookmarkEnd w:id="126"/>
      <w:bookmarkEnd w:id="127"/>
      <w:bookmarkEnd w:id="128"/>
      <w:bookmarkEnd w:id="129"/>
    </w:p>
    <w:tbl>
      <w:tblPr>
        <w:tblStyle w:val="TableGrid"/>
        <w:tblpPr w:leftFromText="180" w:rightFromText="180" w:vertAnchor="text" w:horzAnchor="page" w:tblpX="800" w:tblpY="1162"/>
        <w:tblW w:w="1547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668"/>
        <w:gridCol w:w="5244"/>
        <w:gridCol w:w="5812"/>
        <w:gridCol w:w="2750"/>
      </w:tblGrid>
      <w:tr w:rsidR="00C71D17" w:rsidRPr="005B17F4" w14:paraId="2D37DA11" w14:textId="77777777" w:rsidTr="00F172C2">
        <w:trPr>
          <w:tblHeader/>
        </w:trPr>
        <w:tc>
          <w:tcPr>
            <w:tcW w:w="1668" w:type="dxa"/>
            <w:shd w:val="clear" w:color="auto" w:fill="D9D9D9"/>
          </w:tcPr>
          <w:p w14:paraId="3EC88587" w14:textId="77777777" w:rsidR="00C71D17" w:rsidRPr="00831A42" w:rsidRDefault="00C71D17" w:rsidP="00F172C2">
            <w:pPr>
              <w:pStyle w:val="BodyText"/>
              <w:rPr>
                <w:b/>
                <w:sz w:val="18"/>
                <w:szCs w:val="18"/>
              </w:rPr>
            </w:pPr>
            <w:r w:rsidRPr="00831A42">
              <w:rPr>
                <w:b/>
                <w:sz w:val="18"/>
                <w:szCs w:val="18"/>
              </w:rPr>
              <w:t>MTR Primary Questions</w:t>
            </w:r>
          </w:p>
        </w:tc>
        <w:tc>
          <w:tcPr>
            <w:tcW w:w="5244" w:type="dxa"/>
            <w:shd w:val="clear" w:color="auto" w:fill="D9D9D9"/>
          </w:tcPr>
          <w:p w14:paraId="2DB77219" w14:textId="77777777" w:rsidR="00C71D17" w:rsidRPr="00831A42" w:rsidRDefault="00C71D17" w:rsidP="00F172C2">
            <w:pPr>
              <w:pStyle w:val="BodyText"/>
              <w:rPr>
                <w:b/>
                <w:sz w:val="18"/>
                <w:szCs w:val="18"/>
              </w:rPr>
            </w:pPr>
            <w:r w:rsidRPr="00831A42">
              <w:rPr>
                <w:b/>
                <w:sz w:val="18"/>
                <w:szCs w:val="18"/>
              </w:rPr>
              <w:t>ToR Mid-Term Review Questions</w:t>
            </w:r>
          </w:p>
        </w:tc>
        <w:tc>
          <w:tcPr>
            <w:tcW w:w="5812" w:type="dxa"/>
            <w:shd w:val="clear" w:color="auto" w:fill="D9D9D9"/>
          </w:tcPr>
          <w:p w14:paraId="71A0EBB1" w14:textId="77777777" w:rsidR="00C71D17" w:rsidRPr="00831A42" w:rsidRDefault="00C71D17" w:rsidP="00F172C2">
            <w:pPr>
              <w:pStyle w:val="BodyText"/>
              <w:rPr>
                <w:b/>
                <w:sz w:val="18"/>
                <w:szCs w:val="18"/>
              </w:rPr>
            </w:pPr>
            <w:r w:rsidRPr="00831A42">
              <w:rPr>
                <w:b/>
                <w:sz w:val="18"/>
                <w:szCs w:val="18"/>
              </w:rPr>
              <w:t xml:space="preserve">Additional </w:t>
            </w:r>
            <w:r>
              <w:rPr>
                <w:b/>
                <w:sz w:val="18"/>
                <w:szCs w:val="18"/>
              </w:rPr>
              <w:t xml:space="preserve">Secondary </w:t>
            </w:r>
            <w:r w:rsidRPr="00831A42">
              <w:rPr>
                <w:b/>
                <w:sz w:val="18"/>
                <w:szCs w:val="18"/>
              </w:rPr>
              <w:t>Questions</w:t>
            </w:r>
          </w:p>
        </w:tc>
        <w:tc>
          <w:tcPr>
            <w:tcW w:w="2750" w:type="dxa"/>
            <w:shd w:val="clear" w:color="auto" w:fill="D9D9D9"/>
          </w:tcPr>
          <w:p w14:paraId="457ED17F" w14:textId="77777777" w:rsidR="00C71D17" w:rsidRPr="00831A42" w:rsidRDefault="00C71D17" w:rsidP="00F172C2">
            <w:pPr>
              <w:pStyle w:val="BodyText"/>
              <w:rPr>
                <w:b/>
                <w:sz w:val="18"/>
                <w:szCs w:val="18"/>
              </w:rPr>
            </w:pPr>
            <w:r w:rsidRPr="00831A42">
              <w:rPr>
                <w:b/>
                <w:sz w:val="18"/>
                <w:szCs w:val="18"/>
              </w:rPr>
              <w:t>Data and Information Sources and Meetings</w:t>
            </w:r>
          </w:p>
        </w:tc>
      </w:tr>
      <w:tr w:rsidR="00C71D17" w:rsidRPr="005B17F4" w14:paraId="261DF249" w14:textId="77777777" w:rsidTr="00F172C2">
        <w:tc>
          <w:tcPr>
            <w:tcW w:w="1668" w:type="dxa"/>
            <w:shd w:val="clear" w:color="auto" w:fill="F2F2F2"/>
          </w:tcPr>
          <w:p w14:paraId="52B58B5A" w14:textId="77777777" w:rsidR="00C71D17" w:rsidRPr="00831A42" w:rsidRDefault="00C71D17" w:rsidP="00F172C2">
            <w:pPr>
              <w:pStyle w:val="BodyText"/>
              <w:spacing w:before="120"/>
              <w:rPr>
                <w:b/>
                <w:sz w:val="18"/>
                <w:szCs w:val="18"/>
              </w:rPr>
            </w:pPr>
            <w:r w:rsidRPr="00831A42">
              <w:rPr>
                <w:b/>
                <w:sz w:val="18"/>
                <w:szCs w:val="18"/>
              </w:rPr>
              <w:t>Evaluation Question 1</w:t>
            </w:r>
          </w:p>
        </w:tc>
        <w:tc>
          <w:tcPr>
            <w:tcW w:w="5244" w:type="dxa"/>
            <w:shd w:val="clear" w:color="auto" w:fill="F2F2F2"/>
          </w:tcPr>
          <w:p w14:paraId="19AFD8FC" w14:textId="77777777" w:rsidR="00C71D17" w:rsidRPr="00831A42" w:rsidRDefault="00C71D17" w:rsidP="00F172C2">
            <w:pPr>
              <w:widowControl w:val="0"/>
              <w:autoSpaceDE w:val="0"/>
              <w:autoSpaceDN w:val="0"/>
              <w:adjustRightInd w:val="0"/>
              <w:spacing w:line="240" w:lineRule="auto"/>
              <w:rPr>
                <w:rFonts w:cs="Arial"/>
                <w:sz w:val="18"/>
                <w:szCs w:val="18"/>
                <w:lang w:val="en-US"/>
              </w:rPr>
            </w:pPr>
            <w:r w:rsidRPr="00831A42">
              <w:rPr>
                <w:rFonts w:cs="Arial"/>
                <w:sz w:val="18"/>
                <w:szCs w:val="18"/>
                <w:lang w:val="en-US"/>
              </w:rPr>
              <w:t>To what extent has the program made appropriate choices about the use of labour-based approaches?</w:t>
            </w:r>
          </w:p>
        </w:tc>
        <w:tc>
          <w:tcPr>
            <w:tcW w:w="5812" w:type="dxa"/>
            <w:shd w:val="clear" w:color="auto" w:fill="F2F2F2"/>
          </w:tcPr>
          <w:p w14:paraId="0A23F47F" w14:textId="77777777" w:rsidR="00C71D17" w:rsidRPr="00831A42" w:rsidRDefault="00C71D17" w:rsidP="00F172C2">
            <w:pPr>
              <w:pStyle w:val="BodyText"/>
              <w:spacing w:before="120"/>
              <w:rPr>
                <w:rFonts w:cs="Arial"/>
                <w:sz w:val="18"/>
                <w:szCs w:val="18"/>
                <w:lang w:val="en-US"/>
              </w:rPr>
            </w:pPr>
            <w:r>
              <w:rPr>
                <w:rFonts w:cs="Arial"/>
                <w:sz w:val="18"/>
                <w:szCs w:val="18"/>
                <w:lang w:val="en-US"/>
              </w:rPr>
              <w:t>Are the M</w:t>
            </w:r>
            <w:r w:rsidRPr="00831A42">
              <w:rPr>
                <w:rFonts w:cs="Arial"/>
                <w:sz w:val="18"/>
                <w:szCs w:val="18"/>
                <w:lang w:val="en-US"/>
              </w:rPr>
              <w:t>PW and partners satisfied with the quality of tools, technical advice, training, and other activities delivered by the program?</w:t>
            </w:r>
          </w:p>
          <w:p w14:paraId="2067616A" w14:textId="77777777" w:rsidR="00C71D17" w:rsidRPr="00831A42" w:rsidRDefault="00C71D17" w:rsidP="00F172C2">
            <w:pPr>
              <w:pStyle w:val="BodyText"/>
              <w:spacing w:before="120"/>
              <w:rPr>
                <w:rFonts w:cs="Arial"/>
                <w:sz w:val="18"/>
                <w:szCs w:val="18"/>
                <w:lang w:val="en-US"/>
              </w:rPr>
            </w:pPr>
            <w:r>
              <w:rPr>
                <w:rFonts w:cs="Arial"/>
                <w:sz w:val="18"/>
                <w:szCs w:val="18"/>
                <w:lang w:val="en-US"/>
              </w:rPr>
              <w:t>To what extent is the M</w:t>
            </w:r>
            <w:r w:rsidRPr="00831A42">
              <w:rPr>
                <w:rFonts w:cs="Arial"/>
                <w:sz w:val="18"/>
                <w:szCs w:val="18"/>
                <w:lang w:val="en-US"/>
              </w:rPr>
              <w:t xml:space="preserve">PW supporting the labour-based approach is supported (including ensuring that practices and procedures are embedded within the </w:t>
            </w:r>
            <w:r>
              <w:rPr>
                <w:rFonts w:cs="Arial"/>
                <w:sz w:val="18"/>
                <w:szCs w:val="18"/>
                <w:lang w:val="en-US"/>
              </w:rPr>
              <w:t>M</w:t>
            </w:r>
            <w:r w:rsidRPr="00831A42">
              <w:rPr>
                <w:rFonts w:cs="Arial"/>
                <w:sz w:val="18"/>
                <w:szCs w:val="18"/>
                <w:lang w:val="en-US"/>
              </w:rPr>
              <w:t>PW).</w:t>
            </w:r>
          </w:p>
          <w:p w14:paraId="3910D89B" w14:textId="77777777" w:rsidR="00C71D17" w:rsidRPr="00831A42" w:rsidRDefault="00C71D17" w:rsidP="00F172C2">
            <w:pPr>
              <w:widowControl w:val="0"/>
              <w:autoSpaceDE w:val="0"/>
              <w:autoSpaceDN w:val="0"/>
              <w:adjustRightInd w:val="0"/>
              <w:spacing w:line="240" w:lineRule="auto"/>
              <w:rPr>
                <w:sz w:val="18"/>
                <w:szCs w:val="18"/>
              </w:rPr>
            </w:pPr>
            <w:r w:rsidRPr="00831A42">
              <w:rPr>
                <w:rFonts w:cs="Arial"/>
                <w:sz w:val="18"/>
                <w:szCs w:val="18"/>
                <w:lang w:val="en-US"/>
              </w:rPr>
              <w:t>To what extent R4D program address the above cross-cutting issues. Are the workers and employers’ organizations involved in the design and implementation of the R4D program? Has and to what extent the ILO labour standards and tripartism principles been mainstreamed in the area of rural road works?</w:t>
            </w:r>
            <w:r w:rsidRPr="00831A42">
              <w:rPr>
                <w:sz w:val="18"/>
                <w:szCs w:val="18"/>
              </w:rPr>
              <w:t xml:space="preserve"> </w:t>
            </w:r>
          </w:p>
        </w:tc>
        <w:tc>
          <w:tcPr>
            <w:tcW w:w="2750" w:type="dxa"/>
            <w:shd w:val="clear" w:color="auto" w:fill="F2F2F2"/>
          </w:tcPr>
          <w:p w14:paraId="56527585" w14:textId="77777777" w:rsidR="00C71D17" w:rsidRPr="00831A42" w:rsidRDefault="00C71D17" w:rsidP="00F172C2">
            <w:pPr>
              <w:pStyle w:val="BodyText"/>
              <w:spacing w:before="120"/>
              <w:rPr>
                <w:sz w:val="18"/>
                <w:szCs w:val="18"/>
              </w:rPr>
            </w:pPr>
            <w:r w:rsidRPr="00831A42">
              <w:rPr>
                <w:sz w:val="18"/>
                <w:szCs w:val="18"/>
              </w:rPr>
              <w:t>Document review</w:t>
            </w:r>
          </w:p>
          <w:p w14:paraId="34734689" w14:textId="77777777" w:rsidR="00C71D17" w:rsidRPr="00831A42" w:rsidRDefault="00C71D17" w:rsidP="00F172C2">
            <w:pPr>
              <w:pStyle w:val="BodyText"/>
              <w:spacing w:before="120"/>
              <w:rPr>
                <w:sz w:val="18"/>
                <w:szCs w:val="18"/>
              </w:rPr>
            </w:pPr>
            <w:r w:rsidRPr="00831A42">
              <w:rPr>
                <w:sz w:val="18"/>
                <w:szCs w:val="18"/>
              </w:rPr>
              <w:t>MPW and District Offic</w:t>
            </w:r>
            <w:r>
              <w:rPr>
                <w:sz w:val="18"/>
                <w:szCs w:val="18"/>
              </w:rPr>
              <w:t>i</w:t>
            </w:r>
            <w:r w:rsidRPr="00831A42">
              <w:rPr>
                <w:sz w:val="18"/>
                <w:szCs w:val="18"/>
              </w:rPr>
              <w:t>als interviews</w:t>
            </w:r>
          </w:p>
          <w:p w14:paraId="4565B9BB" w14:textId="77777777" w:rsidR="00C71D17" w:rsidRPr="00831A42" w:rsidRDefault="00C71D17" w:rsidP="00F172C2">
            <w:pPr>
              <w:pStyle w:val="BodyText"/>
              <w:spacing w:before="120"/>
              <w:rPr>
                <w:sz w:val="18"/>
                <w:szCs w:val="18"/>
              </w:rPr>
            </w:pPr>
            <w:r w:rsidRPr="00831A42">
              <w:rPr>
                <w:sz w:val="18"/>
                <w:szCs w:val="18"/>
              </w:rPr>
              <w:t>Interviews with local contractors and regional engineers</w:t>
            </w:r>
          </w:p>
          <w:p w14:paraId="6A930B1B" w14:textId="77777777" w:rsidR="00C71D17" w:rsidRPr="00831A42" w:rsidRDefault="00C71D17" w:rsidP="00F172C2">
            <w:pPr>
              <w:pStyle w:val="BodyText"/>
              <w:spacing w:before="120"/>
              <w:rPr>
                <w:sz w:val="18"/>
                <w:szCs w:val="18"/>
              </w:rPr>
            </w:pPr>
            <w:r w:rsidRPr="00831A42">
              <w:rPr>
                <w:sz w:val="18"/>
                <w:szCs w:val="18"/>
              </w:rPr>
              <w:t>Case Studies of regional sites</w:t>
            </w:r>
          </w:p>
        </w:tc>
      </w:tr>
      <w:tr w:rsidR="00C71D17" w:rsidRPr="005B17F4" w14:paraId="7A181906" w14:textId="77777777" w:rsidTr="00F172C2">
        <w:tc>
          <w:tcPr>
            <w:tcW w:w="1668" w:type="dxa"/>
            <w:shd w:val="clear" w:color="auto" w:fill="F2F2F2"/>
          </w:tcPr>
          <w:p w14:paraId="65E4AE70" w14:textId="77777777" w:rsidR="00C71D17" w:rsidRPr="00831A42" w:rsidRDefault="00C71D17" w:rsidP="00F172C2">
            <w:pPr>
              <w:pStyle w:val="BodyText"/>
              <w:spacing w:before="120"/>
              <w:rPr>
                <w:b/>
                <w:sz w:val="18"/>
                <w:szCs w:val="18"/>
              </w:rPr>
            </w:pPr>
            <w:r w:rsidRPr="00831A42">
              <w:rPr>
                <w:b/>
                <w:sz w:val="18"/>
                <w:szCs w:val="18"/>
              </w:rPr>
              <w:t>Evaluation Question 2</w:t>
            </w:r>
          </w:p>
        </w:tc>
        <w:tc>
          <w:tcPr>
            <w:tcW w:w="5244" w:type="dxa"/>
            <w:shd w:val="clear" w:color="auto" w:fill="F2F2F2"/>
          </w:tcPr>
          <w:p w14:paraId="1104E950" w14:textId="77777777" w:rsidR="00C71D17" w:rsidRPr="00831A42" w:rsidRDefault="00C71D17" w:rsidP="00F172C2">
            <w:pPr>
              <w:widowControl w:val="0"/>
              <w:tabs>
                <w:tab w:val="left" w:pos="1701"/>
                <w:tab w:val="left" w:pos="2127"/>
              </w:tabs>
              <w:autoSpaceDE w:val="0"/>
              <w:autoSpaceDN w:val="0"/>
              <w:adjustRightInd w:val="0"/>
              <w:spacing w:line="240" w:lineRule="auto"/>
              <w:rPr>
                <w:rFonts w:cs="Arial"/>
                <w:sz w:val="18"/>
                <w:szCs w:val="18"/>
                <w:lang w:val="en-US" w:eastAsia="en-AU"/>
              </w:rPr>
            </w:pPr>
            <w:r w:rsidRPr="00831A42">
              <w:rPr>
                <w:rFonts w:cs="Arial"/>
                <w:sz w:val="18"/>
                <w:szCs w:val="18"/>
                <w:lang w:val="en-US" w:eastAsia="en-AU"/>
              </w:rPr>
              <w:t>To what extent is the program contributing to the effective use of contractors within MPW? What factors may limit the local industry?</w:t>
            </w:r>
          </w:p>
        </w:tc>
        <w:tc>
          <w:tcPr>
            <w:tcW w:w="5812" w:type="dxa"/>
            <w:shd w:val="clear" w:color="auto" w:fill="F2F2F2"/>
          </w:tcPr>
          <w:p w14:paraId="047767C0" w14:textId="77777777" w:rsidR="00C71D17" w:rsidRPr="00831A42" w:rsidRDefault="00C71D17" w:rsidP="00F172C2">
            <w:pPr>
              <w:pStyle w:val="BodyText"/>
              <w:spacing w:before="120"/>
              <w:rPr>
                <w:sz w:val="18"/>
                <w:szCs w:val="18"/>
              </w:rPr>
            </w:pPr>
            <w:r w:rsidRPr="00831A42">
              <w:rPr>
                <w:sz w:val="18"/>
                <w:szCs w:val="18"/>
              </w:rPr>
              <w:t>Does the current implementation model promote sustainability?  What other modalities and approaches are required (or are in need of consideration)?</w:t>
            </w:r>
          </w:p>
        </w:tc>
        <w:tc>
          <w:tcPr>
            <w:tcW w:w="2750" w:type="dxa"/>
            <w:shd w:val="clear" w:color="auto" w:fill="F2F2F2"/>
          </w:tcPr>
          <w:p w14:paraId="73D3E160" w14:textId="77777777" w:rsidR="00C71D17" w:rsidRPr="00831A42" w:rsidRDefault="00C71D17" w:rsidP="00F172C2">
            <w:pPr>
              <w:pStyle w:val="BodyText"/>
              <w:spacing w:before="120"/>
              <w:rPr>
                <w:sz w:val="18"/>
                <w:szCs w:val="18"/>
              </w:rPr>
            </w:pPr>
            <w:r w:rsidRPr="00831A42">
              <w:rPr>
                <w:sz w:val="18"/>
                <w:szCs w:val="18"/>
              </w:rPr>
              <w:t>MPW, ADN, DFAT, R4D</w:t>
            </w:r>
          </w:p>
          <w:p w14:paraId="227A1BA9" w14:textId="77777777" w:rsidR="00C71D17" w:rsidRPr="00831A42" w:rsidRDefault="00C71D17" w:rsidP="00F172C2">
            <w:pPr>
              <w:pStyle w:val="BodyText"/>
              <w:spacing w:before="120"/>
              <w:rPr>
                <w:sz w:val="18"/>
                <w:szCs w:val="18"/>
              </w:rPr>
            </w:pPr>
            <w:r w:rsidRPr="00831A42">
              <w:rPr>
                <w:sz w:val="18"/>
                <w:szCs w:val="18"/>
              </w:rPr>
              <w:t>District Officials</w:t>
            </w:r>
          </w:p>
          <w:p w14:paraId="4183D891" w14:textId="77777777" w:rsidR="00C71D17" w:rsidRPr="00831A42" w:rsidRDefault="00C71D17" w:rsidP="00F172C2">
            <w:pPr>
              <w:pStyle w:val="BodyText"/>
              <w:spacing w:before="120"/>
              <w:rPr>
                <w:sz w:val="18"/>
                <w:szCs w:val="18"/>
              </w:rPr>
            </w:pPr>
            <w:r w:rsidRPr="00831A42">
              <w:rPr>
                <w:sz w:val="18"/>
                <w:szCs w:val="18"/>
              </w:rPr>
              <w:t>Contractors/regional engineers</w:t>
            </w:r>
          </w:p>
        </w:tc>
      </w:tr>
      <w:tr w:rsidR="00C71D17" w:rsidRPr="005B17F4" w14:paraId="705AB697" w14:textId="77777777" w:rsidTr="00F172C2">
        <w:tc>
          <w:tcPr>
            <w:tcW w:w="1668" w:type="dxa"/>
            <w:shd w:val="clear" w:color="auto" w:fill="F2F2F2"/>
          </w:tcPr>
          <w:p w14:paraId="09850008" w14:textId="77777777" w:rsidR="00C71D17" w:rsidRPr="00831A42" w:rsidRDefault="00C71D17" w:rsidP="00F172C2">
            <w:pPr>
              <w:pStyle w:val="BodyText"/>
              <w:spacing w:before="120"/>
              <w:rPr>
                <w:b/>
                <w:sz w:val="18"/>
                <w:szCs w:val="18"/>
              </w:rPr>
            </w:pPr>
            <w:r w:rsidRPr="00831A42">
              <w:rPr>
                <w:b/>
                <w:sz w:val="18"/>
                <w:szCs w:val="18"/>
              </w:rPr>
              <w:t>Evaluation Question 3</w:t>
            </w:r>
          </w:p>
        </w:tc>
        <w:tc>
          <w:tcPr>
            <w:tcW w:w="5244" w:type="dxa"/>
            <w:shd w:val="clear" w:color="auto" w:fill="F2F2F2"/>
          </w:tcPr>
          <w:p w14:paraId="4E5EE854" w14:textId="77777777" w:rsidR="00C71D17" w:rsidRPr="00831A42" w:rsidRDefault="00C71D17" w:rsidP="00F172C2">
            <w:pPr>
              <w:widowControl w:val="0"/>
              <w:autoSpaceDE w:val="0"/>
              <w:autoSpaceDN w:val="0"/>
              <w:adjustRightInd w:val="0"/>
              <w:spacing w:line="240" w:lineRule="auto"/>
              <w:rPr>
                <w:rFonts w:cs="Arial"/>
                <w:sz w:val="18"/>
                <w:szCs w:val="18"/>
                <w:lang w:val="en-US" w:eastAsia="en-AU"/>
              </w:rPr>
            </w:pPr>
            <w:r w:rsidRPr="00831A42">
              <w:rPr>
                <w:rFonts w:cs="Arial"/>
                <w:sz w:val="18"/>
                <w:szCs w:val="18"/>
                <w:lang w:val="en-US" w:eastAsia="en-AU"/>
              </w:rPr>
              <w:t>How appropriate are R4D’s capacity building approaches with the Ministry of Public Works? To what extent are we making adequate progress toward achieving outcomes 1 and 3 (intermediate outcomes and results)?</w:t>
            </w:r>
          </w:p>
          <w:p w14:paraId="2A03CBEA" w14:textId="77777777" w:rsidR="00C71D17" w:rsidRPr="00831A42" w:rsidRDefault="00C71D17" w:rsidP="00F172C2">
            <w:pPr>
              <w:widowControl w:val="0"/>
              <w:autoSpaceDE w:val="0"/>
              <w:autoSpaceDN w:val="0"/>
              <w:adjustRightInd w:val="0"/>
              <w:spacing w:line="240" w:lineRule="auto"/>
              <w:ind w:left="-426"/>
              <w:rPr>
                <w:rFonts w:cs="Arial"/>
                <w:sz w:val="18"/>
                <w:szCs w:val="18"/>
                <w:lang w:val="en-US"/>
              </w:rPr>
            </w:pPr>
          </w:p>
        </w:tc>
        <w:tc>
          <w:tcPr>
            <w:tcW w:w="5812" w:type="dxa"/>
            <w:shd w:val="clear" w:color="auto" w:fill="F2F2F2"/>
          </w:tcPr>
          <w:p w14:paraId="6EB28AF9" w14:textId="77777777" w:rsidR="00C71D17" w:rsidRPr="00831A42" w:rsidRDefault="00C71D17" w:rsidP="00F172C2">
            <w:pPr>
              <w:widowControl w:val="0"/>
              <w:autoSpaceDE w:val="0"/>
              <w:autoSpaceDN w:val="0"/>
              <w:adjustRightInd w:val="0"/>
              <w:spacing w:line="240" w:lineRule="auto"/>
              <w:rPr>
                <w:rFonts w:cs="Arial"/>
                <w:sz w:val="18"/>
                <w:szCs w:val="18"/>
                <w:lang w:val="en-US"/>
              </w:rPr>
            </w:pPr>
            <w:r w:rsidRPr="00831A42">
              <w:rPr>
                <w:rFonts w:cs="Arial"/>
                <w:sz w:val="18"/>
                <w:szCs w:val="18"/>
                <w:lang w:val="en-US"/>
              </w:rPr>
              <w:t xml:space="preserve">Is the R4D program design (objectives, strategies, outputs, activities) still relevant to the situation on the ground?  Does the design need to be modified in the second half of the project? </w:t>
            </w:r>
            <w:r>
              <w:rPr>
                <w:rFonts w:cs="Arial"/>
                <w:sz w:val="18"/>
                <w:szCs w:val="18"/>
                <w:lang w:val="en-US"/>
              </w:rPr>
              <w:t>(Relevance)</w:t>
            </w:r>
          </w:p>
          <w:p w14:paraId="528A70C9" w14:textId="77777777" w:rsidR="00C71D17" w:rsidRPr="00831A42" w:rsidRDefault="00C71D17" w:rsidP="00F172C2">
            <w:pPr>
              <w:widowControl w:val="0"/>
              <w:autoSpaceDE w:val="0"/>
              <w:autoSpaceDN w:val="0"/>
              <w:adjustRightInd w:val="0"/>
              <w:spacing w:line="240" w:lineRule="auto"/>
              <w:rPr>
                <w:rFonts w:cs="Arial"/>
                <w:sz w:val="18"/>
                <w:szCs w:val="18"/>
                <w:lang w:val="en-US"/>
              </w:rPr>
            </w:pPr>
          </w:p>
          <w:p w14:paraId="2415B274" w14:textId="77777777" w:rsidR="00C71D17" w:rsidRPr="00831A42" w:rsidRDefault="00C71D17" w:rsidP="00F172C2">
            <w:pPr>
              <w:widowControl w:val="0"/>
              <w:autoSpaceDE w:val="0"/>
              <w:autoSpaceDN w:val="0"/>
              <w:adjustRightInd w:val="0"/>
              <w:spacing w:line="240" w:lineRule="auto"/>
              <w:rPr>
                <w:rFonts w:cs="Arial"/>
                <w:sz w:val="18"/>
                <w:szCs w:val="18"/>
                <w:lang w:val="en-US"/>
              </w:rPr>
            </w:pPr>
            <w:r w:rsidRPr="00831A42">
              <w:rPr>
                <w:rFonts w:cs="Arial"/>
                <w:sz w:val="18"/>
                <w:szCs w:val="18"/>
                <w:lang w:val="en-US"/>
              </w:rPr>
              <w:t>What progress has been made towards achieving the defined outcomes? How is the program contributing to achieving the GoTL priority and national development plan, DFAT’s plan, and relevant ILO DWCP outcomes? What are the main constraints, problems, and areas in need of further attention both internal and external?</w:t>
            </w:r>
            <w:r>
              <w:rPr>
                <w:rFonts w:cs="Arial"/>
                <w:sz w:val="18"/>
                <w:szCs w:val="18"/>
                <w:lang w:val="en-US"/>
              </w:rPr>
              <w:t xml:space="preserve"> (Effectiveness)</w:t>
            </w:r>
          </w:p>
          <w:p w14:paraId="6F6BC10A" w14:textId="77777777" w:rsidR="00C71D17" w:rsidRPr="00831A42" w:rsidRDefault="00C71D17" w:rsidP="00F172C2">
            <w:pPr>
              <w:widowControl w:val="0"/>
              <w:autoSpaceDE w:val="0"/>
              <w:autoSpaceDN w:val="0"/>
              <w:adjustRightInd w:val="0"/>
              <w:spacing w:line="240" w:lineRule="auto"/>
              <w:rPr>
                <w:sz w:val="18"/>
                <w:szCs w:val="18"/>
              </w:rPr>
            </w:pPr>
          </w:p>
          <w:p w14:paraId="13D97F9E" w14:textId="77777777" w:rsidR="00C71D17" w:rsidRPr="00831A42" w:rsidRDefault="00C71D17" w:rsidP="00F172C2">
            <w:pPr>
              <w:widowControl w:val="0"/>
              <w:autoSpaceDE w:val="0"/>
              <w:autoSpaceDN w:val="0"/>
              <w:adjustRightInd w:val="0"/>
              <w:spacing w:line="240" w:lineRule="auto"/>
              <w:rPr>
                <w:sz w:val="18"/>
                <w:szCs w:val="18"/>
              </w:rPr>
            </w:pPr>
            <w:r>
              <w:rPr>
                <w:rFonts w:cs="Arial"/>
                <w:sz w:val="18"/>
                <w:szCs w:val="18"/>
                <w:lang w:val="en-US"/>
              </w:rPr>
              <w:t>To what extent the MPW</w:t>
            </w:r>
            <w:r w:rsidRPr="00831A42">
              <w:rPr>
                <w:rFonts w:cs="Arial"/>
                <w:sz w:val="18"/>
                <w:szCs w:val="18"/>
                <w:lang w:val="en-US"/>
              </w:rPr>
              <w:t xml:space="preserve"> has institutionalizing the support provided by R4D to date including ensuring that practices and procedures are </w:t>
            </w:r>
            <w:r>
              <w:rPr>
                <w:rFonts w:cs="Arial"/>
                <w:sz w:val="18"/>
                <w:szCs w:val="18"/>
                <w:lang w:val="en-US"/>
              </w:rPr>
              <w:lastRenderedPageBreak/>
              <w:t>embedded within the M</w:t>
            </w:r>
            <w:r w:rsidRPr="00831A42">
              <w:rPr>
                <w:rFonts w:cs="Arial"/>
                <w:sz w:val="18"/>
                <w:szCs w:val="18"/>
                <w:lang w:val="en-US"/>
              </w:rPr>
              <w:t>PW</w:t>
            </w:r>
            <w:r w:rsidRPr="00831A42">
              <w:rPr>
                <w:sz w:val="18"/>
                <w:szCs w:val="18"/>
              </w:rPr>
              <w:t xml:space="preserve"> </w:t>
            </w:r>
          </w:p>
        </w:tc>
        <w:tc>
          <w:tcPr>
            <w:tcW w:w="2750" w:type="dxa"/>
            <w:shd w:val="clear" w:color="auto" w:fill="F2F2F2"/>
          </w:tcPr>
          <w:p w14:paraId="1A0181EE" w14:textId="77777777" w:rsidR="00C71D17" w:rsidRPr="00831A42" w:rsidRDefault="00C71D17" w:rsidP="00F172C2">
            <w:pPr>
              <w:pStyle w:val="BodyText"/>
              <w:spacing w:before="120"/>
              <w:rPr>
                <w:rFonts w:cs="Arial"/>
                <w:sz w:val="18"/>
                <w:szCs w:val="18"/>
                <w:lang w:val="en-US"/>
              </w:rPr>
            </w:pPr>
            <w:r w:rsidRPr="00831A42">
              <w:rPr>
                <w:rFonts w:cs="Arial"/>
                <w:sz w:val="18"/>
                <w:szCs w:val="18"/>
                <w:lang w:val="en-US"/>
              </w:rPr>
              <w:lastRenderedPageBreak/>
              <w:t xml:space="preserve">MoUs between ILO and </w:t>
            </w:r>
            <w:r>
              <w:rPr>
                <w:rFonts w:cs="Arial"/>
                <w:sz w:val="18"/>
                <w:szCs w:val="18"/>
                <w:lang w:val="en-US"/>
              </w:rPr>
              <w:t>M</w:t>
            </w:r>
            <w:r w:rsidRPr="00831A42">
              <w:rPr>
                <w:rFonts w:cs="Arial"/>
                <w:sz w:val="18"/>
                <w:szCs w:val="18"/>
                <w:lang w:val="en-US"/>
              </w:rPr>
              <w:t xml:space="preserve">PW particularly on the provision of </w:t>
            </w:r>
            <w:r>
              <w:rPr>
                <w:rFonts w:cs="Arial"/>
                <w:sz w:val="18"/>
                <w:szCs w:val="18"/>
                <w:lang w:val="en-US"/>
              </w:rPr>
              <w:t>M</w:t>
            </w:r>
            <w:r w:rsidRPr="00831A42">
              <w:rPr>
                <w:rFonts w:cs="Arial"/>
                <w:sz w:val="18"/>
                <w:szCs w:val="18"/>
                <w:lang w:val="en-US"/>
              </w:rPr>
              <w:t xml:space="preserve">PW personnel (both at national and at regions/districts levels) whether these will be realised, </w:t>
            </w:r>
          </w:p>
          <w:p w14:paraId="46E23D69" w14:textId="77777777" w:rsidR="00C71D17" w:rsidRPr="00831A42" w:rsidRDefault="00C71D17" w:rsidP="00F172C2">
            <w:pPr>
              <w:pStyle w:val="BodyText"/>
              <w:spacing w:before="120"/>
              <w:rPr>
                <w:sz w:val="18"/>
                <w:szCs w:val="18"/>
              </w:rPr>
            </w:pPr>
            <w:r w:rsidRPr="00831A42">
              <w:rPr>
                <w:rFonts w:cs="Arial"/>
                <w:sz w:val="18"/>
                <w:szCs w:val="18"/>
                <w:lang w:val="en-US"/>
              </w:rPr>
              <w:t>Institutional support (support to Rural Master Plan and capacity development approach)</w:t>
            </w:r>
          </w:p>
        </w:tc>
      </w:tr>
      <w:tr w:rsidR="00C71D17" w:rsidRPr="005B17F4" w14:paraId="514674AF" w14:textId="77777777" w:rsidTr="00F172C2">
        <w:tc>
          <w:tcPr>
            <w:tcW w:w="1668" w:type="dxa"/>
            <w:shd w:val="clear" w:color="auto" w:fill="F2F2F2"/>
          </w:tcPr>
          <w:p w14:paraId="631BA9B4" w14:textId="77777777" w:rsidR="00C71D17" w:rsidRPr="00831A42" w:rsidRDefault="00C71D17" w:rsidP="00F172C2">
            <w:pPr>
              <w:pStyle w:val="BodyText"/>
              <w:spacing w:before="120"/>
              <w:rPr>
                <w:b/>
                <w:sz w:val="18"/>
                <w:szCs w:val="18"/>
              </w:rPr>
            </w:pPr>
            <w:r w:rsidRPr="00831A42">
              <w:rPr>
                <w:b/>
                <w:sz w:val="18"/>
                <w:szCs w:val="18"/>
              </w:rPr>
              <w:lastRenderedPageBreak/>
              <w:t>Evaluation Question 4</w:t>
            </w:r>
          </w:p>
        </w:tc>
        <w:tc>
          <w:tcPr>
            <w:tcW w:w="5244" w:type="dxa"/>
            <w:shd w:val="clear" w:color="auto" w:fill="F2F2F2"/>
          </w:tcPr>
          <w:p w14:paraId="374A3921" w14:textId="77777777" w:rsidR="00C71D17" w:rsidRPr="00831A42" w:rsidRDefault="00C71D17" w:rsidP="00F172C2">
            <w:pPr>
              <w:widowControl w:val="0"/>
              <w:autoSpaceDE w:val="0"/>
              <w:autoSpaceDN w:val="0"/>
              <w:adjustRightInd w:val="0"/>
              <w:spacing w:line="240" w:lineRule="auto"/>
              <w:rPr>
                <w:rFonts w:cs="Arial"/>
                <w:sz w:val="18"/>
                <w:szCs w:val="18"/>
                <w:lang w:val="en-US" w:eastAsia="en-AU"/>
              </w:rPr>
            </w:pPr>
            <w:r w:rsidRPr="00831A42">
              <w:rPr>
                <w:rFonts w:cs="Arial"/>
                <w:sz w:val="18"/>
                <w:szCs w:val="18"/>
                <w:lang w:val="en-US" w:eastAsia="en-AU"/>
              </w:rPr>
              <w:t>How has GoTL ownership evolved over the past two-years?  Has the support been adequate and appropriate? What constraints is GoTL facing in terms of budget and human resource allocations? What alternatives strategies are recommended to improve progress?</w:t>
            </w:r>
          </w:p>
          <w:p w14:paraId="357E7F8E" w14:textId="77777777" w:rsidR="00C71D17" w:rsidRPr="00831A42" w:rsidRDefault="00C71D17" w:rsidP="00F172C2">
            <w:pPr>
              <w:widowControl w:val="0"/>
              <w:autoSpaceDE w:val="0"/>
              <w:autoSpaceDN w:val="0"/>
              <w:adjustRightInd w:val="0"/>
              <w:spacing w:line="240" w:lineRule="auto"/>
              <w:rPr>
                <w:rFonts w:cs="Arial"/>
                <w:sz w:val="18"/>
                <w:szCs w:val="18"/>
                <w:lang w:val="en-US"/>
              </w:rPr>
            </w:pPr>
          </w:p>
        </w:tc>
        <w:tc>
          <w:tcPr>
            <w:tcW w:w="5812" w:type="dxa"/>
            <w:shd w:val="clear" w:color="auto" w:fill="F2F2F2"/>
          </w:tcPr>
          <w:p w14:paraId="50F038E3" w14:textId="77777777" w:rsidR="00C71D17" w:rsidRPr="00831A42" w:rsidRDefault="00C71D17" w:rsidP="00F172C2">
            <w:pPr>
              <w:pStyle w:val="BodyText"/>
              <w:spacing w:before="120"/>
              <w:rPr>
                <w:rFonts w:cs="Arial"/>
                <w:sz w:val="18"/>
                <w:szCs w:val="18"/>
                <w:lang w:val="en-US"/>
              </w:rPr>
            </w:pPr>
            <w:r w:rsidRPr="00831A42">
              <w:rPr>
                <w:rFonts w:cs="Arial"/>
                <w:sz w:val="18"/>
                <w:szCs w:val="18"/>
                <w:lang w:val="en-US"/>
              </w:rPr>
              <w:t>Does the R4D program address the stakeholders’ needs and priorities?  Is R4D intervention still coherent and useful to key stakeholders particularly the GoTL priorities, coherent to DFAT and ILO DWCP and its strategic objectives? (Relevance)</w:t>
            </w:r>
          </w:p>
          <w:p w14:paraId="2AC32F30" w14:textId="77777777" w:rsidR="00C71D17" w:rsidRPr="00831A42" w:rsidRDefault="00C71D17" w:rsidP="00F172C2">
            <w:pPr>
              <w:widowControl w:val="0"/>
              <w:autoSpaceDE w:val="0"/>
              <w:autoSpaceDN w:val="0"/>
              <w:adjustRightInd w:val="0"/>
              <w:spacing w:line="240" w:lineRule="auto"/>
              <w:rPr>
                <w:rFonts w:cs="Arial"/>
                <w:sz w:val="18"/>
                <w:szCs w:val="18"/>
                <w:lang w:val="en-US"/>
              </w:rPr>
            </w:pPr>
            <w:r w:rsidRPr="00831A42">
              <w:rPr>
                <w:rFonts w:cs="Arial"/>
                <w:sz w:val="18"/>
                <w:szCs w:val="18"/>
                <w:lang w:val="en-US"/>
              </w:rPr>
              <w:t>Does R4D program management facilitate good results and efficient delivery?  Have resources (funds, human resources, time, expertise etc.) been allocated strategically to achieve immediate objectives? (Efficiency)</w:t>
            </w:r>
          </w:p>
          <w:p w14:paraId="1CF60C4C" w14:textId="77777777" w:rsidR="00C71D17" w:rsidRPr="00831A42" w:rsidRDefault="00C71D17" w:rsidP="00F172C2">
            <w:pPr>
              <w:widowControl w:val="0"/>
              <w:autoSpaceDE w:val="0"/>
              <w:autoSpaceDN w:val="0"/>
              <w:adjustRightInd w:val="0"/>
              <w:spacing w:line="240" w:lineRule="auto"/>
              <w:rPr>
                <w:rFonts w:cs="Arial"/>
                <w:sz w:val="18"/>
                <w:szCs w:val="18"/>
                <w:lang w:val="en-US"/>
              </w:rPr>
            </w:pPr>
            <w:r w:rsidRPr="00831A42">
              <w:rPr>
                <w:rFonts w:cs="Arial"/>
                <w:sz w:val="18"/>
                <w:szCs w:val="18"/>
                <w:lang w:val="en-US"/>
              </w:rPr>
              <w:t xml:space="preserve"> </w:t>
            </w:r>
          </w:p>
          <w:p w14:paraId="26427A81" w14:textId="77777777" w:rsidR="00C71D17" w:rsidRPr="00831A42" w:rsidRDefault="00C71D17" w:rsidP="00F172C2">
            <w:pPr>
              <w:spacing w:line="240" w:lineRule="auto"/>
              <w:rPr>
                <w:sz w:val="18"/>
                <w:szCs w:val="18"/>
              </w:rPr>
            </w:pPr>
            <w:r w:rsidRPr="00831A42">
              <w:rPr>
                <w:color w:val="000000"/>
                <w:sz w:val="18"/>
                <w:szCs w:val="18"/>
                <w:lang w:val="en-US"/>
              </w:rPr>
              <w:t>Has the Project (on its own and through its partnership with GoTL identified opportunities for it to be scaled up? If so, how should future Project objectives and strategies be adjusted? (Sustainability)</w:t>
            </w:r>
            <w:r w:rsidRPr="00831A42">
              <w:rPr>
                <w:sz w:val="18"/>
                <w:szCs w:val="18"/>
              </w:rPr>
              <w:t xml:space="preserve"> </w:t>
            </w:r>
          </w:p>
        </w:tc>
        <w:tc>
          <w:tcPr>
            <w:tcW w:w="2750" w:type="dxa"/>
            <w:shd w:val="clear" w:color="auto" w:fill="F2F2F2"/>
          </w:tcPr>
          <w:p w14:paraId="5F6277DC" w14:textId="77777777" w:rsidR="00C71D17" w:rsidRDefault="00C71D17" w:rsidP="00F172C2">
            <w:pPr>
              <w:pStyle w:val="BodyText"/>
              <w:spacing w:before="120"/>
              <w:rPr>
                <w:sz w:val="18"/>
                <w:szCs w:val="18"/>
              </w:rPr>
            </w:pPr>
            <w:r w:rsidRPr="00831A42">
              <w:rPr>
                <w:sz w:val="18"/>
                <w:szCs w:val="18"/>
              </w:rPr>
              <w:t>MPW contributions (financial)</w:t>
            </w:r>
          </w:p>
          <w:p w14:paraId="5F9D1A52" w14:textId="77777777" w:rsidR="00C71D17" w:rsidRDefault="00C71D17" w:rsidP="00F172C2">
            <w:pPr>
              <w:pStyle w:val="BodyText"/>
              <w:spacing w:before="120"/>
              <w:rPr>
                <w:sz w:val="18"/>
                <w:szCs w:val="18"/>
              </w:rPr>
            </w:pPr>
            <w:r>
              <w:rPr>
                <w:sz w:val="18"/>
                <w:szCs w:val="18"/>
              </w:rPr>
              <w:t>Document review (financial policy and strategic)</w:t>
            </w:r>
          </w:p>
          <w:p w14:paraId="2907AF1B" w14:textId="77777777" w:rsidR="00C71D17" w:rsidRDefault="00C71D17" w:rsidP="00F172C2">
            <w:pPr>
              <w:pStyle w:val="BodyText"/>
              <w:spacing w:before="120"/>
              <w:rPr>
                <w:sz w:val="18"/>
                <w:szCs w:val="18"/>
              </w:rPr>
            </w:pPr>
            <w:r>
              <w:rPr>
                <w:sz w:val="18"/>
                <w:szCs w:val="18"/>
              </w:rPr>
              <w:t>Interviews with central and district officials</w:t>
            </w:r>
          </w:p>
          <w:p w14:paraId="26D56731" w14:textId="77777777" w:rsidR="00C71D17" w:rsidRDefault="00C71D17" w:rsidP="00F172C2">
            <w:pPr>
              <w:pStyle w:val="BodyText"/>
              <w:spacing w:before="120"/>
              <w:rPr>
                <w:sz w:val="18"/>
                <w:szCs w:val="18"/>
              </w:rPr>
            </w:pPr>
          </w:p>
          <w:p w14:paraId="63E4881C" w14:textId="77777777" w:rsidR="00C71D17" w:rsidRPr="00831A42" w:rsidRDefault="00C71D17" w:rsidP="00F172C2">
            <w:pPr>
              <w:pStyle w:val="BodyText"/>
              <w:spacing w:before="120"/>
              <w:rPr>
                <w:sz w:val="18"/>
                <w:szCs w:val="18"/>
              </w:rPr>
            </w:pPr>
            <w:r>
              <w:rPr>
                <w:sz w:val="18"/>
                <w:szCs w:val="18"/>
              </w:rPr>
              <w:t>Consultations with R4D team</w:t>
            </w:r>
          </w:p>
        </w:tc>
      </w:tr>
      <w:tr w:rsidR="00C71D17" w:rsidRPr="005B17F4" w14:paraId="2A81ABAA" w14:textId="77777777" w:rsidTr="00F172C2">
        <w:trPr>
          <w:trHeight w:val="1408"/>
        </w:trPr>
        <w:tc>
          <w:tcPr>
            <w:tcW w:w="1668" w:type="dxa"/>
            <w:shd w:val="clear" w:color="auto" w:fill="F2F2F2"/>
          </w:tcPr>
          <w:p w14:paraId="16F7479A" w14:textId="77777777" w:rsidR="00C71D17" w:rsidRPr="00831A42" w:rsidRDefault="00C71D17" w:rsidP="00F172C2">
            <w:pPr>
              <w:pStyle w:val="BodyText"/>
              <w:spacing w:before="120"/>
              <w:rPr>
                <w:b/>
                <w:sz w:val="18"/>
                <w:szCs w:val="18"/>
              </w:rPr>
            </w:pPr>
            <w:r w:rsidRPr="00831A42">
              <w:rPr>
                <w:b/>
                <w:sz w:val="18"/>
                <w:szCs w:val="18"/>
              </w:rPr>
              <w:t>Evaluation Question 5</w:t>
            </w:r>
          </w:p>
        </w:tc>
        <w:tc>
          <w:tcPr>
            <w:tcW w:w="5244" w:type="dxa"/>
            <w:shd w:val="clear" w:color="auto" w:fill="F2F2F2"/>
          </w:tcPr>
          <w:p w14:paraId="2782933F" w14:textId="77777777" w:rsidR="00C71D17" w:rsidRPr="00831A42" w:rsidRDefault="00C71D17" w:rsidP="00F172C2">
            <w:pPr>
              <w:widowControl w:val="0"/>
              <w:autoSpaceDE w:val="0"/>
              <w:autoSpaceDN w:val="0"/>
              <w:adjustRightInd w:val="0"/>
              <w:spacing w:line="240" w:lineRule="auto"/>
              <w:rPr>
                <w:rFonts w:cs="Arial"/>
                <w:sz w:val="18"/>
                <w:szCs w:val="18"/>
                <w:lang w:val="en-US"/>
              </w:rPr>
            </w:pPr>
            <w:r w:rsidRPr="00831A42">
              <w:rPr>
                <w:rFonts w:cs="Arial"/>
                <w:sz w:val="18"/>
                <w:szCs w:val="18"/>
                <w:lang w:val="en-US"/>
              </w:rPr>
              <w:t>What are the implications of GoTL’s emerging decentralization agenda for the rural roads sectors? How can R4D respond to these? Are there any other major changes in the context that require adjustments from the program?</w:t>
            </w:r>
          </w:p>
          <w:p w14:paraId="5757A97C" w14:textId="77777777" w:rsidR="00C71D17" w:rsidRPr="00831A42" w:rsidRDefault="00C71D17" w:rsidP="00F172C2">
            <w:pPr>
              <w:widowControl w:val="0"/>
              <w:autoSpaceDE w:val="0"/>
              <w:autoSpaceDN w:val="0"/>
              <w:adjustRightInd w:val="0"/>
              <w:spacing w:line="240" w:lineRule="auto"/>
              <w:rPr>
                <w:rFonts w:cs="Arial"/>
                <w:sz w:val="18"/>
                <w:szCs w:val="18"/>
                <w:lang w:val="en-US"/>
              </w:rPr>
            </w:pPr>
          </w:p>
        </w:tc>
        <w:tc>
          <w:tcPr>
            <w:tcW w:w="5812" w:type="dxa"/>
            <w:shd w:val="clear" w:color="auto" w:fill="F2F2F2"/>
          </w:tcPr>
          <w:p w14:paraId="590DCC77" w14:textId="77777777" w:rsidR="00C71D17" w:rsidRPr="00831A42" w:rsidRDefault="00C71D17" w:rsidP="00F172C2">
            <w:pPr>
              <w:pStyle w:val="BodyText"/>
              <w:spacing w:before="120"/>
              <w:rPr>
                <w:rFonts w:cs="Arial"/>
                <w:sz w:val="18"/>
                <w:szCs w:val="18"/>
                <w:lang w:val="en-US"/>
              </w:rPr>
            </w:pPr>
            <w:r w:rsidRPr="00831A42">
              <w:rPr>
                <w:rFonts w:cs="Arial"/>
                <w:sz w:val="18"/>
                <w:szCs w:val="18"/>
                <w:lang w:val="en-US"/>
              </w:rPr>
              <w:t>To what extent has the decentralisation agenda influenced program outputs and outcomes and R4D's strategy to engagement?</w:t>
            </w:r>
            <w:r>
              <w:rPr>
                <w:rFonts w:cs="Arial"/>
                <w:sz w:val="18"/>
                <w:szCs w:val="18"/>
                <w:lang w:val="en-US"/>
              </w:rPr>
              <w:t xml:space="preserve"> </w:t>
            </w:r>
          </w:p>
          <w:p w14:paraId="0169E9F2" w14:textId="77777777" w:rsidR="00C71D17" w:rsidRPr="00831A42" w:rsidRDefault="00C71D17" w:rsidP="00F172C2">
            <w:pPr>
              <w:pStyle w:val="BodyText"/>
              <w:spacing w:before="120"/>
              <w:rPr>
                <w:rFonts w:cs="Arial"/>
                <w:sz w:val="18"/>
                <w:szCs w:val="18"/>
                <w:lang w:val="en-US"/>
              </w:rPr>
            </w:pPr>
            <w:r w:rsidRPr="00831A42">
              <w:rPr>
                <w:rFonts w:cs="Arial"/>
                <w:sz w:val="18"/>
                <w:szCs w:val="18"/>
                <w:lang w:val="en-US"/>
              </w:rPr>
              <w:t>How effective is communication among the ILO, GoTL, and DFAT; and among the implementing partners and other key stakeholders in rural road sector?</w:t>
            </w:r>
            <w:r>
              <w:rPr>
                <w:rFonts w:cs="Arial"/>
                <w:sz w:val="18"/>
                <w:szCs w:val="18"/>
                <w:lang w:val="en-US"/>
              </w:rPr>
              <w:t xml:space="preserve"> (Management arrangements)</w:t>
            </w:r>
          </w:p>
          <w:p w14:paraId="57408DED" w14:textId="77777777" w:rsidR="00C71D17" w:rsidRPr="00831A42" w:rsidRDefault="00C71D17" w:rsidP="00F172C2">
            <w:pPr>
              <w:widowControl w:val="0"/>
              <w:autoSpaceDE w:val="0"/>
              <w:autoSpaceDN w:val="0"/>
              <w:adjustRightInd w:val="0"/>
              <w:spacing w:line="240" w:lineRule="auto"/>
              <w:rPr>
                <w:sz w:val="18"/>
                <w:szCs w:val="18"/>
              </w:rPr>
            </w:pPr>
            <w:r w:rsidRPr="00831A42">
              <w:rPr>
                <w:rFonts w:cs="Arial"/>
                <w:sz w:val="18"/>
                <w:szCs w:val="18"/>
                <w:lang w:val="en-US"/>
              </w:rPr>
              <w:t>Is there a clear understanding of roles and responsibilities by all parties involved including among R4D team</w:t>
            </w:r>
            <w:r>
              <w:rPr>
                <w:rFonts w:cs="Arial"/>
                <w:sz w:val="18"/>
                <w:szCs w:val="18"/>
                <w:lang w:val="en-US"/>
              </w:rPr>
              <w:t xml:space="preserve">? </w:t>
            </w:r>
            <w:r w:rsidRPr="00831A42">
              <w:rPr>
                <w:rFonts w:cs="Arial"/>
                <w:sz w:val="18"/>
                <w:szCs w:val="18"/>
                <w:lang w:val="en-US"/>
              </w:rPr>
              <w:t>Was technical expertise and administrative support sought and received appropriately from relevant ILO units e.g. ILO Country Office for Indonesia and Timor-Leste, DWT-Bangkok, and ROAP?</w:t>
            </w:r>
            <w:r w:rsidRPr="00831A42">
              <w:rPr>
                <w:sz w:val="18"/>
                <w:szCs w:val="18"/>
              </w:rPr>
              <w:t xml:space="preserve"> </w:t>
            </w:r>
          </w:p>
        </w:tc>
        <w:tc>
          <w:tcPr>
            <w:tcW w:w="2750" w:type="dxa"/>
            <w:shd w:val="clear" w:color="auto" w:fill="F2F2F2"/>
          </w:tcPr>
          <w:p w14:paraId="6291B2F6" w14:textId="77777777" w:rsidR="00C71D17" w:rsidRDefault="00C71D17" w:rsidP="00F172C2">
            <w:pPr>
              <w:pStyle w:val="BodyText"/>
              <w:spacing w:before="120"/>
              <w:rPr>
                <w:sz w:val="18"/>
                <w:szCs w:val="18"/>
              </w:rPr>
            </w:pPr>
            <w:r>
              <w:rPr>
                <w:sz w:val="18"/>
                <w:szCs w:val="18"/>
              </w:rPr>
              <w:t>Review and assessment of the legal, strategic and operational context (including and assessment of appropriate documentation).</w:t>
            </w:r>
          </w:p>
          <w:p w14:paraId="0A8B61F6" w14:textId="77777777" w:rsidR="00C71D17" w:rsidRDefault="00C71D17" w:rsidP="00F172C2">
            <w:pPr>
              <w:pStyle w:val="BodyText"/>
              <w:spacing w:before="120"/>
              <w:rPr>
                <w:sz w:val="18"/>
                <w:szCs w:val="18"/>
              </w:rPr>
            </w:pPr>
            <w:r>
              <w:rPr>
                <w:sz w:val="18"/>
                <w:szCs w:val="18"/>
              </w:rPr>
              <w:t>Interviews with central and district officials?</w:t>
            </w:r>
          </w:p>
          <w:p w14:paraId="2039BEA2" w14:textId="77777777" w:rsidR="00C71D17" w:rsidRDefault="00C71D17" w:rsidP="00F172C2">
            <w:pPr>
              <w:pStyle w:val="BodyText"/>
              <w:spacing w:before="120"/>
              <w:rPr>
                <w:sz w:val="18"/>
                <w:szCs w:val="18"/>
              </w:rPr>
            </w:pPr>
            <w:r>
              <w:rPr>
                <w:sz w:val="18"/>
                <w:szCs w:val="18"/>
              </w:rPr>
              <w:t>Case study method and approach</w:t>
            </w:r>
          </w:p>
          <w:p w14:paraId="62532364" w14:textId="77777777" w:rsidR="00C71D17" w:rsidRPr="00831A42" w:rsidRDefault="00C71D17" w:rsidP="00F172C2">
            <w:pPr>
              <w:pStyle w:val="BodyText"/>
              <w:spacing w:before="120"/>
              <w:rPr>
                <w:sz w:val="18"/>
                <w:szCs w:val="18"/>
              </w:rPr>
            </w:pPr>
          </w:p>
        </w:tc>
      </w:tr>
    </w:tbl>
    <w:p w14:paraId="4BA367A8" w14:textId="77777777" w:rsidR="00C71D17" w:rsidRDefault="00C71D17" w:rsidP="00C71D17">
      <w:pPr>
        <w:pStyle w:val="BodyText"/>
      </w:pPr>
    </w:p>
    <w:p w14:paraId="56CC7C22" w14:textId="77777777" w:rsidR="00C71D17" w:rsidRDefault="00C71D17" w:rsidP="00C71D17">
      <w:pPr>
        <w:pStyle w:val="BodyText"/>
      </w:pPr>
    </w:p>
    <w:p w14:paraId="7DC317F6" w14:textId="77777777" w:rsidR="00C71D17" w:rsidRDefault="00C71D17" w:rsidP="00C71D17">
      <w:pPr>
        <w:pStyle w:val="BodyText"/>
        <w:sectPr w:rsidR="00C71D17" w:rsidSect="00F172C2">
          <w:pgSz w:w="16820" w:h="11900" w:orient="landscape" w:code="9"/>
          <w:pgMar w:top="1440" w:right="1134" w:bottom="1440" w:left="1134" w:header="567" w:footer="567" w:gutter="0"/>
          <w:pgNumType w:start="1"/>
          <w:cols w:space="227"/>
          <w:docGrid w:linePitch="360"/>
        </w:sectPr>
      </w:pPr>
    </w:p>
    <w:p w14:paraId="407B42FC" w14:textId="77777777" w:rsidR="00C71D17" w:rsidRDefault="00C71D17" w:rsidP="00C71D17">
      <w:pPr>
        <w:pStyle w:val="Heading2"/>
      </w:pPr>
      <w:bookmarkStart w:id="130" w:name="_Toc270858941"/>
      <w:bookmarkStart w:id="131" w:name="_Toc270859651"/>
      <w:bookmarkStart w:id="132" w:name="_Toc271280446"/>
      <w:bookmarkStart w:id="133" w:name="_Toc271615790"/>
      <w:bookmarkStart w:id="134" w:name="_Toc276194287"/>
      <w:bookmarkStart w:id="135" w:name="_Toc276232242"/>
      <w:r>
        <w:lastRenderedPageBreak/>
        <w:t>Attachment B: R4D Monitoring and Evaluation Framework</w:t>
      </w:r>
      <w:bookmarkEnd w:id="130"/>
      <w:bookmarkEnd w:id="131"/>
      <w:bookmarkEnd w:id="132"/>
      <w:bookmarkEnd w:id="133"/>
      <w:bookmarkEnd w:id="134"/>
      <w:bookmarkEnd w:id="135"/>
      <w:r>
        <w:t xml:space="preserve"> </w:t>
      </w:r>
    </w:p>
    <w:tbl>
      <w:tblPr>
        <w:tblW w:w="5019" w:type="pct"/>
        <w:tblInd w:w="-5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56"/>
        <w:gridCol w:w="3089"/>
        <w:gridCol w:w="2359"/>
        <w:gridCol w:w="3109"/>
        <w:gridCol w:w="396"/>
        <w:gridCol w:w="2899"/>
        <w:gridCol w:w="2202"/>
        <w:gridCol w:w="668"/>
      </w:tblGrid>
      <w:tr w:rsidR="00C71D17" w:rsidRPr="00396384" w14:paraId="6EFE8EE6" w14:textId="77777777" w:rsidTr="00F172C2">
        <w:trPr>
          <w:gridBefore w:val="1"/>
          <w:wBefore w:w="19" w:type="pct"/>
        </w:trPr>
        <w:tc>
          <w:tcPr>
            <w:tcW w:w="1045" w:type="pct"/>
            <w:shd w:val="clear" w:color="auto" w:fill="D9D9D9"/>
            <w:tcMar>
              <w:top w:w="85" w:type="dxa"/>
              <w:left w:w="85" w:type="dxa"/>
              <w:bottom w:w="85" w:type="dxa"/>
              <w:right w:w="85" w:type="dxa"/>
            </w:tcMar>
            <w:vAlign w:val="center"/>
          </w:tcPr>
          <w:p w14:paraId="53C598E2" w14:textId="77777777" w:rsidR="00C71D17" w:rsidRPr="0065541E" w:rsidRDefault="00C71D17" w:rsidP="00F172C2">
            <w:pPr>
              <w:pStyle w:val="BodyText"/>
              <w:rPr>
                <w:b/>
                <w:lang w:val="en-SG" w:eastAsia="id-ID"/>
              </w:rPr>
            </w:pPr>
            <w:r w:rsidRPr="0065541E">
              <w:rPr>
                <w:b/>
                <w:lang w:val="en-SG" w:eastAsia="id-ID"/>
              </w:rPr>
              <w:t>DESCRIPTION</w:t>
            </w:r>
          </w:p>
        </w:tc>
        <w:tc>
          <w:tcPr>
            <w:tcW w:w="1984" w:type="pct"/>
            <w:gridSpan w:val="3"/>
            <w:shd w:val="clear" w:color="auto" w:fill="D9D9D9"/>
            <w:tcMar>
              <w:top w:w="85" w:type="dxa"/>
              <w:left w:w="85" w:type="dxa"/>
              <w:bottom w:w="85" w:type="dxa"/>
              <w:right w:w="85" w:type="dxa"/>
            </w:tcMar>
            <w:vAlign w:val="center"/>
          </w:tcPr>
          <w:p w14:paraId="5E87000C" w14:textId="77777777" w:rsidR="00C71D17" w:rsidRPr="0065541E" w:rsidRDefault="00C71D17" w:rsidP="00F172C2">
            <w:pPr>
              <w:pStyle w:val="BodyText"/>
              <w:rPr>
                <w:b/>
                <w:lang w:val="en-SG" w:eastAsia="id-ID"/>
              </w:rPr>
            </w:pPr>
            <w:r w:rsidRPr="0065541E">
              <w:rPr>
                <w:b/>
                <w:lang w:val="en-SG" w:eastAsia="id-ID"/>
              </w:rPr>
              <w:t>KEY PERFORMANCE INDICATORS</w:t>
            </w:r>
          </w:p>
        </w:tc>
        <w:tc>
          <w:tcPr>
            <w:tcW w:w="981" w:type="pct"/>
            <w:shd w:val="clear" w:color="auto" w:fill="D9D9D9"/>
            <w:tcMar>
              <w:top w:w="85" w:type="dxa"/>
              <w:left w:w="85" w:type="dxa"/>
              <w:bottom w:w="85" w:type="dxa"/>
              <w:right w:w="85" w:type="dxa"/>
            </w:tcMar>
            <w:vAlign w:val="center"/>
          </w:tcPr>
          <w:p w14:paraId="7C19C66A" w14:textId="77777777" w:rsidR="00C71D17" w:rsidRPr="0065541E" w:rsidRDefault="00C71D17" w:rsidP="00F172C2">
            <w:pPr>
              <w:pStyle w:val="BodyText"/>
              <w:rPr>
                <w:b/>
                <w:lang w:val="en-SG" w:eastAsia="id-ID"/>
              </w:rPr>
            </w:pPr>
            <w:r w:rsidRPr="0065541E">
              <w:rPr>
                <w:b/>
                <w:lang w:val="en-SG" w:eastAsia="id-ID"/>
              </w:rPr>
              <w:t>MEANS OF VERIFICATION</w:t>
            </w:r>
          </w:p>
        </w:tc>
        <w:tc>
          <w:tcPr>
            <w:tcW w:w="970" w:type="pct"/>
            <w:gridSpan w:val="2"/>
            <w:shd w:val="clear" w:color="auto" w:fill="D9D9D9"/>
            <w:tcMar>
              <w:top w:w="85" w:type="dxa"/>
              <w:left w:w="85" w:type="dxa"/>
              <w:bottom w:w="85" w:type="dxa"/>
              <w:right w:w="85" w:type="dxa"/>
            </w:tcMar>
            <w:vAlign w:val="center"/>
          </w:tcPr>
          <w:p w14:paraId="03DDCC98" w14:textId="77777777" w:rsidR="00C71D17" w:rsidRPr="0065541E" w:rsidRDefault="00C71D17" w:rsidP="00F172C2">
            <w:pPr>
              <w:pStyle w:val="BodyText"/>
              <w:rPr>
                <w:b/>
                <w:lang w:val="en-SG" w:eastAsia="id-ID"/>
              </w:rPr>
            </w:pPr>
            <w:r>
              <w:rPr>
                <w:b/>
                <w:lang w:val="en-SG" w:eastAsia="id-ID"/>
              </w:rPr>
              <w:t>RISKS AND ASSUMPTION</w:t>
            </w:r>
          </w:p>
        </w:tc>
      </w:tr>
      <w:tr w:rsidR="00C71D17" w:rsidRPr="00396384" w14:paraId="4C082A99" w14:textId="77777777" w:rsidTr="00F172C2">
        <w:trPr>
          <w:gridBefore w:val="1"/>
          <w:wBefore w:w="19" w:type="pct"/>
        </w:trPr>
        <w:tc>
          <w:tcPr>
            <w:tcW w:w="1045" w:type="pct"/>
            <w:vMerge w:val="restart"/>
            <w:shd w:val="clear" w:color="auto" w:fill="F2F2F2"/>
            <w:tcMar>
              <w:top w:w="85" w:type="dxa"/>
              <w:left w:w="85" w:type="dxa"/>
              <w:bottom w:w="85" w:type="dxa"/>
              <w:right w:w="85" w:type="dxa"/>
            </w:tcMar>
          </w:tcPr>
          <w:p w14:paraId="36BD09C9" w14:textId="77777777" w:rsidR="00C71D17" w:rsidRPr="00396384" w:rsidRDefault="00C71D17" w:rsidP="00F172C2">
            <w:pPr>
              <w:pStyle w:val="BodyText"/>
              <w:rPr>
                <w:lang w:val="en-SG" w:eastAsia="id-ID"/>
              </w:rPr>
            </w:pPr>
            <w:r w:rsidRPr="00396384">
              <w:rPr>
                <w:lang w:val="en-SG" w:eastAsia="id-ID"/>
              </w:rPr>
              <w:t>GOAL</w:t>
            </w:r>
          </w:p>
          <w:p w14:paraId="0D2D4428" w14:textId="77777777" w:rsidR="00C71D17" w:rsidRPr="00396384" w:rsidRDefault="00C71D17" w:rsidP="00F172C2">
            <w:pPr>
              <w:pStyle w:val="BodyText"/>
              <w:rPr>
                <w:lang w:val="en-SG" w:eastAsia="id-ID"/>
              </w:rPr>
            </w:pPr>
            <w:r w:rsidRPr="00396384">
              <w:rPr>
                <w:lang w:val="en-SG" w:eastAsia="id-ID"/>
              </w:rPr>
              <w:t>Women and men in rural Timor-Leste are deriving social and economic benefits from improved road access</w:t>
            </w:r>
          </w:p>
        </w:tc>
        <w:tc>
          <w:tcPr>
            <w:tcW w:w="1984" w:type="pct"/>
            <w:gridSpan w:val="3"/>
            <w:shd w:val="clear" w:color="auto" w:fill="F2F2F2"/>
            <w:tcMar>
              <w:top w:w="85" w:type="dxa"/>
              <w:left w:w="85" w:type="dxa"/>
              <w:bottom w:w="85" w:type="dxa"/>
              <w:right w:w="85" w:type="dxa"/>
            </w:tcMar>
            <w:vAlign w:val="center"/>
          </w:tcPr>
          <w:p w14:paraId="1C9C67BC" w14:textId="77777777" w:rsidR="00C71D17" w:rsidRPr="00396384" w:rsidRDefault="00C71D17" w:rsidP="00F172C2">
            <w:pPr>
              <w:pStyle w:val="BodyText"/>
              <w:rPr>
                <w:lang w:val="en-SG" w:eastAsia="id-ID"/>
              </w:rPr>
            </w:pPr>
            <w:r w:rsidRPr="00396384">
              <w:rPr>
                <w:lang w:val="en-SG" w:eastAsia="id-ID"/>
              </w:rPr>
              <w:t xml:space="preserve"># of road users who have access to improved year-round motorable rural roads as a result of R4D </w:t>
            </w:r>
          </w:p>
        </w:tc>
        <w:tc>
          <w:tcPr>
            <w:tcW w:w="981" w:type="pct"/>
            <w:vMerge w:val="restart"/>
            <w:shd w:val="clear" w:color="auto" w:fill="F2F2F2"/>
            <w:tcMar>
              <w:top w:w="85" w:type="dxa"/>
              <w:left w:w="85" w:type="dxa"/>
              <w:bottom w:w="85" w:type="dxa"/>
              <w:right w:w="85" w:type="dxa"/>
            </w:tcMar>
          </w:tcPr>
          <w:p w14:paraId="3744496D" w14:textId="77777777" w:rsidR="00C71D17" w:rsidRPr="00396384" w:rsidRDefault="00C71D17" w:rsidP="00F172C2">
            <w:pPr>
              <w:pStyle w:val="BodyText"/>
              <w:rPr>
                <w:lang w:val="en-SG" w:eastAsia="id-ID"/>
              </w:rPr>
            </w:pPr>
            <w:r w:rsidRPr="00396384">
              <w:rPr>
                <w:lang w:val="en-SG" w:eastAsia="id-ID"/>
              </w:rPr>
              <w:t>Impact studies</w:t>
            </w:r>
          </w:p>
          <w:p w14:paraId="51C1A1EE" w14:textId="77777777" w:rsidR="00C71D17" w:rsidRPr="00396384" w:rsidRDefault="00C71D17" w:rsidP="00F172C2">
            <w:pPr>
              <w:pStyle w:val="BodyText"/>
              <w:rPr>
                <w:lang w:val="en-SG" w:eastAsia="id-ID"/>
              </w:rPr>
            </w:pPr>
            <w:r w:rsidRPr="00396384">
              <w:rPr>
                <w:lang w:val="en-SG" w:eastAsia="id-ID"/>
              </w:rPr>
              <w:t>Annual IMG reviews</w:t>
            </w:r>
          </w:p>
          <w:p w14:paraId="0C6DFE4E" w14:textId="77777777" w:rsidR="00C71D17" w:rsidRPr="00396384" w:rsidRDefault="00C71D17" w:rsidP="00F172C2">
            <w:pPr>
              <w:pStyle w:val="BodyText"/>
              <w:rPr>
                <w:lang w:val="en-SG" w:eastAsia="id-ID"/>
              </w:rPr>
            </w:pPr>
            <w:r w:rsidRPr="00396384">
              <w:rPr>
                <w:lang w:val="en-SG" w:eastAsia="id-ID"/>
              </w:rPr>
              <w:t>Mid-term and final evaluation</w:t>
            </w:r>
          </w:p>
          <w:p w14:paraId="72C1BDD1" w14:textId="77777777" w:rsidR="00C71D17" w:rsidRPr="00396384" w:rsidRDefault="00C71D17" w:rsidP="00F172C2">
            <w:pPr>
              <w:pStyle w:val="BodyText"/>
              <w:rPr>
                <w:lang w:val="en-SG" w:eastAsia="id-ID"/>
              </w:rPr>
            </w:pPr>
          </w:p>
          <w:p w14:paraId="0D9BDFB5" w14:textId="77777777" w:rsidR="00C71D17" w:rsidRPr="00396384" w:rsidRDefault="00C71D17" w:rsidP="00F172C2">
            <w:pPr>
              <w:pStyle w:val="BodyText"/>
              <w:rPr>
                <w:lang w:val="en-SG" w:eastAsia="id-ID"/>
              </w:rPr>
            </w:pPr>
          </w:p>
          <w:p w14:paraId="2FE1E212" w14:textId="77777777" w:rsidR="00C71D17" w:rsidRPr="00396384" w:rsidRDefault="00C71D17" w:rsidP="00F172C2">
            <w:pPr>
              <w:pStyle w:val="BodyText"/>
              <w:rPr>
                <w:lang w:val="en-SG" w:eastAsia="id-ID"/>
              </w:rPr>
            </w:pPr>
          </w:p>
        </w:tc>
        <w:tc>
          <w:tcPr>
            <w:tcW w:w="970" w:type="pct"/>
            <w:gridSpan w:val="2"/>
            <w:vMerge w:val="restart"/>
            <w:shd w:val="clear" w:color="auto" w:fill="F2F2F2"/>
            <w:tcMar>
              <w:top w:w="85" w:type="dxa"/>
              <w:left w:w="85" w:type="dxa"/>
              <w:bottom w:w="85" w:type="dxa"/>
              <w:right w:w="85" w:type="dxa"/>
            </w:tcMar>
          </w:tcPr>
          <w:p w14:paraId="07AA92AD" w14:textId="77777777" w:rsidR="00C71D17" w:rsidRPr="00396384" w:rsidRDefault="00C71D17" w:rsidP="00F172C2">
            <w:pPr>
              <w:pStyle w:val="BodyText"/>
              <w:rPr>
                <w:lang w:val="en-SG"/>
              </w:rPr>
            </w:pPr>
            <w:r w:rsidRPr="00396384">
              <w:rPr>
                <w:lang w:val="en-SG"/>
              </w:rPr>
              <w:t>No major destabilizing social, economic or political crisis</w:t>
            </w:r>
          </w:p>
          <w:p w14:paraId="35C9AAEC" w14:textId="77777777" w:rsidR="00C71D17" w:rsidRPr="00396384" w:rsidRDefault="00C71D17" w:rsidP="00F172C2">
            <w:pPr>
              <w:pStyle w:val="BodyText"/>
              <w:rPr>
                <w:sz w:val="10"/>
                <w:szCs w:val="10"/>
                <w:lang w:val="en-SG"/>
              </w:rPr>
            </w:pPr>
          </w:p>
          <w:p w14:paraId="14AF02CB" w14:textId="77777777" w:rsidR="00C71D17" w:rsidRPr="00396384" w:rsidRDefault="00C71D17" w:rsidP="00F172C2">
            <w:pPr>
              <w:pStyle w:val="BodyText"/>
              <w:rPr>
                <w:lang w:val="en-SG"/>
              </w:rPr>
            </w:pPr>
            <w:r w:rsidRPr="00396384">
              <w:rPr>
                <w:lang w:val="en-SG"/>
              </w:rPr>
              <w:t xml:space="preserve">No major natural disasters </w:t>
            </w:r>
          </w:p>
          <w:p w14:paraId="190ADE2B" w14:textId="77777777" w:rsidR="00C71D17" w:rsidRPr="00396384" w:rsidRDefault="00C71D17" w:rsidP="00F172C2">
            <w:pPr>
              <w:pStyle w:val="BodyText"/>
              <w:rPr>
                <w:sz w:val="10"/>
                <w:szCs w:val="10"/>
                <w:lang w:val="en-SG"/>
              </w:rPr>
            </w:pPr>
          </w:p>
          <w:p w14:paraId="50F9E8D8" w14:textId="77777777" w:rsidR="00C71D17" w:rsidRPr="00396384" w:rsidRDefault="00C71D17" w:rsidP="00F172C2">
            <w:pPr>
              <w:pStyle w:val="BodyText"/>
              <w:rPr>
                <w:lang w:val="en-SG"/>
              </w:rPr>
            </w:pPr>
            <w:r w:rsidRPr="00396384">
              <w:rPr>
                <w:lang w:val="en-SG"/>
              </w:rPr>
              <w:t>Rural road infrastructure development  and rural development remain key priority for GoTL</w:t>
            </w:r>
          </w:p>
          <w:p w14:paraId="1E667C6A" w14:textId="77777777" w:rsidR="00C71D17" w:rsidRPr="00396384" w:rsidRDefault="00C71D17" w:rsidP="00F172C2">
            <w:pPr>
              <w:pStyle w:val="BodyText"/>
              <w:rPr>
                <w:sz w:val="10"/>
                <w:szCs w:val="10"/>
                <w:lang w:val="en-SG"/>
              </w:rPr>
            </w:pPr>
          </w:p>
          <w:p w14:paraId="5CBFAF18" w14:textId="77777777" w:rsidR="00C71D17" w:rsidRPr="00396384" w:rsidRDefault="00C71D17" w:rsidP="00F172C2">
            <w:pPr>
              <w:pStyle w:val="BodyText"/>
              <w:rPr>
                <w:lang w:val="en-SG"/>
              </w:rPr>
            </w:pPr>
            <w:r w:rsidRPr="00396384">
              <w:rPr>
                <w:lang w:val="en-SG"/>
              </w:rPr>
              <w:t>Sufficiently conducive environment to stimulate local rural development</w:t>
            </w:r>
          </w:p>
          <w:p w14:paraId="40AD1B96" w14:textId="77777777" w:rsidR="00C71D17" w:rsidRPr="00396384" w:rsidRDefault="00C71D17" w:rsidP="00F172C2">
            <w:pPr>
              <w:pStyle w:val="BodyText"/>
              <w:rPr>
                <w:lang w:val="en-SG" w:eastAsia="id-ID"/>
              </w:rPr>
            </w:pPr>
          </w:p>
        </w:tc>
      </w:tr>
      <w:tr w:rsidR="00C71D17" w:rsidRPr="00396384" w14:paraId="1EE94468" w14:textId="77777777" w:rsidTr="00F172C2">
        <w:trPr>
          <w:gridBefore w:val="1"/>
          <w:wBefore w:w="19" w:type="pct"/>
        </w:trPr>
        <w:tc>
          <w:tcPr>
            <w:tcW w:w="1045" w:type="pct"/>
            <w:vMerge/>
            <w:tcMar>
              <w:top w:w="85" w:type="dxa"/>
              <w:left w:w="85" w:type="dxa"/>
              <w:bottom w:w="85" w:type="dxa"/>
              <w:right w:w="85" w:type="dxa"/>
            </w:tcMar>
          </w:tcPr>
          <w:p w14:paraId="70571901" w14:textId="77777777" w:rsidR="00C71D17" w:rsidRPr="00396384" w:rsidRDefault="00C71D17" w:rsidP="00F172C2">
            <w:pPr>
              <w:pStyle w:val="BodyText"/>
              <w:rPr>
                <w:lang w:val="en-SG" w:eastAsia="id-ID"/>
              </w:rPr>
            </w:pPr>
          </w:p>
        </w:tc>
        <w:tc>
          <w:tcPr>
            <w:tcW w:w="1984" w:type="pct"/>
            <w:gridSpan w:val="3"/>
            <w:shd w:val="clear" w:color="auto" w:fill="F2F2F2"/>
            <w:tcMar>
              <w:top w:w="85" w:type="dxa"/>
              <w:left w:w="85" w:type="dxa"/>
              <w:bottom w:w="85" w:type="dxa"/>
              <w:right w:w="85" w:type="dxa"/>
            </w:tcMar>
            <w:vAlign w:val="center"/>
          </w:tcPr>
          <w:p w14:paraId="58672B01" w14:textId="77777777" w:rsidR="00C71D17" w:rsidRPr="00396384" w:rsidRDefault="00C71D17" w:rsidP="00F172C2">
            <w:pPr>
              <w:pStyle w:val="BodyText"/>
              <w:rPr>
                <w:lang w:val="en-SG" w:eastAsia="id-ID"/>
              </w:rPr>
            </w:pPr>
            <w:r w:rsidRPr="00396384">
              <w:rPr>
                <w:lang w:val="en-SG" w:eastAsia="id-ID"/>
              </w:rPr>
              <w:t>% change in travel times for the transportation of people, goods and services to economic and social facilities and services along R4D roads</w:t>
            </w:r>
          </w:p>
        </w:tc>
        <w:tc>
          <w:tcPr>
            <w:tcW w:w="981" w:type="pct"/>
            <w:vMerge/>
            <w:tcMar>
              <w:top w:w="85" w:type="dxa"/>
              <w:left w:w="85" w:type="dxa"/>
              <w:bottom w:w="85" w:type="dxa"/>
              <w:right w:w="85" w:type="dxa"/>
            </w:tcMar>
          </w:tcPr>
          <w:p w14:paraId="08E9B815" w14:textId="77777777" w:rsidR="00C71D17" w:rsidRPr="00396384" w:rsidRDefault="00C71D17" w:rsidP="00F172C2">
            <w:pPr>
              <w:pStyle w:val="BodyText"/>
              <w:rPr>
                <w:lang w:val="en-SG" w:eastAsia="id-ID"/>
              </w:rPr>
            </w:pPr>
          </w:p>
        </w:tc>
        <w:tc>
          <w:tcPr>
            <w:tcW w:w="970" w:type="pct"/>
            <w:gridSpan w:val="2"/>
            <w:vMerge/>
            <w:tcMar>
              <w:top w:w="85" w:type="dxa"/>
              <w:left w:w="85" w:type="dxa"/>
              <w:bottom w:w="85" w:type="dxa"/>
              <w:right w:w="85" w:type="dxa"/>
            </w:tcMar>
          </w:tcPr>
          <w:p w14:paraId="0947B4A1" w14:textId="77777777" w:rsidR="00C71D17" w:rsidRPr="00396384" w:rsidRDefault="00C71D17" w:rsidP="00F172C2">
            <w:pPr>
              <w:pStyle w:val="BodyText"/>
              <w:rPr>
                <w:lang w:val="en-SG" w:eastAsia="id-ID"/>
              </w:rPr>
            </w:pPr>
          </w:p>
        </w:tc>
      </w:tr>
      <w:tr w:rsidR="00C71D17" w:rsidRPr="00396384" w14:paraId="61D5F52E" w14:textId="77777777" w:rsidTr="00F172C2">
        <w:trPr>
          <w:gridBefore w:val="1"/>
          <w:wBefore w:w="19" w:type="pct"/>
        </w:trPr>
        <w:tc>
          <w:tcPr>
            <w:tcW w:w="1045" w:type="pct"/>
            <w:vMerge/>
            <w:tcMar>
              <w:top w:w="85" w:type="dxa"/>
              <w:left w:w="85" w:type="dxa"/>
              <w:bottom w:w="85" w:type="dxa"/>
              <w:right w:w="85" w:type="dxa"/>
            </w:tcMar>
          </w:tcPr>
          <w:p w14:paraId="75F1FAEE" w14:textId="77777777" w:rsidR="00C71D17" w:rsidRPr="00396384" w:rsidRDefault="00C71D17" w:rsidP="00F172C2">
            <w:pPr>
              <w:pStyle w:val="BodyText"/>
              <w:rPr>
                <w:lang w:val="en-SG" w:eastAsia="id-ID"/>
              </w:rPr>
            </w:pPr>
          </w:p>
        </w:tc>
        <w:tc>
          <w:tcPr>
            <w:tcW w:w="1984" w:type="pct"/>
            <w:gridSpan w:val="3"/>
            <w:shd w:val="clear" w:color="auto" w:fill="F2F2F2"/>
            <w:tcMar>
              <w:top w:w="85" w:type="dxa"/>
              <w:left w:w="85" w:type="dxa"/>
              <w:bottom w:w="85" w:type="dxa"/>
              <w:right w:w="85" w:type="dxa"/>
            </w:tcMar>
            <w:vAlign w:val="center"/>
          </w:tcPr>
          <w:p w14:paraId="5F3482A8" w14:textId="77777777" w:rsidR="00C71D17" w:rsidRPr="00396384" w:rsidRDefault="00C71D17" w:rsidP="00F172C2">
            <w:pPr>
              <w:pStyle w:val="BodyText"/>
              <w:rPr>
                <w:lang w:val="en-SG" w:eastAsia="id-ID"/>
              </w:rPr>
            </w:pPr>
            <w:r w:rsidRPr="00396384">
              <w:rPr>
                <w:lang w:val="en-SG" w:eastAsia="id-ID"/>
              </w:rPr>
              <w:t xml:space="preserve">% change in transportation  costs for the transportation of people, goods and services along  R4D </w:t>
            </w:r>
          </w:p>
        </w:tc>
        <w:tc>
          <w:tcPr>
            <w:tcW w:w="981" w:type="pct"/>
            <w:vMerge/>
            <w:tcMar>
              <w:top w:w="85" w:type="dxa"/>
              <w:left w:w="85" w:type="dxa"/>
              <w:bottom w:w="85" w:type="dxa"/>
              <w:right w:w="85" w:type="dxa"/>
            </w:tcMar>
          </w:tcPr>
          <w:p w14:paraId="7C854D28" w14:textId="77777777" w:rsidR="00C71D17" w:rsidRPr="00396384" w:rsidRDefault="00C71D17" w:rsidP="00F172C2">
            <w:pPr>
              <w:pStyle w:val="BodyText"/>
              <w:rPr>
                <w:lang w:val="en-SG" w:eastAsia="id-ID"/>
              </w:rPr>
            </w:pPr>
          </w:p>
        </w:tc>
        <w:tc>
          <w:tcPr>
            <w:tcW w:w="970" w:type="pct"/>
            <w:gridSpan w:val="2"/>
            <w:vMerge/>
            <w:tcMar>
              <w:top w:w="85" w:type="dxa"/>
              <w:left w:w="85" w:type="dxa"/>
              <w:bottom w:w="85" w:type="dxa"/>
              <w:right w:w="85" w:type="dxa"/>
            </w:tcMar>
          </w:tcPr>
          <w:p w14:paraId="20EDE77A" w14:textId="77777777" w:rsidR="00C71D17" w:rsidRPr="00396384" w:rsidRDefault="00C71D17" w:rsidP="00F172C2">
            <w:pPr>
              <w:pStyle w:val="BodyText"/>
              <w:rPr>
                <w:lang w:val="en-SG" w:eastAsia="id-ID"/>
              </w:rPr>
            </w:pPr>
          </w:p>
        </w:tc>
      </w:tr>
      <w:tr w:rsidR="00C71D17" w:rsidRPr="00396384" w14:paraId="7D3A9DE6" w14:textId="77777777" w:rsidTr="00F172C2">
        <w:trPr>
          <w:gridBefore w:val="1"/>
          <w:wBefore w:w="19" w:type="pct"/>
        </w:trPr>
        <w:tc>
          <w:tcPr>
            <w:tcW w:w="1045" w:type="pct"/>
            <w:vMerge/>
            <w:tcMar>
              <w:top w:w="85" w:type="dxa"/>
              <w:left w:w="85" w:type="dxa"/>
              <w:bottom w:w="85" w:type="dxa"/>
              <w:right w:w="85" w:type="dxa"/>
            </w:tcMar>
          </w:tcPr>
          <w:p w14:paraId="682BD8F3" w14:textId="77777777" w:rsidR="00C71D17" w:rsidRPr="00396384" w:rsidRDefault="00C71D17" w:rsidP="00F172C2">
            <w:pPr>
              <w:pStyle w:val="BodyText"/>
              <w:rPr>
                <w:lang w:val="en-SG" w:eastAsia="id-ID"/>
              </w:rPr>
            </w:pPr>
          </w:p>
        </w:tc>
        <w:tc>
          <w:tcPr>
            <w:tcW w:w="1984" w:type="pct"/>
            <w:gridSpan w:val="3"/>
            <w:shd w:val="clear" w:color="auto" w:fill="F2F2F2"/>
            <w:tcMar>
              <w:top w:w="85" w:type="dxa"/>
              <w:left w:w="85" w:type="dxa"/>
              <w:bottom w:w="85" w:type="dxa"/>
              <w:right w:w="85" w:type="dxa"/>
            </w:tcMar>
            <w:vAlign w:val="center"/>
          </w:tcPr>
          <w:p w14:paraId="752ECA0D" w14:textId="77777777" w:rsidR="00C71D17" w:rsidRPr="00396384" w:rsidRDefault="00C71D17" w:rsidP="00F172C2">
            <w:pPr>
              <w:pStyle w:val="BodyText"/>
              <w:rPr>
                <w:lang w:val="en-SG" w:eastAsia="id-ID"/>
              </w:rPr>
            </w:pPr>
            <w:r w:rsidRPr="00396384">
              <w:rPr>
                <w:lang w:val="en-SG"/>
              </w:rPr>
              <w:t xml:space="preserve">% change in volume of movement of people, goods and services along R4D roads </w:t>
            </w:r>
          </w:p>
        </w:tc>
        <w:tc>
          <w:tcPr>
            <w:tcW w:w="981" w:type="pct"/>
            <w:vMerge/>
            <w:tcMar>
              <w:top w:w="85" w:type="dxa"/>
              <w:left w:w="85" w:type="dxa"/>
              <w:bottom w:w="85" w:type="dxa"/>
              <w:right w:w="85" w:type="dxa"/>
            </w:tcMar>
          </w:tcPr>
          <w:p w14:paraId="1F0A4485" w14:textId="77777777" w:rsidR="00C71D17" w:rsidRPr="00396384" w:rsidRDefault="00C71D17" w:rsidP="00F172C2">
            <w:pPr>
              <w:pStyle w:val="BodyText"/>
              <w:rPr>
                <w:lang w:val="en-SG" w:eastAsia="id-ID"/>
              </w:rPr>
            </w:pPr>
          </w:p>
        </w:tc>
        <w:tc>
          <w:tcPr>
            <w:tcW w:w="970" w:type="pct"/>
            <w:gridSpan w:val="2"/>
            <w:vMerge/>
            <w:tcMar>
              <w:top w:w="85" w:type="dxa"/>
              <w:left w:w="85" w:type="dxa"/>
              <w:bottom w:w="85" w:type="dxa"/>
              <w:right w:w="85" w:type="dxa"/>
            </w:tcMar>
          </w:tcPr>
          <w:p w14:paraId="67F35617" w14:textId="77777777" w:rsidR="00C71D17" w:rsidRPr="00396384" w:rsidRDefault="00C71D17" w:rsidP="00F172C2">
            <w:pPr>
              <w:pStyle w:val="BodyText"/>
              <w:rPr>
                <w:lang w:val="en-SG" w:eastAsia="id-ID"/>
              </w:rPr>
            </w:pPr>
          </w:p>
        </w:tc>
      </w:tr>
      <w:tr w:rsidR="00C71D17" w:rsidRPr="00396384" w14:paraId="4E61A9E4" w14:textId="77777777" w:rsidTr="00F172C2">
        <w:trPr>
          <w:gridBefore w:val="1"/>
          <w:wBefore w:w="19" w:type="pct"/>
        </w:trPr>
        <w:tc>
          <w:tcPr>
            <w:tcW w:w="1045" w:type="pct"/>
            <w:vMerge/>
            <w:tcMar>
              <w:top w:w="85" w:type="dxa"/>
              <w:left w:w="85" w:type="dxa"/>
              <w:bottom w:w="85" w:type="dxa"/>
              <w:right w:w="85" w:type="dxa"/>
            </w:tcMar>
          </w:tcPr>
          <w:p w14:paraId="4CC86FD3" w14:textId="77777777" w:rsidR="00C71D17" w:rsidRPr="00396384" w:rsidRDefault="00C71D17" w:rsidP="00F172C2">
            <w:pPr>
              <w:pStyle w:val="BodyText"/>
              <w:rPr>
                <w:lang w:val="en-SG" w:eastAsia="id-ID"/>
              </w:rPr>
            </w:pPr>
          </w:p>
        </w:tc>
        <w:tc>
          <w:tcPr>
            <w:tcW w:w="1984" w:type="pct"/>
            <w:gridSpan w:val="3"/>
            <w:shd w:val="clear" w:color="auto" w:fill="F2F2F2"/>
            <w:tcMar>
              <w:top w:w="85" w:type="dxa"/>
              <w:left w:w="85" w:type="dxa"/>
              <w:bottom w:w="85" w:type="dxa"/>
              <w:right w:w="85" w:type="dxa"/>
            </w:tcMar>
            <w:vAlign w:val="center"/>
          </w:tcPr>
          <w:p w14:paraId="4076C174" w14:textId="77777777" w:rsidR="00C71D17" w:rsidRPr="00396384" w:rsidRDefault="00C71D17" w:rsidP="00F172C2">
            <w:pPr>
              <w:pStyle w:val="BodyText"/>
              <w:rPr>
                <w:lang w:val="en-SG" w:eastAsia="id-ID"/>
              </w:rPr>
            </w:pPr>
            <w:r w:rsidRPr="00396384">
              <w:rPr>
                <w:lang w:val="en-SG" w:eastAsia="id-ID"/>
              </w:rPr>
              <w:t xml:space="preserve">% change in availability/use of economic assets/services and social facilities/ services by local communities using the R4D roads </w:t>
            </w:r>
          </w:p>
        </w:tc>
        <w:tc>
          <w:tcPr>
            <w:tcW w:w="981" w:type="pct"/>
            <w:vMerge/>
            <w:tcMar>
              <w:top w:w="85" w:type="dxa"/>
              <w:left w:w="85" w:type="dxa"/>
              <w:bottom w:w="85" w:type="dxa"/>
              <w:right w:w="85" w:type="dxa"/>
            </w:tcMar>
          </w:tcPr>
          <w:p w14:paraId="26E843C7" w14:textId="77777777" w:rsidR="00C71D17" w:rsidRPr="00396384" w:rsidRDefault="00C71D17" w:rsidP="00F172C2">
            <w:pPr>
              <w:pStyle w:val="BodyText"/>
              <w:rPr>
                <w:lang w:val="en-SG" w:eastAsia="id-ID"/>
              </w:rPr>
            </w:pPr>
          </w:p>
        </w:tc>
        <w:tc>
          <w:tcPr>
            <w:tcW w:w="970" w:type="pct"/>
            <w:gridSpan w:val="2"/>
            <w:vMerge/>
            <w:tcMar>
              <w:top w:w="85" w:type="dxa"/>
              <w:left w:w="85" w:type="dxa"/>
              <w:bottom w:w="85" w:type="dxa"/>
              <w:right w:w="85" w:type="dxa"/>
            </w:tcMar>
          </w:tcPr>
          <w:p w14:paraId="377CEB75" w14:textId="77777777" w:rsidR="00C71D17" w:rsidRPr="00396384" w:rsidRDefault="00C71D17" w:rsidP="00F172C2">
            <w:pPr>
              <w:pStyle w:val="BodyText"/>
              <w:rPr>
                <w:lang w:val="en-SG" w:eastAsia="id-ID"/>
              </w:rPr>
            </w:pPr>
          </w:p>
        </w:tc>
      </w:tr>
      <w:tr w:rsidR="00C71D17" w:rsidRPr="00396384" w14:paraId="74A0C5C1" w14:textId="77777777" w:rsidTr="00F172C2">
        <w:trPr>
          <w:gridBefore w:val="1"/>
          <w:wBefore w:w="19" w:type="pct"/>
        </w:trPr>
        <w:tc>
          <w:tcPr>
            <w:tcW w:w="1045" w:type="pct"/>
            <w:vMerge/>
            <w:tcMar>
              <w:top w:w="85" w:type="dxa"/>
              <w:left w:w="85" w:type="dxa"/>
              <w:bottom w:w="85" w:type="dxa"/>
              <w:right w:w="85" w:type="dxa"/>
            </w:tcMar>
          </w:tcPr>
          <w:p w14:paraId="13BF671F" w14:textId="77777777" w:rsidR="00C71D17" w:rsidRPr="00396384" w:rsidRDefault="00C71D17" w:rsidP="00F172C2">
            <w:pPr>
              <w:pStyle w:val="BodyText"/>
              <w:rPr>
                <w:lang w:val="en-SG" w:eastAsia="id-ID"/>
              </w:rPr>
            </w:pPr>
          </w:p>
        </w:tc>
        <w:tc>
          <w:tcPr>
            <w:tcW w:w="1984" w:type="pct"/>
            <w:gridSpan w:val="3"/>
            <w:shd w:val="clear" w:color="auto" w:fill="F2F2F2"/>
            <w:tcMar>
              <w:top w:w="85" w:type="dxa"/>
              <w:left w:w="85" w:type="dxa"/>
              <w:bottom w:w="85" w:type="dxa"/>
              <w:right w:w="85" w:type="dxa"/>
            </w:tcMar>
            <w:vAlign w:val="center"/>
          </w:tcPr>
          <w:p w14:paraId="30E3DB31" w14:textId="77777777" w:rsidR="00C71D17" w:rsidRPr="00396384" w:rsidRDefault="00C71D17" w:rsidP="00F172C2">
            <w:pPr>
              <w:pStyle w:val="BodyText"/>
              <w:rPr>
                <w:lang w:val="en-SG" w:eastAsia="id-ID"/>
              </w:rPr>
            </w:pPr>
            <w:r w:rsidRPr="00396384">
              <w:t>Economic benefits for local construction workers due to R4D wage cash transfers to these workers</w:t>
            </w:r>
            <w:r w:rsidRPr="00396384">
              <w:rPr>
                <w:lang w:val="en-SG" w:eastAsia="id-ID"/>
              </w:rPr>
              <w:t xml:space="preserve"> </w:t>
            </w:r>
          </w:p>
        </w:tc>
        <w:tc>
          <w:tcPr>
            <w:tcW w:w="981" w:type="pct"/>
            <w:vMerge/>
            <w:tcMar>
              <w:top w:w="85" w:type="dxa"/>
              <w:left w:w="85" w:type="dxa"/>
              <w:bottom w:w="85" w:type="dxa"/>
              <w:right w:w="85" w:type="dxa"/>
            </w:tcMar>
          </w:tcPr>
          <w:p w14:paraId="305CB2DB" w14:textId="77777777" w:rsidR="00C71D17" w:rsidRPr="00396384" w:rsidRDefault="00C71D17" w:rsidP="00F172C2">
            <w:pPr>
              <w:pStyle w:val="BodyText"/>
              <w:rPr>
                <w:lang w:val="en-SG" w:eastAsia="id-ID"/>
              </w:rPr>
            </w:pPr>
          </w:p>
        </w:tc>
        <w:tc>
          <w:tcPr>
            <w:tcW w:w="970" w:type="pct"/>
            <w:gridSpan w:val="2"/>
            <w:vMerge/>
            <w:tcMar>
              <w:top w:w="85" w:type="dxa"/>
              <w:left w:w="85" w:type="dxa"/>
              <w:bottom w:w="85" w:type="dxa"/>
              <w:right w:w="85" w:type="dxa"/>
            </w:tcMar>
          </w:tcPr>
          <w:p w14:paraId="6F463D0B" w14:textId="77777777" w:rsidR="00C71D17" w:rsidRPr="00396384" w:rsidRDefault="00C71D17" w:rsidP="00F172C2">
            <w:pPr>
              <w:pStyle w:val="BodyText"/>
              <w:rPr>
                <w:lang w:val="en-SG" w:eastAsia="id-ID"/>
              </w:rPr>
            </w:pPr>
          </w:p>
        </w:tc>
      </w:tr>
      <w:tr w:rsidR="00C71D17" w:rsidRPr="00396384" w14:paraId="1DA77495" w14:textId="77777777" w:rsidTr="00F172C2">
        <w:trPr>
          <w:gridBefore w:val="1"/>
          <w:wBefore w:w="19" w:type="pct"/>
        </w:trPr>
        <w:tc>
          <w:tcPr>
            <w:tcW w:w="1045" w:type="pct"/>
            <w:vMerge/>
            <w:shd w:val="clear" w:color="auto" w:fill="auto"/>
            <w:tcMar>
              <w:top w:w="85" w:type="dxa"/>
              <w:left w:w="85" w:type="dxa"/>
              <w:bottom w:w="85" w:type="dxa"/>
              <w:right w:w="85" w:type="dxa"/>
            </w:tcMar>
          </w:tcPr>
          <w:p w14:paraId="56CF7991" w14:textId="77777777" w:rsidR="00C71D17" w:rsidRPr="00396384" w:rsidRDefault="00C71D17" w:rsidP="00F172C2">
            <w:pPr>
              <w:pStyle w:val="BodyText"/>
              <w:rPr>
                <w:lang w:val="en-SG" w:eastAsia="id-ID"/>
              </w:rPr>
            </w:pPr>
          </w:p>
        </w:tc>
        <w:tc>
          <w:tcPr>
            <w:tcW w:w="1984" w:type="pct"/>
            <w:gridSpan w:val="3"/>
            <w:shd w:val="clear" w:color="auto" w:fill="F2F2F2"/>
            <w:tcMar>
              <w:top w:w="85" w:type="dxa"/>
              <w:left w:w="85" w:type="dxa"/>
              <w:bottom w:w="85" w:type="dxa"/>
              <w:right w:w="85" w:type="dxa"/>
            </w:tcMar>
            <w:vAlign w:val="center"/>
          </w:tcPr>
          <w:p w14:paraId="7077A4A3" w14:textId="77777777" w:rsidR="00C71D17" w:rsidRPr="00396384" w:rsidRDefault="00C71D17" w:rsidP="00F172C2">
            <w:pPr>
              <w:pStyle w:val="BodyText"/>
              <w:rPr>
                <w:lang w:val="en-SG" w:eastAsia="id-ID"/>
              </w:rPr>
            </w:pPr>
            <w:r w:rsidRPr="00396384">
              <w:t xml:space="preserve">% change in local economic businesses in terms of establishment of new businesses and increase in turn-over of existing businesses   </w:t>
            </w:r>
          </w:p>
        </w:tc>
        <w:tc>
          <w:tcPr>
            <w:tcW w:w="981" w:type="pct"/>
            <w:vMerge/>
            <w:shd w:val="clear" w:color="auto" w:fill="auto"/>
            <w:tcMar>
              <w:top w:w="85" w:type="dxa"/>
              <w:left w:w="85" w:type="dxa"/>
              <w:bottom w:w="85" w:type="dxa"/>
              <w:right w:w="85" w:type="dxa"/>
            </w:tcMar>
            <w:vAlign w:val="center"/>
          </w:tcPr>
          <w:p w14:paraId="38F3EFCF" w14:textId="77777777" w:rsidR="00C71D17" w:rsidRPr="00396384" w:rsidRDefault="00C71D17" w:rsidP="00F172C2">
            <w:pPr>
              <w:pStyle w:val="BodyText"/>
              <w:rPr>
                <w:lang w:val="en-SG" w:eastAsia="id-ID"/>
              </w:rPr>
            </w:pPr>
          </w:p>
        </w:tc>
        <w:tc>
          <w:tcPr>
            <w:tcW w:w="970" w:type="pct"/>
            <w:gridSpan w:val="2"/>
            <w:vMerge/>
            <w:shd w:val="clear" w:color="auto" w:fill="auto"/>
            <w:tcMar>
              <w:top w:w="85" w:type="dxa"/>
              <w:left w:w="85" w:type="dxa"/>
              <w:bottom w:w="85" w:type="dxa"/>
              <w:right w:w="85" w:type="dxa"/>
            </w:tcMar>
            <w:vAlign w:val="center"/>
          </w:tcPr>
          <w:p w14:paraId="0143B5F0" w14:textId="77777777" w:rsidR="00C71D17" w:rsidRPr="00396384" w:rsidRDefault="00C71D17" w:rsidP="00F172C2">
            <w:pPr>
              <w:pStyle w:val="BodyText"/>
              <w:rPr>
                <w:lang w:val="en-SG" w:eastAsia="id-ID"/>
              </w:rPr>
            </w:pPr>
          </w:p>
        </w:tc>
      </w:tr>
      <w:tr w:rsidR="00C71D17" w:rsidRPr="00396384" w14:paraId="469F7582" w14:textId="77777777" w:rsidTr="00F172C2">
        <w:trPr>
          <w:gridBefore w:val="1"/>
          <w:wBefore w:w="19" w:type="pct"/>
        </w:trPr>
        <w:tc>
          <w:tcPr>
            <w:tcW w:w="1045" w:type="pct"/>
            <w:vMerge/>
            <w:shd w:val="clear" w:color="auto" w:fill="auto"/>
            <w:tcMar>
              <w:top w:w="85" w:type="dxa"/>
              <w:left w:w="85" w:type="dxa"/>
              <w:bottom w:w="85" w:type="dxa"/>
              <w:right w:w="85" w:type="dxa"/>
            </w:tcMar>
          </w:tcPr>
          <w:p w14:paraId="3C303B0B" w14:textId="77777777" w:rsidR="00C71D17" w:rsidRPr="0065541E" w:rsidRDefault="00C71D17" w:rsidP="00F172C2">
            <w:pPr>
              <w:pStyle w:val="BodyText"/>
              <w:rPr>
                <w:b/>
                <w:lang w:val="en-SG" w:eastAsia="id-ID"/>
              </w:rPr>
            </w:pPr>
            <w:r w:rsidRPr="0065541E">
              <w:rPr>
                <w:b/>
                <w:lang w:val="en-SG" w:eastAsia="id-ID"/>
              </w:rPr>
              <w:lastRenderedPageBreak/>
              <w:t>DESCRIPTION</w:t>
            </w:r>
          </w:p>
        </w:tc>
        <w:tc>
          <w:tcPr>
            <w:tcW w:w="198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Mar>
              <w:top w:w="85" w:type="dxa"/>
              <w:left w:w="85" w:type="dxa"/>
              <w:bottom w:w="85" w:type="dxa"/>
              <w:right w:w="85" w:type="dxa"/>
            </w:tcMar>
            <w:vAlign w:val="center"/>
          </w:tcPr>
          <w:p w14:paraId="2155DBD8" w14:textId="77777777" w:rsidR="00C71D17" w:rsidRPr="00341371" w:rsidRDefault="00C71D17" w:rsidP="00F172C2">
            <w:pPr>
              <w:pStyle w:val="BodyText"/>
              <w:rPr>
                <w:lang w:val="en-SG" w:eastAsia="id-ID"/>
              </w:rPr>
            </w:pPr>
            <w:r w:rsidRPr="00341371">
              <w:rPr>
                <w:lang w:val="en-SG" w:eastAsia="id-ID"/>
              </w:rPr>
              <w:t>KEY PERFORMANCE INDICATORS</w:t>
            </w:r>
          </w:p>
        </w:tc>
        <w:tc>
          <w:tcPr>
            <w:tcW w:w="981" w:type="pct"/>
            <w:vMerge/>
            <w:shd w:val="clear" w:color="auto" w:fill="auto"/>
            <w:tcMar>
              <w:top w:w="85" w:type="dxa"/>
              <w:left w:w="85" w:type="dxa"/>
              <w:bottom w:w="85" w:type="dxa"/>
              <w:right w:w="85" w:type="dxa"/>
            </w:tcMar>
            <w:vAlign w:val="center"/>
          </w:tcPr>
          <w:p w14:paraId="75DFAA28" w14:textId="77777777" w:rsidR="00C71D17" w:rsidRPr="0065541E" w:rsidRDefault="00C71D17" w:rsidP="00F172C2">
            <w:pPr>
              <w:pStyle w:val="BodyText"/>
              <w:rPr>
                <w:b/>
                <w:lang w:val="en-SG" w:eastAsia="id-ID"/>
              </w:rPr>
            </w:pPr>
            <w:r w:rsidRPr="0065541E">
              <w:rPr>
                <w:b/>
                <w:lang w:val="en-SG" w:eastAsia="id-ID"/>
              </w:rPr>
              <w:t>MEANS OF VERIFICATION</w:t>
            </w:r>
          </w:p>
        </w:tc>
        <w:tc>
          <w:tcPr>
            <w:tcW w:w="970" w:type="pct"/>
            <w:gridSpan w:val="2"/>
            <w:vMerge/>
            <w:shd w:val="clear" w:color="auto" w:fill="auto"/>
            <w:tcMar>
              <w:top w:w="85" w:type="dxa"/>
              <w:left w:w="85" w:type="dxa"/>
              <w:bottom w:w="85" w:type="dxa"/>
              <w:right w:w="85" w:type="dxa"/>
            </w:tcMar>
            <w:vAlign w:val="center"/>
          </w:tcPr>
          <w:p w14:paraId="208FC5AE" w14:textId="77777777" w:rsidR="00C71D17" w:rsidRPr="0065541E" w:rsidRDefault="00C71D17" w:rsidP="00F172C2">
            <w:pPr>
              <w:pStyle w:val="BodyText"/>
              <w:rPr>
                <w:b/>
                <w:lang w:val="en-SG" w:eastAsia="id-ID"/>
              </w:rPr>
            </w:pPr>
            <w:r>
              <w:rPr>
                <w:b/>
                <w:lang w:val="en-SG" w:eastAsia="id-ID"/>
              </w:rPr>
              <w:t>RISKS &amp;</w:t>
            </w:r>
            <w:r w:rsidRPr="0065541E">
              <w:rPr>
                <w:b/>
                <w:lang w:val="en-SG" w:eastAsia="id-ID"/>
              </w:rPr>
              <w:t xml:space="preserve"> ASSUMPTIONS</w:t>
            </w:r>
          </w:p>
        </w:tc>
      </w:tr>
      <w:tr w:rsidR="00C71D17" w:rsidRPr="00396384" w14:paraId="619B55BB" w14:textId="77777777" w:rsidTr="00F172C2">
        <w:trPr>
          <w:gridBefore w:val="1"/>
          <w:wBefore w:w="19" w:type="pct"/>
        </w:trPr>
        <w:tc>
          <w:tcPr>
            <w:tcW w:w="1045" w:type="pct"/>
            <w:vMerge/>
            <w:shd w:val="clear" w:color="auto" w:fill="auto"/>
            <w:tcMar>
              <w:top w:w="85" w:type="dxa"/>
              <w:left w:w="85" w:type="dxa"/>
              <w:bottom w:w="85" w:type="dxa"/>
              <w:right w:w="85" w:type="dxa"/>
            </w:tcMar>
          </w:tcPr>
          <w:p w14:paraId="6E6BD923" w14:textId="77777777" w:rsidR="00C71D17" w:rsidRPr="00396384" w:rsidRDefault="00C71D17" w:rsidP="00F172C2">
            <w:pPr>
              <w:pStyle w:val="BodyText"/>
              <w:rPr>
                <w:lang w:val="en-SG" w:eastAsia="id-ID"/>
              </w:rPr>
            </w:pPr>
            <w:r w:rsidRPr="00396384">
              <w:rPr>
                <w:lang w:val="en-SG" w:eastAsia="id-ID"/>
              </w:rPr>
              <w:t>OUTCOME 1</w:t>
            </w:r>
          </w:p>
          <w:p w14:paraId="3A75F68C" w14:textId="77777777" w:rsidR="00C71D17" w:rsidRPr="00396384" w:rsidRDefault="00C71D17" w:rsidP="00F172C2">
            <w:pPr>
              <w:pStyle w:val="BodyText"/>
              <w:rPr>
                <w:sz w:val="10"/>
                <w:szCs w:val="10"/>
                <w:lang w:val="en-SG" w:eastAsia="id-ID"/>
              </w:rPr>
            </w:pPr>
          </w:p>
          <w:p w14:paraId="5A8022D0" w14:textId="77777777" w:rsidR="00C71D17" w:rsidRPr="00396384" w:rsidRDefault="00C71D17" w:rsidP="00F172C2">
            <w:pPr>
              <w:pStyle w:val="BodyText"/>
            </w:pPr>
            <w:r w:rsidRPr="00396384">
              <w:rPr>
                <w:lang w:val="en-SG" w:eastAsia="id-ID"/>
              </w:rPr>
              <w:t>M</w:t>
            </w:r>
            <w:r>
              <w:rPr>
                <w:lang w:val="en-SG" w:eastAsia="id-ID"/>
              </w:rPr>
              <w:t>o</w:t>
            </w:r>
            <w:r w:rsidRPr="00396384">
              <w:rPr>
                <w:lang w:val="en-SG" w:eastAsia="id-ID"/>
              </w:rPr>
              <w:t>PW is effectively planning, budgeting and delivering rural roads works using labour based methods, as appropriate</w:t>
            </w:r>
            <w:r w:rsidRPr="00396384">
              <w:rPr>
                <w:rStyle w:val="FootnoteReference"/>
                <w:rFonts w:asciiTheme="majorHAnsi" w:eastAsia="Times New Roman" w:hAnsiTheme="majorHAnsi"/>
                <w:b/>
                <w:bCs/>
                <w:lang w:val="en-SG" w:eastAsia="id-ID"/>
              </w:rPr>
              <w:footnoteReference w:id="9"/>
            </w:r>
          </w:p>
        </w:tc>
        <w:tc>
          <w:tcPr>
            <w:tcW w:w="198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Mar>
              <w:top w:w="85" w:type="dxa"/>
              <w:left w:w="85" w:type="dxa"/>
              <w:bottom w:w="85" w:type="dxa"/>
              <w:right w:w="85" w:type="dxa"/>
            </w:tcMar>
            <w:vAlign w:val="center"/>
          </w:tcPr>
          <w:p w14:paraId="00C46A1F" w14:textId="77777777" w:rsidR="00C71D17" w:rsidRPr="00341371" w:rsidRDefault="00C71D17" w:rsidP="00F172C2">
            <w:pPr>
              <w:pStyle w:val="BodyText"/>
              <w:rPr>
                <w:lang w:val="en-SG" w:eastAsia="id-ID"/>
              </w:rPr>
            </w:pPr>
            <w:r w:rsidRPr="00341371">
              <w:rPr>
                <w:lang w:val="en-SG" w:eastAsia="id-ID"/>
              </w:rPr>
              <w:t>1.1 ORGANIZATIONAL STRUCTURE: Functional MoPW organizational structure and knowledge management for the planning and delivery of investments in rural road works operational</w:t>
            </w:r>
            <w:r w:rsidRPr="00396384">
              <w:rPr>
                <w:lang w:val="en-SG" w:eastAsia="id-ID"/>
              </w:rPr>
              <w:t xml:space="preserve"> </w:t>
            </w:r>
          </w:p>
        </w:tc>
        <w:tc>
          <w:tcPr>
            <w:tcW w:w="981" w:type="pct"/>
            <w:vMerge/>
            <w:shd w:val="clear" w:color="auto" w:fill="auto"/>
            <w:tcMar>
              <w:top w:w="85" w:type="dxa"/>
              <w:left w:w="85" w:type="dxa"/>
              <w:bottom w:w="85" w:type="dxa"/>
              <w:right w:w="85" w:type="dxa"/>
            </w:tcMar>
            <w:vAlign w:val="center"/>
          </w:tcPr>
          <w:p w14:paraId="0A27D19A" w14:textId="77777777" w:rsidR="00C71D17" w:rsidRPr="00396384" w:rsidRDefault="00C71D17" w:rsidP="00F172C2">
            <w:pPr>
              <w:pStyle w:val="BodyText"/>
              <w:rPr>
                <w:color w:val="0D0D0D" w:themeColor="text1" w:themeTint="F2"/>
                <w:lang w:val="en-SG" w:eastAsia="id-ID"/>
              </w:rPr>
            </w:pPr>
            <w:r w:rsidRPr="00396384">
              <w:rPr>
                <w:color w:val="0D0D0D" w:themeColor="text1" w:themeTint="F2"/>
                <w:lang w:val="en-SG" w:eastAsia="id-ID"/>
              </w:rPr>
              <w:t>Inception report</w:t>
            </w:r>
          </w:p>
          <w:p w14:paraId="34A0A61D" w14:textId="77777777" w:rsidR="00C71D17" w:rsidRPr="00396384" w:rsidRDefault="00C71D17" w:rsidP="00F172C2">
            <w:pPr>
              <w:pStyle w:val="BodyText"/>
              <w:rPr>
                <w:color w:val="0D0D0D" w:themeColor="text1" w:themeTint="F2"/>
                <w:lang w:val="en-SG" w:eastAsia="id-ID"/>
              </w:rPr>
            </w:pPr>
            <w:r w:rsidRPr="00396384">
              <w:rPr>
                <w:color w:val="0D0D0D" w:themeColor="text1" w:themeTint="F2"/>
                <w:lang w:val="en-SG" w:eastAsia="id-ID"/>
              </w:rPr>
              <w:t>R4D 6-monthly progress reports</w:t>
            </w:r>
          </w:p>
          <w:p w14:paraId="1211691D" w14:textId="77777777" w:rsidR="00C71D17" w:rsidRPr="00396384" w:rsidRDefault="00C71D17" w:rsidP="00F172C2">
            <w:pPr>
              <w:pStyle w:val="BodyText"/>
            </w:pPr>
            <w:r w:rsidRPr="00396384">
              <w:rPr>
                <w:color w:val="0D0D0D" w:themeColor="text1" w:themeTint="F2"/>
                <w:lang w:val="en-SG" w:eastAsia="id-ID"/>
              </w:rPr>
              <w:t>Annual IMG reviews</w:t>
            </w:r>
          </w:p>
          <w:p w14:paraId="40FA2CB4" w14:textId="77777777" w:rsidR="00C71D17" w:rsidRPr="00396384" w:rsidRDefault="00C71D17" w:rsidP="00F172C2">
            <w:pPr>
              <w:pStyle w:val="BodyText"/>
            </w:pPr>
            <w:r w:rsidRPr="00396384">
              <w:rPr>
                <w:color w:val="0D0D0D" w:themeColor="text1" w:themeTint="F2"/>
                <w:lang w:val="en-SG" w:eastAsia="id-ID"/>
              </w:rPr>
              <w:t>Mid-term and final evaluation</w:t>
            </w:r>
          </w:p>
          <w:p w14:paraId="5891C932" w14:textId="77777777" w:rsidR="00C71D17" w:rsidRPr="00396384" w:rsidRDefault="00C71D17" w:rsidP="00F172C2">
            <w:pPr>
              <w:pStyle w:val="BodyText"/>
            </w:pPr>
            <w:r w:rsidRPr="00396384">
              <w:rPr>
                <w:color w:val="0D0D0D" w:themeColor="text1" w:themeTint="F2"/>
                <w:lang w:val="en-SG" w:eastAsia="id-ID"/>
              </w:rPr>
              <w:t>Completion report</w:t>
            </w:r>
          </w:p>
        </w:tc>
        <w:tc>
          <w:tcPr>
            <w:tcW w:w="970" w:type="pct"/>
            <w:gridSpan w:val="2"/>
            <w:vMerge/>
            <w:shd w:val="clear" w:color="auto" w:fill="auto"/>
            <w:tcMar>
              <w:top w:w="85" w:type="dxa"/>
              <w:left w:w="85" w:type="dxa"/>
              <w:bottom w:w="85" w:type="dxa"/>
              <w:right w:w="85" w:type="dxa"/>
            </w:tcMar>
            <w:vAlign w:val="center"/>
          </w:tcPr>
          <w:p w14:paraId="6BE0768D" w14:textId="77777777" w:rsidR="00C71D17" w:rsidRPr="00396384" w:rsidRDefault="00C71D17" w:rsidP="00F172C2">
            <w:pPr>
              <w:pStyle w:val="BodyText"/>
              <w:rPr>
                <w:color w:val="0D0D0D" w:themeColor="text1" w:themeTint="F2"/>
                <w:lang w:val="en-SG"/>
              </w:rPr>
            </w:pPr>
            <w:r w:rsidRPr="00396384">
              <w:rPr>
                <w:color w:val="0D0D0D" w:themeColor="text1" w:themeTint="F2"/>
                <w:lang w:val="en-SG"/>
              </w:rPr>
              <w:t>GoTL committed to allocate sufficient resources to M</w:t>
            </w:r>
            <w:r>
              <w:rPr>
                <w:color w:val="0D0D0D" w:themeColor="text1" w:themeTint="F2"/>
                <w:lang w:val="en-SG"/>
              </w:rPr>
              <w:t>o</w:t>
            </w:r>
            <w:r w:rsidRPr="00396384">
              <w:rPr>
                <w:color w:val="0D0D0D" w:themeColor="text1" w:themeTint="F2"/>
                <w:lang w:val="en-SG"/>
              </w:rPr>
              <w:t>PW for the delivery of rural road investments</w:t>
            </w:r>
          </w:p>
          <w:p w14:paraId="1D30F4F0" w14:textId="77777777" w:rsidR="00C71D17" w:rsidRPr="00396384" w:rsidRDefault="00C71D17" w:rsidP="00F172C2">
            <w:pPr>
              <w:pStyle w:val="BodyText"/>
              <w:rPr>
                <w:color w:val="0D0D0D" w:themeColor="text1" w:themeTint="F2"/>
                <w:sz w:val="4"/>
                <w:szCs w:val="4"/>
                <w:lang w:val="en-SG"/>
              </w:rPr>
            </w:pPr>
          </w:p>
          <w:p w14:paraId="7A315C72" w14:textId="77777777" w:rsidR="00C71D17" w:rsidRPr="00396384" w:rsidRDefault="00C71D17" w:rsidP="00F172C2">
            <w:pPr>
              <w:pStyle w:val="BodyText"/>
              <w:rPr>
                <w:color w:val="0D0D0D" w:themeColor="text1" w:themeTint="F2"/>
                <w:lang w:val="en-SG"/>
              </w:rPr>
            </w:pPr>
            <w:r w:rsidRPr="00396384">
              <w:rPr>
                <w:color w:val="0D0D0D" w:themeColor="text1" w:themeTint="F2"/>
                <w:lang w:val="en-SG"/>
              </w:rPr>
              <w:t>M</w:t>
            </w:r>
            <w:r>
              <w:rPr>
                <w:color w:val="0D0D0D" w:themeColor="text1" w:themeTint="F2"/>
                <w:lang w:val="en-SG"/>
              </w:rPr>
              <w:t>o</w:t>
            </w:r>
            <w:r w:rsidRPr="00396384">
              <w:rPr>
                <w:color w:val="0D0D0D" w:themeColor="text1" w:themeTint="F2"/>
                <w:lang w:val="en-SG"/>
              </w:rPr>
              <w:t>PW staff is assigned as per HR CD plan for planning, budgeting and delivery of rural roads investments</w:t>
            </w:r>
          </w:p>
          <w:p w14:paraId="52B489A2" w14:textId="77777777" w:rsidR="00C71D17" w:rsidRPr="00396384" w:rsidRDefault="00C71D17" w:rsidP="00F172C2">
            <w:pPr>
              <w:pStyle w:val="BodyText"/>
              <w:rPr>
                <w:color w:val="0D0D0D" w:themeColor="text1" w:themeTint="F2"/>
                <w:lang w:val="en-SG"/>
              </w:rPr>
            </w:pPr>
          </w:p>
          <w:p w14:paraId="7310EE61" w14:textId="77777777" w:rsidR="00C71D17" w:rsidRPr="00396384" w:rsidRDefault="00C71D17" w:rsidP="00F172C2">
            <w:pPr>
              <w:pStyle w:val="BodyText"/>
              <w:rPr>
                <w:color w:val="0D0D0D" w:themeColor="text1" w:themeTint="F2"/>
                <w:lang w:val="en-SG"/>
              </w:rPr>
            </w:pPr>
            <w:r w:rsidRPr="00396384">
              <w:rPr>
                <w:color w:val="0D0D0D" w:themeColor="text1" w:themeTint="F2"/>
                <w:lang w:val="en-SG"/>
              </w:rPr>
              <w:t>Commitment in M</w:t>
            </w:r>
            <w:r>
              <w:rPr>
                <w:color w:val="0D0D0D" w:themeColor="text1" w:themeTint="F2"/>
                <w:lang w:val="en-SG"/>
              </w:rPr>
              <w:t>o</w:t>
            </w:r>
            <w:r w:rsidRPr="00396384">
              <w:rPr>
                <w:color w:val="0D0D0D" w:themeColor="text1" w:themeTint="F2"/>
                <w:lang w:val="en-SG"/>
              </w:rPr>
              <w:t>PW to establish effective structures and develop capacities for delivery of rural road investments, using labour-based methods, as appropriate</w:t>
            </w:r>
          </w:p>
          <w:p w14:paraId="6B95F9F8" w14:textId="77777777" w:rsidR="00C71D17" w:rsidRPr="00396384" w:rsidRDefault="00C71D17" w:rsidP="00F172C2">
            <w:pPr>
              <w:pStyle w:val="BodyText"/>
              <w:rPr>
                <w:color w:val="0D0D0D" w:themeColor="text1" w:themeTint="F2"/>
                <w:sz w:val="4"/>
                <w:szCs w:val="4"/>
                <w:lang w:val="en-SG"/>
              </w:rPr>
            </w:pPr>
          </w:p>
          <w:p w14:paraId="73A38D4F" w14:textId="77777777" w:rsidR="00C71D17" w:rsidRPr="00396384" w:rsidRDefault="00C71D17" w:rsidP="00F172C2">
            <w:pPr>
              <w:pStyle w:val="BodyText"/>
              <w:rPr>
                <w:color w:val="0D0D0D" w:themeColor="text1" w:themeTint="F2"/>
                <w:sz w:val="4"/>
                <w:szCs w:val="4"/>
                <w:lang w:val="en-SG"/>
              </w:rPr>
            </w:pPr>
          </w:p>
          <w:p w14:paraId="64711764" w14:textId="77777777" w:rsidR="00C71D17" w:rsidRPr="00396384" w:rsidRDefault="00C71D17" w:rsidP="00F172C2">
            <w:pPr>
              <w:pStyle w:val="BodyText"/>
            </w:pPr>
            <w:r w:rsidRPr="00396384">
              <w:rPr>
                <w:color w:val="0D0D0D" w:themeColor="text1" w:themeTint="F2"/>
                <w:lang w:val="en-SG"/>
              </w:rPr>
              <w:t>M</w:t>
            </w:r>
            <w:r>
              <w:rPr>
                <w:color w:val="0D0D0D" w:themeColor="text1" w:themeTint="F2"/>
                <w:lang w:val="en-SG"/>
              </w:rPr>
              <w:t>o</w:t>
            </w:r>
            <w:r w:rsidRPr="00396384">
              <w:rPr>
                <w:color w:val="0D0D0D" w:themeColor="text1" w:themeTint="F2"/>
                <w:lang w:val="en-SG"/>
              </w:rPr>
              <w:t>PW adopts systems developed by R4D for planning and delivery of rural road investments</w:t>
            </w:r>
          </w:p>
        </w:tc>
      </w:tr>
      <w:tr w:rsidR="00C71D17" w:rsidRPr="00396384" w14:paraId="0B4D9829" w14:textId="77777777" w:rsidTr="00F172C2">
        <w:trPr>
          <w:gridBefore w:val="1"/>
          <w:wBefore w:w="19" w:type="pct"/>
        </w:trPr>
        <w:tc>
          <w:tcPr>
            <w:tcW w:w="1045" w:type="pct"/>
            <w:vMerge/>
            <w:shd w:val="clear" w:color="auto" w:fill="auto"/>
            <w:tcMar>
              <w:top w:w="85" w:type="dxa"/>
              <w:left w:w="85" w:type="dxa"/>
              <w:bottom w:w="85" w:type="dxa"/>
              <w:right w:w="85" w:type="dxa"/>
            </w:tcMar>
          </w:tcPr>
          <w:p w14:paraId="1F34D12F" w14:textId="77777777" w:rsidR="00C71D17" w:rsidRPr="00396384" w:rsidRDefault="00C71D17" w:rsidP="00F172C2">
            <w:pPr>
              <w:pStyle w:val="BodyText"/>
            </w:pPr>
          </w:p>
        </w:tc>
        <w:tc>
          <w:tcPr>
            <w:tcW w:w="198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Mar>
              <w:top w:w="85" w:type="dxa"/>
              <w:left w:w="85" w:type="dxa"/>
              <w:bottom w:w="85" w:type="dxa"/>
              <w:right w:w="85" w:type="dxa"/>
            </w:tcMar>
            <w:vAlign w:val="center"/>
          </w:tcPr>
          <w:p w14:paraId="4849C147" w14:textId="77777777" w:rsidR="00C71D17" w:rsidRPr="00341371" w:rsidRDefault="00C71D17" w:rsidP="00F172C2">
            <w:pPr>
              <w:pStyle w:val="BodyText"/>
              <w:rPr>
                <w:lang w:val="en-SG" w:eastAsia="id-ID"/>
              </w:rPr>
            </w:pPr>
            <w:r w:rsidRPr="00341371">
              <w:rPr>
                <w:lang w:val="en-SG" w:eastAsia="id-ID"/>
              </w:rPr>
              <w:t xml:space="preserve">1.2 STAFFING: MoPW staff assigned as per HR capacity development plan for planning, budgeting, design, contracting, implementation, reporting and monitoring of investments in rural roads </w:t>
            </w:r>
          </w:p>
        </w:tc>
        <w:tc>
          <w:tcPr>
            <w:tcW w:w="981" w:type="pct"/>
            <w:vMerge/>
            <w:shd w:val="clear" w:color="auto" w:fill="auto"/>
            <w:tcMar>
              <w:top w:w="85" w:type="dxa"/>
              <w:left w:w="85" w:type="dxa"/>
              <w:bottom w:w="85" w:type="dxa"/>
              <w:right w:w="85" w:type="dxa"/>
            </w:tcMar>
            <w:vAlign w:val="center"/>
          </w:tcPr>
          <w:p w14:paraId="5088AC64" w14:textId="77777777" w:rsidR="00C71D17" w:rsidRPr="00396384" w:rsidRDefault="00C71D17" w:rsidP="00F172C2">
            <w:pPr>
              <w:pStyle w:val="BodyText"/>
            </w:pPr>
          </w:p>
        </w:tc>
        <w:tc>
          <w:tcPr>
            <w:tcW w:w="970" w:type="pct"/>
            <w:gridSpan w:val="2"/>
            <w:vMerge/>
            <w:shd w:val="clear" w:color="auto" w:fill="auto"/>
            <w:tcMar>
              <w:top w:w="85" w:type="dxa"/>
              <w:left w:w="85" w:type="dxa"/>
              <w:bottom w:w="85" w:type="dxa"/>
              <w:right w:w="85" w:type="dxa"/>
            </w:tcMar>
            <w:vAlign w:val="center"/>
          </w:tcPr>
          <w:p w14:paraId="264A4BE0" w14:textId="77777777" w:rsidR="00C71D17" w:rsidRPr="00396384" w:rsidRDefault="00C71D17" w:rsidP="00F172C2">
            <w:pPr>
              <w:pStyle w:val="BodyText"/>
            </w:pPr>
          </w:p>
        </w:tc>
      </w:tr>
      <w:tr w:rsidR="00C71D17" w:rsidRPr="00396384" w14:paraId="5D5FF178" w14:textId="77777777" w:rsidTr="00F172C2">
        <w:trPr>
          <w:gridBefore w:val="1"/>
          <w:wBefore w:w="19" w:type="pct"/>
        </w:trPr>
        <w:tc>
          <w:tcPr>
            <w:tcW w:w="1045" w:type="pct"/>
            <w:vMerge/>
            <w:shd w:val="clear" w:color="auto" w:fill="auto"/>
            <w:tcMar>
              <w:top w:w="85" w:type="dxa"/>
              <w:left w:w="85" w:type="dxa"/>
              <w:bottom w:w="85" w:type="dxa"/>
              <w:right w:w="85" w:type="dxa"/>
            </w:tcMar>
          </w:tcPr>
          <w:p w14:paraId="3AD310D2" w14:textId="77777777" w:rsidR="00C71D17" w:rsidRPr="00396384" w:rsidRDefault="00C71D17" w:rsidP="00F172C2">
            <w:pPr>
              <w:pStyle w:val="BodyText"/>
            </w:pPr>
          </w:p>
        </w:tc>
        <w:tc>
          <w:tcPr>
            <w:tcW w:w="198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Mar>
              <w:top w:w="85" w:type="dxa"/>
              <w:left w:w="85" w:type="dxa"/>
              <w:bottom w:w="85" w:type="dxa"/>
              <w:right w:w="85" w:type="dxa"/>
            </w:tcMar>
            <w:vAlign w:val="center"/>
          </w:tcPr>
          <w:p w14:paraId="4E391D68" w14:textId="77777777" w:rsidR="00C71D17" w:rsidRPr="00341371" w:rsidRDefault="00C71D17" w:rsidP="00F172C2">
            <w:pPr>
              <w:pStyle w:val="BodyText"/>
              <w:rPr>
                <w:lang w:val="en-SG" w:eastAsia="id-ID"/>
              </w:rPr>
            </w:pPr>
            <w:r w:rsidRPr="00396384">
              <w:rPr>
                <w:lang w:val="en-SG" w:eastAsia="id-ID"/>
              </w:rPr>
              <w:t>1.3 PLANNING: M</w:t>
            </w:r>
            <w:r>
              <w:rPr>
                <w:lang w:val="en-SG" w:eastAsia="id-ID"/>
              </w:rPr>
              <w:t>o</w:t>
            </w:r>
            <w:r w:rsidRPr="00396384">
              <w:rPr>
                <w:lang w:val="en-SG" w:eastAsia="id-ID"/>
              </w:rPr>
              <w:t>PW annual rural road investment plans for R4D road works approved in accordance with time-frame of GoTL annual budget cycle, on the basis of Annual Master Plan), and according to M</w:t>
            </w:r>
            <w:r>
              <w:rPr>
                <w:lang w:val="en-SG" w:eastAsia="id-ID"/>
              </w:rPr>
              <w:t>o</w:t>
            </w:r>
            <w:r w:rsidRPr="00396384">
              <w:rPr>
                <w:lang w:val="en-SG" w:eastAsia="id-ID"/>
              </w:rPr>
              <w:t>PW 5-year investment Action Plan/R4D Investment Plan</w:t>
            </w:r>
          </w:p>
        </w:tc>
        <w:tc>
          <w:tcPr>
            <w:tcW w:w="981" w:type="pct"/>
            <w:vMerge/>
            <w:shd w:val="clear" w:color="auto" w:fill="auto"/>
            <w:tcMar>
              <w:top w:w="85" w:type="dxa"/>
              <w:left w:w="85" w:type="dxa"/>
              <w:bottom w:w="85" w:type="dxa"/>
              <w:right w:w="85" w:type="dxa"/>
            </w:tcMar>
            <w:vAlign w:val="center"/>
          </w:tcPr>
          <w:p w14:paraId="002A05D0" w14:textId="77777777" w:rsidR="00C71D17" w:rsidRPr="00396384" w:rsidRDefault="00C71D17" w:rsidP="00F172C2">
            <w:pPr>
              <w:pStyle w:val="BodyText"/>
            </w:pPr>
          </w:p>
        </w:tc>
        <w:tc>
          <w:tcPr>
            <w:tcW w:w="970" w:type="pct"/>
            <w:gridSpan w:val="2"/>
            <w:vMerge/>
            <w:shd w:val="clear" w:color="auto" w:fill="auto"/>
            <w:tcMar>
              <w:top w:w="85" w:type="dxa"/>
              <w:left w:w="85" w:type="dxa"/>
              <w:bottom w:w="85" w:type="dxa"/>
              <w:right w:w="85" w:type="dxa"/>
            </w:tcMar>
            <w:vAlign w:val="center"/>
          </w:tcPr>
          <w:p w14:paraId="672DA6AC" w14:textId="77777777" w:rsidR="00C71D17" w:rsidRPr="00396384" w:rsidRDefault="00C71D17" w:rsidP="00F172C2">
            <w:pPr>
              <w:pStyle w:val="BodyText"/>
            </w:pPr>
          </w:p>
        </w:tc>
      </w:tr>
      <w:tr w:rsidR="00C71D17" w:rsidRPr="00396384" w14:paraId="2B0323C4" w14:textId="77777777" w:rsidTr="00F172C2">
        <w:trPr>
          <w:gridBefore w:val="1"/>
          <w:wBefore w:w="19" w:type="pct"/>
        </w:trPr>
        <w:tc>
          <w:tcPr>
            <w:tcW w:w="1045" w:type="pct"/>
            <w:vMerge/>
            <w:shd w:val="clear" w:color="auto" w:fill="auto"/>
            <w:tcMar>
              <w:top w:w="85" w:type="dxa"/>
              <w:left w:w="85" w:type="dxa"/>
              <w:bottom w:w="85" w:type="dxa"/>
              <w:right w:w="85" w:type="dxa"/>
            </w:tcMar>
          </w:tcPr>
          <w:p w14:paraId="44BF80C7" w14:textId="77777777" w:rsidR="00C71D17" w:rsidRPr="00396384" w:rsidRDefault="00C71D17" w:rsidP="00F172C2">
            <w:pPr>
              <w:pStyle w:val="BodyText"/>
            </w:pPr>
          </w:p>
        </w:tc>
        <w:tc>
          <w:tcPr>
            <w:tcW w:w="198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Mar>
              <w:top w:w="85" w:type="dxa"/>
              <w:left w:w="85" w:type="dxa"/>
              <w:bottom w:w="85" w:type="dxa"/>
              <w:right w:w="85" w:type="dxa"/>
            </w:tcMar>
            <w:vAlign w:val="center"/>
          </w:tcPr>
          <w:p w14:paraId="01BC39A0" w14:textId="77777777" w:rsidR="00C71D17" w:rsidRPr="00341371" w:rsidRDefault="00C71D17" w:rsidP="00F172C2">
            <w:pPr>
              <w:pStyle w:val="BodyText"/>
              <w:rPr>
                <w:lang w:val="en-SG" w:eastAsia="id-ID"/>
              </w:rPr>
            </w:pPr>
            <w:r w:rsidRPr="00341371">
              <w:rPr>
                <w:lang w:val="en-SG" w:eastAsia="id-ID"/>
              </w:rPr>
              <w:t xml:space="preserve">1.4 BUDGETING &amp; RESOURCE MOBILIZATION: GoTL’s approval of MoPW annual budget  for R4D/other </w:t>
            </w:r>
            <w:r>
              <w:rPr>
                <w:lang w:val="en-SG" w:eastAsia="id-ID"/>
              </w:rPr>
              <w:t>program</w:t>
            </w:r>
            <w:r w:rsidRPr="00341371">
              <w:rPr>
                <w:lang w:val="en-SG" w:eastAsia="id-ID"/>
              </w:rPr>
              <w:t xml:space="preserve">s for rural road investments (incl. budget for capital investments, recurrent costs and HR development) according to MoPW/R4D Investment Plan </w:t>
            </w:r>
          </w:p>
        </w:tc>
        <w:tc>
          <w:tcPr>
            <w:tcW w:w="981" w:type="pct"/>
            <w:vMerge/>
            <w:shd w:val="clear" w:color="auto" w:fill="auto"/>
            <w:tcMar>
              <w:top w:w="85" w:type="dxa"/>
              <w:left w:w="85" w:type="dxa"/>
              <w:bottom w:w="85" w:type="dxa"/>
              <w:right w:w="85" w:type="dxa"/>
            </w:tcMar>
            <w:vAlign w:val="center"/>
          </w:tcPr>
          <w:p w14:paraId="2CFB4EBF" w14:textId="77777777" w:rsidR="00C71D17" w:rsidRPr="00396384" w:rsidRDefault="00C71D17" w:rsidP="00F172C2">
            <w:pPr>
              <w:pStyle w:val="BodyText"/>
            </w:pPr>
          </w:p>
        </w:tc>
        <w:tc>
          <w:tcPr>
            <w:tcW w:w="970" w:type="pct"/>
            <w:gridSpan w:val="2"/>
            <w:vMerge/>
            <w:shd w:val="clear" w:color="auto" w:fill="auto"/>
            <w:tcMar>
              <w:top w:w="85" w:type="dxa"/>
              <w:left w:w="85" w:type="dxa"/>
              <w:bottom w:w="85" w:type="dxa"/>
              <w:right w:w="85" w:type="dxa"/>
            </w:tcMar>
            <w:vAlign w:val="center"/>
          </w:tcPr>
          <w:p w14:paraId="4008C1E4" w14:textId="77777777" w:rsidR="00C71D17" w:rsidRPr="00396384" w:rsidRDefault="00C71D17" w:rsidP="00F172C2">
            <w:pPr>
              <w:pStyle w:val="BodyText"/>
            </w:pPr>
          </w:p>
        </w:tc>
      </w:tr>
      <w:tr w:rsidR="00C71D17" w:rsidRPr="00396384" w14:paraId="346505B2" w14:textId="77777777" w:rsidTr="00F172C2">
        <w:trPr>
          <w:gridBefore w:val="1"/>
          <w:wBefore w:w="19" w:type="pct"/>
        </w:trPr>
        <w:tc>
          <w:tcPr>
            <w:tcW w:w="1045" w:type="pct"/>
            <w:vMerge/>
            <w:shd w:val="clear" w:color="auto" w:fill="auto"/>
            <w:tcMar>
              <w:top w:w="85" w:type="dxa"/>
              <w:left w:w="85" w:type="dxa"/>
              <w:bottom w:w="85" w:type="dxa"/>
              <w:right w:w="85" w:type="dxa"/>
            </w:tcMar>
          </w:tcPr>
          <w:p w14:paraId="327FEB2C" w14:textId="77777777" w:rsidR="00C71D17" w:rsidRPr="00396384" w:rsidRDefault="00C71D17" w:rsidP="00F172C2">
            <w:pPr>
              <w:pStyle w:val="BodyText"/>
            </w:pPr>
          </w:p>
        </w:tc>
        <w:tc>
          <w:tcPr>
            <w:tcW w:w="198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Mar>
              <w:top w:w="85" w:type="dxa"/>
              <w:left w:w="85" w:type="dxa"/>
              <w:bottom w:w="85" w:type="dxa"/>
              <w:right w:w="85" w:type="dxa"/>
            </w:tcMar>
            <w:vAlign w:val="center"/>
          </w:tcPr>
          <w:p w14:paraId="706DD012" w14:textId="77777777" w:rsidR="00C71D17" w:rsidRPr="00341371" w:rsidRDefault="00C71D17" w:rsidP="00F172C2">
            <w:pPr>
              <w:pStyle w:val="BodyText"/>
              <w:rPr>
                <w:lang w:val="en-SG" w:eastAsia="id-ID"/>
              </w:rPr>
            </w:pPr>
            <w:r w:rsidRPr="00341371">
              <w:rPr>
                <w:lang w:val="en-SG" w:eastAsia="id-ID"/>
              </w:rPr>
              <w:t xml:space="preserve">1.5 SURVEYING, DESIGNING AND COST-ESTIMATION: Detailed technical surveys, designs and cost-estimates completed by MoPW and approved in time, as per specifications and in accordance with annual MoPW investment plan for rural </w:t>
            </w:r>
            <w:r w:rsidRPr="00341371">
              <w:rPr>
                <w:lang w:val="en-SG" w:eastAsia="id-ID"/>
              </w:rPr>
              <w:lastRenderedPageBreak/>
              <w:t xml:space="preserve">roads </w:t>
            </w:r>
          </w:p>
        </w:tc>
        <w:tc>
          <w:tcPr>
            <w:tcW w:w="981" w:type="pct"/>
            <w:vMerge/>
            <w:shd w:val="clear" w:color="auto" w:fill="auto"/>
            <w:tcMar>
              <w:top w:w="85" w:type="dxa"/>
              <w:left w:w="85" w:type="dxa"/>
              <w:bottom w:w="85" w:type="dxa"/>
              <w:right w:w="85" w:type="dxa"/>
            </w:tcMar>
            <w:vAlign w:val="center"/>
          </w:tcPr>
          <w:p w14:paraId="3FD4419E" w14:textId="77777777" w:rsidR="00C71D17" w:rsidRPr="00396384" w:rsidRDefault="00C71D17" w:rsidP="00F172C2">
            <w:pPr>
              <w:pStyle w:val="BodyText"/>
            </w:pPr>
          </w:p>
        </w:tc>
        <w:tc>
          <w:tcPr>
            <w:tcW w:w="970" w:type="pct"/>
            <w:gridSpan w:val="2"/>
            <w:vMerge/>
            <w:shd w:val="clear" w:color="auto" w:fill="auto"/>
            <w:tcMar>
              <w:top w:w="85" w:type="dxa"/>
              <w:left w:w="85" w:type="dxa"/>
              <w:bottom w:w="85" w:type="dxa"/>
              <w:right w:w="85" w:type="dxa"/>
            </w:tcMar>
            <w:vAlign w:val="center"/>
          </w:tcPr>
          <w:p w14:paraId="4CE626A2" w14:textId="77777777" w:rsidR="00C71D17" w:rsidRPr="00396384" w:rsidRDefault="00C71D17" w:rsidP="00F172C2">
            <w:pPr>
              <w:pStyle w:val="BodyText"/>
            </w:pPr>
          </w:p>
        </w:tc>
      </w:tr>
      <w:tr w:rsidR="00C71D17" w:rsidRPr="00396384" w14:paraId="7E072724" w14:textId="77777777" w:rsidTr="00F172C2">
        <w:trPr>
          <w:gridBefore w:val="1"/>
          <w:wBefore w:w="19" w:type="pct"/>
        </w:trPr>
        <w:tc>
          <w:tcPr>
            <w:tcW w:w="1045" w:type="pct"/>
            <w:vMerge/>
            <w:shd w:val="clear" w:color="auto" w:fill="auto"/>
            <w:tcMar>
              <w:top w:w="85" w:type="dxa"/>
              <w:left w:w="85" w:type="dxa"/>
              <w:bottom w:w="85" w:type="dxa"/>
              <w:right w:w="85" w:type="dxa"/>
            </w:tcMar>
          </w:tcPr>
          <w:p w14:paraId="22984646" w14:textId="77777777" w:rsidR="00C71D17" w:rsidRPr="00396384" w:rsidRDefault="00C71D17" w:rsidP="00F172C2">
            <w:pPr>
              <w:pStyle w:val="BodyText"/>
            </w:pPr>
          </w:p>
        </w:tc>
        <w:tc>
          <w:tcPr>
            <w:tcW w:w="198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Mar>
              <w:top w:w="85" w:type="dxa"/>
              <w:left w:w="85" w:type="dxa"/>
              <w:bottom w:w="85" w:type="dxa"/>
              <w:right w:w="85" w:type="dxa"/>
            </w:tcMar>
            <w:vAlign w:val="center"/>
          </w:tcPr>
          <w:p w14:paraId="46CC9F48" w14:textId="77777777" w:rsidR="00C71D17" w:rsidRPr="00341371" w:rsidRDefault="00C71D17" w:rsidP="00F172C2">
            <w:pPr>
              <w:pStyle w:val="BodyText"/>
              <w:rPr>
                <w:lang w:val="en-SG" w:eastAsia="id-ID"/>
              </w:rPr>
            </w:pPr>
            <w:r w:rsidRPr="00341371">
              <w:rPr>
                <w:lang w:val="en-SG" w:eastAsia="id-ID"/>
              </w:rPr>
              <w:t>1.6 PROCUREMENT &amp; IMPLEMENTATION: Procurement and implementation of capital investments in rural road works done by MoPW in accordance with the MoPW/R4D annual investment, procurement and implementation plan, and following approved specifications, standards, procedures and work methods.</w:t>
            </w:r>
          </w:p>
        </w:tc>
        <w:tc>
          <w:tcPr>
            <w:tcW w:w="981" w:type="pct"/>
            <w:vMerge/>
            <w:shd w:val="clear" w:color="auto" w:fill="auto"/>
            <w:tcMar>
              <w:top w:w="85" w:type="dxa"/>
              <w:left w:w="85" w:type="dxa"/>
              <w:bottom w:w="85" w:type="dxa"/>
              <w:right w:w="85" w:type="dxa"/>
            </w:tcMar>
            <w:vAlign w:val="center"/>
          </w:tcPr>
          <w:p w14:paraId="33075B4F" w14:textId="77777777" w:rsidR="00C71D17" w:rsidRPr="00396384" w:rsidRDefault="00C71D17" w:rsidP="00F172C2">
            <w:pPr>
              <w:pStyle w:val="BodyText"/>
            </w:pPr>
          </w:p>
        </w:tc>
        <w:tc>
          <w:tcPr>
            <w:tcW w:w="970" w:type="pct"/>
            <w:gridSpan w:val="2"/>
            <w:vMerge/>
            <w:shd w:val="clear" w:color="auto" w:fill="auto"/>
            <w:tcMar>
              <w:top w:w="85" w:type="dxa"/>
              <w:left w:w="85" w:type="dxa"/>
              <w:bottom w:w="85" w:type="dxa"/>
              <w:right w:w="85" w:type="dxa"/>
            </w:tcMar>
            <w:vAlign w:val="center"/>
          </w:tcPr>
          <w:p w14:paraId="3C46AA7C" w14:textId="77777777" w:rsidR="00C71D17" w:rsidRPr="00396384" w:rsidRDefault="00C71D17" w:rsidP="00F172C2">
            <w:pPr>
              <w:pStyle w:val="BodyText"/>
            </w:pPr>
          </w:p>
        </w:tc>
      </w:tr>
      <w:tr w:rsidR="00C71D17" w:rsidRPr="00396384" w14:paraId="1BBD57BB" w14:textId="77777777" w:rsidTr="00F172C2">
        <w:trPr>
          <w:gridBefore w:val="1"/>
          <w:wBefore w:w="19" w:type="pct"/>
        </w:trPr>
        <w:tc>
          <w:tcPr>
            <w:tcW w:w="1045" w:type="pct"/>
            <w:vMerge/>
            <w:shd w:val="clear" w:color="auto" w:fill="auto"/>
            <w:tcMar>
              <w:top w:w="85" w:type="dxa"/>
              <w:left w:w="85" w:type="dxa"/>
              <w:bottom w:w="85" w:type="dxa"/>
              <w:right w:w="85" w:type="dxa"/>
            </w:tcMar>
          </w:tcPr>
          <w:p w14:paraId="737596F2" w14:textId="77777777" w:rsidR="00C71D17" w:rsidRPr="00396384" w:rsidRDefault="00C71D17" w:rsidP="00F172C2">
            <w:pPr>
              <w:pStyle w:val="BodyText"/>
            </w:pPr>
            <w:r w:rsidRPr="00396384">
              <w:t>OUTCOME 2</w:t>
            </w:r>
          </w:p>
          <w:p w14:paraId="012CC052" w14:textId="77777777" w:rsidR="00C71D17" w:rsidRPr="00396384" w:rsidRDefault="00C71D17" w:rsidP="00F172C2">
            <w:pPr>
              <w:pStyle w:val="BodyText"/>
            </w:pPr>
          </w:p>
          <w:p w14:paraId="2CDACDC0" w14:textId="77777777" w:rsidR="00C71D17" w:rsidRPr="00396384" w:rsidRDefault="00C71D17" w:rsidP="00F172C2">
            <w:pPr>
              <w:pStyle w:val="BodyText"/>
            </w:pPr>
            <w:r w:rsidRPr="00396384">
              <w:t>Local civil works contractors more effectively implement  investments in rural road works, using labour-based methods as appropriate</w:t>
            </w:r>
          </w:p>
        </w:tc>
        <w:tc>
          <w:tcPr>
            <w:tcW w:w="198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Mar>
              <w:top w:w="85" w:type="dxa"/>
              <w:left w:w="85" w:type="dxa"/>
              <w:bottom w:w="85" w:type="dxa"/>
              <w:right w:w="85" w:type="dxa"/>
            </w:tcMar>
            <w:vAlign w:val="center"/>
          </w:tcPr>
          <w:p w14:paraId="61140EEC" w14:textId="77777777" w:rsidR="00C71D17" w:rsidRPr="00341371" w:rsidRDefault="00C71D17" w:rsidP="00F172C2">
            <w:pPr>
              <w:pStyle w:val="BodyText"/>
              <w:rPr>
                <w:lang w:val="en-SG" w:eastAsia="id-ID"/>
              </w:rPr>
            </w:pPr>
            <w:r w:rsidRPr="00341371">
              <w:rPr>
                <w:lang w:val="en-SG" w:eastAsia="id-ID"/>
              </w:rPr>
              <w:t>2.1 INCREASE IN BUSINESS TURNOVER: R4D trained contractors show an increase in their yearly business turnover after the completion of their initial R4D contracts (annual targets: 2014: 10%; 2015: 20%)</w:t>
            </w:r>
          </w:p>
        </w:tc>
        <w:tc>
          <w:tcPr>
            <w:tcW w:w="981" w:type="pct"/>
            <w:vMerge/>
            <w:shd w:val="clear" w:color="auto" w:fill="auto"/>
            <w:tcMar>
              <w:top w:w="85" w:type="dxa"/>
              <w:left w:w="85" w:type="dxa"/>
              <w:bottom w:w="85" w:type="dxa"/>
              <w:right w:w="85" w:type="dxa"/>
            </w:tcMar>
            <w:vAlign w:val="center"/>
          </w:tcPr>
          <w:p w14:paraId="598D66B6" w14:textId="77777777" w:rsidR="00C71D17" w:rsidRPr="00396384" w:rsidRDefault="00C71D17" w:rsidP="00F172C2">
            <w:pPr>
              <w:pStyle w:val="BodyText"/>
              <w:spacing w:after="200" w:line="260" w:lineRule="atLeast"/>
              <w:rPr>
                <w:color w:val="0D0D0D" w:themeColor="text1" w:themeTint="F2"/>
                <w:lang w:val="en-SG" w:eastAsia="id-ID"/>
              </w:rPr>
            </w:pPr>
            <w:r w:rsidRPr="00396384">
              <w:rPr>
                <w:color w:val="0D0D0D" w:themeColor="text1" w:themeTint="F2"/>
                <w:lang w:val="en-SG" w:eastAsia="id-ID"/>
              </w:rPr>
              <w:t>Inception report</w:t>
            </w:r>
          </w:p>
          <w:p w14:paraId="20AA36BA" w14:textId="77777777" w:rsidR="00C71D17" w:rsidRPr="00396384" w:rsidRDefault="00C71D17" w:rsidP="00F172C2">
            <w:pPr>
              <w:pStyle w:val="BodyText"/>
              <w:spacing w:after="200" w:line="260" w:lineRule="atLeast"/>
              <w:rPr>
                <w:color w:val="0D0D0D" w:themeColor="text1" w:themeTint="F2"/>
                <w:lang w:val="en-SG" w:eastAsia="id-ID"/>
              </w:rPr>
            </w:pPr>
            <w:r w:rsidRPr="00396384">
              <w:rPr>
                <w:color w:val="0D0D0D" w:themeColor="text1" w:themeTint="F2"/>
                <w:lang w:val="en-SG" w:eastAsia="id-ID"/>
              </w:rPr>
              <w:t>Contractors tracer studies</w:t>
            </w:r>
          </w:p>
          <w:p w14:paraId="3D02328C" w14:textId="77777777" w:rsidR="00C71D17" w:rsidRPr="00396384" w:rsidRDefault="00C71D17" w:rsidP="00F172C2">
            <w:pPr>
              <w:pStyle w:val="BodyText"/>
              <w:spacing w:after="200" w:line="260" w:lineRule="atLeast"/>
              <w:rPr>
                <w:color w:val="0D0D0D" w:themeColor="text1" w:themeTint="F2"/>
                <w:lang w:val="en-SG" w:eastAsia="id-ID"/>
              </w:rPr>
            </w:pPr>
            <w:r w:rsidRPr="00396384">
              <w:rPr>
                <w:color w:val="0D0D0D" w:themeColor="text1" w:themeTint="F2"/>
                <w:lang w:val="en-SG" w:eastAsia="id-ID"/>
              </w:rPr>
              <w:t>R4D 6-monthly progress reports</w:t>
            </w:r>
          </w:p>
          <w:p w14:paraId="1859E873" w14:textId="77777777" w:rsidR="00C71D17" w:rsidRPr="00396384" w:rsidRDefault="00C71D17" w:rsidP="00F172C2">
            <w:pPr>
              <w:pStyle w:val="BodyText"/>
              <w:spacing w:after="200" w:line="260" w:lineRule="atLeast"/>
            </w:pPr>
            <w:r w:rsidRPr="00396384">
              <w:rPr>
                <w:color w:val="0D0D0D" w:themeColor="text1" w:themeTint="F2"/>
                <w:lang w:val="en-SG" w:eastAsia="id-ID"/>
              </w:rPr>
              <w:t>Annual IMG reviews</w:t>
            </w:r>
          </w:p>
          <w:p w14:paraId="4C37311C" w14:textId="77777777" w:rsidR="00C71D17" w:rsidRPr="00396384" w:rsidRDefault="00C71D17" w:rsidP="00F172C2">
            <w:pPr>
              <w:pStyle w:val="BodyText"/>
              <w:spacing w:after="200" w:line="260" w:lineRule="atLeast"/>
            </w:pPr>
            <w:r w:rsidRPr="00396384">
              <w:rPr>
                <w:color w:val="0D0D0D" w:themeColor="text1" w:themeTint="F2"/>
                <w:lang w:val="en-SG" w:eastAsia="id-ID"/>
              </w:rPr>
              <w:t>Mid-term and final evaluation</w:t>
            </w:r>
          </w:p>
          <w:p w14:paraId="7C63D4E3" w14:textId="77777777" w:rsidR="00C71D17" w:rsidRPr="00396384" w:rsidRDefault="00C71D17" w:rsidP="00F172C2">
            <w:pPr>
              <w:pStyle w:val="BodyText"/>
              <w:spacing w:after="200" w:line="260" w:lineRule="atLeast"/>
            </w:pPr>
            <w:r w:rsidRPr="00396384">
              <w:rPr>
                <w:color w:val="0D0D0D" w:themeColor="text1" w:themeTint="F2"/>
                <w:lang w:val="en-SG" w:eastAsia="id-ID"/>
              </w:rPr>
              <w:t>Completion report</w:t>
            </w:r>
          </w:p>
          <w:p w14:paraId="1CEB00E1" w14:textId="77777777" w:rsidR="00C71D17" w:rsidRPr="00396384" w:rsidRDefault="00C71D17" w:rsidP="00F172C2">
            <w:pPr>
              <w:pStyle w:val="BodyText"/>
              <w:spacing w:after="200" w:line="260" w:lineRule="atLeast"/>
            </w:pPr>
          </w:p>
        </w:tc>
        <w:tc>
          <w:tcPr>
            <w:tcW w:w="970" w:type="pct"/>
            <w:gridSpan w:val="2"/>
            <w:vMerge/>
            <w:shd w:val="clear" w:color="auto" w:fill="auto"/>
            <w:tcMar>
              <w:top w:w="85" w:type="dxa"/>
              <w:left w:w="85" w:type="dxa"/>
              <w:bottom w:w="85" w:type="dxa"/>
              <w:right w:w="85" w:type="dxa"/>
            </w:tcMar>
            <w:vAlign w:val="center"/>
          </w:tcPr>
          <w:p w14:paraId="7E8D6750" w14:textId="77777777" w:rsidR="00C71D17" w:rsidRPr="00396384" w:rsidRDefault="00C71D17" w:rsidP="00F172C2">
            <w:pPr>
              <w:pStyle w:val="BodyText"/>
              <w:spacing w:after="200" w:line="260" w:lineRule="atLeast"/>
              <w:rPr>
                <w:color w:val="0D0D0D" w:themeColor="text1" w:themeTint="F2"/>
                <w:lang w:val="en-SG"/>
              </w:rPr>
            </w:pPr>
            <w:r w:rsidRPr="00396384">
              <w:rPr>
                <w:color w:val="0D0D0D" w:themeColor="text1" w:themeTint="F2"/>
                <w:lang w:val="en-SG"/>
              </w:rPr>
              <w:t>Sufficient interest and capacity of contractors for rural road work.</w:t>
            </w:r>
          </w:p>
          <w:p w14:paraId="11C17561" w14:textId="77777777" w:rsidR="00C71D17" w:rsidRPr="00396384" w:rsidRDefault="00C71D17" w:rsidP="00F172C2">
            <w:pPr>
              <w:pStyle w:val="BodyText"/>
              <w:spacing w:after="200" w:line="260" w:lineRule="atLeast"/>
            </w:pPr>
            <w:r w:rsidRPr="00396384">
              <w:rPr>
                <w:color w:val="0D0D0D" w:themeColor="text1" w:themeTint="F2"/>
                <w:lang w:val="en-SG"/>
              </w:rPr>
              <w:t>Sufficient interest among local communities to implement rural road works</w:t>
            </w:r>
          </w:p>
          <w:p w14:paraId="45C0D3E5" w14:textId="77777777" w:rsidR="00C71D17" w:rsidRPr="00396384" w:rsidRDefault="00C71D17" w:rsidP="00F172C2">
            <w:pPr>
              <w:pStyle w:val="BodyText"/>
              <w:spacing w:after="200" w:line="260" w:lineRule="atLeast"/>
            </w:pPr>
            <w:r w:rsidRPr="00396384">
              <w:t xml:space="preserve">Balance between GoTL budget allocation for rural road works and absorption capacities contractors </w:t>
            </w:r>
          </w:p>
          <w:p w14:paraId="118DC0E0" w14:textId="77777777" w:rsidR="00C71D17" w:rsidRPr="00396384" w:rsidRDefault="00C71D17" w:rsidP="00F172C2">
            <w:pPr>
              <w:pStyle w:val="BodyText"/>
              <w:spacing w:after="200" w:line="260" w:lineRule="atLeast"/>
            </w:pPr>
            <w:r w:rsidRPr="00396384">
              <w:t>Sufficient supervisory capacity involved agencies</w:t>
            </w:r>
          </w:p>
          <w:p w14:paraId="062D0C33" w14:textId="77777777" w:rsidR="00C71D17" w:rsidRPr="00396384" w:rsidRDefault="00C71D17" w:rsidP="00F172C2">
            <w:pPr>
              <w:pStyle w:val="BodyText"/>
              <w:spacing w:after="200" w:line="260" w:lineRule="atLeast"/>
            </w:pPr>
            <w:r w:rsidRPr="00396384">
              <w:t>Sufficient training capacity of training providers</w:t>
            </w:r>
          </w:p>
          <w:p w14:paraId="0939A432" w14:textId="77777777" w:rsidR="00C71D17" w:rsidRPr="00396384" w:rsidRDefault="00C71D17" w:rsidP="00F172C2">
            <w:pPr>
              <w:pStyle w:val="BodyText"/>
              <w:spacing w:after="200" w:line="260" w:lineRule="atLeast"/>
            </w:pPr>
            <w:r w:rsidRPr="00396384">
              <w:t>Limited turn-over of contractors’ staff trained by R4D</w:t>
            </w:r>
          </w:p>
          <w:p w14:paraId="035CD754" w14:textId="77777777" w:rsidR="00C71D17" w:rsidRPr="00396384" w:rsidRDefault="00C71D17" w:rsidP="00F172C2">
            <w:pPr>
              <w:pStyle w:val="BodyText"/>
              <w:spacing w:after="200" w:line="260" w:lineRule="atLeast"/>
            </w:pPr>
            <w:r w:rsidRPr="00396384">
              <w:t xml:space="preserve">No delays for the certification of invoices </w:t>
            </w:r>
          </w:p>
        </w:tc>
      </w:tr>
      <w:tr w:rsidR="00C71D17" w:rsidRPr="00396384" w14:paraId="35CCD0B8" w14:textId="77777777" w:rsidTr="00F172C2">
        <w:trPr>
          <w:gridBefore w:val="1"/>
          <w:wBefore w:w="19" w:type="pct"/>
        </w:trPr>
        <w:tc>
          <w:tcPr>
            <w:tcW w:w="1045" w:type="pct"/>
            <w:vMerge/>
            <w:shd w:val="clear" w:color="auto" w:fill="auto"/>
            <w:tcMar>
              <w:top w:w="85" w:type="dxa"/>
              <w:left w:w="85" w:type="dxa"/>
              <w:bottom w:w="85" w:type="dxa"/>
              <w:right w:w="85" w:type="dxa"/>
            </w:tcMar>
          </w:tcPr>
          <w:p w14:paraId="49DB6CD6" w14:textId="77777777" w:rsidR="00C71D17" w:rsidRPr="00396384" w:rsidRDefault="00C71D17" w:rsidP="00F172C2">
            <w:pPr>
              <w:pStyle w:val="BodyText"/>
            </w:pPr>
          </w:p>
        </w:tc>
        <w:tc>
          <w:tcPr>
            <w:tcW w:w="198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Mar>
              <w:top w:w="85" w:type="dxa"/>
              <w:left w:w="85" w:type="dxa"/>
              <w:bottom w:w="85" w:type="dxa"/>
              <w:right w:w="85" w:type="dxa"/>
            </w:tcMar>
            <w:vAlign w:val="center"/>
          </w:tcPr>
          <w:p w14:paraId="01EB27A9" w14:textId="77777777" w:rsidR="00C71D17" w:rsidRPr="00341371" w:rsidRDefault="00C71D17" w:rsidP="00F172C2">
            <w:pPr>
              <w:pStyle w:val="BodyText"/>
              <w:rPr>
                <w:lang w:val="en-SG" w:eastAsia="id-ID"/>
              </w:rPr>
            </w:pPr>
            <w:r w:rsidRPr="00341371">
              <w:rPr>
                <w:lang w:val="en-SG" w:eastAsia="id-ID"/>
              </w:rPr>
              <w:t xml:space="preserve">2.2 IMPROVED QUALITY TENDERS: At least 2 tender-compliant bids received from local civil works contractors for #% of R4D tendered rural road works contract packages (2013: 65%; 2014: 70%; 2015: 75%) </w:t>
            </w:r>
          </w:p>
        </w:tc>
        <w:tc>
          <w:tcPr>
            <w:tcW w:w="981" w:type="pct"/>
            <w:vMerge/>
            <w:shd w:val="clear" w:color="auto" w:fill="auto"/>
            <w:tcMar>
              <w:top w:w="85" w:type="dxa"/>
              <w:left w:w="85" w:type="dxa"/>
              <w:bottom w:w="85" w:type="dxa"/>
              <w:right w:w="85" w:type="dxa"/>
            </w:tcMar>
            <w:vAlign w:val="center"/>
          </w:tcPr>
          <w:p w14:paraId="355D30AC" w14:textId="77777777" w:rsidR="00C71D17" w:rsidRPr="00396384" w:rsidRDefault="00C71D17" w:rsidP="00F172C2">
            <w:pPr>
              <w:pStyle w:val="BodyText"/>
              <w:spacing w:after="200" w:line="260" w:lineRule="atLeast"/>
            </w:pPr>
          </w:p>
        </w:tc>
        <w:tc>
          <w:tcPr>
            <w:tcW w:w="970" w:type="pct"/>
            <w:gridSpan w:val="2"/>
            <w:vMerge/>
            <w:shd w:val="clear" w:color="auto" w:fill="auto"/>
            <w:tcMar>
              <w:top w:w="85" w:type="dxa"/>
              <w:left w:w="85" w:type="dxa"/>
              <w:bottom w:w="85" w:type="dxa"/>
              <w:right w:w="85" w:type="dxa"/>
            </w:tcMar>
            <w:vAlign w:val="center"/>
          </w:tcPr>
          <w:p w14:paraId="53210BC1" w14:textId="77777777" w:rsidR="00C71D17" w:rsidRPr="00396384" w:rsidRDefault="00C71D17" w:rsidP="00F172C2">
            <w:pPr>
              <w:pStyle w:val="BodyText"/>
              <w:spacing w:after="200" w:line="260" w:lineRule="atLeast"/>
            </w:pPr>
          </w:p>
        </w:tc>
      </w:tr>
      <w:tr w:rsidR="00C71D17" w:rsidRPr="00396384" w14:paraId="45208335" w14:textId="77777777" w:rsidTr="00F172C2">
        <w:trPr>
          <w:gridBefore w:val="1"/>
          <w:wBefore w:w="19" w:type="pct"/>
        </w:trPr>
        <w:tc>
          <w:tcPr>
            <w:tcW w:w="1045" w:type="pct"/>
            <w:vMerge/>
            <w:shd w:val="clear" w:color="auto" w:fill="auto"/>
            <w:tcMar>
              <w:top w:w="85" w:type="dxa"/>
              <w:left w:w="85" w:type="dxa"/>
              <w:bottom w:w="85" w:type="dxa"/>
              <w:right w:w="85" w:type="dxa"/>
            </w:tcMar>
          </w:tcPr>
          <w:p w14:paraId="0D6FE203" w14:textId="77777777" w:rsidR="00C71D17" w:rsidRPr="00396384" w:rsidRDefault="00C71D17" w:rsidP="00F172C2">
            <w:pPr>
              <w:pStyle w:val="BodyText"/>
            </w:pPr>
          </w:p>
        </w:tc>
        <w:tc>
          <w:tcPr>
            <w:tcW w:w="198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Mar>
              <w:top w:w="85" w:type="dxa"/>
              <w:left w:w="85" w:type="dxa"/>
              <w:bottom w:w="85" w:type="dxa"/>
              <w:right w:w="85" w:type="dxa"/>
            </w:tcMar>
            <w:vAlign w:val="center"/>
          </w:tcPr>
          <w:p w14:paraId="183E454A" w14:textId="77777777" w:rsidR="00C71D17" w:rsidRPr="00341371" w:rsidRDefault="00C71D17" w:rsidP="00F172C2">
            <w:pPr>
              <w:pStyle w:val="BodyText"/>
              <w:rPr>
                <w:lang w:val="en-SG" w:eastAsia="id-ID"/>
              </w:rPr>
            </w:pPr>
            <w:r w:rsidRPr="00341371">
              <w:rPr>
                <w:lang w:val="en-SG" w:eastAsia="id-ID"/>
              </w:rPr>
              <w:t>2.3 QUALITY OF DELIVERY OF INITIAL R4D CONTRACTS: X% of the value of the awarded contract packages delivered by contractors in time, within budget and as per specifications (annual targets: 2013: 60%; 2014: 70%; 2015; 80%)</w:t>
            </w:r>
          </w:p>
        </w:tc>
        <w:tc>
          <w:tcPr>
            <w:tcW w:w="981" w:type="pct"/>
            <w:vMerge/>
            <w:shd w:val="clear" w:color="auto" w:fill="auto"/>
            <w:tcMar>
              <w:top w:w="85" w:type="dxa"/>
              <w:left w:w="85" w:type="dxa"/>
              <w:bottom w:w="85" w:type="dxa"/>
              <w:right w:w="85" w:type="dxa"/>
            </w:tcMar>
            <w:vAlign w:val="center"/>
          </w:tcPr>
          <w:p w14:paraId="27F4E434" w14:textId="77777777" w:rsidR="00C71D17" w:rsidRPr="00396384" w:rsidRDefault="00C71D17" w:rsidP="00F172C2">
            <w:pPr>
              <w:pStyle w:val="BodyText"/>
              <w:spacing w:after="200" w:line="260" w:lineRule="atLeast"/>
            </w:pPr>
          </w:p>
        </w:tc>
        <w:tc>
          <w:tcPr>
            <w:tcW w:w="970" w:type="pct"/>
            <w:gridSpan w:val="2"/>
            <w:vMerge/>
            <w:shd w:val="clear" w:color="auto" w:fill="auto"/>
            <w:tcMar>
              <w:top w:w="85" w:type="dxa"/>
              <w:left w:w="85" w:type="dxa"/>
              <w:bottom w:w="85" w:type="dxa"/>
              <w:right w:w="85" w:type="dxa"/>
            </w:tcMar>
            <w:vAlign w:val="center"/>
          </w:tcPr>
          <w:p w14:paraId="78E35AD5" w14:textId="77777777" w:rsidR="00C71D17" w:rsidRPr="00396384" w:rsidRDefault="00C71D17" w:rsidP="00F172C2">
            <w:pPr>
              <w:pStyle w:val="BodyText"/>
              <w:spacing w:after="200" w:line="260" w:lineRule="atLeast"/>
            </w:pPr>
          </w:p>
        </w:tc>
      </w:tr>
      <w:tr w:rsidR="00C71D17" w:rsidRPr="00396384" w14:paraId="3A921C40" w14:textId="77777777" w:rsidTr="00F172C2">
        <w:trPr>
          <w:gridBefore w:val="1"/>
          <w:wBefore w:w="19" w:type="pct"/>
        </w:trPr>
        <w:tc>
          <w:tcPr>
            <w:tcW w:w="1045" w:type="pct"/>
            <w:vMerge/>
            <w:shd w:val="clear" w:color="auto" w:fill="auto"/>
            <w:tcMar>
              <w:top w:w="85" w:type="dxa"/>
              <w:left w:w="85" w:type="dxa"/>
              <w:bottom w:w="85" w:type="dxa"/>
              <w:right w:w="85" w:type="dxa"/>
            </w:tcMar>
          </w:tcPr>
          <w:p w14:paraId="0B565C67" w14:textId="77777777" w:rsidR="00C71D17" w:rsidRPr="00396384" w:rsidRDefault="00C71D17" w:rsidP="00F172C2">
            <w:pPr>
              <w:pStyle w:val="BodyText"/>
            </w:pPr>
          </w:p>
        </w:tc>
        <w:tc>
          <w:tcPr>
            <w:tcW w:w="198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Mar>
              <w:top w:w="85" w:type="dxa"/>
              <w:left w:w="85" w:type="dxa"/>
              <w:bottom w:w="85" w:type="dxa"/>
              <w:right w:w="85" w:type="dxa"/>
            </w:tcMar>
            <w:vAlign w:val="center"/>
          </w:tcPr>
          <w:p w14:paraId="0B238E39" w14:textId="77777777" w:rsidR="00C71D17" w:rsidRPr="00341371" w:rsidRDefault="00C71D17" w:rsidP="00F172C2">
            <w:pPr>
              <w:pStyle w:val="BodyText"/>
              <w:rPr>
                <w:lang w:val="en-SG" w:eastAsia="id-ID"/>
              </w:rPr>
            </w:pPr>
            <w:r w:rsidRPr="00341371">
              <w:rPr>
                <w:lang w:val="en-SG" w:eastAsia="id-ID"/>
              </w:rPr>
              <w:t xml:space="preserve">2.4 IMPROVEMENT IN SUBSEQUENT WORK QUALITY INDICATORS: Subsequent work done by contractors after completion of initial R4D contracts do  – on average – not show more than #% defects (in terms of USD value of initial capital investments) attributable to poor workmanship (target: 2014: </w:t>
            </w:r>
            <w:r w:rsidRPr="00341371">
              <w:rPr>
                <w:lang w:val="en-SG" w:eastAsia="id-ID"/>
              </w:rPr>
              <w:lastRenderedPageBreak/>
              <w:t xml:space="preserve">20%; 2015: 15%). </w:t>
            </w:r>
          </w:p>
        </w:tc>
        <w:tc>
          <w:tcPr>
            <w:tcW w:w="981" w:type="pct"/>
            <w:vMerge/>
            <w:shd w:val="clear" w:color="auto" w:fill="auto"/>
            <w:tcMar>
              <w:top w:w="85" w:type="dxa"/>
              <w:left w:w="85" w:type="dxa"/>
              <w:bottom w:w="85" w:type="dxa"/>
              <w:right w:w="85" w:type="dxa"/>
            </w:tcMar>
            <w:vAlign w:val="center"/>
          </w:tcPr>
          <w:p w14:paraId="6E13DA06" w14:textId="77777777" w:rsidR="00C71D17" w:rsidRPr="00396384" w:rsidRDefault="00C71D17" w:rsidP="00F172C2">
            <w:pPr>
              <w:pStyle w:val="BodyText"/>
            </w:pPr>
          </w:p>
        </w:tc>
        <w:tc>
          <w:tcPr>
            <w:tcW w:w="970" w:type="pct"/>
            <w:gridSpan w:val="2"/>
            <w:vMerge/>
            <w:shd w:val="clear" w:color="auto" w:fill="auto"/>
            <w:tcMar>
              <w:top w:w="85" w:type="dxa"/>
              <w:left w:w="85" w:type="dxa"/>
              <w:bottom w:w="85" w:type="dxa"/>
              <w:right w:w="85" w:type="dxa"/>
            </w:tcMar>
            <w:vAlign w:val="center"/>
          </w:tcPr>
          <w:p w14:paraId="0AA016AA" w14:textId="77777777" w:rsidR="00C71D17" w:rsidRPr="00396384" w:rsidRDefault="00C71D17" w:rsidP="00F172C2">
            <w:pPr>
              <w:pStyle w:val="BodyText"/>
            </w:pPr>
          </w:p>
        </w:tc>
      </w:tr>
      <w:tr w:rsidR="00C71D17" w:rsidRPr="00396384" w14:paraId="3DB517F5" w14:textId="77777777" w:rsidTr="00F172C2">
        <w:trPr>
          <w:gridBefore w:val="1"/>
          <w:wBefore w:w="19" w:type="pct"/>
        </w:trPr>
        <w:tc>
          <w:tcPr>
            <w:tcW w:w="1045" w:type="pct"/>
            <w:vMerge/>
            <w:shd w:val="clear" w:color="auto" w:fill="auto"/>
            <w:tcMar>
              <w:top w:w="85" w:type="dxa"/>
              <w:left w:w="85" w:type="dxa"/>
              <w:bottom w:w="85" w:type="dxa"/>
              <w:right w:w="85" w:type="dxa"/>
            </w:tcMar>
          </w:tcPr>
          <w:p w14:paraId="12528856" w14:textId="77777777" w:rsidR="00C71D17" w:rsidRPr="00396384" w:rsidRDefault="00C71D17" w:rsidP="00F172C2">
            <w:pPr>
              <w:pStyle w:val="BodyText"/>
              <w:spacing w:after="160" w:line="260" w:lineRule="atLeast"/>
            </w:pPr>
            <w:r w:rsidRPr="00396384">
              <w:lastRenderedPageBreak/>
              <w:t>OUTCOME 3</w:t>
            </w:r>
          </w:p>
          <w:p w14:paraId="034510DB" w14:textId="77777777" w:rsidR="00C71D17" w:rsidRPr="00396384" w:rsidRDefault="00C71D17" w:rsidP="00F172C2">
            <w:pPr>
              <w:pStyle w:val="BodyText"/>
              <w:spacing w:after="160" w:line="260" w:lineRule="atLeast"/>
            </w:pPr>
          </w:p>
          <w:p w14:paraId="0BA44B39" w14:textId="77777777" w:rsidR="00C71D17" w:rsidRPr="00396384" w:rsidRDefault="00C71D17" w:rsidP="00F172C2">
            <w:pPr>
              <w:pStyle w:val="BodyText"/>
              <w:spacing w:after="160" w:line="260" w:lineRule="atLeast"/>
            </w:pPr>
            <w:r w:rsidRPr="00396384">
              <w:t>Rural road development adequately resourced and planning and implementation of investments effectively coordinated between concerned Government agencies and (donor) projects</w:t>
            </w:r>
          </w:p>
        </w:tc>
        <w:tc>
          <w:tcPr>
            <w:tcW w:w="198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Mar>
              <w:top w:w="85" w:type="dxa"/>
              <w:left w:w="85" w:type="dxa"/>
              <w:bottom w:w="85" w:type="dxa"/>
              <w:right w:w="85" w:type="dxa"/>
            </w:tcMar>
            <w:vAlign w:val="center"/>
          </w:tcPr>
          <w:p w14:paraId="38E67CE3" w14:textId="77777777" w:rsidR="00C71D17" w:rsidRPr="00341371" w:rsidRDefault="00C71D17" w:rsidP="00F172C2">
            <w:pPr>
              <w:pStyle w:val="BodyText"/>
              <w:rPr>
                <w:lang w:val="en-SG" w:eastAsia="id-ID"/>
              </w:rPr>
            </w:pPr>
            <w:r w:rsidRPr="00341371">
              <w:rPr>
                <w:lang w:val="en-SG" w:eastAsia="id-ID"/>
              </w:rPr>
              <w:t>3.1 UNIFORM APPROACHES: Concerned agencies and projects have access to and apply uniform guidelines, criteria, procedures, standards, specifications, and the MoPW/R4D Rural Roads Master Plan and work methods in the planning, design and implementation of rural road investments.</w:t>
            </w:r>
          </w:p>
        </w:tc>
        <w:tc>
          <w:tcPr>
            <w:tcW w:w="981" w:type="pct"/>
            <w:vMerge/>
            <w:shd w:val="clear" w:color="auto" w:fill="auto"/>
            <w:tcMar>
              <w:top w:w="85" w:type="dxa"/>
              <w:left w:w="85" w:type="dxa"/>
              <w:bottom w:w="85" w:type="dxa"/>
              <w:right w:w="85" w:type="dxa"/>
            </w:tcMar>
            <w:vAlign w:val="center"/>
          </w:tcPr>
          <w:p w14:paraId="7D51DD41" w14:textId="77777777" w:rsidR="00C71D17" w:rsidRPr="00396384" w:rsidRDefault="00C71D17" w:rsidP="00F172C2">
            <w:pPr>
              <w:pStyle w:val="BodyText"/>
              <w:spacing w:after="160" w:line="260" w:lineRule="atLeast"/>
              <w:rPr>
                <w:color w:val="0D0D0D" w:themeColor="text1" w:themeTint="F2"/>
                <w:lang w:val="en-SG" w:eastAsia="id-ID"/>
              </w:rPr>
            </w:pPr>
            <w:r w:rsidRPr="00396384">
              <w:rPr>
                <w:color w:val="0D0D0D" w:themeColor="text1" w:themeTint="F2"/>
                <w:lang w:val="en-SG" w:eastAsia="id-ID"/>
              </w:rPr>
              <w:t>Inception report</w:t>
            </w:r>
          </w:p>
          <w:p w14:paraId="48A1FE80" w14:textId="77777777" w:rsidR="00C71D17" w:rsidRPr="00396384" w:rsidRDefault="00C71D17" w:rsidP="00F172C2">
            <w:pPr>
              <w:pStyle w:val="BodyText"/>
              <w:spacing w:after="160" w:line="260" w:lineRule="atLeast"/>
              <w:rPr>
                <w:color w:val="0D0D0D" w:themeColor="text1" w:themeTint="F2"/>
                <w:lang w:val="en-SG" w:eastAsia="id-ID"/>
              </w:rPr>
            </w:pPr>
            <w:r w:rsidRPr="00396384">
              <w:rPr>
                <w:color w:val="0D0D0D" w:themeColor="text1" w:themeTint="F2"/>
                <w:lang w:val="en-SG" w:eastAsia="id-ID"/>
              </w:rPr>
              <w:t>R4D 6-monthly progress reports</w:t>
            </w:r>
          </w:p>
          <w:p w14:paraId="09AD3FF5" w14:textId="77777777" w:rsidR="00C71D17" w:rsidRPr="00396384" w:rsidRDefault="00C71D17" w:rsidP="00F172C2">
            <w:pPr>
              <w:pStyle w:val="BodyText"/>
              <w:spacing w:after="160" w:line="260" w:lineRule="atLeast"/>
            </w:pPr>
            <w:r w:rsidRPr="00396384">
              <w:rPr>
                <w:color w:val="0D0D0D" w:themeColor="text1" w:themeTint="F2"/>
                <w:lang w:val="en-SG" w:eastAsia="id-ID"/>
              </w:rPr>
              <w:t>Annual IMG reviews</w:t>
            </w:r>
          </w:p>
          <w:p w14:paraId="567B4A1B" w14:textId="77777777" w:rsidR="00C71D17" w:rsidRPr="00396384" w:rsidRDefault="00C71D17" w:rsidP="00F172C2">
            <w:pPr>
              <w:pStyle w:val="BodyText"/>
              <w:spacing w:after="160" w:line="260" w:lineRule="atLeast"/>
            </w:pPr>
            <w:r w:rsidRPr="00396384">
              <w:rPr>
                <w:color w:val="0D0D0D" w:themeColor="text1" w:themeTint="F2"/>
                <w:lang w:val="en-SG" w:eastAsia="id-ID"/>
              </w:rPr>
              <w:t xml:space="preserve">Mid-term and final evaluation </w:t>
            </w:r>
          </w:p>
          <w:p w14:paraId="52D6DF2D" w14:textId="77777777" w:rsidR="00C71D17" w:rsidRPr="00396384" w:rsidRDefault="00C71D17" w:rsidP="00F172C2">
            <w:pPr>
              <w:pStyle w:val="BodyText"/>
              <w:spacing w:after="160" w:line="260" w:lineRule="atLeast"/>
            </w:pPr>
            <w:r w:rsidRPr="00396384">
              <w:t>Annual “State of the Rural Roads” report</w:t>
            </w:r>
          </w:p>
          <w:p w14:paraId="183C945F" w14:textId="77777777" w:rsidR="00C71D17" w:rsidRPr="00396384" w:rsidRDefault="00C71D17" w:rsidP="00F172C2">
            <w:pPr>
              <w:pStyle w:val="BodyText"/>
              <w:spacing w:after="160" w:line="260" w:lineRule="atLeast"/>
            </w:pPr>
            <w:r w:rsidRPr="00396384">
              <w:t>Completion report</w:t>
            </w:r>
          </w:p>
        </w:tc>
        <w:tc>
          <w:tcPr>
            <w:tcW w:w="970" w:type="pct"/>
            <w:gridSpan w:val="2"/>
            <w:vMerge/>
            <w:shd w:val="clear" w:color="auto" w:fill="auto"/>
            <w:tcMar>
              <w:top w:w="85" w:type="dxa"/>
              <w:left w:w="85" w:type="dxa"/>
              <w:bottom w:w="85" w:type="dxa"/>
              <w:right w:w="85" w:type="dxa"/>
            </w:tcMar>
            <w:vAlign w:val="center"/>
          </w:tcPr>
          <w:p w14:paraId="6714BDE0" w14:textId="77777777" w:rsidR="00C71D17" w:rsidRPr="00396384" w:rsidRDefault="00C71D17" w:rsidP="00F172C2">
            <w:pPr>
              <w:pStyle w:val="BodyText"/>
              <w:spacing w:after="160" w:line="260" w:lineRule="atLeast"/>
            </w:pPr>
            <w:r w:rsidRPr="00396384">
              <w:t>Political willingness to apply uniform approaches</w:t>
            </w:r>
          </w:p>
          <w:p w14:paraId="21C53183" w14:textId="77777777" w:rsidR="00C71D17" w:rsidRPr="00396384" w:rsidRDefault="00C71D17" w:rsidP="00F172C2">
            <w:pPr>
              <w:pStyle w:val="BodyText"/>
              <w:spacing w:after="160" w:line="260" w:lineRule="atLeast"/>
            </w:pPr>
            <w:r w:rsidRPr="00396384">
              <w:t>Political willingness to work towards effective delineation role involved Government agencies</w:t>
            </w:r>
          </w:p>
          <w:p w14:paraId="25094116" w14:textId="77777777" w:rsidR="00C71D17" w:rsidRPr="00396384" w:rsidRDefault="00C71D17" w:rsidP="00F172C2">
            <w:pPr>
              <w:pStyle w:val="BodyText"/>
              <w:spacing w:after="160" w:line="260" w:lineRule="atLeast"/>
            </w:pPr>
            <w:r w:rsidRPr="00396384">
              <w:rPr>
                <w:color w:val="0D0D0D" w:themeColor="text1" w:themeTint="F2"/>
                <w:lang w:val="en-SG"/>
              </w:rPr>
              <w:t>Sufficient interest and capacities among other agencies to support coordinated planning and implementation of rural road investments</w:t>
            </w:r>
          </w:p>
          <w:p w14:paraId="6F12C24E" w14:textId="77777777" w:rsidR="00C71D17" w:rsidRPr="00396384" w:rsidRDefault="00C71D17" w:rsidP="00F172C2">
            <w:pPr>
              <w:pStyle w:val="BodyText"/>
              <w:spacing w:after="160" w:line="260" w:lineRule="atLeast"/>
            </w:pPr>
            <w:r w:rsidRPr="00396384">
              <w:rPr>
                <w:color w:val="0D0D0D" w:themeColor="text1" w:themeTint="F2"/>
                <w:lang w:val="en-SG"/>
              </w:rPr>
              <w:t>GoTL commitment to allocate adequate budget resources for rural road investments</w:t>
            </w:r>
          </w:p>
        </w:tc>
      </w:tr>
      <w:tr w:rsidR="00C71D17" w:rsidRPr="00396384" w14:paraId="60ADB555" w14:textId="77777777" w:rsidTr="00F172C2">
        <w:trPr>
          <w:gridBefore w:val="1"/>
          <w:wBefore w:w="19" w:type="pct"/>
        </w:trPr>
        <w:tc>
          <w:tcPr>
            <w:tcW w:w="1045" w:type="pct"/>
            <w:vMerge/>
            <w:shd w:val="clear" w:color="auto" w:fill="auto"/>
            <w:tcMar>
              <w:top w:w="85" w:type="dxa"/>
              <w:left w:w="85" w:type="dxa"/>
              <w:bottom w:w="85" w:type="dxa"/>
              <w:right w:w="85" w:type="dxa"/>
            </w:tcMar>
          </w:tcPr>
          <w:p w14:paraId="6764E1F3" w14:textId="77777777" w:rsidR="00C71D17" w:rsidRPr="00396384" w:rsidRDefault="00C71D17" w:rsidP="00F172C2">
            <w:pPr>
              <w:pStyle w:val="BodyText"/>
            </w:pPr>
          </w:p>
        </w:tc>
        <w:tc>
          <w:tcPr>
            <w:tcW w:w="198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Mar>
              <w:top w:w="85" w:type="dxa"/>
              <w:left w:w="85" w:type="dxa"/>
              <w:bottom w:w="85" w:type="dxa"/>
              <w:right w:w="85" w:type="dxa"/>
            </w:tcMar>
            <w:vAlign w:val="center"/>
          </w:tcPr>
          <w:p w14:paraId="243D2037" w14:textId="77777777" w:rsidR="00C71D17" w:rsidRPr="00341371" w:rsidRDefault="00C71D17" w:rsidP="00F172C2">
            <w:pPr>
              <w:pStyle w:val="BodyText"/>
              <w:rPr>
                <w:lang w:val="en-SG" w:eastAsia="id-ID"/>
              </w:rPr>
            </w:pPr>
            <w:r w:rsidRPr="00341371">
              <w:rPr>
                <w:lang w:val="en-SG" w:eastAsia="id-ID"/>
              </w:rPr>
              <w:t>3.2 COORDINATION: Effective coordination mechanisms in place between the concerned agencies and projects involved in the planning and delivery of investments in rural road works, including a functional Program Steering Committee (PSC) for rural roads development.</w:t>
            </w:r>
          </w:p>
        </w:tc>
        <w:tc>
          <w:tcPr>
            <w:tcW w:w="981" w:type="pct"/>
            <w:vMerge/>
            <w:shd w:val="clear" w:color="auto" w:fill="auto"/>
            <w:tcMar>
              <w:top w:w="85" w:type="dxa"/>
              <w:left w:w="85" w:type="dxa"/>
              <w:bottom w:w="85" w:type="dxa"/>
              <w:right w:w="85" w:type="dxa"/>
            </w:tcMar>
            <w:vAlign w:val="center"/>
          </w:tcPr>
          <w:p w14:paraId="580997E6" w14:textId="77777777" w:rsidR="00C71D17" w:rsidRPr="00396384" w:rsidRDefault="00C71D17" w:rsidP="00F172C2">
            <w:pPr>
              <w:pStyle w:val="BodyText"/>
            </w:pPr>
          </w:p>
        </w:tc>
        <w:tc>
          <w:tcPr>
            <w:tcW w:w="970" w:type="pct"/>
            <w:gridSpan w:val="2"/>
            <w:vMerge/>
            <w:shd w:val="clear" w:color="auto" w:fill="auto"/>
            <w:tcMar>
              <w:top w:w="85" w:type="dxa"/>
              <w:left w:w="85" w:type="dxa"/>
              <w:bottom w:w="85" w:type="dxa"/>
              <w:right w:w="85" w:type="dxa"/>
            </w:tcMar>
            <w:vAlign w:val="center"/>
          </w:tcPr>
          <w:p w14:paraId="03153C0F" w14:textId="77777777" w:rsidR="00C71D17" w:rsidRPr="00396384" w:rsidRDefault="00C71D17" w:rsidP="00F172C2">
            <w:pPr>
              <w:pStyle w:val="BodyText"/>
            </w:pPr>
          </w:p>
        </w:tc>
      </w:tr>
      <w:tr w:rsidR="00C71D17" w:rsidRPr="00396384" w14:paraId="2D56F4F0" w14:textId="77777777" w:rsidTr="00F172C2">
        <w:trPr>
          <w:gridBefore w:val="1"/>
          <w:wBefore w:w="19" w:type="pct"/>
        </w:trPr>
        <w:tc>
          <w:tcPr>
            <w:tcW w:w="1045" w:type="pct"/>
            <w:vMerge/>
            <w:shd w:val="clear" w:color="auto" w:fill="auto"/>
            <w:tcMar>
              <w:top w:w="85" w:type="dxa"/>
              <w:left w:w="85" w:type="dxa"/>
              <w:bottom w:w="85" w:type="dxa"/>
              <w:right w:w="85" w:type="dxa"/>
            </w:tcMar>
          </w:tcPr>
          <w:p w14:paraId="03126C54" w14:textId="77777777" w:rsidR="00C71D17" w:rsidRPr="00396384" w:rsidRDefault="00C71D17" w:rsidP="00F172C2">
            <w:pPr>
              <w:pStyle w:val="BodyText"/>
            </w:pPr>
          </w:p>
        </w:tc>
        <w:tc>
          <w:tcPr>
            <w:tcW w:w="198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Mar>
              <w:top w:w="85" w:type="dxa"/>
              <w:left w:w="85" w:type="dxa"/>
              <w:bottom w:w="85" w:type="dxa"/>
              <w:right w:w="85" w:type="dxa"/>
            </w:tcMar>
            <w:vAlign w:val="center"/>
          </w:tcPr>
          <w:p w14:paraId="74D292F3" w14:textId="77777777" w:rsidR="00C71D17" w:rsidRPr="00341371" w:rsidRDefault="00C71D17" w:rsidP="00F172C2">
            <w:pPr>
              <w:pStyle w:val="BodyText"/>
              <w:rPr>
                <w:lang w:val="en-SG" w:eastAsia="id-ID"/>
              </w:rPr>
            </w:pPr>
            <w:r w:rsidRPr="00341371">
              <w:rPr>
                <w:lang w:val="en-SG" w:eastAsia="id-ID"/>
              </w:rPr>
              <w:t>3.3 EFFECTIVE DELINEATION OF ROLES AND RESPONSIBILITIES OF CONCERNED GOVERNMENT AGENCIES: Roles/responsibilities of concerned Government agencies involved in planning and delivery of rural road investments clearly distinguished and do not overlap</w:t>
            </w:r>
          </w:p>
        </w:tc>
        <w:tc>
          <w:tcPr>
            <w:tcW w:w="981" w:type="pct"/>
            <w:vMerge/>
            <w:shd w:val="clear" w:color="auto" w:fill="auto"/>
            <w:tcMar>
              <w:top w:w="85" w:type="dxa"/>
              <w:left w:w="85" w:type="dxa"/>
              <w:bottom w:w="85" w:type="dxa"/>
              <w:right w:w="85" w:type="dxa"/>
            </w:tcMar>
            <w:vAlign w:val="center"/>
          </w:tcPr>
          <w:p w14:paraId="4D5C7C93" w14:textId="77777777" w:rsidR="00C71D17" w:rsidRPr="00396384" w:rsidRDefault="00C71D17" w:rsidP="00F172C2">
            <w:pPr>
              <w:pStyle w:val="BodyText"/>
            </w:pPr>
          </w:p>
        </w:tc>
        <w:tc>
          <w:tcPr>
            <w:tcW w:w="970" w:type="pct"/>
            <w:gridSpan w:val="2"/>
            <w:vMerge/>
            <w:shd w:val="clear" w:color="auto" w:fill="auto"/>
            <w:tcMar>
              <w:top w:w="85" w:type="dxa"/>
              <w:left w:w="85" w:type="dxa"/>
              <w:bottom w:w="85" w:type="dxa"/>
              <w:right w:w="85" w:type="dxa"/>
            </w:tcMar>
            <w:vAlign w:val="center"/>
          </w:tcPr>
          <w:p w14:paraId="7023ED63" w14:textId="77777777" w:rsidR="00C71D17" w:rsidRPr="00396384" w:rsidRDefault="00C71D17" w:rsidP="00F172C2">
            <w:pPr>
              <w:pStyle w:val="BodyText"/>
            </w:pPr>
          </w:p>
        </w:tc>
      </w:tr>
      <w:tr w:rsidR="00C71D17" w:rsidRPr="00396384" w14:paraId="4C03E764" w14:textId="77777777" w:rsidTr="00F172C2">
        <w:trPr>
          <w:gridBefore w:val="1"/>
          <w:wBefore w:w="19" w:type="pct"/>
        </w:trPr>
        <w:tc>
          <w:tcPr>
            <w:tcW w:w="1045" w:type="pct"/>
            <w:vMerge/>
            <w:shd w:val="clear" w:color="auto" w:fill="auto"/>
            <w:tcMar>
              <w:top w:w="85" w:type="dxa"/>
              <w:left w:w="85" w:type="dxa"/>
              <w:bottom w:w="85" w:type="dxa"/>
              <w:right w:w="85" w:type="dxa"/>
            </w:tcMar>
          </w:tcPr>
          <w:p w14:paraId="7BFF6C55" w14:textId="77777777" w:rsidR="00C71D17" w:rsidRPr="00396384" w:rsidRDefault="00C71D17" w:rsidP="00F172C2">
            <w:pPr>
              <w:pStyle w:val="BodyText"/>
            </w:pPr>
          </w:p>
        </w:tc>
        <w:tc>
          <w:tcPr>
            <w:tcW w:w="198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cMar>
              <w:top w:w="85" w:type="dxa"/>
              <w:left w:w="85" w:type="dxa"/>
              <w:bottom w:w="85" w:type="dxa"/>
              <w:right w:w="85" w:type="dxa"/>
            </w:tcMar>
            <w:vAlign w:val="center"/>
          </w:tcPr>
          <w:p w14:paraId="10EBEE38" w14:textId="77777777" w:rsidR="00C71D17" w:rsidRPr="00341371" w:rsidRDefault="00C71D17" w:rsidP="00F172C2">
            <w:pPr>
              <w:pStyle w:val="BodyText"/>
              <w:rPr>
                <w:lang w:val="en-SG" w:eastAsia="id-ID"/>
              </w:rPr>
            </w:pPr>
            <w:r w:rsidRPr="00341371">
              <w:rPr>
                <w:lang w:val="en-SG" w:eastAsia="id-ID"/>
              </w:rPr>
              <w:t>3.4 ADEQUATE INVESTMENT BUDGET AVAILABLE: Adequate investment budget available from GoTL for MoPW and other concerned government agencies for planning and delivery of investments in rural road works, in accordance with Rural Road Master Plan (which will include recommendations for optimum annual investments levels)</w:t>
            </w:r>
          </w:p>
        </w:tc>
        <w:tc>
          <w:tcPr>
            <w:tcW w:w="981" w:type="pct"/>
            <w:vMerge/>
            <w:shd w:val="clear" w:color="auto" w:fill="auto"/>
            <w:tcMar>
              <w:top w:w="85" w:type="dxa"/>
              <w:left w:w="85" w:type="dxa"/>
              <w:bottom w:w="85" w:type="dxa"/>
              <w:right w:w="85" w:type="dxa"/>
            </w:tcMar>
            <w:vAlign w:val="center"/>
          </w:tcPr>
          <w:p w14:paraId="461E9F34" w14:textId="77777777" w:rsidR="00C71D17" w:rsidRPr="00396384" w:rsidRDefault="00C71D17" w:rsidP="00F172C2">
            <w:pPr>
              <w:pStyle w:val="BodyText"/>
            </w:pPr>
          </w:p>
        </w:tc>
        <w:tc>
          <w:tcPr>
            <w:tcW w:w="970" w:type="pct"/>
            <w:gridSpan w:val="2"/>
            <w:vMerge/>
            <w:shd w:val="clear" w:color="auto" w:fill="auto"/>
            <w:tcMar>
              <w:top w:w="85" w:type="dxa"/>
              <w:left w:w="85" w:type="dxa"/>
              <w:bottom w:w="85" w:type="dxa"/>
              <w:right w:w="85" w:type="dxa"/>
            </w:tcMar>
            <w:vAlign w:val="center"/>
          </w:tcPr>
          <w:p w14:paraId="1FCE64F6" w14:textId="77777777" w:rsidR="00C71D17" w:rsidRPr="00396384" w:rsidRDefault="00C71D17" w:rsidP="00F172C2">
            <w:pPr>
              <w:pStyle w:val="BodyText"/>
            </w:pPr>
          </w:p>
        </w:tc>
      </w:tr>
      <w:tr w:rsidR="00C71D17" w:rsidRPr="00396384" w14:paraId="68F1A5BC" w14:textId="77777777" w:rsidTr="00F172C2">
        <w:trPr>
          <w:gridAfter w:val="1"/>
          <w:wAfter w:w="226" w:type="pct"/>
          <w:tblHeader/>
        </w:trPr>
        <w:tc>
          <w:tcPr>
            <w:tcW w:w="1862" w:type="pct"/>
            <w:gridSpan w:val="3"/>
            <w:shd w:val="clear" w:color="auto" w:fill="D9D9D9"/>
            <w:tcMar>
              <w:top w:w="85" w:type="dxa"/>
              <w:left w:w="85" w:type="dxa"/>
              <w:bottom w:w="85" w:type="dxa"/>
              <w:right w:w="85" w:type="dxa"/>
            </w:tcMar>
            <w:vAlign w:val="center"/>
          </w:tcPr>
          <w:p w14:paraId="4CD0BFBE" w14:textId="77777777" w:rsidR="00C71D17" w:rsidRPr="00D339D6" w:rsidRDefault="00C71D17" w:rsidP="00F172C2">
            <w:pPr>
              <w:pStyle w:val="BodyText"/>
              <w:spacing w:before="120" w:line="240" w:lineRule="atLeast"/>
              <w:ind w:left="-5" w:firstLine="5"/>
              <w:rPr>
                <w:b/>
                <w:lang w:val="en-SG" w:eastAsia="id-ID"/>
              </w:rPr>
            </w:pPr>
            <w:r w:rsidRPr="00D339D6">
              <w:rPr>
                <w:b/>
                <w:lang w:val="en-SG" w:eastAsia="id-ID"/>
              </w:rPr>
              <w:t>OUTPUTS AND OUTPUT INDICATORS</w:t>
            </w:r>
          </w:p>
        </w:tc>
        <w:tc>
          <w:tcPr>
            <w:tcW w:w="1052" w:type="pct"/>
            <w:shd w:val="clear" w:color="auto" w:fill="D9D9D9"/>
            <w:tcMar>
              <w:top w:w="85" w:type="dxa"/>
              <w:left w:w="85" w:type="dxa"/>
              <w:bottom w:w="85" w:type="dxa"/>
              <w:right w:w="85" w:type="dxa"/>
            </w:tcMar>
            <w:vAlign w:val="center"/>
          </w:tcPr>
          <w:p w14:paraId="7F58C2BF" w14:textId="77777777" w:rsidR="00C71D17" w:rsidRPr="00D339D6" w:rsidRDefault="00C71D17" w:rsidP="00F172C2">
            <w:pPr>
              <w:pStyle w:val="BodyText"/>
              <w:spacing w:before="120" w:line="240" w:lineRule="atLeast"/>
              <w:ind w:left="-8" w:firstLine="5"/>
              <w:rPr>
                <w:b/>
                <w:lang w:val="en-SG" w:eastAsia="id-ID"/>
              </w:rPr>
            </w:pPr>
            <w:r w:rsidRPr="00D339D6">
              <w:rPr>
                <w:b/>
                <w:lang w:val="en-SG" w:eastAsia="id-ID"/>
              </w:rPr>
              <w:t>MEANS OF VERIFICATION</w:t>
            </w:r>
          </w:p>
        </w:tc>
        <w:tc>
          <w:tcPr>
            <w:tcW w:w="1860" w:type="pct"/>
            <w:gridSpan w:val="3"/>
            <w:shd w:val="clear" w:color="auto" w:fill="D9D9D9"/>
            <w:tcMar>
              <w:top w:w="85" w:type="dxa"/>
              <w:left w:w="85" w:type="dxa"/>
              <w:bottom w:w="85" w:type="dxa"/>
              <w:right w:w="85" w:type="dxa"/>
            </w:tcMar>
            <w:vAlign w:val="center"/>
          </w:tcPr>
          <w:p w14:paraId="0B341AB7" w14:textId="77777777" w:rsidR="00C71D17" w:rsidRPr="00D339D6" w:rsidRDefault="00C71D17" w:rsidP="00F172C2">
            <w:pPr>
              <w:pStyle w:val="BodyText"/>
              <w:spacing w:before="120" w:line="240" w:lineRule="atLeast"/>
              <w:ind w:left="36" w:firstLine="5"/>
              <w:rPr>
                <w:b/>
                <w:lang w:val="en-SG" w:eastAsia="id-ID"/>
              </w:rPr>
            </w:pPr>
            <w:r w:rsidRPr="00D339D6">
              <w:rPr>
                <w:b/>
                <w:lang w:val="en-SG" w:eastAsia="id-ID"/>
              </w:rPr>
              <w:t>RISKS &amp; ASSUMPTIONS</w:t>
            </w:r>
          </w:p>
        </w:tc>
      </w:tr>
      <w:tr w:rsidR="00C71D17" w:rsidRPr="00396384" w14:paraId="7BAA3A5E" w14:textId="77777777" w:rsidTr="00F172C2">
        <w:trPr>
          <w:gridAfter w:val="1"/>
          <w:wAfter w:w="226" w:type="pct"/>
        </w:trPr>
        <w:tc>
          <w:tcPr>
            <w:tcW w:w="4774" w:type="pct"/>
            <w:gridSpan w:val="7"/>
            <w:shd w:val="clear" w:color="auto" w:fill="D9D9D9"/>
            <w:tcMar>
              <w:top w:w="85" w:type="dxa"/>
              <w:left w:w="85" w:type="dxa"/>
              <w:bottom w:w="85" w:type="dxa"/>
              <w:right w:w="85" w:type="dxa"/>
            </w:tcMar>
            <w:vAlign w:val="center"/>
          </w:tcPr>
          <w:p w14:paraId="19701389" w14:textId="77777777" w:rsidR="00C71D17" w:rsidRPr="00D339D6" w:rsidRDefault="00C71D17" w:rsidP="00F172C2">
            <w:pPr>
              <w:pStyle w:val="BodyText"/>
              <w:spacing w:before="120" w:line="240" w:lineRule="atLeast"/>
              <w:ind w:left="36" w:firstLine="5"/>
              <w:rPr>
                <w:b/>
                <w:lang w:val="en-SG" w:eastAsia="id-ID"/>
              </w:rPr>
            </w:pPr>
            <w:r w:rsidRPr="00D339D6">
              <w:rPr>
                <w:b/>
                <w:lang w:val="en-SG" w:eastAsia="id-ID"/>
              </w:rPr>
              <w:lastRenderedPageBreak/>
              <w:t>Output 1.1: Capacity development and implementation support delivered to MoPW for more effective planning, budgeting and delivery of investments in rural road works</w:t>
            </w:r>
          </w:p>
        </w:tc>
      </w:tr>
      <w:tr w:rsidR="00C71D17" w:rsidRPr="00396384" w14:paraId="0472D6E9" w14:textId="77777777" w:rsidTr="00F172C2">
        <w:trPr>
          <w:gridAfter w:val="1"/>
          <w:wAfter w:w="226" w:type="pct"/>
        </w:trPr>
        <w:tc>
          <w:tcPr>
            <w:tcW w:w="1862" w:type="pct"/>
            <w:gridSpan w:val="3"/>
            <w:shd w:val="clear" w:color="auto" w:fill="F2F2F2"/>
            <w:tcMar>
              <w:top w:w="85" w:type="dxa"/>
              <w:left w:w="85" w:type="dxa"/>
              <w:bottom w:w="85" w:type="dxa"/>
              <w:right w:w="85" w:type="dxa"/>
            </w:tcMar>
          </w:tcPr>
          <w:p w14:paraId="4C8E32EA" w14:textId="77777777" w:rsidR="00C71D17" w:rsidRPr="00396384" w:rsidRDefault="00C71D17" w:rsidP="00F172C2">
            <w:pPr>
              <w:pStyle w:val="BodyText"/>
              <w:spacing w:before="120" w:line="240" w:lineRule="atLeast"/>
              <w:ind w:left="-6" w:firstLine="5"/>
              <w:rPr>
                <w:lang w:val="en-SG" w:eastAsia="id-ID"/>
              </w:rPr>
            </w:pPr>
            <w:r w:rsidRPr="00396384">
              <w:rPr>
                <w:lang w:val="en-SG" w:eastAsia="id-ID"/>
              </w:rPr>
              <w:t>Comprehensive capacity development strategy and plan prepared for the development of M</w:t>
            </w:r>
            <w:r>
              <w:rPr>
                <w:lang w:val="en-SG" w:eastAsia="id-ID"/>
              </w:rPr>
              <w:t>o</w:t>
            </w:r>
            <w:r w:rsidRPr="00396384">
              <w:rPr>
                <w:lang w:val="en-SG" w:eastAsia="id-ID"/>
              </w:rPr>
              <w:t>PW’s institutional, organizational and staffing capacities (including additional staff recruitment) that are required for the planning and delivery of investments in rural roads</w:t>
            </w:r>
          </w:p>
          <w:p w14:paraId="06442423" w14:textId="77777777" w:rsidR="00C71D17" w:rsidRPr="00396384" w:rsidRDefault="00C71D17" w:rsidP="00F172C2">
            <w:pPr>
              <w:pStyle w:val="BodyText"/>
              <w:spacing w:before="120" w:line="240" w:lineRule="atLeast"/>
              <w:ind w:left="-6" w:firstLine="5"/>
              <w:rPr>
                <w:lang w:val="en-SG" w:eastAsia="id-ID"/>
              </w:rPr>
            </w:pPr>
            <w:r w:rsidRPr="00396384">
              <w:rPr>
                <w:lang w:val="en-SG" w:eastAsia="id-ID"/>
              </w:rPr>
              <w:t>Capacity development activities delivered in accordance with the capacity development strategy and plan</w:t>
            </w:r>
          </w:p>
          <w:p w14:paraId="7F2B001E" w14:textId="77777777" w:rsidR="00C71D17" w:rsidRPr="00AB2DA5" w:rsidRDefault="00C71D17" w:rsidP="00F172C2">
            <w:pPr>
              <w:pStyle w:val="BodyText"/>
              <w:spacing w:before="120" w:line="240" w:lineRule="atLeast"/>
              <w:ind w:left="-6" w:firstLine="5"/>
              <w:rPr>
                <w:spacing w:val="-4"/>
                <w:lang w:val="en-SG" w:eastAsia="id-ID"/>
              </w:rPr>
            </w:pPr>
            <w:r w:rsidRPr="00AB2DA5">
              <w:rPr>
                <w:spacing w:val="-4"/>
                <w:lang w:val="en-SG" w:eastAsia="id-ID"/>
              </w:rPr>
              <w:t>Functional office facilities, equipment and transportation delivered that are required for the planning, budgeting, implementation, quality control and monitoring of  investments in rural road works, and operational support provided</w:t>
            </w:r>
          </w:p>
          <w:p w14:paraId="2FB081F3" w14:textId="77777777" w:rsidR="00C71D17" w:rsidRPr="00396384" w:rsidRDefault="00C71D17" w:rsidP="00F172C2">
            <w:pPr>
              <w:pStyle w:val="BodyText"/>
              <w:spacing w:before="120" w:line="240" w:lineRule="atLeast"/>
              <w:ind w:left="-6" w:firstLine="5"/>
              <w:rPr>
                <w:lang w:val="en-SG" w:eastAsia="id-ID"/>
              </w:rPr>
            </w:pPr>
            <w:r w:rsidRPr="00396384">
              <w:rPr>
                <w:lang w:val="en-SG" w:eastAsia="id-ID"/>
              </w:rPr>
              <w:t>Systems developed</w:t>
            </w:r>
            <w:r w:rsidRPr="00396384">
              <w:rPr>
                <w:rStyle w:val="FootnoteReference"/>
                <w:rFonts w:asciiTheme="majorHAnsi" w:eastAsia="Times New Roman" w:hAnsiTheme="majorHAnsi"/>
                <w:lang w:val="en-SG" w:eastAsia="id-ID"/>
              </w:rPr>
              <w:footnoteReference w:id="10"/>
            </w:r>
            <w:r w:rsidRPr="00396384">
              <w:rPr>
                <w:lang w:val="en-SG" w:eastAsia="id-ID"/>
              </w:rPr>
              <w:t xml:space="preserve"> and implementation support delivered for the preparation of investment plans, technical surveys, budgets, work plans, designs, cost-estimates, tenders, contracts, implementation/supervision, quality control, reporting, monitoring and coordination of investments in rural road works</w:t>
            </w:r>
          </w:p>
        </w:tc>
        <w:tc>
          <w:tcPr>
            <w:tcW w:w="1052" w:type="pct"/>
            <w:shd w:val="clear" w:color="auto" w:fill="F2F2F2"/>
            <w:tcMar>
              <w:top w:w="85" w:type="dxa"/>
              <w:left w:w="85" w:type="dxa"/>
              <w:bottom w:w="85" w:type="dxa"/>
              <w:right w:w="85" w:type="dxa"/>
            </w:tcMar>
          </w:tcPr>
          <w:p w14:paraId="21761548" w14:textId="77777777" w:rsidR="00C71D17" w:rsidRPr="00396384" w:rsidRDefault="00C71D17" w:rsidP="00F172C2">
            <w:pPr>
              <w:pStyle w:val="BodyText"/>
              <w:spacing w:before="120" w:line="240" w:lineRule="atLeast"/>
              <w:ind w:left="-8" w:firstLine="5"/>
              <w:rPr>
                <w:lang w:val="en-SG" w:eastAsia="id-ID"/>
              </w:rPr>
            </w:pPr>
            <w:r w:rsidRPr="00396384">
              <w:rPr>
                <w:lang w:val="en-SG" w:eastAsia="id-ID"/>
              </w:rPr>
              <w:t xml:space="preserve">R4D 6-monthly progress reports </w:t>
            </w:r>
          </w:p>
          <w:p w14:paraId="4A1B2201" w14:textId="77777777" w:rsidR="00C71D17" w:rsidRPr="00396384" w:rsidRDefault="00C71D17" w:rsidP="00F172C2">
            <w:pPr>
              <w:pStyle w:val="BodyText"/>
              <w:spacing w:before="120" w:line="240" w:lineRule="atLeast"/>
              <w:ind w:left="-8" w:firstLine="5"/>
              <w:rPr>
                <w:lang w:val="en-SG" w:eastAsia="id-ID"/>
              </w:rPr>
            </w:pPr>
            <w:r w:rsidRPr="00396384">
              <w:rPr>
                <w:lang w:val="en-SG" w:eastAsia="id-ID"/>
              </w:rPr>
              <w:t>Annual IMG reviews</w:t>
            </w:r>
          </w:p>
          <w:p w14:paraId="0DF458B5" w14:textId="77777777" w:rsidR="00C71D17" w:rsidRPr="00396384" w:rsidRDefault="00C71D17" w:rsidP="00F172C2">
            <w:pPr>
              <w:pStyle w:val="BodyText"/>
              <w:spacing w:before="120" w:line="240" w:lineRule="atLeast"/>
              <w:ind w:left="-8" w:firstLine="5"/>
              <w:rPr>
                <w:lang w:val="en-SG" w:eastAsia="id-ID"/>
              </w:rPr>
            </w:pPr>
            <w:r w:rsidRPr="00396384">
              <w:rPr>
                <w:lang w:val="en-SG" w:eastAsia="id-ID"/>
              </w:rPr>
              <w:t>Mid-term and final evaluation</w:t>
            </w:r>
          </w:p>
          <w:p w14:paraId="71FBD125" w14:textId="77777777" w:rsidR="00C71D17" w:rsidRPr="00396384" w:rsidDel="005C33C8" w:rsidRDefault="00C71D17" w:rsidP="00F172C2">
            <w:pPr>
              <w:pStyle w:val="BodyText"/>
              <w:spacing w:before="120" w:line="240" w:lineRule="atLeast"/>
              <w:ind w:left="-8" w:firstLine="5"/>
              <w:rPr>
                <w:lang w:val="en-SG" w:eastAsia="id-ID"/>
              </w:rPr>
            </w:pPr>
            <w:r w:rsidRPr="00396384">
              <w:rPr>
                <w:lang w:val="en-SG" w:eastAsia="id-ID"/>
              </w:rPr>
              <w:t>Completion report</w:t>
            </w:r>
          </w:p>
        </w:tc>
        <w:tc>
          <w:tcPr>
            <w:tcW w:w="1860" w:type="pct"/>
            <w:gridSpan w:val="3"/>
            <w:shd w:val="clear" w:color="auto" w:fill="F2F2F2"/>
            <w:tcMar>
              <w:top w:w="85" w:type="dxa"/>
              <w:left w:w="85" w:type="dxa"/>
              <w:bottom w:w="85" w:type="dxa"/>
              <w:right w:w="85" w:type="dxa"/>
            </w:tcMar>
          </w:tcPr>
          <w:p w14:paraId="64937DE3" w14:textId="77777777" w:rsidR="00C71D17" w:rsidRPr="00396384" w:rsidRDefault="00C71D17" w:rsidP="00F172C2">
            <w:pPr>
              <w:pStyle w:val="BodyText"/>
              <w:spacing w:before="120" w:line="240" w:lineRule="atLeast"/>
              <w:ind w:left="36" w:firstLine="5"/>
              <w:rPr>
                <w:lang w:val="en-SG" w:eastAsia="id-ID"/>
              </w:rPr>
            </w:pPr>
            <w:r w:rsidRPr="00396384">
              <w:rPr>
                <w:lang w:val="en-SG" w:eastAsia="id-ID"/>
              </w:rPr>
              <w:t>M</w:t>
            </w:r>
            <w:r>
              <w:rPr>
                <w:lang w:val="en-SG" w:eastAsia="id-ID"/>
              </w:rPr>
              <w:t>o</w:t>
            </w:r>
            <w:r w:rsidRPr="00396384">
              <w:rPr>
                <w:lang w:val="en-SG" w:eastAsia="id-ID"/>
              </w:rPr>
              <w:t xml:space="preserve">PW committed to include functionalities and staff resources for planning and delivering of investments in rural roads in its organizational structure </w:t>
            </w:r>
          </w:p>
          <w:p w14:paraId="09515AA4" w14:textId="77777777" w:rsidR="00C71D17" w:rsidRPr="00396384" w:rsidRDefault="00C71D17" w:rsidP="00F172C2">
            <w:pPr>
              <w:pStyle w:val="BodyText"/>
              <w:spacing w:before="120" w:line="240" w:lineRule="atLeast"/>
              <w:ind w:left="36" w:firstLine="5"/>
              <w:rPr>
                <w:lang w:val="en-SG" w:eastAsia="id-ID"/>
              </w:rPr>
            </w:pPr>
            <w:r w:rsidRPr="00396384">
              <w:rPr>
                <w:lang w:val="en-SG" w:eastAsia="id-ID"/>
              </w:rPr>
              <w:t>Sufficient  resources available in M</w:t>
            </w:r>
            <w:r>
              <w:rPr>
                <w:lang w:val="en-SG" w:eastAsia="id-ID"/>
              </w:rPr>
              <w:t>o</w:t>
            </w:r>
            <w:r w:rsidRPr="00396384">
              <w:rPr>
                <w:lang w:val="en-SG" w:eastAsia="id-ID"/>
              </w:rPr>
              <w:t>PW for HR development and recurrent budget requirements</w:t>
            </w:r>
          </w:p>
          <w:p w14:paraId="110EEBA5" w14:textId="77777777" w:rsidR="00C71D17" w:rsidRPr="00396384" w:rsidRDefault="00C71D17" w:rsidP="00F172C2">
            <w:pPr>
              <w:pStyle w:val="BodyText"/>
              <w:spacing w:before="120" w:line="240" w:lineRule="atLeast"/>
              <w:ind w:left="36" w:firstLine="5"/>
              <w:rPr>
                <w:lang w:val="en-SG" w:eastAsia="id-ID"/>
              </w:rPr>
            </w:pPr>
            <w:r w:rsidRPr="00396384">
              <w:rPr>
                <w:color w:val="0D0D0D" w:themeColor="text1" w:themeTint="F2"/>
                <w:lang w:val="en-SG"/>
              </w:rPr>
              <w:t>M</w:t>
            </w:r>
            <w:r>
              <w:rPr>
                <w:color w:val="0D0D0D" w:themeColor="text1" w:themeTint="F2"/>
                <w:lang w:val="en-SG"/>
              </w:rPr>
              <w:t>o</w:t>
            </w:r>
            <w:r w:rsidRPr="00396384">
              <w:rPr>
                <w:color w:val="0D0D0D" w:themeColor="text1" w:themeTint="F2"/>
                <w:lang w:val="en-SG"/>
              </w:rPr>
              <w:t>PW committed to capacity development  and adaptation of systems for planning and delivery of rural road investments</w:t>
            </w:r>
          </w:p>
        </w:tc>
      </w:tr>
      <w:tr w:rsidR="00C71D17" w:rsidRPr="00396384" w14:paraId="7E38F493" w14:textId="77777777" w:rsidTr="00F172C2">
        <w:trPr>
          <w:gridAfter w:val="1"/>
          <w:wAfter w:w="226" w:type="pct"/>
        </w:trPr>
        <w:tc>
          <w:tcPr>
            <w:tcW w:w="4774" w:type="pct"/>
            <w:gridSpan w:val="7"/>
            <w:shd w:val="clear" w:color="auto" w:fill="D9D9D9"/>
            <w:tcMar>
              <w:top w:w="85" w:type="dxa"/>
              <w:left w:w="85" w:type="dxa"/>
              <w:bottom w:w="85" w:type="dxa"/>
              <w:right w:w="85" w:type="dxa"/>
            </w:tcMar>
            <w:vAlign w:val="center"/>
          </w:tcPr>
          <w:p w14:paraId="44AB6470" w14:textId="77777777" w:rsidR="00C71D17" w:rsidRPr="00D339D6" w:rsidRDefault="00C71D17" w:rsidP="00F172C2">
            <w:pPr>
              <w:pStyle w:val="BodyText"/>
              <w:spacing w:before="120" w:line="240" w:lineRule="atLeast"/>
              <w:ind w:left="36" w:firstLine="5"/>
              <w:rPr>
                <w:b/>
                <w:lang w:val="en-SG" w:eastAsia="id-ID"/>
              </w:rPr>
            </w:pPr>
            <w:r w:rsidRPr="00D339D6">
              <w:rPr>
                <w:b/>
                <w:lang w:val="en-SG" w:eastAsia="id-ID"/>
              </w:rPr>
              <w:t>Output 1.2: Activities undertaken to advocate for MoPW’s endorsement and implementation of the proposed organization structure, capacity development plans, planning &amp; delivery systems, and supporting facilities/equipment</w:t>
            </w:r>
          </w:p>
        </w:tc>
      </w:tr>
      <w:tr w:rsidR="00C71D17" w:rsidRPr="00396384" w14:paraId="79DEE95E" w14:textId="77777777" w:rsidTr="00F172C2">
        <w:trPr>
          <w:gridAfter w:val="1"/>
          <w:wAfter w:w="226" w:type="pct"/>
        </w:trPr>
        <w:tc>
          <w:tcPr>
            <w:tcW w:w="1862" w:type="pct"/>
            <w:gridSpan w:val="3"/>
            <w:shd w:val="clear" w:color="auto" w:fill="F2F2F2"/>
            <w:tcMar>
              <w:top w:w="85" w:type="dxa"/>
              <w:left w:w="85" w:type="dxa"/>
              <w:bottom w:w="85" w:type="dxa"/>
              <w:right w:w="85" w:type="dxa"/>
            </w:tcMar>
          </w:tcPr>
          <w:p w14:paraId="6A0BAE13" w14:textId="77777777" w:rsidR="00C71D17" w:rsidRPr="00396384" w:rsidRDefault="00C71D17" w:rsidP="00F172C2">
            <w:pPr>
              <w:pStyle w:val="BodyText"/>
              <w:spacing w:before="100" w:after="100" w:line="240" w:lineRule="atLeast"/>
              <w:ind w:left="-5" w:firstLine="5"/>
              <w:rPr>
                <w:lang w:val="en-SG" w:eastAsia="id-ID"/>
              </w:rPr>
            </w:pPr>
            <w:r w:rsidRPr="00396384">
              <w:rPr>
                <w:lang w:val="en-SG" w:eastAsia="id-ID"/>
              </w:rPr>
              <w:t>Advocacy strategy and plan prepared and implemented to advocate for M</w:t>
            </w:r>
            <w:r>
              <w:rPr>
                <w:lang w:val="en-SG" w:eastAsia="id-ID"/>
              </w:rPr>
              <w:t>o</w:t>
            </w:r>
            <w:r w:rsidRPr="00396384">
              <w:rPr>
                <w:lang w:val="en-SG" w:eastAsia="id-ID"/>
              </w:rPr>
              <w:t>PW’s endorsement and implementation/application of the proposed organizational structure, the capacity development plan, planning &amp; delivery systems, and supporting facilities/equipment – including required financial resources</w:t>
            </w:r>
          </w:p>
        </w:tc>
        <w:tc>
          <w:tcPr>
            <w:tcW w:w="1052" w:type="pct"/>
            <w:shd w:val="clear" w:color="auto" w:fill="F2F2F2"/>
            <w:tcMar>
              <w:top w:w="85" w:type="dxa"/>
              <w:left w:w="85" w:type="dxa"/>
              <w:bottom w:w="85" w:type="dxa"/>
              <w:right w:w="85" w:type="dxa"/>
            </w:tcMar>
          </w:tcPr>
          <w:p w14:paraId="5D2206B6" w14:textId="77777777" w:rsidR="00C71D17" w:rsidRPr="00396384" w:rsidRDefault="00C71D17" w:rsidP="00F172C2">
            <w:pPr>
              <w:pStyle w:val="BodyText"/>
              <w:spacing w:before="100" w:after="100" w:line="240" w:lineRule="atLeast"/>
              <w:ind w:left="-8" w:firstLine="5"/>
            </w:pPr>
            <w:r w:rsidRPr="00396384">
              <w:t>R4D 6-monthly progress reports</w:t>
            </w:r>
          </w:p>
          <w:p w14:paraId="7D685EF6" w14:textId="77777777" w:rsidR="00C71D17" w:rsidRPr="00396384" w:rsidRDefault="00C71D17" w:rsidP="00F172C2">
            <w:pPr>
              <w:pStyle w:val="BodyText"/>
              <w:spacing w:before="100" w:after="100" w:line="240" w:lineRule="atLeast"/>
              <w:ind w:left="-8" w:firstLine="5"/>
            </w:pPr>
            <w:r w:rsidRPr="00396384">
              <w:t>Annual IMG reviews</w:t>
            </w:r>
          </w:p>
          <w:p w14:paraId="28100452" w14:textId="77777777" w:rsidR="00C71D17" w:rsidRPr="00396384" w:rsidRDefault="00C71D17" w:rsidP="00F172C2">
            <w:pPr>
              <w:pStyle w:val="BodyText"/>
              <w:spacing w:before="100" w:after="100" w:line="240" w:lineRule="atLeast"/>
              <w:ind w:left="-8" w:firstLine="5"/>
            </w:pPr>
            <w:r w:rsidRPr="00396384">
              <w:t>Mid-term and final evaluation</w:t>
            </w:r>
          </w:p>
          <w:p w14:paraId="0982887F" w14:textId="77777777" w:rsidR="00C71D17" w:rsidRPr="00396384" w:rsidRDefault="00C71D17" w:rsidP="00F172C2">
            <w:pPr>
              <w:pStyle w:val="BodyText"/>
              <w:spacing w:before="100" w:after="100" w:line="240" w:lineRule="atLeast"/>
              <w:ind w:left="-8" w:firstLine="5"/>
            </w:pPr>
            <w:r w:rsidRPr="00396384">
              <w:t>Completion report</w:t>
            </w:r>
          </w:p>
        </w:tc>
        <w:tc>
          <w:tcPr>
            <w:tcW w:w="1860" w:type="pct"/>
            <w:gridSpan w:val="3"/>
            <w:shd w:val="clear" w:color="auto" w:fill="F2F2F2"/>
            <w:tcMar>
              <w:top w:w="85" w:type="dxa"/>
              <w:left w:w="85" w:type="dxa"/>
              <w:bottom w:w="85" w:type="dxa"/>
              <w:right w:w="85" w:type="dxa"/>
            </w:tcMar>
          </w:tcPr>
          <w:p w14:paraId="6FBB2748" w14:textId="77777777" w:rsidR="00C71D17" w:rsidRPr="00396384" w:rsidRDefault="00C71D17" w:rsidP="00F172C2">
            <w:pPr>
              <w:pStyle w:val="BodyText"/>
              <w:spacing w:before="100" w:after="100" w:line="240" w:lineRule="atLeast"/>
              <w:ind w:left="36" w:firstLine="5"/>
            </w:pPr>
            <w:r w:rsidRPr="00396384">
              <w:t>Interest and commitment in M</w:t>
            </w:r>
            <w:r>
              <w:t>o</w:t>
            </w:r>
            <w:r w:rsidRPr="00396384">
              <w:t>PW to develop its capacities for planning and delivery of investments in rural road works</w:t>
            </w:r>
          </w:p>
        </w:tc>
      </w:tr>
      <w:tr w:rsidR="00C71D17" w:rsidRPr="00396384" w14:paraId="10ACCF8D" w14:textId="77777777" w:rsidTr="00F172C2">
        <w:trPr>
          <w:gridAfter w:val="1"/>
          <w:wAfter w:w="226" w:type="pct"/>
        </w:trPr>
        <w:tc>
          <w:tcPr>
            <w:tcW w:w="4774" w:type="pct"/>
            <w:gridSpan w:val="7"/>
            <w:shd w:val="clear" w:color="auto" w:fill="D9D9D9"/>
            <w:tcMar>
              <w:top w:w="85" w:type="dxa"/>
              <w:left w:w="85" w:type="dxa"/>
              <w:bottom w:w="85" w:type="dxa"/>
              <w:right w:w="85" w:type="dxa"/>
            </w:tcMar>
            <w:vAlign w:val="center"/>
          </w:tcPr>
          <w:p w14:paraId="77ABB0DC" w14:textId="77777777" w:rsidR="00C71D17" w:rsidRPr="00D339D6" w:rsidRDefault="00C71D17" w:rsidP="00F172C2">
            <w:pPr>
              <w:pStyle w:val="BodyText"/>
              <w:spacing w:before="100" w:after="100" w:line="240" w:lineRule="atLeast"/>
              <w:ind w:left="36" w:firstLine="5"/>
              <w:rPr>
                <w:b/>
                <w:lang w:val="en-SG" w:eastAsia="id-ID"/>
              </w:rPr>
            </w:pPr>
            <w:r w:rsidRPr="00D339D6">
              <w:rPr>
                <w:b/>
                <w:lang w:val="en-SG" w:eastAsia="id-ID"/>
              </w:rPr>
              <w:lastRenderedPageBreak/>
              <w:t>Output 1.3: R4D capital investments in the construction, rehabilitation and maintenance of rural works effectively delivered, as per GoTL/DFAT/ILO Agreement for R4D, using labour-based work methods where appropriate.</w:t>
            </w:r>
          </w:p>
        </w:tc>
      </w:tr>
      <w:tr w:rsidR="00C71D17" w:rsidRPr="00396384" w14:paraId="65D5ACDE" w14:textId="77777777" w:rsidTr="00F172C2">
        <w:trPr>
          <w:gridAfter w:val="1"/>
          <w:wAfter w:w="226" w:type="pct"/>
        </w:trPr>
        <w:tc>
          <w:tcPr>
            <w:tcW w:w="1862" w:type="pct"/>
            <w:gridSpan w:val="3"/>
            <w:shd w:val="clear" w:color="auto" w:fill="F2F2F2"/>
            <w:tcMar>
              <w:top w:w="85" w:type="dxa"/>
              <w:left w:w="85" w:type="dxa"/>
              <w:bottom w:w="85" w:type="dxa"/>
              <w:right w:w="85" w:type="dxa"/>
            </w:tcMar>
          </w:tcPr>
          <w:p w14:paraId="50A30FCA" w14:textId="77777777" w:rsidR="00C71D17" w:rsidRPr="00396384" w:rsidRDefault="00C71D17" w:rsidP="00F172C2">
            <w:pPr>
              <w:pStyle w:val="BodyText"/>
              <w:spacing w:before="100" w:after="100" w:line="240" w:lineRule="atLeast"/>
              <w:ind w:left="-5" w:firstLine="6"/>
              <w:rPr>
                <w:lang w:val="en-SG" w:eastAsia="id-ID"/>
              </w:rPr>
            </w:pPr>
            <w:r w:rsidRPr="00396384">
              <w:rPr>
                <w:lang w:val="en-SG" w:eastAsia="id-ID"/>
              </w:rPr>
              <w:t>Capital investments delivered with TA from the ILO for the construction of the rehabilitation of 393 km of rural roads, periodic maintenance of 260 km of rural roads and the routine maintenance of 301 km or rural roads</w:t>
            </w:r>
            <w:r w:rsidRPr="00396384">
              <w:rPr>
                <w:vertAlign w:val="superscript"/>
                <w:lang w:val="en-SG" w:eastAsia="id-ID"/>
              </w:rPr>
              <w:footnoteReference w:id="11"/>
            </w:r>
            <w:r w:rsidRPr="00396384">
              <w:rPr>
                <w:lang w:val="en-SG" w:eastAsia="id-ID"/>
              </w:rPr>
              <w:t>, as per s</w:t>
            </w:r>
            <w:r>
              <w:rPr>
                <w:lang w:val="en-SG" w:eastAsia="id-ID"/>
              </w:rPr>
              <w:t>pecifications and within budget</w:t>
            </w:r>
          </w:p>
        </w:tc>
        <w:tc>
          <w:tcPr>
            <w:tcW w:w="1052" w:type="pct"/>
            <w:shd w:val="clear" w:color="auto" w:fill="F2F2F2"/>
            <w:tcMar>
              <w:top w:w="85" w:type="dxa"/>
              <w:left w:w="85" w:type="dxa"/>
              <w:bottom w:w="85" w:type="dxa"/>
              <w:right w:w="85" w:type="dxa"/>
            </w:tcMar>
          </w:tcPr>
          <w:p w14:paraId="1AA1A1BC" w14:textId="77777777" w:rsidR="00C71D17" w:rsidRPr="00396384" w:rsidRDefault="00C71D17" w:rsidP="00F172C2">
            <w:pPr>
              <w:pStyle w:val="BodyText"/>
              <w:spacing w:before="100" w:after="100" w:line="240" w:lineRule="atLeast"/>
              <w:ind w:left="-8" w:firstLine="6"/>
              <w:rPr>
                <w:lang w:val="en-SG" w:eastAsia="id-ID"/>
              </w:rPr>
            </w:pPr>
            <w:r w:rsidRPr="00396384">
              <w:rPr>
                <w:lang w:val="en-SG" w:eastAsia="id-ID"/>
              </w:rPr>
              <w:t>R4D 6-monthly progress reports</w:t>
            </w:r>
          </w:p>
          <w:p w14:paraId="45C66B9C" w14:textId="77777777" w:rsidR="00C71D17" w:rsidRPr="00396384" w:rsidRDefault="00C71D17" w:rsidP="00F172C2">
            <w:pPr>
              <w:pStyle w:val="BodyText"/>
              <w:spacing w:before="100" w:after="100" w:line="240" w:lineRule="atLeast"/>
              <w:ind w:left="-8" w:firstLine="6"/>
              <w:rPr>
                <w:lang w:val="en-SG" w:eastAsia="id-ID"/>
              </w:rPr>
            </w:pPr>
            <w:r w:rsidRPr="00396384">
              <w:rPr>
                <w:lang w:val="en-SG" w:eastAsia="id-ID"/>
              </w:rPr>
              <w:t>Annual IMG reviews</w:t>
            </w:r>
          </w:p>
          <w:p w14:paraId="681B0FFE" w14:textId="77777777" w:rsidR="00C71D17" w:rsidRPr="00396384" w:rsidRDefault="00C71D17" w:rsidP="00F172C2">
            <w:pPr>
              <w:pStyle w:val="BodyText"/>
              <w:spacing w:before="100" w:after="100" w:line="240" w:lineRule="atLeast"/>
              <w:ind w:left="-8" w:firstLine="6"/>
              <w:rPr>
                <w:lang w:val="en-SG" w:eastAsia="id-ID"/>
              </w:rPr>
            </w:pPr>
            <w:r w:rsidRPr="00396384">
              <w:rPr>
                <w:lang w:val="en-SG" w:eastAsia="id-ID"/>
              </w:rPr>
              <w:t xml:space="preserve">Mid-term and final evaluation </w:t>
            </w:r>
          </w:p>
          <w:p w14:paraId="714178AF" w14:textId="77777777" w:rsidR="00C71D17" w:rsidRPr="00AB2DA5" w:rsidRDefault="00C71D17" w:rsidP="00F172C2">
            <w:pPr>
              <w:pStyle w:val="BodyText"/>
              <w:spacing w:before="100" w:after="100" w:line="240" w:lineRule="atLeast"/>
              <w:ind w:left="-8" w:firstLine="6"/>
              <w:rPr>
                <w:lang w:val="en-SG" w:eastAsia="id-ID"/>
              </w:rPr>
            </w:pPr>
            <w:r>
              <w:rPr>
                <w:lang w:val="en-SG" w:eastAsia="id-ID"/>
              </w:rPr>
              <w:t>Completion report</w:t>
            </w:r>
          </w:p>
        </w:tc>
        <w:tc>
          <w:tcPr>
            <w:tcW w:w="1860" w:type="pct"/>
            <w:gridSpan w:val="3"/>
            <w:shd w:val="clear" w:color="auto" w:fill="F2F2F2"/>
            <w:tcMar>
              <w:top w:w="85" w:type="dxa"/>
              <w:left w:w="85" w:type="dxa"/>
              <w:bottom w:w="85" w:type="dxa"/>
              <w:right w:w="85" w:type="dxa"/>
            </w:tcMar>
          </w:tcPr>
          <w:p w14:paraId="77BFC39D" w14:textId="77777777" w:rsidR="00C71D17" w:rsidRPr="00396384" w:rsidRDefault="00C71D17" w:rsidP="00F172C2">
            <w:pPr>
              <w:pStyle w:val="BodyText"/>
              <w:spacing w:before="100" w:after="100" w:line="240" w:lineRule="atLeast"/>
              <w:ind w:left="36" w:firstLine="6"/>
              <w:rPr>
                <w:color w:val="000000"/>
                <w:lang w:val="en-SG"/>
              </w:rPr>
            </w:pPr>
            <w:r w:rsidRPr="00396384">
              <w:rPr>
                <w:color w:val="000000"/>
                <w:lang w:val="en-SG"/>
              </w:rPr>
              <w:t>Sufficient interest and capacities local contractors</w:t>
            </w:r>
          </w:p>
          <w:p w14:paraId="12C0498F" w14:textId="77777777" w:rsidR="00C71D17" w:rsidRPr="00396384" w:rsidRDefault="00C71D17" w:rsidP="00F172C2">
            <w:pPr>
              <w:pStyle w:val="BodyText"/>
              <w:spacing w:before="100" w:after="100" w:line="240" w:lineRule="atLeast"/>
              <w:ind w:left="36" w:firstLine="6"/>
              <w:rPr>
                <w:color w:val="000000"/>
                <w:lang w:val="en-SG"/>
              </w:rPr>
            </w:pPr>
            <w:r w:rsidRPr="00396384">
              <w:rPr>
                <w:color w:val="000000"/>
                <w:lang w:val="en-SG"/>
              </w:rPr>
              <w:t xml:space="preserve">Additional funding from </w:t>
            </w:r>
            <w:r>
              <w:rPr>
                <w:color w:val="000000"/>
                <w:lang w:val="en-SG"/>
              </w:rPr>
              <w:t>DFAT</w:t>
            </w:r>
            <w:r w:rsidRPr="00396384">
              <w:rPr>
                <w:color w:val="000000"/>
                <w:lang w:val="en-SG"/>
              </w:rPr>
              <w:t xml:space="preserve"> and GoTL/M</w:t>
            </w:r>
            <w:r>
              <w:rPr>
                <w:color w:val="000000"/>
                <w:lang w:val="en-SG"/>
              </w:rPr>
              <w:t>o</w:t>
            </w:r>
            <w:r w:rsidRPr="00396384">
              <w:rPr>
                <w:color w:val="000000"/>
                <w:lang w:val="en-SG"/>
              </w:rPr>
              <w:t>PW to achieve physical targets</w:t>
            </w:r>
            <w:r w:rsidRPr="00396384">
              <w:rPr>
                <w:color w:val="000000"/>
                <w:vertAlign w:val="superscript"/>
                <w:lang w:val="en-SG"/>
              </w:rPr>
              <w:t>1</w:t>
            </w:r>
          </w:p>
          <w:p w14:paraId="75D2BF99" w14:textId="77777777" w:rsidR="00C71D17" w:rsidRPr="00396384" w:rsidRDefault="00C71D17" w:rsidP="00F172C2">
            <w:pPr>
              <w:pStyle w:val="BodyText"/>
              <w:spacing w:before="100" w:after="100" w:line="240" w:lineRule="atLeast"/>
              <w:ind w:left="36" w:firstLine="6"/>
              <w:rPr>
                <w:color w:val="000000"/>
                <w:lang w:val="en-SG"/>
              </w:rPr>
            </w:pPr>
            <w:r w:rsidRPr="00396384">
              <w:rPr>
                <w:color w:val="000000"/>
                <w:lang w:val="en-SG"/>
              </w:rPr>
              <w:t>Sufficient interest among the local communities to engage as construction workers</w:t>
            </w:r>
          </w:p>
          <w:p w14:paraId="310D49D1" w14:textId="77777777" w:rsidR="00C71D17" w:rsidRPr="00396384" w:rsidRDefault="00C71D17" w:rsidP="00F172C2">
            <w:pPr>
              <w:pStyle w:val="BodyText"/>
              <w:spacing w:before="100" w:after="100" w:line="240" w:lineRule="atLeast"/>
              <w:ind w:left="36" w:firstLine="6"/>
              <w:rPr>
                <w:lang w:val="en-SG" w:eastAsia="id-ID"/>
              </w:rPr>
            </w:pPr>
            <w:r w:rsidRPr="00396384">
              <w:rPr>
                <w:color w:val="000000"/>
                <w:lang w:val="en-SG"/>
              </w:rPr>
              <w:t>No natural disasters or unexpected extreme rainfall</w:t>
            </w:r>
          </w:p>
        </w:tc>
      </w:tr>
      <w:tr w:rsidR="00C71D17" w:rsidRPr="00396384" w14:paraId="5E0B8873" w14:textId="77777777" w:rsidTr="00F172C2">
        <w:trPr>
          <w:gridAfter w:val="1"/>
          <w:wAfter w:w="226" w:type="pct"/>
        </w:trPr>
        <w:tc>
          <w:tcPr>
            <w:tcW w:w="4774" w:type="pct"/>
            <w:gridSpan w:val="7"/>
            <w:shd w:val="clear" w:color="auto" w:fill="D9D9D9"/>
            <w:tcMar>
              <w:top w:w="85" w:type="dxa"/>
              <w:left w:w="85" w:type="dxa"/>
              <w:bottom w:w="85" w:type="dxa"/>
              <w:right w:w="85" w:type="dxa"/>
            </w:tcMar>
          </w:tcPr>
          <w:p w14:paraId="5155A799" w14:textId="77777777" w:rsidR="00C71D17" w:rsidRPr="00D339D6" w:rsidRDefault="00C71D17" w:rsidP="00F172C2">
            <w:pPr>
              <w:pStyle w:val="BodyText"/>
              <w:spacing w:before="100" w:after="100" w:line="240" w:lineRule="atLeast"/>
              <w:ind w:left="36" w:firstLine="5"/>
              <w:rPr>
                <w:b/>
                <w:lang w:val="en-SG" w:eastAsia="id-ID"/>
              </w:rPr>
            </w:pPr>
            <w:r w:rsidRPr="00D339D6">
              <w:rPr>
                <w:b/>
                <w:lang w:val="en-SG" w:eastAsia="id-ID"/>
              </w:rPr>
              <w:t>Output 2.1: Capacities of local civil works contractors developed for the implementation of R4D investments in rural road works, using labour-based methods as appropriate</w:t>
            </w:r>
          </w:p>
        </w:tc>
      </w:tr>
      <w:tr w:rsidR="00C71D17" w:rsidRPr="00396384" w14:paraId="56CAE756" w14:textId="77777777" w:rsidTr="00F172C2">
        <w:trPr>
          <w:gridAfter w:val="1"/>
          <w:wAfter w:w="226" w:type="pct"/>
        </w:trPr>
        <w:tc>
          <w:tcPr>
            <w:tcW w:w="1862" w:type="pct"/>
            <w:gridSpan w:val="3"/>
            <w:shd w:val="clear" w:color="auto" w:fill="F2F2F2"/>
            <w:tcMar>
              <w:top w:w="85" w:type="dxa"/>
              <w:left w:w="85" w:type="dxa"/>
              <w:bottom w:w="85" w:type="dxa"/>
              <w:right w:w="85" w:type="dxa"/>
            </w:tcMar>
          </w:tcPr>
          <w:p w14:paraId="7B7E84E2" w14:textId="77777777" w:rsidR="00C71D17" w:rsidRPr="00396384" w:rsidRDefault="00C71D17" w:rsidP="00F172C2">
            <w:pPr>
              <w:pStyle w:val="BodyText"/>
              <w:spacing w:before="100" w:after="100" w:line="240" w:lineRule="atLeast"/>
              <w:ind w:left="-5" w:firstLine="5"/>
              <w:rPr>
                <w:sz w:val="8"/>
                <w:szCs w:val="8"/>
                <w:lang w:val="en-SG" w:eastAsia="id-ID"/>
              </w:rPr>
            </w:pPr>
            <w:r w:rsidRPr="00396384">
              <w:rPr>
                <w:lang w:val="en-SG" w:eastAsia="id-ID"/>
              </w:rPr>
              <w:t>Capacity development strategy and plan prepared and implemented for the training of local civil works contractors for the implementation of rural road works, using labour-based work methods where appropriate</w:t>
            </w:r>
          </w:p>
          <w:p w14:paraId="3FBCBB87" w14:textId="77777777" w:rsidR="00C71D17" w:rsidRPr="00396384" w:rsidRDefault="00C71D17" w:rsidP="00F172C2">
            <w:pPr>
              <w:pStyle w:val="BodyText"/>
              <w:spacing w:before="100" w:after="100" w:line="240" w:lineRule="atLeast"/>
              <w:ind w:left="-5" w:firstLine="5"/>
              <w:rPr>
                <w:sz w:val="8"/>
                <w:szCs w:val="8"/>
                <w:lang w:val="en-SG" w:eastAsia="id-ID"/>
              </w:rPr>
            </w:pPr>
            <w:r w:rsidRPr="00396384">
              <w:rPr>
                <w:lang w:val="en-SG" w:eastAsia="id-ID"/>
              </w:rPr>
              <w:t>Trained Contractors effectively apply the skills they acquired in the executing of their R4D contracts and benefit from these skills in terms of increased business opportunities</w:t>
            </w:r>
          </w:p>
        </w:tc>
        <w:tc>
          <w:tcPr>
            <w:tcW w:w="1052" w:type="pct"/>
            <w:shd w:val="clear" w:color="auto" w:fill="F2F2F2"/>
            <w:tcMar>
              <w:top w:w="85" w:type="dxa"/>
              <w:left w:w="85" w:type="dxa"/>
              <w:bottom w:w="85" w:type="dxa"/>
              <w:right w:w="85" w:type="dxa"/>
            </w:tcMar>
          </w:tcPr>
          <w:p w14:paraId="4672F366" w14:textId="77777777" w:rsidR="00C71D17" w:rsidRPr="00396384" w:rsidRDefault="00C71D17" w:rsidP="00F172C2">
            <w:pPr>
              <w:pStyle w:val="BodyText"/>
              <w:spacing w:before="100" w:after="100" w:line="240" w:lineRule="atLeast"/>
              <w:ind w:left="-8" w:firstLine="5"/>
              <w:rPr>
                <w:lang w:val="en-SG" w:eastAsia="id-ID"/>
              </w:rPr>
            </w:pPr>
            <w:r w:rsidRPr="00396384">
              <w:rPr>
                <w:lang w:val="en-SG" w:eastAsia="id-ID"/>
              </w:rPr>
              <w:t>R4D 6-monthly progress reports</w:t>
            </w:r>
          </w:p>
          <w:p w14:paraId="42F0633A" w14:textId="77777777" w:rsidR="00C71D17" w:rsidRPr="00396384" w:rsidRDefault="00C71D17" w:rsidP="00F172C2">
            <w:pPr>
              <w:pStyle w:val="BodyText"/>
              <w:spacing w:before="100" w:after="100" w:line="240" w:lineRule="atLeast"/>
              <w:ind w:left="-8" w:firstLine="5"/>
              <w:rPr>
                <w:lang w:val="en-SG" w:eastAsia="id-ID"/>
              </w:rPr>
            </w:pPr>
            <w:r w:rsidRPr="00396384">
              <w:rPr>
                <w:lang w:val="en-SG" w:eastAsia="id-ID"/>
              </w:rPr>
              <w:t>Annual IMG reviews</w:t>
            </w:r>
          </w:p>
          <w:p w14:paraId="1B1B7360" w14:textId="77777777" w:rsidR="00C71D17" w:rsidRPr="00396384" w:rsidRDefault="00C71D17" w:rsidP="00F172C2">
            <w:pPr>
              <w:pStyle w:val="BodyText"/>
              <w:spacing w:before="100" w:after="100" w:line="240" w:lineRule="atLeast"/>
              <w:ind w:left="-8" w:firstLine="5"/>
              <w:rPr>
                <w:lang w:val="en-SG" w:eastAsia="id-ID"/>
              </w:rPr>
            </w:pPr>
            <w:r w:rsidRPr="00396384">
              <w:rPr>
                <w:lang w:val="en-SG" w:eastAsia="id-ID"/>
              </w:rPr>
              <w:t xml:space="preserve">Mid-term and final evaluation </w:t>
            </w:r>
          </w:p>
          <w:p w14:paraId="0725F269" w14:textId="77777777" w:rsidR="00C71D17" w:rsidRPr="00396384" w:rsidRDefault="00C71D17" w:rsidP="00F172C2">
            <w:pPr>
              <w:pStyle w:val="BodyText"/>
              <w:spacing w:before="100" w:after="100" w:line="240" w:lineRule="atLeast"/>
              <w:ind w:left="-8" w:firstLine="5"/>
              <w:rPr>
                <w:lang w:val="en-SG" w:eastAsia="id-ID"/>
              </w:rPr>
            </w:pPr>
            <w:r>
              <w:rPr>
                <w:lang w:val="en-SG" w:eastAsia="id-ID"/>
              </w:rPr>
              <w:t>Completion report</w:t>
            </w:r>
          </w:p>
        </w:tc>
        <w:tc>
          <w:tcPr>
            <w:tcW w:w="1860" w:type="pct"/>
            <w:gridSpan w:val="3"/>
            <w:shd w:val="clear" w:color="auto" w:fill="F2F2F2"/>
            <w:tcMar>
              <w:top w:w="85" w:type="dxa"/>
              <w:left w:w="85" w:type="dxa"/>
              <w:bottom w:w="85" w:type="dxa"/>
              <w:right w:w="85" w:type="dxa"/>
            </w:tcMar>
          </w:tcPr>
          <w:p w14:paraId="55D15307" w14:textId="77777777" w:rsidR="00C71D17" w:rsidRPr="00396384" w:rsidRDefault="00C71D17" w:rsidP="00F172C2">
            <w:pPr>
              <w:pStyle w:val="BodyText"/>
              <w:spacing w:before="100" w:after="100" w:line="240" w:lineRule="atLeast"/>
              <w:ind w:left="36" w:firstLine="5"/>
              <w:rPr>
                <w:lang w:val="en-SG" w:eastAsia="id-ID"/>
              </w:rPr>
            </w:pPr>
            <w:r w:rsidRPr="00396384">
              <w:rPr>
                <w:lang w:val="en-SG" w:eastAsia="id-ID"/>
              </w:rPr>
              <w:t>Sufficient numbers of pre-qualified local contractors available and interested to bid for R4D works</w:t>
            </w:r>
          </w:p>
          <w:p w14:paraId="5A6B05D0" w14:textId="77777777" w:rsidR="00C71D17" w:rsidRPr="00396384" w:rsidRDefault="00C71D17" w:rsidP="00F172C2">
            <w:pPr>
              <w:pStyle w:val="BodyText"/>
              <w:spacing w:before="100" w:after="100" w:line="240" w:lineRule="atLeast"/>
              <w:ind w:left="36" w:firstLine="5"/>
              <w:rPr>
                <w:lang w:val="en-SG" w:eastAsia="id-ID"/>
              </w:rPr>
            </w:pPr>
            <w:r w:rsidRPr="00396384">
              <w:rPr>
                <w:lang w:val="en-SG" w:eastAsia="id-ID"/>
              </w:rPr>
              <w:t>Sufficient capacities available at ERA, and the Don Bosco and IADE training providers to provide the required technical and managerial training support of contractors</w:t>
            </w:r>
          </w:p>
        </w:tc>
      </w:tr>
      <w:tr w:rsidR="00C71D17" w:rsidRPr="00396384" w14:paraId="0F636A0A" w14:textId="77777777" w:rsidTr="00F172C2">
        <w:trPr>
          <w:gridAfter w:val="1"/>
          <w:wAfter w:w="226" w:type="pct"/>
        </w:trPr>
        <w:tc>
          <w:tcPr>
            <w:tcW w:w="4774" w:type="pct"/>
            <w:gridSpan w:val="7"/>
            <w:shd w:val="clear" w:color="auto" w:fill="D9D9D9"/>
            <w:tcMar>
              <w:top w:w="85" w:type="dxa"/>
              <w:left w:w="85" w:type="dxa"/>
              <w:bottom w:w="85" w:type="dxa"/>
              <w:right w:w="85" w:type="dxa"/>
            </w:tcMar>
            <w:vAlign w:val="center"/>
          </w:tcPr>
          <w:p w14:paraId="4119A1DD" w14:textId="77777777" w:rsidR="00C71D17" w:rsidRPr="00D339D6" w:rsidRDefault="00C71D17" w:rsidP="00F172C2">
            <w:pPr>
              <w:pStyle w:val="BodyText"/>
              <w:spacing w:before="120" w:line="240" w:lineRule="atLeast"/>
              <w:ind w:left="36" w:firstLine="5"/>
              <w:rPr>
                <w:b/>
                <w:color w:val="000000"/>
                <w:lang w:val="en-SG"/>
              </w:rPr>
            </w:pPr>
            <w:r w:rsidRPr="00D339D6">
              <w:rPr>
                <w:b/>
                <w:color w:val="000000"/>
                <w:lang w:val="en-SG"/>
              </w:rPr>
              <w:t>Output 3.1: R4D strategies, standards, plans, specifications and work methods for the planning and delivery of investments in rural road works through local civil works contractors (using labour-based work methods where appropriate) are shared with involved key Government agencies, donors and projects</w:t>
            </w:r>
          </w:p>
        </w:tc>
      </w:tr>
      <w:tr w:rsidR="00C71D17" w:rsidRPr="00396384" w14:paraId="5141961E" w14:textId="77777777" w:rsidTr="00F172C2">
        <w:trPr>
          <w:gridAfter w:val="1"/>
          <w:wAfter w:w="226" w:type="pct"/>
        </w:trPr>
        <w:tc>
          <w:tcPr>
            <w:tcW w:w="1862" w:type="pct"/>
            <w:gridSpan w:val="3"/>
            <w:shd w:val="clear" w:color="auto" w:fill="F2F2F2"/>
            <w:tcMar>
              <w:top w:w="85" w:type="dxa"/>
              <w:left w:w="85" w:type="dxa"/>
              <w:bottom w:w="85" w:type="dxa"/>
              <w:right w:w="85" w:type="dxa"/>
            </w:tcMar>
          </w:tcPr>
          <w:p w14:paraId="73E7B16F" w14:textId="77777777" w:rsidR="00C71D17" w:rsidRPr="00396384" w:rsidRDefault="00C71D17" w:rsidP="00F172C2">
            <w:pPr>
              <w:pStyle w:val="BodyText"/>
              <w:spacing w:before="120" w:line="240" w:lineRule="atLeast"/>
              <w:ind w:left="-5" w:firstLine="5"/>
              <w:rPr>
                <w:vanish/>
                <w:lang w:val="en-SG" w:eastAsia="id-ID"/>
              </w:rPr>
            </w:pPr>
            <w:r w:rsidRPr="00396384">
              <w:rPr>
                <w:lang w:val="en-SG" w:eastAsia="id-ID"/>
              </w:rPr>
              <w:t xml:space="preserve">Knowledge management and communication strategy </w:t>
            </w:r>
            <w:r w:rsidRPr="00396384">
              <w:rPr>
                <w:lang w:val="en-SG" w:eastAsia="id-ID"/>
              </w:rPr>
              <w:lastRenderedPageBreak/>
              <w:t xml:space="preserve">developed and implemented regarding sharing information with concerned Government agencies, donors and projects about R4D’s developed policies/strategies, standards, plans, specifications and work methods </w:t>
            </w:r>
          </w:p>
        </w:tc>
        <w:tc>
          <w:tcPr>
            <w:tcW w:w="1052" w:type="pct"/>
            <w:shd w:val="clear" w:color="auto" w:fill="F2F2F2"/>
            <w:tcMar>
              <w:top w:w="85" w:type="dxa"/>
              <w:left w:w="85" w:type="dxa"/>
              <w:bottom w:w="85" w:type="dxa"/>
              <w:right w:w="85" w:type="dxa"/>
            </w:tcMar>
          </w:tcPr>
          <w:p w14:paraId="1A8EEB2F" w14:textId="77777777" w:rsidR="00C71D17" w:rsidRPr="00396384" w:rsidRDefault="00C71D17" w:rsidP="00F172C2">
            <w:pPr>
              <w:pStyle w:val="BodyText"/>
              <w:spacing w:before="120" w:line="240" w:lineRule="atLeast"/>
              <w:ind w:left="-8" w:firstLine="5"/>
              <w:rPr>
                <w:lang w:val="en-SG" w:eastAsia="id-ID"/>
              </w:rPr>
            </w:pPr>
            <w:r w:rsidRPr="00396384">
              <w:rPr>
                <w:lang w:val="en-SG" w:eastAsia="id-ID"/>
              </w:rPr>
              <w:lastRenderedPageBreak/>
              <w:t>R4D 6-monthly progress reports</w:t>
            </w:r>
          </w:p>
          <w:p w14:paraId="77E1274A" w14:textId="77777777" w:rsidR="00C71D17" w:rsidRPr="00396384" w:rsidRDefault="00C71D17" w:rsidP="00F172C2">
            <w:pPr>
              <w:pStyle w:val="BodyText"/>
              <w:spacing w:before="120" w:line="240" w:lineRule="atLeast"/>
              <w:ind w:left="-8" w:firstLine="5"/>
              <w:rPr>
                <w:lang w:val="en-SG" w:eastAsia="id-ID"/>
              </w:rPr>
            </w:pPr>
            <w:r w:rsidRPr="00396384">
              <w:rPr>
                <w:lang w:val="en-SG" w:eastAsia="id-ID"/>
              </w:rPr>
              <w:lastRenderedPageBreak/>
              <w:t>Annual IMG reviews</w:t>
            </w:r>
          </w:p>
          <w:p w14:paraId="13AD2B16" w14:textId="77777777" w:rsidR="00C71D17" w:rsidRPr="00396384" w:rsidRDefault="00C71D17" w:rsidP="00F172C2">
            <w:pPr>
              <w:pStyle w:val="BodyText"/>
              <w:spacing w:before="120" w:line="240" w:lineRule="atLeast"/>
              <w:ind w:left="-8" w:firstLine="5"/>
              <w:rPr>
                <w:lang w:val="en-SG" w:eastAsia="id-ID"/>
              </w:rPr>
            </w:pPr>
            <w:r w:rsidRPr="00396384">
              <w:rPr>
                <w:lang w:val="en-SG" w:eastAsia="id-ID"/>
              </w:rPr>
              <w:t>Mid-term and final evaluation</w:t>
            </w:r>
          </w:p>
          <w:p w14:paraId="755A9F5D" w14:textId="77777777" w:rsidR="00C71D17" w:rsidRPr="00396384" w:rsidRDefault="00C71D17" w:rsidP="00F172C2">
            <w:pPr>
              <w:pStyle w:val="BodyText"/>
              <w:spacing w:before="120" w:line="240" w:lineRule="atLeast"/>
              <w:ind w:left="-8" w:firstLine="5"/>
              <w:rPr>
                <w:lang w:val="en-SG" w:eastAsia="id-ID"/>
              </w:rPr>
            </w:pPr>
            <w:r w:rsidRPr="00396384">
              <w:rPr>
                <w:lang w:val="en-SG" w:eastAsia="id-ID"/>
              </w:rPr>
              <w:t>Completion report</w:t>
            </w:r>
          </w:p>
        </w:tc>
        <w:tc>
          <w:tcPr>
            <w:tcW w:w="1860" w:type="pct"/>
            <w:gridSpan w:val="3"/>
            <w:shd w:val="clear" w:color="auto" w:fill="F2F2F2"/>
            <w:tcMar>
              <w:top w:w="85" w:type="dxa"/>
              <w:left w:w="85" w:type="dxa"/>
              <w:bottom w:w="85" w:type="dxa"/>
              <w:right w:w="85" w:type="dxa"/>
            </w:tcMar>
          </w:tcPr>
          <w:p w14:paraId="30A0B1B7" w14:textId="77777777" w:rsidR="00C71D17" w:rsidRPr="00396384" w:rsidRDefault="00C71D17" w:rsidP="00F172C2">
            <w:pPr>
              <w:pStyle w:val="BodyText"/>
              <w:spacing w:before="120" w:line="240" w:lineRule="atLeast"/>
              <w:ind w:left="36" w:firstLine="5"/>
              <w:rPr>
                <w:color w:val="000000"/>
                <w:lang w:val="en-SG"/>
              </w:rPr>
            </w:pPr>
            <w:r w:rsidRPr="00396384">
              <w:rPr>
                <w:lang w:val="en-SG" w:eastAsia="id-ID"/>
              </w:rPr>
              <w:lastRenderedPageBreak/>
              <w:t xml:space="preserve">Sufficient receptiveness, political willingness and capacity </w:t>
            </w:r>
            <w:r w:rsidRPr="00396384">
              <w:rPr>
                <w:lang w:val="en-SG" w:eastAsia="id-ID"/>
              </w:rPr>
              <w:lastRenderedPageBreak/>
              <w:t>among  stakeholders</w:t>
            </w:r>
          </w:p>
          <w:p w14:paraId="1FCE87EF" w14:textId="77777777" w:rsidR="00C71D17" w:rsidRPr="00396384" w:rsidRDefault="00C71D17" w:rsidP="00F172C2">
            <w:pPr>
              <w:pStyle w:val="BodyText"/>
              <w:spacing w:before="120" w:line="240" w:lineRule="atLeast"/>
              <w:ind w:left="36" w:firstLine="5"/>
              <w:rPr>
                <w:color w:val="000000"/>
                <w:lang w:val="en-SG"/>
              </w:rPr>
            </w:pPr>
            <w:r w:rsidRPr="00396384">
              <w:rPr>
                <w:color w:val="000000"/>
                <w:lang w:val="en-SG"/>
              </w:rPr>
              <w:t>Sufficient support within M</w:t>
            </w:r>
            <w:r>
              <w:rPr>
                <w:color w:val="000000"/>
                <w:lang w:val="en-SG"/>
              </w:rPr>
              <w:t>o</w:t>
            </w:r>
            <w:r w:rsidRPr="00396384">
              <w:rPr>
                <w:color w:val="000000"/>
                <w:lang w:val="en-SG"/>
              </w:rPr>
              <w:t>PW for information sharing and dissemination to other stakeholders</w:t>
            </w:r>
          </w:p>
        </w:tc>
      </w:tr>
      <w:tr w:rsidR="00C71D17" w:rsidRPr="00396384" w14:paraId="27948D62" w14:textId="77777777" w:rsidTr="00F172C2">
        <w:trPr>
          <w:gridAfter w:val="1"/>
          <w:wAfter w:w="226" w:type="pct"/>
        </w:trPr>
        <w:tc>
          <w:tcPr>
            <w:tcW w:w="4774" w:type="pct"/>
            <w:gridSpan w:val="7"/>
            <w:shd w:val="clear" w:color="auto" w:fill="D9D9D9"/>
            <w:tcMar>
              <w:top w:w="85" w:type="dxa"/>
              <w:left w:w="85" w:type="dxa"/>
              <w:bottom w:w="85" w:type="dxa"/>
              <w:right w:w="85" w:type="dxa"/>
            </w:tcMar>
          </w:tcPr>
          <w:p w14:paraId="5C28E2E0" w14:textId="77777777" w:rsidR="00C71D17" w:rsidRPr="00D339D6" w:rsidRDefault="00C71D17" w:rsidP="00F172C2">
            <w:pPr>
              <w:pStyle w:val="BodyText"/>
              <w:spacing w:before="120" w:line="240" w:lineRule="atLeast"/>
              <w:ind w:left="36" w:firstLine="5"/>
              <w:rPr>
                <w:b/>
                <w:lang w:val="en-SG" w:eastAsia="id-ID"/>
              </w:rPr>
            </w:pPr>
            <w:r w:rsidRPr="00D339D6">
              <w:rPr>
                <w:b/>
                <w:lang w:val="en-SG" w:eastAsia="id-ID"/>
              </w:rPr>
              <w:lastRenderedPageBreak/>
              <w:t>Output 3.2: The application of R4D strategies, plans, specifications and work methods for the planning and delivery of investments in rural road works is promoted among involved key Government agencies, donors and projects</w:t>
            </w:r>
          </w:p>
        </w:tc>
      </w:tr>
      <w:tr w:rsidR="00C71D17" w:rsidRPr="00396384" w14:paraId="294282D5" w14:textId="77777777" w:rsidTr="00F172C2">
        <w:trPr>
          <w:gridAfter w:val="1"/>
          <w:wAfter w:w="226" w:type="pct"/>
        </w:trPr>
        <w:tc>
          <w:tcPr>
            <w:tcW w:w="1862" w:type="pct"/>
            <w:gridSpan w:val="3"/>
            <w:shd w:val="clear" w:color="auto" w:fill="F2F2F2"/>
            <w:tcMar>
              <w:top w:w="85" w:type="dxa"/>
              <w:left w:w="85" w:type="dxa"/>
              <w:bottom w:w="85" w:type="dxa"/>
              <w:right w:w="85" w:type="dxa"/>
            </w:tcMar>
          </w:tcPr>
          <w:p w14:paraId="0900B28F" w14:textId="77777777" w:rsidR="00C71D17" w:rsidRPr="00396384" w:rsidRDefault="00C71D17" w:rsidP="00F172C2">
            <w:pPr>
              <w:pStyle w:val="BodyText"/>
              <w:spacing w:before="120" w:line="240" w:lineRule="atLeast"/>
              <w:ind w:left="-5" w:firstLine="5"/>
              <w:rPr>
                <w:lang w:val="en-SG" w:eastAsia="id-ID"/>
              </w:rPr>
            </w:pPr>
            <w:r w:rsidRPr="00396384">
              <w:rPr>
                <w:lang w:val="en-SG" w:eastAsia="id-ID"/>
              </w:rPr>
              <w:t>Advocacy strategy and work plan developed and implemented for the promotion of the use of R4D developed systems, plans, specifications and work methods by concerned Government agencies, donors and projects</w:t>
            </w:r>
          </w:p>
          <w:p w14:paraId="7ACED623" w14:textId="77777777" w:rsidR="00C71D17" w:rsidRPr="00396384" w:rsidRDefault="00C71D17" w:rsidP="00F172C2">
            <w:pPr>
              <w:pStyle w:val="BodyText"/>
              <w:spacing w:before="120" w:line="240" w:lineRule="atLeast"/>
              <w:ind w:left="-5" w:firstLine="5"/>
              <w:rPr>
                <w:lang w:val="en-SG" w:eastAsia="id-ID"/>
              </w:rPr>
            </w:pPr>
            <w:r w:rsidRPr="00396384">
              <w:rPr>
                <w:lang w:val="en-SG" w:eastAsia="id-ID"/>
              </w:rPr>
              <w:t xml:space="preserve"> </w:t>
            </w:r>
          </w:p>
        </w:tc>
        <w:tc>
          <w:tcPr>
            <w:tcW w:w="1052" w:type="pct"/>
            <w:shd w:val="clear" w:color="auto" w:fill="F2F2F2"/>
            <w:tcMar>
              <w:top w:w="85" w:type="dxa"/>
              <w:left w:w="85" w:type="dxa"/>
              <w:bottom w:w="85" w:type="dxa"/>
              <w:right w:w="85" w:type="dxa"/>
            </w:tcMar>
          </w:tcPr>
          <w:p w14:paraId="6BF9F3C6" w14:textId="77777777" w:rsidR="00C71D17" w:rsidRPr="00396384" w:rsidRDefault="00C71D17" w:rsidP="00F172C2">
            <w:pPr>
              <w:pStyle w:val="BodyText"/>
              <w:spacing w:before="120" w:line="240" w:lineRule="atLeast"/>
              <w:ind w:left="-8" w:firstLine="5"/>
              <w:rPr>
                <w:lang w:val="en-SG" w:eastAsia="id-ID"/>
              </w:rPr>
            </w:pPr>
            <w:r w:rsidRPr="00396384">
              <w:rPr>
                <w:lang w:val="en-SG" w:eastAsia="id-ID"/>
              </w:rPr>
              <w:t>R4D 6-monthly progress reports</w:t>
            </w:r>
          </w:p>
          <w:p w14:paraId="6F09E4E5" w14:textId="77777777" w:rsidR="00C71D17" w:rsidRPr="00396384" w:rsidRDefault="00C71D17" w:rsidP="00F172C2">
            <w:pPr>
              <w:pStyle w:val="BodyText"/>
              <w:spacing w:before="120" w:line="240" w:lineRule="atLeast"/>
              <w:ind w:left="-8" w:firstLine="5"/>
              <w:rPr>
                <w:lang w:val="en-SG" w:eastAsia="id-ID"/>
              </w:rPr>
            </w:pPr>
            <w:r w:rsidRPr="00396384">
              <w:rPr>
                <w:lang w:val="en-SG" w:eastAsia="id-ID"/>
              </w:rPr>
              <w:t>Annual IMG rviews</w:t>
            </w:r>
          </w:p>
          <w:p w14:paraId="699F09AB" w14:textId="77777777" w:rsidR="00C71D17" w:rsidRPr="00396384" w:rsidRDefault="00C71D17" w:rsidP="00F172C2">
            <w:pPr>
              <w:pStyle w:val="BodyText"/>
              <w:spacing w:before="120" w:line="240" w:lineRule="atLeast"/>
              <w:ind w:left="-8" w:firstLine="5"/>
              <w:rPr>
                <w:lang w:val="en-SG" w:eastAsia="id-ID"/>
              </w:rPr>
            </w:pPr>
            <w:r w:rsidRPr="00396384">
              <w:rPr>
                <w:lang w:val="en-SG" w:eastAsia="id-ID"/>
              </w:rPr>
              <w:t>Mid-term and final evaluation</w:t>
            </w:r>
          </w:p>
          <w:p w14:paraId="1542D54B" w14:textId="77777777" w:rsidR="00C71D17" w:rsidRPr="00396384" w:rsidRDefault="00C71D17" w:rsidP="00F172C2">
            <w:pPr>
              <w:pStyle w:val="BodyText"/>
              <w:spacing w:before="120" w:line="240" w:lineRule="atLeast"/>
              <w:ind w:left="-8" w:firstLine="5"/>
              <w:rPr>
                <w:lang w:val="en-SG" w:eastAsia="id-ID"/>
              </w:rPr>
            </w:pPr>
            <w:r w:rsidRPr="00396384">
              <w:rPr>
                <w:lang w:val="en-SG" w:eastAsia="id-ID"/>
              </w:rPr>
              <w:t xml:space="preserve">Completion report </w:t>
            </w:r>
          </w:p>
        </w:tc>
        <w:tc>
          <w:tcPr>
            <w:tcW w:w="1860" w:type="pct"/>
            <w:gridSpan w:val="3"/>
            <w:shd w:val="clear" w:color="auto" w:fill="F2F2F2"/>
            <w:tcMar>
              <w:top w:w="85" w:type="dxa"/>
              <w:left w:w="85" w:type="dxa"/>
              <w:bottom w:w="85" w:type="dxa"/>
              <w:right w:w="85" w:type="dxa"/>
            </w:tcMar>
          </w:tcPr>
          <w:p w14:paraId="3FFD4E80" w14:textId="77777777" w:rsidR="00C71D17" w:rsidRPr="00396384" w:rsidRDefault="00C71D17" w:rsidP="00F172C2">
            <w:pPr>
              <w:pStyle w:val="BodyText"/>
              <w:spacing w:before="120" w:line="240" w:lineRule="atLeast"/>
              <w:ind w:left="36" w:firstLine="5"/>
              <w:rPr>
                <w:lang w:val="en-SG" w:eastAsia="id-ID"/>
              </w:rPr>
            </w:pPr>
            <w:r w:rsidRPr="00396384">
              <w:rPr>
                <w:lang w:val="en-SG" w:eastAsia="id-ID"/>
              </w:rPr>
              <w:t>Sufficient commitment in M</w:t>
            </w:r>
            <w:r>
              <w:rPr>
                <w:lang w:val="en-SG" w:eastAsia="id-ID"/>
              </w:rPr>
              <w:t>o</w:t>
            </w:r>
            <w:r w:rsidRPr="00396384">
              <w:rPr>
                <w:lang w:val="en-SG" w:eastAsia="id-ID"/>
              </w:rPr>
              <w:t>PW to support advocacy activities</w:t>
            </w:r>
          </w:p>
          <w:p w14:paraId="73B95D70" w14:textId="77777777" w:rsidR="00C71D17" w:rsidRPr="00396384" w:rsidRDefault="00C71D17" w:rsidP="00F172C2">
            <w:pPr>
              <w:pStyle w:val="BodyText"/>
              <w:spacing w:before="120" w:line="240" w:lineRule="atLeast"/>
              <w:ind w:left="36" w:firstLine="5"/>
              <w:rPr>
                <w:lang w:val="en-SG" w:eastAsia="id-ID"/>
              </w:rPr>
            </w:pPr>
            <w:r w:rsidRPr="00396384">
              <w:rPr>
                <w:lang w:val="en-SG" w:eastAsia="id-ID"/>
              </w:rPr>
              <w:t xml:space="preserve">Sufficient receptiveness among Government agencies, donors and projects about R4D strategies, plans, specifications, etc. </w:t>
            </w:r>
          </w:p>
        </w:tc>
      </w:tr>
      <w:tr w:rsidR="00C71D17" w:rsidRPr="00396384" w14:paraId="18A7089C" w14:textId="77777777" w:rsidTr="00F172C2">
        <w:trPr>
          <w:gridAfter w:val="1"/>
          <w:wAfter w:w="226" w:type="pct"/>
        </w:trPr>
        <w:tc>
          <w:tcPr>
            <w:tcW w:w="4774" w:type="pct"/>
            <w:gridSpan w:val="7"/>
            <w:shd w:val="clear" w:color="auto" w:fill="D9D9D9"/>
            <w:tcMar>
              <w:top w:w="85" w:type="dxa"/>
              <w:left w:w="85" w:type="dxa"/>
              <w:bottom w:w="85" w:type="dxa"/>
              <w:right w:w="85" w:type="dxa"/>
            </w:tcMar>
          </w:tcPr>
          <w:p w14:paraId="77A1E3A4" w14:textId="77777777" w:rsidR="00C71D17" w:rsidRPr="00D339D6" w:rsidRDefault="00C71D17" w:rsidP="00F172C2">
            <w:pPr>
              <w:pStyle w:val="BodyText"/>
              <w:spacing w:before="120" w:line="240" w:lineRule="atLeast"/>
              <w:ind w:left="36" w:firstLine="5"/>
              <w:rPr>
                <w:b/>
                <w:lang w:val="en-SG" w:eastAsia="id-ID"/>
              </w:rPr>
            </w:pPr>
            <w:r w:rsidRPr="00D339D6">
              <w:rPr>
                <w:b/>
                <w:lang w:val="en-SG" w:eastAsia="id-ID"/>
              </w:rPr>
              <w:t>Output 3.3: Advocacy activities undertaken among key Government decision makers with regards to the need for adequate resourcing and effective channelling of investments for the construction, rehabilitation and maintenance of rural roads in Timor-Leste</w:t>
            </w:r>
          </w:p>
        </w:tc>
      </w:tr>
      <w:tr w:rsidR="00C71D17" w:rsidRPr="00396384" w14:paraId="31F37549" w14:textId="77777777" w:rsidTr="00F172C2">
        <w:trPr>
          <w:gridAfter w:val="1"/>
          <w:wAfter w:w="226" w:type="pct"/>
        </w:trPr>
        <w:tc>
          <w:tcPr>
            <w:tcW w:w="1862" w:type="pct"/>
            <w:gridSpan w:val="3"/>
            <w:shd w:val="clear" w:color="auto" w:fill="F2F2F2"/>
            <w:tcMar>
              <w:top w:w="85" w:type="dxa"/>
              <w:left w:w="85" w:type="dxa"/>
              <w:bottom w:w="85" w:type="dxa"/>
              <w:right w:w="85" w:type="dxa"/>
            </w:tcMar>
          </w:tcPr>
          <w:p w14:paraId="5B02103A" w14:textId="77777777" w:rsidR="00C71D17" w:rsidRPr="00396384" w:rsidRDefault="00C71D17" w:rsidP="00F172C2">
            <w:pPr>
              <w:pStyle w:val="BodyText"/>
              <w:spacing w:before="120" w:line="240" w:lineRule="atLeast"/>
              <w:ind w:left="-5" w:firstLine="5"/>
              <w:rPr>
                <w:lang w:val="en-SG" w:eastAsia="id-ID"/>
              </w:rPr>
            </w:pPr>
            <w:r w:rsidRPr="00396384">
              <w:rPr>
                <w:lang w:val="en-SG" w:eastAsia="id-ID"/>
              </w:rPr>
              <w:t>Advocacy strategy and plan developed and implemented to promote the allocation of adequate GoTL resources for rural road investments and the effective</w:t>
            </w:r>
            <w:r>
              <w:rPr>
                <w:lang w:val="en-SG" w:eastAsia="id-ID"/>
              </w:rPr>
              <w:t xml:space="preserve"> channelling of these resources</w:t>
            </w:r>
          </w:p>
        </w:tc>
        <w:tc>
          <w:tcPr>
            <w:tcW w:w="1052" w:type="pct"/>
            <w:shd w:val="clear" w:color="auto" w:fill="F2F2F2"/>
            <w:tcMar>
              <w:top w:w="85" w:type="dxa"/>
              <w:left w:w="85" w:type="dxa"/>
              <w:bottom w:w="85" w:type="dxa"/>
              <w:right w:w="85" w:type="dxa"/>
            </w:tcMar>
          </w:tcPr>
          <w:p w14:paraId="79356CD0" w14:textId="77777777" w:rsidR="00C71D17" w:rsidRPr="00396384" w:rsidRDefault="00C71D17" w:rsidP="00F172C2">
            <w:pPr>
              <w:pStyle w:val="BodyText"/>
              <w:spacing w:before="120" w:line="240" w:lineRule="atLeast"/>
              <w:ind w:left="-8" w:firstLine="5"/>
              <w:rPr>
                <w:lang w:val="en-SG" w:eastAsia="id-ID"/>
              </w:rPr>
            </w:pPr>
            <w:r w:rsidRPr="00396384">
              <w:rPr>
                <w:lang w:val="en-SG" w:eastAsia="id-ID"/>
              </w:rPr>
              <w:t>R4D 6-monthly progress reports</w:t>
            </w:r>
          </w:p>
          <w:p w14:paraId="119C6F69" w14:textId="77777777" w:rsidR="00C71D17" w:rsidRPr="00396384" w:rsidRDefault="00C71D17" w:rsidP="00F172C2">
            <w:pPr>
              <w:pStyle w:val="BodyText"/>
              <w:spacing w:before="120" w:line="240" w:lineRule="atLeast"/>
              <w:ind w:left="-8" w:firstLine="5"/>
              <w:rPr>
                <w:lang w:val="en-SG" w:eastAsia="id-ID"/>
              </w:rPr>
            </w:pPr>
            <w:r w:rsidRPr="00396384">
              <w:rPr>
                <w:lang w:val="en-SG" w:eastAsia="id-ID"/>
              </w:rPr>
              <w:t>Annual IMG reviews</w:t>
            </w:r>
          </w:p>
          <w:p w14:paraId="396ACEC2" w14:textId="77777777" w:rsidR="00C71D17" w:rsidRPr="00396384" w:rsidRDefault="00C71D17" w:rsidP="00F172C2">
            <w:pPr>
              <w:pStyle w:val="BodyText"/>
              <w:spacing w:before="120" w:line="240" w:lineRule="atLeast"/>
              <w:ind w:left="-8" w:firstLine="5"/>
              <w:rPr>
                <w:lang w:val="en-SG" w:eastAsia="id-ID"/>
              </w:rPr>
            </w:pPr>
            <w:r w:rsidRPr="00396384">
              <w:rPr>
                <w:lang w:val="en-SG" w:eastAsia="id-ID"/>
              </w:rPr>
              <w:t>Mid-term and final evaluation</w:t>
            </w:r>
          </w:p>
          <w:p w14:paraId="518ACA7B" w14:textId="77777777" w:rsidR="00C71D17" w:rsidRPr="00396384" w:rsidRDefault="00C71D17" w:rsidP="00F172C2">
            <w:pPr>
              <w:pStyle w:val="BodyText"/>
              <w:spacing w:before="120" w:line="240" w:lineRule="atLeast"/>
              <w:ind w:left="-8" w:firstLine="5"/>
              <w:rPr>
                <w:lang w:val="en-SG" w:eastAsia="id-ID"/>
              </w:rPr>
            </w:pPr>
            <w:r>
              <w:rPr>
                <w:lang w:val="en-SG" w:eastAsia="id-ID"/>
              </w:rPr>
              <w:t>Completion report</w:t>
            </w:r>
          </w:p>
        </w:tc>
        <w:tc>
          <w:tcPr>
            <w:tcW w:w="1860" w:type="pct"/>
            <w:gridSpan w:val="3"/>
            <w:shd w:val="clear" w:color="auto" w:fill="F2F2F2"/>
            <w:tcMar>
              <w:top w:w="85" w:type="dxa"/>
              <w:left w:w="85" w:type="dxa"/>
              <w:bottom w:w="85" w:type="dxa"/>
              <w:right w:w="85" w:type="dxa"/>
            </w:tcMar>
          </w:tcPr>
          <w:p w14:paraId="5486C100" w14:textId="77777777" w:rsidR="00C71D17" w:rsidRPr="00396384" w:rsidRDefault="00C71D17" w:rsidP="00F172C2">
            <w:pPr>
              <w:pStyle w:val="BodyText"/>
              <w:spacing w:before="120" w:line="240" w:lineRule="atLeast"/>
              <w:ind w:left="36" w:firstLine="5"/>
              <w:rPr>
                <w:lang w:val="en-SG" w:eastAsia="id-ID"/>
              </w:rPr>
            </w:pPr>
            <w:r w:rsidRPr="00396384">
              <w:rPr>
                <w:lang w:val="en-SG" w:eastAsia="id-ID"/>
              </w:rPr>
              <w:t>Sufficient commitment within M</w:t>
            </w:r>
            <w:r>
              <w:rPr>
                <w:lang w:val="en-SG" w:eastAsia="id-ID"/>
              </w:rPr>
              <w:t>o</w:t>
            </w:r>
            <w:r w:rsidRPr="00396384">
              <w:rPr>
                <w:lang w:val="en-SG" w:eastAsia="id-ID"/>
              </w:rPr>
              <w:t>PW to support advocacy activities</w:t>
            </w:r>
          </w:p>
          <w:p w14:paraId="50A7018E" w14:textId="77777777" w:rsidR="00C71D17" w:rsidRPr="00396384" w:rsidRDefault="00C71D17" w:rsidP="00F172C2">
            <w:pPr>
              <w:pStyle w:val="BodyText"/>
              <w:spacing w:before="120" w:line="240" w:lineRule="atLeast"/>
              <w:ind w:left="36" w:firstLine="5"/>
              <w:rPr>
                <w:lang w:val="en-SG" w:eastAsia="id-ID"/>
              </w:rPr>
            </w:pPr>
            <w:r w:rsidRPr="00396384">
              <w:rPr>
                <w:lang w:val="en-SG" w:eastAsia="id-ID"/>
              </w:rPr>
              <w:t>Sufficient receptiveness among Government decision makers with regards to R4D advocacy activities</w:t>
            </w:r>
          </w:p>
        </w:tc>
      </w:tr>
    </w:tbl>
    <w:p w14:paraId="63E73D0C" w14:textId="77777777" w:rsidR="00C71D17" w:rsidRDefault="00C71D17" w:rsidP="00C71D17">
      <w:pPr>
        <w:pStyle w:val="BodyText"/>
      </w:pPr>
    </w:p>
    <w:p w14:paraId="391DD2CC" w14:textId="77777777" w:rsidR="00C71D17" w:rsidRDefault="00C71D17" w:rsidP="00C71D17">
      <w:pPr>
        <w:pStyle w:val="BodyText"/>
        <w:sectPr w:rsidR="00C71D17" w:rsidSect="00F172C2">
          <w:pgSz w:w="16820" w:h="11900" w:orient="landscape" w:code="9"/>
          <w:pgMar w:top="1440" w:right="1134" w:bottom="1440" w:left="1134" w:header="567" w:footer="567" w:gutter="0"/>
          <w:pgNumType w:start="1"/>
          <w:cols w:space="227"/>
          <w:docGrid w:linePitch="360"/>
        </w:sectPr>
      </w:pPr>
    </w:p>
    <w:p w14:paraId="482CA2FE" w14:textId="77777777" w:rsidR="00C71D17" w:rsidRDefault="00C71D17" w:rsidP="00C71D17">
      <w:pPr>
        <w:pStyle w:val="Heading2"/>
      </w:pPr>
      <w:bookmarkStart w:id="136" w:name="_Toc270858942"/>
      <w:bookmarkStart w:id="137" w:name="_Toc270859652"/>
      <w:bookmarkStart w:id="138" w:name="_Toc271280447"/>
      <w:bookmarkStart w:id="139" w:name="_Toc271615791"/>
      <w:bookmarkStart w:id="140" w:name="_Toc276194288"/>
      <w:bookmarkStart w:id="141" w:name="_Toc276232243"/>
      <w:r>
        <w:lastRenderedPageBreak/>
        <w:t>Attachment C: List of Documents Consulted</w:t>
      </w:r>
      <w:bookmarkEnd w:id="136"/>
      <w:bookmarkEnd w:id="137"/>
      <w:bookmarkEnd w:id="138"/>
      <w:bookmarkEnd w:id="139"/>
      <w:bookmarkEnd w:id="140"/>
      <w:bookmarkEnd w:id="141"/>
    </w:p>
    <w:tbl>
      <w:tblPr>
        <w:tblStyle w:val="CoffeyTimelineTable"/>
        <w:tblW w:w="8648" w:type="dxa"/>
        <w:tblLook w:val="0420" w:firstRow="1" w:lastRow="0" w:firstColumn="0" w:lastColumn="0" w:noHBand="0" w:noVBand="1"/>
      </w:tblPr>
      <w:tblGrid>
        <w:gridCol w:w="1365"/>
        <w:gridCol w:w="992"/>
        <w:gridCol w:w="2880"/>
        <w:gridCol w:w="3411"/>
      </w:tblGrid>
      <w:tr w:rsidR="00C71D17" w:rsidRPr="00235F10" w14:paraId="5578BBA4" w14:textId="77777777" w:rsidTr="00F172C2">
        <w:trPr>
          <w:cnfStyle w:val="100000000000" w:firstRow="1" w:lastRow="0" w:firstColumn="0" w:lastColumn="0" w:oddVBand="0" w:evenVBand="0" w:oddHBand="0" w:evenHBand="0" w:firstRowFirstColumn="0" w:firstRowLastColumn="0" w:lastRowFirstColumn="0" w:lastRowLastColumn="0"/>
        </w:trPr>
        <w:tc>
          <w:tcPr>
            <w:tcW w:w="1365" w:type="dxa"/>
          </w:tcPr>
          <w:p w14:paraId="7375BDAA" w14:textId="77777777" w:rsidR="00C71D17" w:rsidRPr="008E669C" w:rsidRDefault="00C71D17" w:rsidP="00F172C2">
            <w:pPr>
              <w:rPr>
                <w:rFonts w:cs="Arial"/>
                <w:b w:val="0"/>
              </w:rPr>
            </w:pPr>
            <w:r w:rsidRPr="008E669C">
              <w:rPr>
                <w:rFonts w:cs="Arial"/>
              </w:rPr>
              <w:t>Author</w:t>
            </w:r>
          </w:p>
        </w:tc>
        <w:tc>
          <w:tcPr>
            <w:tcW w:w="992" w:type="dxa"/>
          </w:tcPr>
          <w:p w14:paraId="06FA2955" w14:textId="77777777" w:rsidR="00C71D17" w:rsidRPr="008E669C" w:rsidRDefault="00C71D17" w:rsidP="00F172C2">
            <w:pPr>
              <w:rPr>
                <w:rFonts w:cs="Arial"/>
                <w:b w:val="0"/>
              </w:rPr>
            </w:pPr>
            <w:r w:rsidRPr="008E669C">
              <w:rPr>
                <w:rFonts w:cs="Arial"/>
              </w:rPr>
              <w:t>Date</w:t>
            </w:r>
          </w:p>
        </w:tc>
        <w:tc>
          <w:tcPr>
            <w:tcW w:w="2880" w:type="dxa"/>
          </w:tcPr>
          <w:p w14:paraId="46105E0C" w14:textId="77777777" w:rsidR="00C71D17" w:rsidRPr="008E669C" w:rsidRDefault="00C71D17" w:rsidP="00F172C2">
            <w:pPr>
              <w:rPr>
                <w:rFonts w:cs="Arial"/>
                <w:b w:val="0"/>
              </w:rPr>
            </w:pPr>
            <w:r w:rsidRPr="008E669C">
              <w:rPr>
                <w:rFonts w:cs="Arial"/>
              </w:rPr>
              <w:t>Title</w:t>
            </w:r>
          </w:p>
        </w:tc>
        <w:tc>
          <w:tcPr>
            <w:tcW w:w="3411" w:type="dxa"/>
          </w:tcPr>
          <w:p w14:paraId="7CF4C6BA" w14:textId="77777777" w:rsidR="00C71D17" w:rsidRPr="008E669C" w:rsidRDefault="00C71D17" w:rsidP="00F172C2">
            <w:pPr>
              <w:rPr>
                <w:rFonts w:cs="Arial"/>
                <w:b w:val="0"/>
              </w:rPr>
            </w:pPr>
            <w:r w:rsidRPr="008E669C">
              <w:rPr>
                <w:rFonts w:cs="Arial"/>
              </w:rPr>
              <w:t>Content</w:t>
            </w:r>
          </w:p>
        </w:tc>
      </w:tr>
      <w:tr w:rsidR="00C71D17" w:rsidRPr="00235F10" w14:paraId="4A769E2F" w14:textId="77777777" w:rsidTr="00F172C2">
        <w:tc>
          <w:tcPr>
            <w:tcW w:w="1365" w:type="dxa"/>
          </w:tcPr>
          <w:p w14:paraId="13C355FA" w14:textId="77777777" w:rsidR="00C71D17" w:rsidRPr="008E669C" w:rsidRDefault="00C71D17" w:rsidP="00F172C2">
            <w:pPr>
              <w:rPr>
                <w:rFonts w:cs="Arial"/>
              </w:rPr>
            </w:pPr>
            <w:r w:rsidRPr="008E669C">
              <w:rPr>
                <w:rFonts w:cs="Arial"/>
              </w:rPr>
              <w:t>GoTL</w:t>
            </w:r>
          </w:p>
        </w:tc>
        <w:tc>
          <w:tcPr>
            <w:tcW w:w="992" w:type="dxa"/>
          </w:tcPr>
          <w:p w14:paraId="47C611AA" w14:textId="77777777" w:rsidR="00C71D17" w:rsidRPr="008E669C" w:rsidRDefault="00C71D17" w:rsidP="00F172C2">
            <w:pPr>
              <w:rPr>
                <w:rFonts w:cs="Arial"/>
              </w:rPr>
            </w:pPr>
            <w:r w:rsidRPr="008E669C">
              <w:rPr>
                <w:rFonts w:cs="Arial"/>
              </w:rPr>
              <w:t>2012</w:t>
            </w:r>
          </w:p>
        </w:tc>
        <w:tc>
          <w:tcPr>
            <w:tcW w:w="2880" w:type="dxa"/>
          </w:tcPr>
          <w:p w14:paraId="14A0894B" w14:textId="77777777" w:rsidR="00C71D17" w:rsidRPr="008E669C" w:rsidRDefault="00C71D17" w:rsidP="00F172C2">
            <w:pPr>
              <w:rPr>
                <w:rFonts w:cs="Arial"/>
              </w:rPr>
            </w:pPr>
            <w:r w:rsidRPr="008E669C">
              <w:rPr>
                <w:rFonts w:cs="Arial"/>
              </w:rPr>
              <w:t>Program of the Firth Constitutional Government 2012-2017 Legislature</w:t>
            </w:r>
          </w:p>
        </w:tc>
        <w:tc>
          <w:tcPr>
            <w:tcW w:w="3411" w:type="dxa"/>
          </w:tcPr>
          <w:p w14:paraId="6DBFB040" w14:textId="77777777" w:rsidR="00C71D17" w:rsidRPr="008E669C" w:rsidRDefault="00C71D17" w:rsidP="00F172C2">
            <w:pPr>
              <w:rPr>
                <w:rFonts w:cs="Arial"/>
              </w:rPr>
            </w:pPr>
            <w:r w:rsidRPr="008E669C">
              <w:rPr>
                <w:rFonts w:cs="Arial"/>
              </w:rPr>
              <w:t>Broad strategic framework</w:t>
            </w:r>
          </w:p>
          <w:p w14:paraId="6DD97551" w14:textId="77777777" w:rsidR="00C71D17" w:rsidRPr="008E669C" w:rsidRDefault="00C71D17" w:rsidP="00F172C2">
            <w:pPr>
              <w:rPr>
                <w:rFonts w:cs="Arial"/>
              </w:rPr>
            </w:pPr>
            <w:r w:rsidRPr="008E669C">
              <w:rPr>
                <w:rFonts w:cs="Arial"/>
              </w:rPr>
              <w:t>Development Priorities</w:t>
            </w:r>
          </w:p>
        </w:tc>
      </w:tr>
      <w:tr w:rsidR="00C71D17" w:rsidRPr="00235F10" w14:paraId="1A3EA1AB" w14:textId="77777777" w:rsidTr="00F172C2">
        <w:tc>
          <w:tcPr>
            <w:tcW w:w="1365" w:type="dxa"/>
          </w:tcPr>
          <w:p w14:paraId="439F515B" w14:textId="77777777" w:rsidR="00C71D17" w:rsidRPr="008E669C" w:rsidRDefault="00C71D17" w:rsidP="00F172C2">
            <w:pPr>
              <w:rPr>
                <w:rFonts w:cs="Arial"/>
              </w:rPr>
            </w:pPr>
            <w:r w:rsidRPr="008E669C">
              <w:rPr>
                <w:rFonts w:cs="Arial"/>
              </w:rPr>
              <w:t>GoTL</w:t>
            </w:r>
          </w:p>
        </w:tc>
        <w:tc>
          <w:tcPr>
            <w:tcW w:w="992" w:type="dxa"/>
          </w:tcPr>
          <w:p w14:paraId="5200F98F" w14:textId="77777777" w:rsidR="00C71D17" w:rsidRPr="008E669C" w:rsidRDefault="00C71D17" w:rsidP="00F172C2">
            <w:pPr>
              <w:rPr>
                <w:rFonts w:cs="Arial"/>
              </w:rPr>
            </w:pPr>
            <w:r w:rsidRPr="008E669C">
              <w:rPr>
                <w:rFonts w:cs="Arial"/>
              </w:rPr>
              <w:t>2011</w:t>
            </w:r>
          </w:p>
        </w:tc>
        <w:tc>
          <w:tcPr>
            <w:tcW w:w="2880" w:type="dxa"/>
          </w:tcPr>
          <w:p w14:paraId="0A72B333" w14:textId="77777777" w:rsidR="00C71D17" w:rsidRPr="008E669C" w:rsidRDefault="00C71D17" w:rsidP="00F172C2">
            <w:pPr>
              <w:rPr>
                <w:rFonts w:cs="Arial"/>
              </w:rPr>
            </w:pPr>
            <w:r w:rsidRPr="008E669C">
              <w:rPr>
                <w:rFonts w:cs="Arial"/>
              </w:rPr>
              <w:t>Timor-Leste Strategic Development Plan 2011-2030</w:t>
            </w:r>
          </w:p>
        </w:tc>
        <w:tc>
          <w:tcPr>
            <w:tcW w:w="3411" w:type="dxa"/>
          </w:tcPr>
          <w:p w14:paraId="6D51739B" w14:textId="77777777" w:rsidR="00C71D17" w:rsidRPr="008E669C" w:rsidRDefault="00C71D17" w:rsidP="00F172C2">
            <w:pPr>
              <w:rPr>
                <w:rFonts w:cs="Arial"/>
              </w:rPr>
            </w:pPr>
            <w:r w:rsidRPr="008E669C">
              <w:rPr>
                <w:rFonts w:cs="Arial"/>
              </w:rPr>
              <w:t>Identifies short-term needs while establishing basis for long-term growth</w:t>
            </w:r>
          </w:p>
          <w:p w14:paraId="68CCF778" w14:textId="77777777" w:rsidR="00C71D17" w:rsidRPr="008E669C" w:rsidRDefault="00C71D17" w:rsidP="00F172C2">
            <w:pPr>
              <w:rPr>
                <w:rFonts w:cs="Arial"/>
              </w:rPr>
            </w:pPr>
            <w:r w:rsidRPr="008E669C">
              <w:rPr>
                <w:rFonts w:cs="Arial"/>
              </w:rPr>
              <w:t>Covers a range of priority areas for GoTL</w:t>
            </w:r>
          </w:p>
        </w:tc>
      </w:tr>
      <w:tr w:rsidR="00C71D17" w:rsidRPr="00235F10" w14:paraId="7FCEBAE4" w14:textId="77777777" w:rsidTr="00F172C2">
        <w:tc>
          <w:tcPr>
            <w:tcW w:w="1365" w:type="dxa"/>
          </w:tcPr>
          <w:p w14:paraId="6FCCE640" w14:textId="77777777" w:rsidR="00C71D17" w:rsidRPr="008E669C" w:rsidRDefault="00C71D17" w:rsidP="00F172C2">
            <w:pPr>
              <w:rPr>
                <w:rFonts w:cs="Arial"/>
              </w:rPr>
            </w:pPr>
            <w:r w:rsidRPr="008E669C">
              <w:rPr>
                <w:rFonts w:cs="Arial"/>
              </w:rPr>
              <w:t>GoTL/GoA</w:t>
            </w:r>
          </w:p>
        </w:tc>
        <w:tc>
          <w:tcPr>
            <w:tcW w:w="992" w:type="dxa"/>
          </w:tcPr>
          <w:p w14:paraId="22AA09E1" w14:textId="77777777" w:rsidR="00C71D17" w:rsidRPr="008E669C" w:rsidRDefault="00C71D17" w:rsidP="00F172C2">
            <w:pPr>
              <w:rPr>
                <w:rFonts w:cs="Arial"/>
              </w:rPr>
            </w:pPr>
            <w:r w:rsidRPr="008E669C">
              <w:rPr>
                <w:rFonts w:cs="Arial"/>
              </w:rPr>
              <w:t>2011</w:t>
            </w:r>
          </w:p>
        </w:tc>
        <w:tc>
          <w:tcPr>
            <w:tcW w:w="2880" w:type="dxa"/>
          </w:tcPr>
          <w:p w14:paraId="7049D47A" w14:textId="77777777" w:rsidR="00C71D17" w:rsidRPr="008E669C" w:rsidRDefault="00C71D17" w:rsidP="00F172C2">
            <w:pPr>
              <w:rPr>
                <w:rFonts w:cs="Arial"/>
              </w:rPr>
            </w:pPr>
            <w:r w:rsidRPr="008E669C">
              <w:rPr>
                <w:rFonts w:cs="Arial"/>
              </w:rPr>
              <w:t>Strategic Planning Agreement for Development Between The Government of Timor-Leste and the Government of Australia</w:t>
            </w:r>
          </w:p>
        </w:tc>
        <w:tc>
          <w:tcPr>
            <w:tcW w:w="3411" w:type="dxa"/>
          </w:tcPr>
          <w:p w14:paraId="5B69410F" w14:textId="77777777" w:rsidR="00C71D17" w:rsidRPr="008E669C" w:rsidRDefault="00C71D17" w:rsidP="00F172C2">
            <w:pPr>
              <w:rPr>
                <w:rFonts w:cs="Arial"/>
              </w:rPr>
            </w:pPr>
            <w:r w:rsidRPr="008E669C">
              <w:rPr>
                <w:rFonts w:cs="Arial"/>
              </w:rPr>
              <w:t>Broad objectives and principles.</w:t>
            </w:r>
          </w:p>
          <w:p w14:paraId="6FF1B649" w14:textId="77777777" w:rsidR="00C71D17" w:rsidRPr="008E669C" w:rsidRDefault="00C71D17" w:rsidP="00F172C2">
            <w:pPr>
              <w:rPr>
                <w:rFonts w:cs="Arial"/>
              </w:rPr>
            </w:pPr>
          </w:p>
          <w:p w14:paraId="26EB068E" w14:textId="77777777" w:rsidR="00C71D17" w:rsidRPr="008E669C" w:rsidRDefault="00C71D17" w:rsidP="00F172C2">
            <w:pPr>
              <w:rPr>
                <w:rFonts w:cs="Arial"/>
              </w:rPr>
            </w:pPr>
            <w:r w:rsidRPr="008E669C">
              <w:rPr>
                <w:rFonts w:cs="Arial"/>
              </w:rPr>
              <w:t>Development priorities and shared vision for assistance and commitment (2012-2015)</w:t>
            </w:r>
          </w:p>
          <w:p w14:paraId="21674F21" w14:textId="77777777" w:rsidR="00C71D17" w:rsidRPr="008E669C" w:rsidRDefault="00C71D17" w:rsidP="00F172C2">
            <w:pPr>
              <w:rPr>
                <w:rFonts w:cs="Arial"/>
              </w:rPr>
            </w:pPr>
          </w:p>
          <w:p w14:paraId="13535ACA" w14:textId="77777777" w:rsidR="00C71D17" w:rsidRPr="008E669C" w:rsidRDefault="00C71D17" w:rsidP="00F172C2">
            <w:pPr>
              <w:rPr>
                <w:rFonts w:cs="Arial"/>
              </w:rPr>
            </w:pPr>
          </w:p>
        </w:tc>
      </w:tr>
      <w:tr w:rsidR="00C71D17" w:rsidRPr="00235F10" w14:paraId="2BF1B9BA" w14:textId="77777777" w:rsidTr="00F172C2">
        <w:tc>
          <w:tcPr>
            <w:tcW w:w="1365" w:type="dxa"/>
          </w:tcPr>
          <w:p w14:paraId="38E4AFEB" w14:textId="77777777" w:rsidR="00C71D17" w:rsidRPr="008E669C" w:rsidRDefault="00C71D17" w:rsidP="00F172C2">
            <w:pPr>
              <w:rPr>
                <w:rFonts w:cs="Arial"/>
              </w:rPr>
            </w:pPr>
            <w:r>
              <w:rPr>
                <w:rFonts w:cs="Arial"/>
              </w:rPr>
              <w:t>DFAT</w:t>
            </w:r>
          </w:p>
        </w:tc>
        <w:tc>
          <w:tcPr>
            <w:tcW w:w="992" w:type="dxa"/>
          </w:tcPr>
          <w:p w14:paraId="383DA436" w14:textId="77777777" w:rsidR="00C71D17" w:rsidRPr="008E669C" w:rsidRDefault="00C71D17" w:rsidP="00F172C2">
            <w:pPr>
              <w:rPr>
                <w:rFonts w:cs="Arial"/>
              </w:rPr>
            </w:pPr>
            <w:r w:rsidRPr="008E669C">
              <w:rPr>
                <w:rFonts w:cs="Arial"/>
              </w:rPr>
              <w:t>2011</w:t>
            </w:r>
          </w:p>
        </w:tc>
        <w:tc>
          <w:tcPr>
            <w:tcW w:w="2880" w:type="dxa"/>
          </w:tcPr>
          <w:p w14:paraId="2FD17D4A" w14:textId="77777777" w:rsidR="00C71D17" w:rsidRPr="008E669C" w:rsidRDefault="00C71D17" w:rsidP="00F172C2">
            <w:pPr>
              <w:rPr>
                <w:rFonts w:cs="Arial"/>
              </w:rPr>
            </w:pPr>
            <w:r w:rsidRPr="008E669C">
              <w:rPr>
                <w:rFonts w:cs="Arial"/>
              </w:rPr>
              <w:t>Roads for Development (R4D) Project Document</w:t>
            </w:r>
          </w:p>
        </w:tc>
        <w:tc>
          <w:tcPr>
            <w:tcW w:w="3411" w:type="dxa"/>
          </w:tcPr>
          <w:p w14:paraId="12C05946" w14:textId="77777777" w:rsidR="00C71D17" w:rsidRPr="008E669C" w:rsidRDefault="00C71D17" w:rsidP="00F172C2">
            <w:pPr>
              <w:rPr>
                <w:rFonts w:cs="Arial"/>
              </w:rPr>
            </w:pPr>
            <w:r w:rsidRPr="008E669C">
              <w:rPr>
                <w:rFonts w:cs="Arial"/>
              </w:rPr>
              <w:t>Outline of the R4D program - goal, objectives (outcomes) and outputs</w:t>
            </w:r>
          </w:p>
          <w:p w14:paraId="782DA0A7" w14:textId="77777777" w:rsidR="00C71D17" w:rsidRPr="008E669C" w:rsidRDefault="00C71D17" w:rsidP="00F172C2">
            <w:pPr>
              <w:rPr>
                <w:rFonts w:cs="Arial"/>
              </w:rPr>
            </w:pPr>
          </w:p>
          <w:p w14:paraId="097918CA" w14:textId="77777777" w:rsidR="00C71D17" w:rsidRPr="008E669C" w:rsidRDefault="00C71D17" w:rsidP="00F172C2">
            <w:pPr>
              <w:rPr>
                <w:rFonts w:cs="Arial"/>
              </w:rPr>
            </w:pPr>
            <w:r w:rsidRPr="008E669C">
              <w:rPr>
                <w:rFonts w:cs="Arial"/>
              </w:rPr>
              <w:t>Details proposed approach - physical works and capacity building</w:t>
            </w:r>
          </w:p>
          <w:p w14:paraId="05B8A313" w14:textId="77777777" w:rsidR="00C71D17" w:rsidRPr="008E669C" w:rsidRDefault="00C71D17" w:rsidP="00F172C2">
            <w:pPr>
              <w:rPr>
                <w:rFonts w:cs="Arial"/>
              </w:rPr>
            </w:pPr>
          </w:p>
          <w:p w14:paraId="1754D164" w14:textId="77777777" w:rsidR="00C71D17" w:rsidRPr="008E669C" w:rsidRDefault="00C71D17" w:rsidP="00F172C2">
            <w:pPr>
              <w:rPr>
                <w:rFonts w:cs="Arial"/>
              </w:rPr>
            </w:pPr>
            <w:r w:rsidRPr="008E669C">
              <w:rPr>
                <w:rFonts w:cs="Arial"/>
              </w:rPr>
              <w:t>Partnership and management arrangements.</w:t>
            </w:r>
          </w:p>
        </w:tc>
      </w:tr>
      <w:tr w:rsidR="00C71D17" w:rsidRPr="00235F10" w14:paraId="75ACBEF4" w14:textId="77777777" w:rsidTr="00F172C2">
        <w:tc>
          <w:tcPr>
            <w:tcW w:w="1365" w:type="dxa"/>
          </w:tcPr>
          <w:p w14:paraId="736EEA96" w14:textId="77777777" w:rsidR="00C71D17" w:rsidRPr="008E669C" w:rsidRDefault="00C71D17" w:rsidP="00F172C2">
            <w:pPr>
              <w:rPr>
                <w:rFonts w:cs="Arial"/>
              </w:rPr>
            </w:pPr>
            <w:r w:rsidRPr="008E669C">
              <w:rPr>
                <w:rFonts w:cs="Arial"/>
              </w:rPr>
              <w:t>ILO</w:t>
            </w:r>
          </w:p>
        </w:tc>
        <w:tc>
          <w:tcPr>
            <w:tcW w:w="992" w:type="dxa"/>
          </w:tcPr>
          <w:p w14:paraId="012A6A6B" w14:textId="77777777" w:rsidR="00C71D17" w:rsidRPr="008E669C" w:rsidRDefault="00C71D17" w:rsidP="00F172C2">
            <w:pPr>
              <w:rPr>
                <w:rFonts w:cs="Arial"/>
              </w:rPr>
            </w:pPr>
            <w:r w:rsidRPr="008E669C">
              <w:rPr>
                <w:rFonts w:cs="Arial"/>
              </w:rPr>
              <w:t>2012</w:t>
            </w:r>
          </w:p>
        </w:tc>
        <w:tc>
          <w:tcPr>
            <w:tcW w:w="2880" w:type="dxa"/>
          </w:tcPr>
          <w:p w14:paraId="534129F7" w14:textId="77777777" w:rsidR="00C71D17" w:rsidRPr="008E669C" w:rsidRDefault="00C71D17" w:rsidP="00F172C2">
            <w:pPr>
              <w:rPr>
                <w:rFonts w:cs="Arial"/>
              </w:rPr>
            </w:pPr>
            <w:r w:rsidRPr="008E669C">
              <w:rPr>
                <w:rFonts w:cs="Arial"/>
              </w:rPr>
              <w:t>2nd 6-monthly report</w:t>
            </w:r>
          </w:p>
        </w:tc>
        <w:tc>
          <w:tcPr>
            <w:tcW w:w="3411" w:type="dxa"/>
          </w:tcPr>
          <w:p w14:paraId="05F3D12F" w14:textId="77777777" w:rsidR="00C71D17" w:rsidRPr="008E669C" w:rsidRDefault="00C71D17" w:rsidP="00F172C2">
            <w:pPr>
              <w:rPr>
                <w:rFonts w:cs="Arial"/>
              </w:rPr>
            </w:pPr>
            <w:r w:rsidRPr="008E669C">
              <w:rPr>
                <w:rFonts w:cs="Arial"/>
              </w:rPr>
              <w:t>Progress results for the reporting period (1 July 2012-31 December 2012)</w:t>
            </w:r>
          </w:p>
        </w:tc>
      </w:tr>
      <w:tr w:rsidR="00C71D17" w:rsidRPr="00235F10" w14:paraId="013EE898" w14:textId="77777777" w:rsidTr="00F172C2">
        <w:tc>
          <w:tcPr>
            <w:tcW w:w="1365" w:type="dxa"/>
          </w:tcPr>
          <w:p w14:paraId="7F269065" w14:textId="77777777" w:rsidR="00C71D17" w:rsidRPr="008E669C" w:rsidRDefault="00C71D17" w:rsidP="00F172C2">
            <w:pPr>
              <w:rPr>
                <w:rFonts w:cs="Arial"/>
              </w:rPr>
            </w:pPr>
            <w:r>
              <w:rPr>
                <w:rFonts w:cs="Arial"/>
              </w:rPr>
              <w:t>DFAT</w:t>
            </w:r>
          </w:p>
        </w:tc>
        <w:tc>
          <w:tcPr>
            <w:tcW w:w="992" w:type="dxa"/>
          </w:tcPr>
          <w:p w14:paraId="057E7957" w14:textId="77777777" w:rsidR="00C71D17" w:rsidRPr="008E669C" w:rsidRDefault="00C71D17" w:rsidP="00F172C2">
            <w:pPr>
              <w:rPr>
                <w:rFonts w:cs="Arial"/>
              </w:rPr>
            </w:pPr>
            <w:r w:rsidRPr="008E669C">
              <w:rPr>
                <w:rFonts w:cs="Arial"/>
              </w:rPr>
              <w:t>2012</w:t>
            </w:r>
          </w:p>
        </w:tc>
        <w:tc>
          <w:tcPr>
            <w:tcW w:w="2880" w:type="dxa"/>
          </w:tcPr>
          <w:p w14:paraId="6001C1D1" w14:textId="77777777" w:rsidR="00C71D17" w:rsidRPr="008E669C" w:rsidRDefault="00C71D17" w:rsidP="00F172C2">
            <w:pPr>
              <w:rPr>
                <w:rFonts w:cs="Arial"/>
              </w:rPr>
            </w:pPr>
            <w:r w:rsidRPr="008E669C">
              <w:rPr>
                <w:rFonts w:cs="Arial"/>
              </w:rPr>
              <w:t>Independent Completion Report - ITA - ADB</w:t>
            </w:r>
          </w:p>
        </w:tc>
        <w:tc>
          <w:tcPr>
            <w:tcW w:w="3411" w:type="dxa"/>
          </w:tcPr>
          <w:p w14:paraId="3E754625" w14:textId="77777777" w:rsidR="00C71D17" w:rsidRPr="008E669C" w:rsidRDefault="00C71D17" w:rsidP="00F172C2">
            <w:pPr>
              <w:rPr>
                <w:rFonts w:cs="Arial"/>
              </w:rPr>
            </w:pPr>
            <w:r w:rsidRPr="008E669C">
              <w:rPr>
                <w:rFonts w:cs="Arial"/>
              </w:rPr>
              <w:t>Review and validation of results derived from the program</w:t>
            </w:r>
          </w:p>
          <w:p w14:paraId="3410BD67" w14:textId="77777777" w:rsidR="00C71D17" w:rsidRPr="008E669C" w:rsidRDefault="00C71D17" w:rsidP="00F172C2">
            <w:pPr>
              <w:rPr>
                <w:rFonts w:cs="Arial"/>
              </w:rPr>
            </w:pPr>
            <w:r w:rsidRPr="008E669C">
              <w:rPr>
                <w:rFonts w:cs="Arial"/>
              </w:rPr>
              <w:t>Key lessons to inform AusAID's future programs</w:t>
            </w:r>
          </w:p>
        </w:tc>
      </w:tr>
      <w:tr w:rsidR="00C71D17" w:rsidRPr="00235F10" w14:paraId="573F6BCA" w14:textId="77777777" w:rsidTr="00F172C2">
        <w:tc>
          <w:tcPr>
            <w:tcW w:w="1365" w:type="dxa"/>
          </w:tcPr>
          <w:p w14:paraId="656DD054" w14:textId="77777777" w:rsidR="00C71D17" w:rsidRPr="008E669C" w:rsidRDefault="00C71D17" w:rsidP="00F172C2">
            <w:pPr>
              <w:rPr>
                <w:rFonts w:cs="Arial"/>
              </w:rPr>
            </w:pPr>
            <w:r>
              <w:rPr>
                <w:rFonts w:cs="Arial"/>
              </w:rPr>
              <w:t>DFAT</w:t>
            </w:r>
          </w:p>
        </w:tc>
        <w:tc>
          <w:tcPr>
            <w:tcW w:w="992" w:type="dxa"/>
          </w:tcPr>
          <w:p w14:paraId="40DE20CD" w14:textId="77777777" w:rsidR="00C71D17" w:rsidRPr="008E669C" w:rsidRDefault="00C71D17" w:rsidP="00F172C2">
            <w:pPr>
              <w:rPr>
                <w:rFonts w:cs="Arial"/>
              </w:rPr>
            </w:pPr>
            <w:r w:rsidRPr="008E669C">
              <w:rPr>
                <w:rFonts w:cs="Arial"/>
              </w:rPr>
              <w:t>2012</w:t>
            </w:r>
          </w:p>
        </w:tc>
        <w:tc>
          <w:tcPr>
            <w:tcW w:w="2880" w:type="dxa"/>
          </w:tcPr>
          <w:p w14:paraId="249D2833" w14:textId="77777777" w:rsidR="00C71D17" w:rsidRPr="008E669C" w:rsidRDefault="00C71D17" w:rsidP="00F172C2">
            <w:pPr>
              <w:rPr>
                <w:rFonts w:cs="Arial"/>
              </w:rPr>
            </w:pPr>
            <w:r w:rsidRPr="008E669C">
              <w:rPr>
                <w:rFonts w:cs="Arial"/>
              </w:rPr>
              <w:t>TIM Works - Final Report (TIM/10/M50/AUS)</w:t>
            </w:r>
          </w:p>
        </w:tc>
        <w:tc>
          <w:tcPr>
            <w:tcW w:w="3411" w:type="dxa"/>
          </w:tcPr>
          <w:p w14:paraId="3C1BEA32" w14:textId="77777777" w:rsidR="00C71D17" w:rsidRPr="008E669C" w:rsidRDefault="00C71D17" w:rsidP="00F172C2">
            <w:pPr>
              <w:rPr>
                <w:rFonts w:cs="Arial"/>
              </w:rPr>
            </w:pPr>
            <w:r w:rsidRPr="008E669C">
              <w:rPr>
                <w:rFonts w:cs="Arial"/>
              </w:rPr>
              <w:t>Details achievements against results framework (physical works, employment, capacity and policy)</w:t>
            </w:r>
          </w:p>
          <w:p w14:paraId="15F44673" w14:textId="77777777" w:rsidR="00C71D17" w:rsidRPr="008E669C" w:rsidRDefault="00C71D17" w:rsidP="00F172C2">
            <w:pPr>
              <w:rPr>
                <w:rFonts w:cs="Arial"/>
              </w:rPr>
            </w:pPr>
            <w:r w:rsidRPr="008E669C">
              <w:rPr>
                <w:rFonts w:cs="Arial"/>
              </w:rPr>
              <w:t>Brief impact assessment</w:t>
            </w:r>
          </w:p>
        </w:tc>
      </w:tr>
      <w:tr w:rsidR="00C71D17" w:rsidRPr="00235F10" w14:paraId="699157B5" w14:textId="77777777" w:rsidTr="00F172C2">
        <w:tc>
          <w:tcPr>
            <w:tcW w:w="1365" w:type="dxa"/>
          </w:tcPr>
          <w:p w14:paraId="3716FF32" w14:textId="77777777" w:rsidR="00C71D17" w:rsidRPr="008E669C" w:rsidRDefault="00C71D17" w:rsidP="00F172C2">
            <w:pPr>
              <w:rPr>
                <w:rFonts w:cs="Arial"/>
              </w:rPr>
            </w:pPr>
            <w:r>
              <w:rPr>
                <w:rFonts w:cs="Arial"/>
              </w:rPr>
              <w:t>DFAT</w:t>
            </w:r>
            <w:r w:rsidRPr="008E669C">
              <w:rPr>
                <w:rFonts w:cs="Arial"/>
              </w:rPr>
              <w:t>/ILO</w:t>
            </w:r>
          </w:p>
        </w:tc>
        <w:tc>
          <w:tcPr>
            <w:tcW w:w="992" w:type="dxa"/>
          </w:tcPr>
          <w:p w14:paraId="084900B4" w14:textId="77777777" w:rsidR="00C71D17" w:rsidRPr="008E669C" w:rsidRDefault="00C71D17" w:rsidP="00F172C2">
            <w:pPr>
              <w:rPr>
                <w:rFonts w:cs="Arial"/>
              </w:rPr>
            </w:pPr>
            <w:r w:rsidRPr="008E669C">
              <w:rPr>
                <w:rFonts w:cs="Arial"/>
              </w:rPr>
              <w:t>2011</w:t>
            </w:r>
          </w:p>
        </w:tc>
        <w:tc>
          <w:tcPr>
            <w:tcW w:w="2880" w:type="dxa"/>
          </w:tcPr>
          <w:p w14:paraId="73AC9D34" w14:textId="77777777" w:rsidR="00C71D17" w:rsidRPr="008E669C" w:rsidRDefault="00C71D17" w:rsidP="00F172C2">
            <w:pPr>
              <w:rPr>
                <w:rFonts w:cs="Arial"/>
              </w:rPr>
            </w:pPr>
            <w:r w:rsidRPr="008E669C">
              <w:rPr>
                <w:rFonts w:cs="Arial"/>
              </w:rPr>
              <w:t>TIM Works - Impact Study</w:t>
            </w:r>
          </w:p>
        </w:tc>
        <w:tc>
          <w:tcPr>
            <w:tcW w:w="3411" w:type="dxa"/>
          </w:tcPr>
          <w:p w14:paraId="4017CD5A" w14:textId="77777777" w:rsidR="00C71D17" w:rsidRPr="008E669C" w:rsidRDefault="00C71D17" w:rsidP="00F172C2">
            <w:pPr>
              <w:rPr>
                <w:rFonts w:cs="Arial"/>
              </w:rPr>
            </w:pPr>
            <w:r w:rsidRPr="008E669C">
              <w:rPr>
                <w:rFonts w:cs="Arial"/>
              </w:rPr>
              <w:t xml:space="preserve">External impact study of the TIM Works program. </w:t>
            </w:r>
          </w:p>
          <w:p w14:paraId="6C2DBA1A" w14:textId="77777777" w:rsidR="00C71D17" w:rsidRPr="008E669C" w:rsidRDefault="00C71D17" w:rsidP="00F172C2">
            <w:pPr>
              <w:rPr>
                <w:rFonts w:cs="Arial"/>
              </w:rPr>
            </w:pPr>
            <w:r w:rsidRPr="008E669C">
              <w:rPr>
                <w:rFonts w:cs="Arial"/>
              </w:rPr>
              <w:lastRenderedPageBreak/>
              <w:t>Outline of qualitative approach to study</w:t>
            </w:r>
          </w:p>
          <w:p w14:paraId="3149716E" w14:textId="77777777" w:rsidR="00C71D17" w:rsidRPr="008E669C" w:rsidRDefault="00C71D17" w:rsidP="00F172C2">
            <w:pPr>
              <w:rPr>
                <w:rFonts w:cs="Arial"/>
              </w:rPr>
            </w:pPr>
            <w:r w:rsidRPr="008E669C">
              <w:rPr>
                <w:rFonts w:cs="Arial"/>
              </w:rPr>
              <w:t>Includes sample interview forms and presentation of results.</w:t>
            </w:r>
          </w:p>
        </w:tc>
      </w:tr>
      <w:tr w:rsidR="00C71D17" w:rsidRPr="00235F10" w14:paraId="70F3D90D" w14:textId="77777777" w:rsidTr="00F172C2">
        <w:tc>
          <w:tcPr>
            <w:tcW w:w="1365" w:type="dxa"/>
          </w:tcPr>
          <w:p w14:paraId="07DEB74A" w14:textId="77777777" w:rsidR="00C71D17" w:rsidRPr="008E669C" w:rsidRDefault="00C71D17" w:rsidP="00F172C2">
            <w:pPr>
              <w:rPr>
                <w:rFonts w:cs="Arial"/>
              </w:rPr>
            </w:pPr>
            <w:r>
              <w:rPr>
                <w:rFonts w:cs="Arial"/>
              </w:rPr>
              <w:lastRenderedPageBreak/>
              <w:t>DFAT</w:t>
            </w:r>
          </w:p>
        </w:tc>
        <w:tc>
          <w:tcPr>
            <w:tcW w:w="992" w:type="dxa"/>
          </w:tcPr>
          <w:p w14:paraId="062A4104" w14:textId="77777777" w:rsidR="00C71D17" w:rsidRPr="008E669C" w:rsidRDefault="00C71D17" w:rsidP="00F172C2">
            <w:pPr>
              <w:rPr>
                <w:rFonts w:cs="Arial"/>
              </w:rPr>
            </w:pPr>
            <w:r w:rsidRPr="008E669C">
              <w:rPr>
                <w:rFonts w:cs="Arial"/>
              </w:rPr>
              <w:t>2012</w:t>
            </w:r>
          </w:p>
        </w:tc>
        <w:tc>
          <w:tcPr>
            <w:tcW w:w="2880" w:type="dxa"/>
          </w:tcPr>
          <w:p w14:paraId="1E0CF399" w14:textId="77777777" w:rsidR="00C71D17" w:rsidRPr="008E669C" w:rsidRDefault="00C71D17" w:rsidP="00F172C2">
            <w:pPr>
              <w:rPr>
                <w:rFonts w:cs="Arial"/>
              </w:rPr>
            </w:pPr>
            <w:r w:rsidRPr="008E669C">
              <w:rPr>
                <w:rFonts w:cs="Arial"/>
              </w:rPr>
              <w:t>TIM Works - Final Evaluation Report</w:t>
            </w:r>
          </w:p>
        </w:tc>
        <w:tc>
          <w:tcPr>
            <w:tcW w:w="3411" w:type="dxa"/>
          </w:tcPr>
          <w:p w14:paraId="71E9F072" w14:textId="77777777" w:rsidR="00C71D17" w:rsidRPr="008E669C" w:rsidRDefault="00C71D17" w:rsidP="00F172C2">
            <w:pPr>
              <w:rPr>
                <w:rFonts w:cs="Arial"/>
              </w:rPr>
            </w:pPr>
            <w:r w:rsidRPr="008E669C">
              <w:rPr>
                <w:rFonts w:cs="Arial"/>
              </w:rPr>
              <w:t>External review of the TIM Works Final Report</w:t>
            </w:r>
          </w:p>
          <w:p w14:paraId="36BA4AA3" w14:textId="77777777" w:rsidR="00C71D17" w:rsidRPr="008E669C" w:rsidRDefault="00C71D17" w:rsidP="00F172C2">
            <w:pPr>
              <w:rPr>
                <w:rFonts w:cs="Arial"/>
              </w:rPr>
            </w:pPr>
            <w:r w:rsidRPr="008E669C">
              <w:rPr>
                <w:rFonts w:cs="Arial"/>
              </w:rPr>
              <w:t>Relevance, Effectiveness, Efficiency, Sustainability</w:t>
            </w:r>
          </w:p>
          <w:p w14:paraId="23CE278F" w14:textId="77777777" w:rsidR="00C71D17" w:rsidRPr="008E669C" w:rsidRDefault="00C71D17" w:rsidP="00F172C2">
            <w:pPr>
              <w:rPr>
                <w:rFonts w:cs="Arial"/>
              </w:rPr>
            </w:pPr>
            <w:r w:rsidRPr="008E669C">
              <w:rPr>
                <w:rFonts w:cs="Arial"/>
              </w:rPr>
              <w:t>Conclusions and Recommendations</w:t>
            </w:r>
          </w:p>
          <w:p w14:paraId="36D05258" w14:textId="77777777" w:rsidR="00C71D17" w:rsidRPr="008E669C" w:rsidRDefault="00C71D17" w:rsidP="00F172C2">
            <w:pPr>
              <w:rPr>
                <w:rFonts w:cs="Arial"/>
              </w:rPr>
            </w:pPr>
            <w:r w:rsidRPr="008E669C">
              <w:rPr>
                <w:rFonts w:cs="Arial"/>
              </w:rPr>
              <w:t>Lessons</w:t>
            </w:r>
          </w:p>
        </w:tc>
      </w:tr>
      <w:tr w:rsidR="00C71D17" w:rsidRPr="00235F10" w14:paraId="7116B700" w14:textId="77777777" w:rsidTr="00F172C2">
        <w:tc>
          <w:tcPr>
            <w:tcW w:w="1365" w:type="dxa"/>
          </w:tcPr>
          <w:p w14:paraId="55DAB4D1" w14:textId="77777777" w:rsidR="00C71D17" w:rsidRPr="008E669C" w:rsidRDefault="00C71D17" w:rsidP="00F172C2">
            <w:pPr>
              <w:rPr>
                <w:rFonts w:cs="Arial"/>
              </w:rPr>
            </w:pPr>
            <w:r>
              <w:rPr>
                <w:rFonts w:cs="Arial"/>
              </w:rPr>
              <w:t>DFAT</w:t>
            </w:r>
          </w:p>
        </w:tc>
        <w:tc>
          <w:tcPr>
            <w:tcW w:w="992" w:type="dxa"/>
          </w:tcPr>
          <w:p w14:paraId="4257A1BF" w14:textId="77777777" w:rsidR="00C71D17" w:rsidRPr="008E669C" w:rsidRDefault="00C71D17" w:rsidP="00F172C2">
            <w:pPr>
              <w:rPr>
                <w:rFonts w:cs="Arial"/>
              </w:rPr>
            </w:pPr>
            <w:r w:rsidRPr="008E669C">
              <w:rPr>
                <w:rFonts w:cs="Arial"/>
              </w:rPr>
              <w:t>2013</w:t>
            </w:r>
          </w:p>
        </w:tc>
        <w:tc>
          <w:tcPr>
            <w:tcW w:w="2880" w:type="dxa"/>
          </w:tcPr>
          <w:p w14:paraId="36E504D6" w14:textId="77777777" w:rsidR="00C71D17" w:rsidRPr="008E669C" w:rsidRDefault="00C71D17" w:rsidP="00F172C2">
            <w:pPr>
              <w:rPr>
                <w:rFonts w:cs="Arial"/>
              </w:rPr>
            </w:pPr>
            <w:r w:rsidRPr="008E669C">
              <w:rPr>
                <w:rFonts w:cs="Arial"/>
              </w:rPr>
              <w:t>M&amp;E Evaluation Standards and Guidelines</w:t>
            </w:r>
          </w:p>
        </w:tc>
        <w:tc>
          <w:tcPr>
            <w:tcW w:w="3411" w:type="dxa"/>
          </w:tcPr>
          <w:p w14:paraId="0AF76787" w14:textId="77777777" w:rsidR="00C71D17" w:rsidRPr="008E669C" w:rsidRDefault="00C71D17" w:rsidP="00F172C2">
            <w:pPr>
              <w:rPr>
                <w:rFonts w:cs="Arial"/>
              </w:rPr>
            </w:pPr>
            <w:r w:rsidRPr="008E669C">
              <w:rPr>
                <w:rFonts w:cs="Arial"/>
              </w:rPr>
              <w:t>How to prepare and evaluation plan</w:t>
            </w:r>
          </w:p>
          <w:p w14:paraId="504B5B17" w14:textId="77777777" w:rsidR="00C71D17" w:rsidRPr="008E669C" w:rsidRDefault="00C71D17" w:rsidP="00F172C2">
            <w:pPr>
              <w:rPr>
                <w:rFonts w:cs="Arial"/>
              </w:rPr>
            </w:pPr>
          </w:p>
          <w:p w14:paraId="75F27245" w14:textId="77777777" w:rsidR="00C71D17" w:rsidRPr="008E669C" w:rsidRDefault="00C71D17" w:rsidP="00F172C2">
            <w:pPr>
              <w:rPr>
                <w:rFonts w:cs="Arial"/>
              </w:rPr>
            </w:pPr>
            <w:r w:rsidRPr="008E669C">
              <w:rPr>
                <w:rFonts w:cs="Arial"/>
              </w:rPr>
              <w:t>How to prepare an evaluation report</w:t>
            </w:r>
          </w:p>
        </w:tc>
      </w:tr>
      <w:tr w:rsidR="00C71D17" w:rsidRPr="00235F10" w14:paraId="791B7E74" w14:textId="77777777" w:rsidTr="00F172C2">
        <w:tc>
          <w:tcPr>
            <w:tcW w:w="1365" w:type="dxa"/>
          </w:tcPr>
          <w:p w14:paraId="0F77779C" w14:textId="77777777" w:rsidR="00C71D17" w:rsidRPr="008E669C" w:rsidRDefault="00C71D17" w:rsidP="00F172C2">
            <w:pPr>
              <w:rPr>
                <w:rFonts w:cs="Arial"/>
              </w:rPr>
            </w:pPr>
            <w:r w:rsidRPr="008E669C">
              <w:rPr>
                <w:rFonts w:cs="Arial"/>
              </w:rPr>
              <w:t>MPW</w:t>
            </w:r>
          </w:p>
        </w:tc>
        <w:tc>
          <w:tcPr>
            <w:tcW w:w="992" w:type="dxa"/>
          </w:tcPr>
          <w:p w14:paraId="753451D8" w14:textId="77777777" w:rsidR="00C71D17" w:rsidRPr="008E669C" w:rsidRDefault="00C71D17" w:rsidP="00F172C2">
            <w:pPr>
              <w:rPr>
                <w:rFonts w:cs="Arial"/>
              </w:rPr>
            </w:pPr>
            <w:r w:rsidRPr="008E669C">
              <w:rPr>
                <w:rFonts w:cs="Arial"/>
              </w:rPr>
              <w:t>2012</w:t>
            </w:r>
          </w:p>
        </w:tc>
        <w:tc>
          <w:tcPr>
            <w:tcW w:w="2880" w:type="dxa"/>
          </w:tcPr>
          <w:p w14:paraId="7334B1D1" w14:textId="77777777" w:rsidR="00C71D17" w:rsidRPr="008E669C" w:rsidRDefault="00C71D17" w:rsidP="00F172C2">
            <w:pPr>
              <w:rPr>
                <w:rFonts w:cs="Arial"/>
              </w:rPr>
            </w:pPr>
            <w:r w:rsidRPr="008E669C">
              <w:rPr>
                <w:rFonts w:cs="Arial"/>
              </w:rPr>
              <w:t>MPW - 5 Years Action Plan 2013-2017 Rural Roads Sub-Sector</w:t>
            </w:r>
          </w:p>
        </w:tc>
        <w:tc>
          <w:tcPr>
            <w:tcW w:w="3411" w:type="dxa"/>
          </w:tcPr>
          <w:p w14:paraId="4796A3EC" w14:textId="77777777" w:rsidR="00C71D17" w:rsidRPr="008E669C" w:rsidRDefault="00C71D17" w:rsidP="00F172C2">
            <w:pPr>
              <w:rPr>
                <w:rFonts w:cs="Arial"/>
              </w:rPr>
            </w:pPr>
            <w:r w:rsidRPr="008E669C">
              <w:rPr>
                <w:rFonts w:cs="Arial"/>
              </w:rPr>
              <w:t>Summary Outline with associated costings for road rehabilitation and maintenance.</w:t>
            </w:r>
          </w:p>
        </w:tc>
      </w:tr>
      <w:tr w:rsidR="00C71D17" w:rsidRPr="00235F10" w14:paraId="17274FAB" w14:textId="77777777" w:rsidTr="00F172C2">
        <w:tc>
          <w:tcPr>
            <w:tcW w:w="1365" w:type="dxa"/>
          </w:tcPr>
          <w:p w14:paraId="2ECF33A9" w14:textId="77777777" w:rsidR="00C71D17" w:rsidRPr="008E669C" w:rsidRDefault="00C71D17" w:rsidP="00F172C2">
            <w:pPr>
              <w:rPr>
                <w:rFonts w:cs="Arial"/>
              </w:rPr>
            </w:pPr>
            <w:r w:rsidRPr="008E669C">
              <w:rPr>
                <w:rFonts w:cs="Arial"/>
              </w:rPr>
              <w:t>ILO</w:t>
            </w:r>
          </w:p>
        </w:tc>
        <w:tc>
          <w:tcPr>
            <w:tcW w:w="992" w:type="dxa"/>
          </w:tcPr>
          <w:p w14:paraId="5DFD9643" w14:textId="77777777" w:rsidR="00C71D17" w:rsidRPr="008E669C" w:rsidRDefault="00C71D17" w:rsidP="00F172C2">
            <w:pPr>
              <w:rPr>
                <w:rFonts w:cs="Arial"/>
              </w:rPr>
            </w:pPr>
            <w:r w:rsidRPr="008E669C">
              <w:rPr>
                <w:rFonts w:cs="Arial"/>
              </w:rPr>
              <w:t>2012</w:t>
            </w:r>
          </w:p>
        </w:tc>
        <w:tc>
          <w:tcPr>
            <w:tcW w:w="2880" w:type="dxa"/>
          </w:tcPr>
          <w:p w14:paraId="647A6732" w14:textId="77777777" w:rsidR="00C71D17" w:rsidRPr="008E669C" w:rsidRDefault="00C71D17" w:rsidP="00F172C2">
            <w:pPr>
              <w:rPr>
                <w:rFonts w:cs="Arial"/>
              </w:rPr>
            </w:pPr>
            <w:r w:rsidRPr="008E669C">
              <w:rPr>
                <w:rFonts w:cs="Arial"/>
              </w:rPr>
              <w:t>R4D Summary Presentation (PowerPoint)</w:t>
            </w:r>
          </w:p>
        </w:tc>
        <w:tc>
          <w:tcPr>
            <w:tcW w:w="3411" w:type="dxa"/>
          </w:tcPr>
          <w:p w14:paraId="46D5E7B8" w14:textId="77777777" w:rsidR="00C71D17" w:rsidRPr="008E669C" w:rsidRDefault="00C71D17" w:rsidP="00F172C2">
            <w:pPr>
              <w:rPr>
                <w:rFonts w:cs="Arial"/>
              </w:rPr>
            </w:pPr>
            <w:r w:rsidRPr="008E669C">
              <w:rPr>
                <w:rFonts w:cs="Arial"/>
              </w:rPr>
              <w:t>Outline and overview of R4D Program.</w:t>
            </w:r>
          </w:p>
        </w:tc>
      </w:tr>
      <w:tr w:rsidR="00C71D17" w:rsidRPr="00235F10" w14:paraId="7660AF06" w14:textId="77777777" w:rsidTr="00F172C2">
        <w:tc>
          <w:tcPr>
            <w:tcW w:w="1365" w:type="dxa"/>
          </w:tcPr>
          <w:p w14:paraId="5A281415" w14:textId="77777777" w:rsidR="00C71D17" w:rsidRPr="008E669C" w:rsidRDefault="00C71D17" w:rsidP="00F172C2">
            <w:pPr>
              <w:rPr>
                <w:rFonts w:cs="Arial"/>
              </w:rPr>
            </w:pPr>
            <w:r w:rsidRPr="008E669C">
              <w:rPr>
                <w:rFonts w:cs="Arial"/>
              </w:rPr>
              <w:t>ILO</w:t>
            </w:r>
          </w:p>
        </w:tc>
        <w:tc>
          <w:tcPr>
            <w:tcW w:w="992" w:type="dxa"/>
          </w:tcPr>
          <w:p w14:paraId="4E9755FA" w14:textId="77777777" w:rsidR="00C71D17" w:rsidRPr="008E669C" w:rsidRDefault="00C71D17" w:rsidP="00F172C2">
            <w:pPr>
              <w:rPr>
                <w:rFonts w:cs="Arial"/>
              </w:rPr>
            </w:pPr>
            <w:r w:rsidRPr="008E669C">
              <w:rPr>
                <w:rFonts w:cs="Arial"/>
              </w:rPr>
              <w:t>2012</w:t>
            </w:r>
          </w:p>
        </w:tc>
        <w:tc>
          <w:tcPr>
            <w:tcW w:w="2880" w:type="dxa"/>
          </w:tcPr>
          <w:p w14:paraId="1ECA2453" w14:textId="77777777" w:rsidR="00C71D17" w:rsidRPr="008E669C" w:rsidRDefault="00C71D17" w:rsidP="00F172C2">
            <w:pPr>
              <w:rPr>
                <w:rFonts w:cs="Arial"/>
              </w:rPr>
            </w:pPr>
            <w:r w:rsidRPr="008E669C">
              <w:rPr>
                <w:rFonts w:cs="Arial"/>
              </w:rPr>
              <w:t>Skills Assessment Report - MPW Supervisors and Assistant Supervisors</w:t>
            </w:r>
          </w:p>
        </w:tc>
        <w:tc>
          <w:tcPr>
            <w:tcW w:w="3411" w:type="dxa"/>
          </w:tcPr>
          <w:p w14:paraId="4BE04916" w14:textId="77777777" w:rsidR="00C71D17" w:rsidRPr="008E669C" w:rsidRDefault="00C71D17" w:rsidP="00F172C2">
            <w:pPr>
              <w:rPr>
                <w:rFonts w:cs="Arial"/>
              </w:rPr>
            </w:pPr>
            <w:r w:rsidRPr="008E669C">
              <w:rPr>
                <w:rFonts w:cs="Arial"/>
              </w:rPr>
              <w:t>Capacity assessment of 29 staff at MPW.</w:t>
            </w:r>
          </w:p>
        </w:tc>
      </w:tr>
      <w:tr w:rsidR="00C71D17" w:rsidRPr="00235F10" w14:paraId="6F523540" w14:textId="77777777" w:rsidTr="00F172C2">
        <w:tc>
          <w:tcPr>
            <w:tcW w:w="1365" w:type="dxa"/>
          </w:tcPr>
          <w:p w14:paraId="762777CE" w14:textId="77777777" w:rsidR="00C71D17" w:rsidRPr="008E669C" w:rsidRDefault="00C71D17" w:rsidP="00F172C2">
            <w:pPr>
              <w:rPr>
                <w:rFonts w:cs="Arial"/>
              </w:rPr>
            </w:pPr>
            <w:r w:rsidRPr="008E669C">
              <w:rPr>
                <w:rFonts w:cs="Arial"/>
              </w:rPr>
              <w:t>ILO</w:t>
            </w:r>
          </w:p>
        </w:tc>
        <w:tc>
          <w:tcPr>
            <w:tcW w:w="992" w:type="dxa"/>
          </w:tcPr>
          <w:p w14:paraId="632C1923" w14:textId="77777777" w:rsidR="00C71D17" w:rsidRPr="008E669C" w:rsidRDefault="00C71D17" w:rsidP="00F172C2">
            <w:pPr>
              <w:rPr>
                <w:rFonts w:cs="Arial"/>
              </w:rPr>
            </w:pPr>
            <w:r w:rsidRPr="008E669C">
              <w:rPr>
                <w:rFonts w:cs="Arial"/>
              </w:rPr>
              <w:t>2012</w:t>
            </w:r>
          </w:p>
        </w:tc>
        <w:tc>
          <w:tcPr>
            <w:tcW w:w="2880" w:type="dxa"/>
          </w:tcPr>
          <w:p w14:paraId="2DCD44EF" w14:textId="77777777" w:rsidR="00C71D17" w:rsidRPr="008E669C" w:rsidRDefault="00C71D17" w:rsidP="00F172C2">
            <w:pPr>
              <w:rPr>
                <w:rFonts w:cs="Arial"/>
              </w:rPr>
            </w:pPr>
            <w:r w:rsidRPr="008E669C">
              <w:rPr>
                <w:rFonts w:cs="Arial"/>
              </w:rPr>
              <w:t>Report on Bioengineering Workshop</w:t>
            </w:r>
          </w:p>
        </w:tc>
        <w:tc>
          <w:tcPr>
            <w:tcW w:w="3411" w:type="dxa"/>
          </w:tcPr>
          <w:p w14:paraId="36DA49E9" w14:textId="77777777" w:rsidR="00C71D17" w:rsidRPr="008E669C" w:rsidRDefault="00C71D17" w:rsidP="00F172C2">
            <w:pPr>
              <w:rPr>
                <w:rFonts w:cs="Arial"/>
              </w:rPr>
            </w:pPr>
            <w:r w:rsidRPr="008E669C">
              <w:rPr>
                <w:rFonts w:cs="Arial"/>
              </w:rPr>
              <w:t>Summary of workshop</w:t>
            </w:r>
          </w:p>
        </w:tc>
      </w:tr>
      <w:tr w:rsidR="00C71D17" w:rsidRPr="00235F10" w14:paraId="6CF43BCD" w14:textId="77777777" w:rsidTr="00F172C2">
        <w:tc>
          <w:tcPr>
            <w:tcW w:w="1365" w:type="dxa"/>
          </w:tcPr>
          <w:p w14:paraId="3FD1CEA3" w14:textId="77777777" w:rsidR="00C71D17" w:rsidRPr="008E669C" w:rsidRDefault="00C71D17" w:rsidP="00F172C2">
            <w:pPr>
              <w:rPr>
                <w:rFonts w:cs="Arial"/>
              </w:rPr>
            </w:pPr>
            <w:r w:rsidRPr="008E669C">
              <w:rPr>
                <w:rFonts w:cs="Arial"/>
              </w:rPr>
              <w:t>ILO</w:t>
            </w:r>
          </w:p>
        </w:tc>
        <w:tc>
          <w:tcPr>
            <w:tcW w:w="992" w:type="dxa"/>
          </w:tcPr>
          <w:p w14:paraId="6EF11CC0" w14:textId="77777777" w:rsidR="00C71D17" w:rsidRPr="008E669C" w:rsidRDefault="00C71D17" w:rsidP="00F172C2">
            <w:pPr>
              <w:rPr>
                <w:rFonts w:cs="Arial"/>
              </w:rPr>
            </w:pPr>
            <w:r w:rsidRPr="008E669C">
              <w:rPr>
                <w:rFonts w:cs="Arial"/>
              </w:rPr>
              <w:t>2012</w:t>
            </w:r>
          </w:p>
        </w:tc>
        <w:tc>
          <w:tcPr>
            <w:tcW w:w="2880" w:type="dxa"/>
          </w:tcPr>
          <w:p w14:paraId="32E8F447" w14:textId="77777777" w:rsidR="00C71D17" w:rsidRPr="008E669C" w:rsidRDefault="00C71D17" w:rsidP="00F172C2">
            <w:pPr>
              <w:rPr>
                <w:rFonts w:cs="Arial"/>
              </w:rPr>
            </w:pPr>
            <w:r w:rsidRPr="008E669C">
              <w:rPr>
                <w:rFonts w:cs="Arial"/>
              </w:rPr>
              <w:t>Report on Environmental Safeguards Framework (ESF) Workshop</w:t>
            </w:r>
          </w:p>
        </w:tc>
        <w:tc>
          <w:tcPr>
            <w:tcW w:w="3411" w:type="dxa"/>
          </w:tcPr>
          <w:p w14:paraId="2DF00B74" w14:textId="77777777" w:rsidR="00C71D17" w:rsidRPr="008E669C" w:rsidRDefault="00C71D17" w:rsidP="00F172C2">
            <w:pPr>
              <w:rPr>
                <w:rFonts w:cs="Arial"/>
              </w:rPr>
            </w:pPr>
            <w:r w:rsidRPr="008E669C">
              <w:rPr>
                <w:rFonts w:cs="Arial"/>
              </w:rPr>
              <w:t>Summary of workshop</w:t>
            </w:r>
          </w:p>
        </w:tc>
      </w:tr>
      <w:tr w:rsidR="00C71D17" w:rsidRPr="00235F10" w14:paraId="76587D70" w14:textId="77777777" w:rsidTr="00F172C2">
        <w:tc>
          <w:tcPr>
            <w:tcW w:w="1365" w:type="dxa"/>
          </w:tcPr>
          <w:p w14:paraId="70A71F6E" w14:textId="77777777" w:rsidR="00C71D17" w:rsidRPr="008E669C" w:rsidRDefault="00C71D17" w:rsidP="00F172C2">
            <w:pPr>
              <w:rPr>
                <w:rFonts w:cs="Arial"/>
              </w:rPr>
            </w:pPr>
            <w:r w:rsidRPr="008E669C">
              <w:rPr>
                <w:rFonts w:cs="Arial"/>
              </w:rPr>
              <w:t>ILO</w:t>
            </w:r>
          </w:p>
        </w:tc>
        <w:tc>
          <w:tcPr>
            <w:tcW w:w="992" w:type="dxa"/>
          </w:tcPr>
          <w:p w14:paraId="566DB7D2" w14:textId="77777777" w:rsidR="00C71D17" w:rsidRPr="008E669C" w:rsidRDefault="00C71D17" w:rsidP="00F172C2">
            <w:pPr>
              <w:rPr>
                <w:rFonts w:cs="Arial"/>
              </w:rPr>
            </w:pPr>
            <w:r w:rsidRPr="008E669C">
              <w:rPr>
                <w:rFonts w:cs="Arial"/>
              </w:rPr>
              <w:t>2012</w:t>
            </w:r>
          </w:p>
        </w:tc>
        <w:tc>
          <w:tcPr>
            <w:tcW w:w="2880" w:type="dxa"/>
          </w:tcPr>
          <w:p w14:paraId="4A31CCAE" w14:textId="77777777" w:rsidR="00C71D17" w:rsidRPr="008E669C" w:rsidRDefault="00C71D17" w:rsidP="00F172C2">
            <w:pPr>
              <w:rPr>
                <w:rFonts w:cs="Arial"/>
              </w:rPr>
            </w:pPr>
            <w:r w:rsidRPr="008E669C">
              <w:rPr>
                <w:rFonts w:cs="Arial"/>
              </w:rPr>
              <w:t>Environmental Safeguards Framework (Report 5)</w:t>
            </w:r>
          </w:p>
        </w:tc>
        <w:tc>
          <w:tcPr>
            <w:tcW w:w="3411" w:type="dxa"/>
          </w:tcPr>
          <w:p w14:paraId="7385FD6F" w14:textId="77777777" w:rsidR="00C71D17" w:rsidRPr="008E669C" w:rsidRDefault="00C71D17" w:rsidP="00F172C2">
            <w:pPr>
              <w:rPr>
                <w:rFonts w:cs="Arial"/>
              </w:rPr>
            </w:pPr>
            <w:r w:rsidRPr="008E669C">
              <w:rPr>
                <w:rFonts w:cs="Arial"/>
              </w:rPr>
              <w:t>Comprehensive outline, strategy and associated tools for environmental management, assessments and safeguards implementation.</w:t>
            </w:r>
          </w:p>
        </w:tc>
      </w:tr>
      <w:tr w:rsidR="00C71D17" w:rsidRPr="00235F10" w14:paraId="6F624A25" w14:textId="77777777" w:rsidTr="00F172C2">
        <w:tc>
          <w:tcPr>
            <w:tcW w:w="1365" w:type="dxa"/>
          </w:tcPr>
          <w:p w14:paraId="3BD1241B" w14:textId="77777777" w:rsidR="00C71D17" w:rsidRPr="008E669C" w:rsidRDefault="00C71D17" w:rsidP="00F172C2">
            <w:pPr>
              <w:rPr>
                <w:rFonts w:cs="Arial"/>
              </w:rPr>
            </w:pPr>
            <w:r w:rsidRPr="008E669C">
              <w:rPr>
                <w:rFonts w:cs="Arial"/>
              </w:rPr>
              <w:t>ILO</w:t>
            </w:r>
          </w:p>
        </w:tc>
        <w:tc>
          <w:tcPr>
            <w:tcW w:w="992" w:type="dxa"/>
          </w:tcPr>
          <w:p w14:paraId="6162E15E" w14:textId="77777777" w:rsidR="00C71D17" w:rsidRPr="008E669C" w:rsidRDefault="00C71D17" w:rsidP="00F172C2">
            <w:pPr>
              <w:rPr>
                <w:rFonts w:cs="Arial"/>
              </w:rPr>
            </w:pPr>
            <w:r w:rsidRPr="008E669C">
              <w:rPr>
                <w:rFonts w:cs="Arial"/>
              </w:rPr>
              <w:t>2013</w:t>
            </w:r>
          </w:p>
        </w:tc>
        <w:tc>
          <w:tcPr>
            <w:tcW w:w="2880" w:type="dxa"/>
          </w:tcPr>
          <w:p w14:paraId="296CD0E1" w14:textId="77777777" w:rsidR="00C71D17" w:rsidRPr="008E669C" w:rsidRDefault="00C71D17" w:rsidP="00F172C2">
            <w:pPr>
              <w:rPr>
                <w:rFonts w:cs="Arial"/>
              </w:rPr>
            </w:pPr>
            <w:r w:rsidRPr="008E669C">
              <w:rPr>
                <w:rFonts w:cs="Arial"/>
              </w:rPr>
              <w:t>R4D Bid Documents Volume 1</w:t>
            </w:r>
          </w:p>
        </w:tc>
        <w:tc>
          <w:tcPr>
            <w:tcW w:w="3411" w:type="dxa"/>
          </w:tcPr>
          <w:p w14:paraId="4E9619A2" w14:textId="77777777" w:rsidR="00C71D17" w:rsidRPr="008E669C" w:rsidRDefault="00C71D17" w:rsidP="00F172C2">
            <w:pPr>
              <w:rPr>
                <w:rFonts w:cs="Arial"/>
              </w:rPr>
            </w:pPr>
            <w:r w:rsidRPr="008E669C">
              <w:rPr>
                <w:rFonts w:cs="Arial"/>
              </w:rPr>
              <w:t>Template and outline of contracts, schedules, specifications, drawings, BoQ, security forms and Annexes.</w:t>
            </w:r>
          </w:p>
        </w:tc>
      </w:tr>
      <w:tr w:rsidR="00C71D17" w:rsidRPr="00235F10" w14:paraId="425D4F87" w14:textId="77777777" w:rsidTr="00F172C2">
        <w:tc>
          <w:tcPr>
            <w:tcW w:w="1365" w:type="dxa"/>
          </w:tcPr>
          <w:p w14:paraId="28C355AB" w14:textId="77777777" w:rsidR="00C71D17" w:rsidRPr="008E669C" w:rsidRDefault="00C71D17" w:rsidP="00F172C2">
            <w:pPr>
              <w:rPr>
                <w:rFonts w:cs="Arial"/>
              </w:rPr>
            </w:pPr>
            <w:r w:rsidRPr="008E669C">
              <w:rPr>
                <w:rFonts w:cs="Arial"/>
              </w:rPr>
              <w:t>ILO</w:t>
            </w:r>
          </w:p>
        </w:tc>
        <w:tc>
          <w:tcPr>
            <w:tcW w:w="992" w:type="dxa"/>
          </w:tcPr>
          <w:p w14:paraId="68BA4E12" w14:textId="77777777" w:rsidR="00C71D17" w:rsidRPr="008E669C" w:rsidRDefault="00C71D17" w:rsidP="00F172C2">
            <w:pPr>
              <w:rPr>
                <w:rFonts w:cs="Arial"/>
              </w:rPr>
            </w:pPr>
            <w:r w:rsidRPr="008E669C">
              <w:rPr>
                <w:rFonts w:cs="Arial"/>
              </w:rPr>
              <w:t>2013</w:t>
            </w:r>
          </w:p>
        </w:tc>
        <w:tc>
          <w:tcPr>
            <w:tcW w:w="2880" w:type="dxa"/>
          </w:tcPr>
          <w:p w14:paraId="4E51F748" w14:textId="77777777" w:rsidR="00C71D17" w:rsidRPr="008E669C" w:rsidRDefault="00C71D17" w:rsidP="00F172C2">
            <w:pPr>
              <w:rPr>
                <w:rFonts w:cs="Arial"/>
              </w:rPr>
            </w:pPr>
            <w:r w:rsidRPr="008E669C">
              <w:rPr>
                <w:rFonts w:cs="Arial"/>
              </w:rPr>
              <w:t xml:space="preserve">R4D Results Framework </w:t>
            </w:r>
            <w:r w:rsidRPr="008E669C">
              <w:rPr>
                <w:rFonts w:cs="Arial"/>
              </w:rPr>
              <w:lastRenderedPageBreak/>
              <w:t xml:space="preserve">(Draft 1.0) </w:t>
            </w:r>
          </w:p>
        </w:tc>
        <w:tc>
          <w:tcPr>
            <w:tcW w:w="3411" w:type="dxa"/>
          </w:tcPr>
          <w:p w14:paraId="398870D4" w14:textId="77777777" w:rsidR="00C71D17" w:rsidRPr="008E669C" w:rsidRDefault="00C71D17" w:rsidP="00F172C2">
            <w:pPr>
              <w:rPr>
                <w:rFonts w:cs="Arial"/>
              </w:rPr>
            </w:pPr>
            <w:r w:rsidRPr="008E669C">
              <w:rPr>
                <w:rFonts w:cs="Arial"/>
              </w:rPr>
              <w:lastRenderedPageBreak/>
              <w:t xml:space="preserve">Outline of key outcomes, outputs </w:t>
            </w:r>
            <w:r w:rsidRPr="008E669C">
              <w:rPr>
                <w:rFonts w:cs="Arial"/>
              </w:rPr>
              <w:lastRenderedPageBreak/>
              <w:t>and associated indicators and baseline information.</w:t>
            </w:r>
          </w:p>
        </w:tc>
      </w:tr>
      <w:tr w:rsidR="00C71D17" w:rsidRPr="00235F10" w14:paraId="46836D06" w14:textId="77777777" w:rsidTr="00F172C2">
        <w:tc>
          <w:tcPr>
            <w:tcW w:w="1365" w:type="dxa"/>
          </w:tcPr>
          <w:p w14:paraId="10C0D812" w14:textId="77777777" w:rsidR="00C71D17" w:rsidRPr="008E669C" w:rsidRDefault="00C71D17" w:rsidP="00F172C2">
            <w:pPr>
              <w:rPr>
                <w:rFonts w:cs="Arial"/>
              </w:rPr>
            </w:pPr>
            <w:r w:rsidRPr="008E669C">
              <w:rPr>
                <w:rFonts w:cs="Arial"/>
              </w:rPr>
              <w:lastRenderedPageBreak/>
              <w:t>World Bank</w:t>
            </w:r>
          </w:p>
        </w:tc>
        <w:tc>
          <w:tcPr>
            <w:tcW w:w="992" w:type="dxa"/>
          </w:tcPr>
          <w:p w14:paraId="512DDED7" w14:textId="77777777" w:rsidR="00C71D17" w:rsidRPr="008E669C" w:rsidRDefault="00C71D17" w:rsidP="00F172C2">
            <w:pPr>
              <w:rPr>
                <w:rFonts w:cs="Arial"/>
              </w:rPr>
            </w:pPr>
            <w:r w:rsidRPr="008E669C">
              <w:rPr>
                <w:rFonts w:cs="Arial"/>
              </w:rPr>
              <w:t>2012</w:t>
            </w:r>
          </w:p>
        </w:tc>
        <w:tc>
          <w:tcPr>
            <w:tcW w:w="2880" w:type="dxa"/>
          </w:tcPr>
          <w:p w14:paraId="67CAAFB3" w14:textId="77777777" w:rsidR="00C71D17" w:rsidRPr="008E669C" w:rsidRDefault="00C71D17" w:rsidP="00F172C2">
            <w:pPr>
              <w:rPr>
                <w:rFonts w:cs="Arial"/>
              </w:rPr>
            </w:pPr>
            <w:r w:rsidRPr="008E669C">
              <w:rPr>
                <w:rFonts w:cs="Arial"/>
              </w:rPr>
              <w:t>Road Safety Audit Report of the Dili-Ainaro Road, Timor-Leste</w:t>
            </w:r>
          </w:p>
        </w:tc>
        <w:tc>
          <w:tcPr>
            <w:tcW w:w="3411" w:type="dxa"/>
          </w:tcPr>
          <w:p w14:paraId="65C35ECF" w14:textId="77777777" w:rsidR="00C71D17" w:rsidRPr="008E669C" w:rsidRDefault="00C71D17" w:rsidP="00F172C2">
            <w:pPr>
              <w:rPr>
                <w:rFonts w:cs="Arial"/>
              </w:rPr>
            </w:pPr>
            <w:r w:rsidRPr="008E669C">
              <w:rPr>
                <w:rFonts w:cs="Arial"/>
              </w:rPr>
              <w:t>Provides an audit safety report of existing road conditions along the Dili-Ainaro road.</w:t>
            </w:r>
          </w:p>
          <w:p w14:paraId="131923E9" w14:textId="77777777" w:rsidR="00C71D17" w:rsidRPr="008E669C" w:rsidRDefault="00C71D17" w:rsidP="00F172C2">
            <w:pPr>
              <w:rPr>
                <w:rFonts w:cs="Arial"/>
              </w:rPr>
            </w:pPr>
            <w:r w:rsidRPr="008E669C">
              <w:rPr>
                <w:rFonts w:cs="Arial"/>
              </w:rPr>
              <w:t>Provide guidance for upcoming design.</w:t>
            </w:r>
          </w:p>
        </w:tc>
      </w:tr>
      <w:tr w:rsidR="00C71D17" w:rsidRPr="00235F10" w14:paraId="08F3E5DD" w14:textId="77777777" w:rsidTr="00F172C2">
        <w:tc>
          <w:tcPr>
            <w:tcW w:w="1365" w:type="dxa"/>
          </w:tcPr>
          <w:p w14:paraId="3AFA4EAE" w14:textId="77777777" w:rsidR="00C71D17" w:rsidRPr="008E669C" w:rsidRDefault="00C71D17" w:rsidP="00F172C2">
            <w:pPr>
              <w:rPr>
                <w:rFonts w:cs="Arial"/>
              </w:rPr>
            </w:pPr>
            <w:r w:rsidRPr="008E669C">
              <w:rPr>
                <w:rFonts w:cs="Arial"/>
              </w:rPr>
              <w:t>World Bank</w:t>
            </w:r>
          </w:p>
        </w:tc>
        <w:tc>
          <w:tcPr>
            <w:tcW w:w="992" w:type="dxa"/>
          </w:tcPr>
          <w:p w14:paraId="2FA93856" w14:textId="77777777" w:rsidR="00C71D17" w:rsidRPr="008E669C" w:rsidRDefault="00C71D17" w:rsidP="00F172C2">
            <w:pPr>
              <w:rPr>
                <w:rFonts w:cs="Arial"/>
              </w:rPr>
            </w:pPr>
            <w:r w:rsidRPr="008E669C">
              <w:rPr>
                <w:rFonts w:cs="Arial"/>
              </w:rPr>
              <w:t>2012</w:t>
            </w:r>
          </w:p>
        </w:tc>
        <w:tc>
          <w:tcPr>
            <w:tcW w:w="2880" w:type="dxa"/>
          </w:tcPr>
          <w:p w14:paraId="09E30DE4" w14:textId="77777777" w:rsidR="00C71D17" w:rsidRPr="008E669C" w:rsidRDefault="00C71D17" w:rsidP="00F172C2">
            <w:pPr>
              <w:rPr>
                <w:rFonts w:cs="Arial"/>
              </w:rPr>
            </w:pPr>
            <w:r w:rsidRPr="008E669C">
              <w:rPr>
                <w:rFonts w:cs="Arial"/>
              </w:rPr>
              <w:t>Road Safety Audit Report of the Detailed Design of Lot-One, Dili-Ainaro Road, Timor-Leste</w:t>
            </w:r>
          </w:p>
        </w:tc>
        <w:tc>
          <w:tcPr>
            <w:tcW w:w="3411" w:type="dxa"/>
          </w:tcPr>
          <w:p w14:paraId="6698A4B7" w14:textId="77777777" w:rsidR="00C71D17" w:rsidRPr="008E669C" w:rsidRDefault="00C71D17" w:rsidP="00F172C2">
            <w:pPr>
              <w:rPr>
                <w:rFonts w:cs="Arial"/>
              </w:rPr>
            </w:pPr>
            <w:r w:rsidRPr="008E669C">
              <w:rPr>
                <w:rFonts w:cs="Arial"/>
              </w:rPr>
              <w:t xml:space="preserve">On-going road safety audit and review of design document and technical drawing and specifications of the Dili-Ainaro road. </w:t>
            </w:r>
          </w:p>
        </w:tc>
      </w:tr>
    </w:tbl>
    <w:p w14:paraId="0FC5F98C" w14:textId="77777777" w:rsidR="00C71D17" w:rsidRDefault="00C71D17" w:rsidP="00C71D17">
      <w:pPr>
        <w:pStyle w:val="BodyText"/>
      </w:pPr>
    </w:p>
    <w:p w14:paraId="3903346B" w14:textId="77777777" w:rsidR="00C71D17" w:rsidRDefault="00C71D17" w:rsidP="00C71D17">
      <w:pPr>
        <w:spacing w:line="240" w:lineRule="auto"/>
      </w:pPr>
      <w:r>
        <w:br w:type="page"/>
      </w:r>
    </w:p>
    <w:p w14:paraId="4AFECE6D" w14:textId="77777777" w:rsidR="00C71D17" w:rsidRDefault="00C71D17" w:rsidP="00C71D17">
      <w:pPr>
        <w:pStyle w:val="Heading2"/>
      </w:pPr>
      <w:bookmarkStart w:id="142" w:name="_Toc270858943"/>
      <w:bookmarkStart w:id="143" w:name="_Toc270859653"/>
      <w:bookmarkStart w:id="144" w:name="_Toc271280448"/>
      <w:bookmarkStart w:id="145" w:name="_Toc271615792"/>
      <w:bookmarkStart w:id="146" w:name="_Toc276194289"/>
      <w:bookmarkStart w:id="147" w:name="_Toc276232244"/>
      <w:r w:rsidRPr="00814FD8">
        <w:lastRenderedPageBreak/>
        <w:t>Attachment D</w:t>
      </w:r>
      <w:bookmarkStart w:id="148" w:name="_Toc372714616"/>
      <w:r w:rsidRPr="00814FD8">
        <w:t>: List</w:t>
      </w:r>
      <w:r w:rsidRPr="00396384">
        <w:t xml:space="preserve"> of Proposed People to Meet for the </w:t>
      </w:r>
      <w:r>
        <w:t>MTR</w:t>
      </w:r>
      <w:r w:rsidRPr="00396384">
        <w:rPr>
          <w:rStyle w:val="FootnoteReference"/>
        </w:rPr>
        <w:footnoteReference w:id="12"/>
      </w:r>
      <w:bookmarkEnd w:id="142"/>
      <w:bookmarkEnd w:id="143"/>
      <w:bookmarkEnd w:id="144"/>
      <w:bookmarkEnd w:id="145"/>
      <w:bookmarkEnd w:id="148"/>
      <w:bookmarkEnd w:id="146"/>
      <w:bookmarkEnd w:id="147"/>
    </w:p>
    <w:tbl>
      <w:tblPr>
        <w:tblStyle w:val="TableGrid"/>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791"/>
        <w:gridCol w:w="4617"/>
      </w:tblGrid>
      <w:tr w:rsidR="00C71D17" w:rsidRPr="008E669C" w14:paraId="7C1B9209" w14:textId="77777777" w:rsidTr="00F172C2">
        <w:trPr>
          <w:tblHeader/>
        </w:trPr>
        <w:tc>
          <w:tcPr>
            <w:tcW w:w="4077" w:type="dxa"/>
            <w:shd w:val="clear" w:color="auto" w:fill="D9D9D9"/>
          </w:tcPr>
          <w:p w14:paraId="2C421878" w14:textId="77777777" w:rsidR="00C71D17" w:rsidRPr="008E669C" w:rsidRDefault="00C71D17" w:rsidP="00F172C2">
            <w:pPr>
              <w:pStyle w:val="BodyText"/>
              <w:spacing w:before="160" w:after="160" w:line="240" w:lineRule="atLeast"/>
              <w:rPr>
                <w:rFonts w:cs="Arial"/>
                <w:b/>
              </w:rPr>
            </w:pPr>
            <w:r w:rsidRPr="008E669C">
              <w:rPr>
                <w:rFonts w:cs="Arial"/>
                <w:b/>
              </w:rPr>
              <w:t>Position</w:t>
            </w:r>
          </w:p>
        </w:tc>
        <w:tc>
          <w:tcPr>
            <w:tcW w:w="4995" w:type="dxa"/>
            <w:shd w:val="clear" w:color="auto" w:fill="D9D9D9"/>
          </w:tcPr>
          <w:p w14:paraId="7EB18A82" w14:textId="77777777" w:rsidR="00C71D17" w:rsidRPr="008E669C" w:rsidRDefault="00C71D17" w:rsidP="00F172C2">
            <w:pPr>
              <w:pStyle w:val="BodyText"/>
              <w:spacing w:before="160" w:after="160" w:line="240" w:lineRule="atLeast"/>
              <w:rPr>
                <w:rFonts w:cs="Arial"/>
                <w:b/>
              </w:rPr>
            </w:pPr>
            <w:r w:rsidRPr="008E669C">
              <w:rPr>
                <w:rFonts w:cs="Arial"/>
                <w:b/>
              </w:rPr>
              <w:t>Format</w:t>
            </w:r>
          </w:p>
        </w:tc>
      </w:tr>
      <w:tr w:rsidR="00C71D17" w:rsidRPr="008E669C" w14:paraId="3858E9B1" w14:textId="77777777" w:rsidTr="00F172C2">
        <w:tc>
          <w:tcPr>
            <w:tcW w:w="4077" w:type="dxa"/>
            <w:shd w:val="clear" w:color="auto" w:fill="F2F2F2"/>
          </w:tcPr>
          <w:p w14:paraId="48BE6A5D" w14:textId="77777777" w:rsidR="00C71D17" w:rsidRPr="008E669C" w:rsidRDefault="00C71D17" w:rsidP="00F172C2">
            <w:pPr>
              <w:pStyle w:val="BodyText"/>
              <w:spacing w:before="160" w:after="160" w:line="240" w:lineRule="atLeast"/>
              <w:rPr>
                <w:rFonts w:cs="Arial"/>
              </w:rPr>
            </w:pPr>
            <w:r w:rsidRPr="008E669C">
              <w:rPr>
                <w:rFonts w:cs="Arial"/>
              </w:rPr>
              <w:t>Australian Aid Team</w:t>
            </w:r>
          </w:p>
        </w:tc>
        <w:tc>
          <w:tcPr>
            <w:tcW w:w="4995" w:type="dxa"/>
            <w:shd w:val="clear" w:color="auto" w:fill="F2F2F2"/>
          </w:tcPr>
          <w:p w14:paraId="4C035ECE" w14:textId="77777777" w:rsidR="00C71D17" w:rsidRPr="008E669C" w:rsidRDefault="00C71D17" w:rsidP="00F172C2">
            <w:pPr>
              <w:pStyle w:val="BodyText"/>
              <w:spacing w:before="160" w:after="160" w:line="240" w:lineRule="atLeast"/>
              <w:rPr>
                <w:rFonts w:cs="Arial"/>
              </w:rPr>
            </w:pPr>
            <w:r w:rsidRPr="008E669C">
              <w:rPr>
                <w:rFonts w:cs="Arial"/>
              </w:rPr>
              <w:t>Group meeting and discussion - follow up interviews may be required</w:t>
            </w:r>
          </w:p>
        </w:tc>
      </w:tr>
      <w:tr w:rsidR="00C71D17" w:rsidRPr="008E669C" w14:paraId="6749CAC9" w14:textId="77777777" w:rsidTr="00F172C2">
        <w:tc>
          <w:tcPr>
            <w:tcW w:w="4077" w:type="dxa"/>
            <w:shd w:val="clear" w:color="auto" w:fill="F2F2F2"/>
          </w:tcPr>
          <w:p w14:paraId="4609F182" w14:textId="77777777" w:rsidR="00C71D17" w:rsidRPr="008E669C" w:rsidRDefault="00C71D17" w:rsidP="00F172C2">
            <w:pPr>
              <w:pStyle w:val="BodyText"/>
              <w:spacing w:before="160" w:after="160" w:line="240" w:lineRule="atLeast"/>
              <w:rPr>
                <w:rFonts w:cs="Arial"/>
              </w:rPr>
            </w:pPr>
            <w:r w:rsidRPr="008E669C">
              <w:rPr>
                <w:rFonts w:cs="Arial"/>
              </w:rPr>
              <w:t>Head of ILO</w:t>
            </w:r>
          </w:p>
        </w:tc>
        <w:tc>
          <w:tcPr>
            <w:tcW w:w="4995" w:type="dxa"/>
            <w:shd w:val="clear" w:color="auto" w:fill="F2F2F2"/>
          </w:tcPr>
          <w:p w14:paraId="0682E9A3" w14:textId="77777777" w:rsidR="00C71D17" w:rsidRPr="008E669C" w:rsidRDefault="00C71D17" w:rsidP="00F172C2">
            <w:pPr>
              <w:pStyle w:val="BodyText"/>
              <w:spacing w:before="160" w:after="160" w:line="240" w:lineRule="atLeast"/>
              <w:rPr>
                <w:rFonts w:cs="Arial"/>
              </w:rPr>
            </w:pPr>
            <w:r w:rsidRPr="008E669C">
              <w:rPr>
                <w:rFonts w:cs="Arial"/>
              </w:rPr>
              <w:t>Briefing and context interview</w:t>
            </w:r>
          </w:p>
        </w:tc>
      </w:tr>
      <w:tr w:rsidR="00C71D17" w:rsidRPr="008E669C" w14:paraId="1A38ADD9" w14:textId="77777777" w:rsidTr="00F172C2">
        <w:tc>
          <w:tcPr>
            <w:tcW w:w="4077" w:type="dxa"/>
            <w:shd w:val="clear" w:color="auto" w:fill="F2F2F2"/>
          </w:tcPr>
          <w:p w14:paraId="14F5602E" w14:textId="77777777" w:rsidR="00C71D17" w:rsidRPr="008E669C" w:rsidRDefault="00C71D17" w:rsidP="00F172C2">
            <w:pPr>
              <w:pStyle w:val="BodyText"/>
              <w:spacing w:before="160" w:after="160" w:line="240" w:lineRule="atLeast"/>
              <w:rPr>
                <w:rFonts w:cs="Arial"/>
              </w:rPr>
            </w:pPr>
            <w:r w:rsidRPr="008E669C">
              <w:rPr>
                <w:rFonts w:cs="Arial"/>
              </w:rPr>
              <w:t>ILO Team</w:t>
            </w:r>
          </w:p>
        </w:tc>
        <w:tc>
          <w:tcPr>
            <w:tcW w:w="4995" w:type="dxa"/>
            <w:shd w:val="clear" w:color="auto" w:fill="F2F2F2"/>
          </w:tcPr>
          <w:p w14:paraId="2477926A" w14:textId="77777777" w:rsidR="00C71D17" w:rsidRPr="008E669C" w:rsidRDefault="00C71D17" w:rsidP="00F172C2">
            <w:pPr>
              <w:pStyle w:val="BodyText"/>
              <w:spacing w:before="160" w:after="160" w:line="240" w:lineRule="atLeast"/>
              <w:rPr>
                <w:rFonts w:cs="Arial"/>
              </w:rPr>
            </w:pPr>
            <w:r w:rsidRPr="008E669C">
              <w:rPr>
                <w:rFonts w:cs="Arial"/>
              </w:rPr>
              <w:t>Group Meeting and discussion - follow up interviews may be required</w:t>
            </w:r>
          </w:p>
        </w:tc>
      </w:tr>
      <w:tr w:rsidR="00C71D17" w:rsidRPr="008E669C" w14:paraId="251F3109" w14:textId="77777777" w:rsidTr="00F172C2">
        <w:tc>
          <w:tcPr>
            <w:tcW w:w="4077" w:type="dxa"/>
            <w:shd w:val="clear" w:color="auto" w:fill="F2F2F2"/>
          </w:tcPr>
          <w:p w14:paraId="0B72204C" w14:textId="77777777" w:rsidR="00C71D17" w:rsidRPr="008E669C" w:rsidRDefault="00C71D17" w:rsidP="00F172C2">
            <w:pPr>
              <w:pStyle w:val="BodyText"/>
              <w:spacing w:before="160" w:after="160" w:line="240" w:lineRule="atLeast"/>
              <w:rPr>
                <w:rFonts w:cs="Arial"/>
              </w:rPr>
            </w:pPr>
            <w:r w:rsidRPr="008E669C">
              <w:rPr>
                <w:rFonts w:cs="Arial"/>
              </w:rPr>
              <w:t>R4D Team</w:t>
            </w:r>
          </w:p>
        </w:tc>
        <w:tc>
          <w:tcPr>
            <w:tcW w:w="4995" w:type="dxa"/>
            <w:shd w:val="clear" w:color="auto" w:fill="F2F2F2"/>
          </w:tcPr>
          <w:p w14:paraId="344DBB82" w14:textId="77777777" w:rsidR="00C71D17" w:rsidRPr="008E669C" w:rsidRDefault="00C71D17" w:rsidP="00F172C2">
            <w:pPr>
              <w:pStyle w:val="BodyText"/>
              <w:spacing w:before="160" w:after="160" w:line="240" w:lineRule="atLeast"/>
              <w:rPr>
                <w:rFonts w:cs="Arial"/>
              </w:rPr>
            </w:pPr>
            <w:r w:rsidRPr="008E669C">
              <w:rPr>
                <w:rFonts w:cs="Arial"/>
              </w:rPr>
              <w:t>Group meeting and discussion - follow-up interviews may be required.</w:t>
            </w:r>
          </w:p>
        </w:tc>
      </w:tr>
      <w:tr w:rsidR="00C71D17" w:rsidRPr="008E669C" w14:paraId="1D42446F" w14:textId="77777777" w:rsidTr="00F172C2">
        <w:tc>
          <w:tcPr>
            <w:tcW w:w="4077" w:type="dxa"/>
            <w:shd w:val="clear" w:color="auto" w:fill="F2F2F2"/>
          </w:tcPr>
          <w:p w14:paraId="38A8F2B2" w14:textId="77777777" w:rsidR="00C71D17" w:rsidRPr="008E669C" w:rsidRDefault="00C71D17" w:rsidP="00F172C2">
            <w:pPr>
              <w:pStyle w:val="BodyText"/>
              <w:spacing w:before="160" w:after="160" w:line="240" w:lineRule="atLeast"/>
              <w:rPr>
                <w:rFonts w:cs="Arial"/>
              </w:rPr>
            </w:pPr>
            <w:r w:rsidRPr="008E669C">
              <w:rPr>
                <w:rFonts w:cs="Arial"/>
              </w:rPr>
              <w:t>Minister MoPW and DG Director</w:t>
            </w:r>
          </w:p>
        </w:tc>
        <w:tc>
          <w:tcPr>
            <w:tcW w:w="4995" w:type="dxa"/>
            <w:shd w:val="clear" w:color="auto" w:fill="F2F2F2"/>
          </w:tcPr>
          <w:p w14:paraId="44737AFE" w14:textId="77777777" w:rsidR="00C71D17" w:rsidRPr="008E669C" w:rsidRDefault="00C71D17" w:rsidP="00F172C2">
            <w:pPr>
              <w:pStyle w:val="BodyText"/>
              <w:spacing w:before="160" w:after="160" w:line="240" w:lineRule="atLeast"/>
              <w:rPr>
                <w:rFonts w:cs="Arial"/>
              </w:rPr>
            </w:pPr>
            <w:r w:rsidRPr="008E669C">
              <w:rPr>
                <w:rFonts w:cs="Arial"/>
              </w:rPr>
              <w:t>Group discussion</w:t>
            </w:r>
          </w:p>
        </w:tc>
      </w:tr>
      <w:tr w:rsidR="00C71D17" w:rsidRPr="008E669C" w14:paraId="7D6CD6AC" w14:textId="77777777" w:rsidTr="00F172C2">
        <w:tc>
          <w:tcPr>
            <w:tcW w:w="4077" w:type="dxa"/>
            <w:shd w:val="clear" w:color="auto" w:fill="F2F2F2"/>
          </w:tcPr>
          <w:p w14:paraId="124807DB" w14:textId="77777777" w:rsidR="00C71D17" w:rsidRPr="008E669C" w:rsidRDefault="00C71D17" w:rsidP="00F172C2">
            <w:pPr>
              <w:pStyle w:val="BodyText"/>
              <w:spacing w:before="160" w:after="160" w:line="240" w:lineRule="atLeast"/>
              <w:rPr>
                <w:rFonts w:cs="Arial"/>
              </w:rPr>
            </w:pPr>
            <w:r w:rsidRPr="008E669C">
              <w:rPr>
                <w:rFonts w:cs="Arial"/>
              </w:rPr>
              <w:t>SoS MoPW</w:t>
            </w:r>
          </w:p>
        </w:tc>
        <w:tc>
          <w:tcPr>
            <w:tcW w:w="4995" w:type="dxa"/>
            <w:shd w:val="clear" w:color="auto" w:fill="F2F2F2"/>
          </w:tcPr>
          <w:p w14:paraId="70621281" w14:textId="77777777" w:rsidR="00C71D17" w:rsidRPr="008E669C" w:rsidRDefault="00C71D17" w:rsidP="00F172C2">
            <w:pPr>
              <w:pStyle w:val="BodyText"/>
              <w:spacing w:before="160" w:after="160" w:line="240" w:lineRule="atLeast"/>
              <w:rPr>
                <w:rFonts w:cs="Arial"/>
              </w:rPr>
            </w:pPr>
            <w:r w:rsidRPr="008E669C">
              <w:rPr>
                <w:rFonts w:cs="Arial"/>
              </w:rPr>
              <w:t>Group discussion</w:t>
            </w:r>
          </w:p>
        </w:tc>
      </w:tr>
      <w:tr w:rsidR="00C71D17" w:rsidRPr="008E669C" w14:paraId="7B7C11FB" w14:textId="77777777" w:rsidTr="00F172C2">
        <w:tc>
          <w:tcPr>
            <w:tcW w:w="4077" w:type="dxa"/>
            <w:shd w:val="clear" w:color="auto" w:fill="F2F2F2"/>
          </w:tcPr>
          <w:p w14:paraId="53746F68" w14:textId="16087194" w:rsidR="00C71D17" w:rsidRPr="00814FD8" w:rsidRDefault="00814FD8" w:rsidP="00F172C2">
            <w:pPr>
              <w:pStyle w:val="BodyText"/>
              <w:spacing w:before="160" w:after="160" w:line="240" w:lineRule="atLeast"/>
              <w:rPr>
                <w:rFonts w:cs="Arial"/>
                <w:lang w:val="pt-PT"/>
              </w:rPr>
            </w:pPr>
            <w:r w:rsidRPr="00814FD8">
              <w:rPr>
                <w:rFonts w:cs="Arial"/>
                <w:lang w:val="pt-PT"/>
              </w:rPr>
              <w:t>DRBFC directors</w:t>
            </w:r>
          </w:p>
        </w:tc>
        <w:tc>
          <w:tcPr>
            <w:tcW w:w="4995" w:type="dxa"/>
            <w:shd w:val="clear" w:color="auto" w:fill="F2F2F2"/>
          </w:tcPr>
          <w:p w14:paraId="34E2CA6A" w14:textId="77777777" w:rsidR="00C71D17" w:rsidRPr="008E669C" w:rsidRDefault="00C71D17" w:rsidP="00F172C2">
            <w:pPr>
              <w:pStyle w:val="BodyText"/>
              <w:spacing w:before="160" w:after="160" w:line="240" w:lineRule="atLeast"/>
              <w:rPr>
                <w:rFonts w:cs="Arial"/>
              </w:rPr>
            </w:pPr>
            <w:r w:rsidRPr="008E669C">
              <w:rPr>
                <w:rFonts w:cs="Arial"/>
              </w:rPr>
              <w:t>Group discussion</w:t>
            </w:r>
          </w:p>
        </w:tc>
      </w:tr>
      <w:tr w:rsidR="00C71D17" w:rsidRPr="008E669C" w14:paraId="467D89C1" w14:textId="77777777" w:rsidTr="00F172C2">
        <w:tc>
          <w:tcPr>
            <w:tcW w:w="4077" w:type="dxa"/>
            <w:shd w:val="clear" w:color="auto" w:fill="F2F2F2"/>
          </w:tcPr>
          <w:p w14:paraId="61CAC357" w14:textId="5CFA076A" w:rsidR="00C71D17" w:rsidRPr="00814FD8" w:rsidRDefault="00C71D17" w:rsidP="00814FD8">
            <w:pPr>
              <w:pStyle w:val="BodyText"/>
              <w:spacing w:before="160" w:after="160" w:line="240" w:lineRule="atLeast"/>
              <w:rPr>
                <w:rFonts w:cs="Arial"/>
              </w:rPr>
            </w:pPr>
            <w:r w:rsidRPr="00814FD8">
              <w:rPr>
                <w:rFonts w:cs="Arial"/>
              </w:rPr>
              <w:t xml:space="preserve">Minister's Adviser </w:t>
            </w:r>
          </w:p>
        </w:tc>
        <w:tc>
          <w:tcPr>
            <w:tcW w:w="4995" w:type="dxa"/>
            <w:shd w:val="clear" w:color="auto" w:fill="F2F2F2"/>
          </w:tcPr>
          <w:p w14:paraId="3AB4D5DE" w14:textId="77777777" w:rsidR="00C71D17" w:rsidRPr="008E669C" w:rsidRDefault="00C71D17" w:rsidP="00F172C2">
            <w:pPr>
              <w:pStyle w:val="BodyText"/>
              <w:spacing w:before="160" w:after="160" w:line="240" w:lineRule="atLeast"/>
              <w:rPr>
                <w:rFonts w:cs="Arial"/>
              </w:rPr>
            </w:pPr>
            <w:r w:rsidRPr="008E669C">
              <w:rPr>
                <w:rFonts w:cs="Arial"/>
              </w:rPr>
              <w:t>One on one interview/group discussion</w:t>
            </w:r>
          </w:p>
        </w:tc>
      </w:tr>
      <w:tr w:rsidR="00C71D17" w:rsidRPr="008E669C" w14:paraId="76184CD1" w14:textId="77777777" w:rsidTr="00F172C2">
        <w:tc>
          <w:tcPr>
            <w:tcW w:w="4077" w:type="dxa"/>
            <w:shd w:val="clear" w:color="auto" w:fill="F2F2F2"/>
          </w:tcPr>
          <w:p w14:paraId="591A7E5D" w14:textId="0DA15CD2" w:rsidR="00C71D17" w:rsidRPr="00814FD8" w:rsidRDefault="00C71D17" w:rsidP="00F172C2">
            <w:pPr>
              <w:pStyle w:val="BodyText"/>
              <w:spacing w:before="160" w:after="160" w:line="240" w:lineRule="atLeast"/>
              <w:rPr>
                <w:rFonts w:cs="Arial"/>
                <w:lang w:val="pt-PT"/>
              </w:rPr>
            </w:pPr>
            <w:r w:rsidRPr="00814FD8">
              <w:rPr>
                <w:rFonts w:cs="Arial"/>
                <w:lang w:val="pt-PT"/>
              </w:rPr>
              <w:t>SEPFOPE</w:t>
            </w:r>
            <w:r w:rsidR="00814FD8" w:rsidRPr="00814FD8">
              <w:rPr>
                <w:rFonts w:cs="Arial"/>
                <w:lang w:val="pt-PT"/>
              </w:rPr>
              <w:t xml:space="preserve"> officers</w:t>
            </w:r>
          </w:p>
        </w:tc>
        <w:tc>
          <w:tcPr>
            <w:tcW w:w="4995" w:type="dxa"/>
            <w:shd w:val="clear" w:color="auto" w:fill="F2F2F2"/>
          </w:tcPr>
          <w:p w14:paraId="686E9A09" w14:textId="77777777" w:rsidR="00C71D17" w:rsidRPr="008E669C" w:rsidRDefault="00C71D17" w:rsidP="00F172C2">
            <w:pPr>
              <w:pStyle w:val="BodyText"/>
              <w:spacing w:before="160" w:after="160" w:line="240" w:lineRule="atLeast"/>
              <w:rPr>
                <w:rFonts w:cs="Arial"/>
              </w:rPr>
            </w:pPr>
            <w:r w:rsidRPr="008E669C">
              <w:rPr>
                <w:rFonts w:cs="Arial"/>
              </w:rPr>
              <w:t>Group discussion</w:t>
            </w:r>
          </w:p>
        </w:tc>
      </w:tr>
      <w:tr w:rsidR="00C71D17" w:rsidRPr="008E669C" w14:paraId="3BB5E09D" w14:textId="77777777" w:rsidTr="00F172C2">
        <w:tc>
          <w:tcPr>
            <w:tcW w:w="4077" w:type="dxa"/>
            <w:shd w:val="clear" w:color="auto" w:fill="F2F2F2"/>
          </w:tcPr>
          <w:p w14:paraId="1D47F04E" w14:textId="02729705" w:rsidR="00C71D17" w:rsidRPr="00814FD8" w:rsidRDefault="00C71D17" w:rsidP="00814FD8">
            <w:pPr>
              <w:pStyle w:val="BodyText"/>
              <w:spacing w:before="160" w:after="160" w:line="240" w:lineRule="atLeast"/>
              <w:rPr>
                <w:rFonts w:cs="Arial"/>
              </w:rPr>
            </w:pPr>
            <w:r w:rsidRPr="00814FD8">
              <w:rPr>
                <w:rFonts w:cs="Arial"/>
              </w:rPr>
              <w:t xml:space="preserve">DGCS </w:t>
            </w:r>
          </w:p>
        </w:tc>
        <w:tc>
          <w:tcPr>
            <w:tcW w:w="4995" w:type="dxa"/>
            <w:shd w:val="clear" w:color="auto" w:fill="F2F2F2"/>
          </w:tcPr>
          <w:p w14:paraId="6BDA95E8" w14:textId="77777777" w:rsidR="00C71D17" w:rsidRPr="008E669C" w:rsidRDefault="00C71D17" w:rsidP="00F172C2">
            <w:pPr>
              <w:pStyle w:val="BodyText"/>
              <w:spacing w:before="160" w:after="160" w:line="240" w:lineRule="atLeast"/>
              <w:rPr>
                <w:rFonts w:cs="Arial"/>
              </w:rPr>
            </w:pPr>
            <w:r w:rsidRPr="008E669C">
              <w:rPr>
                <w:rFonts w:cs="Arial"/>
              </w:rPr>
              <w:t>One-on-one interview</w:t>
            </w:r>
          </w:p>
        </w:tc>
      </w:tr>
      <w:tr w:rsidR="00C71D17" w:rsidRPr="008E669C" w14:paraId="17640DA0" w14:textId="77777777" w:rsidTr="00F172C2">
        <w:tc>
          <w:tcPr>
            <w:tcW w:w="4077" w:type="dxa"/>
            <w:shd w:val="clear" w:color="auto" w:fill="F2F2F2"/>
          </w:tcPr>
          <w:p w14:paraId="4B76C046" w14:textId="369BE6DA" w:rsidR="00C71D17" w:rsidRPr="00814FD8" w:rsidRDefault="00814FD8" w:rsidP="00814FD8">
            <w:pPr>
              <w:pStyle w:val="BodyText"/>
              <w:spacing w:before="160" w:after="160" w:line="240" w:lineRule="atLeast"/>
              <w:rPr>
                <w:rFonts w:cs="Arial"/>
              </w:rPr>
            </w:pPr>
            <w:r w:rsidRPr="00814FD8">
              <w:rPr>
                <w:rFonts w:cs="Arial"/>
              </w:rPr>
              <w:t xml:space="preserve">Ministry of State </w:t>
            </w:r>
            <w:r w:rsidR="00C71D17" w:rsidRPr="00814FD8">
              <w:rPr>
                <w:rFonts w:cs="Arial"/>
              </w:rPr>
              <w:t>Administration</w:t>
            </w:r>
          </w:p>
        </w:tc>
        <w:tc>
          <w:tcPr>
            <w:tcW w:w="4995" w:type="dxa"/>
            <w:shd w:val="clear" w:color="auto" w:fill="F2F2F2"/>
          </w:tcPr>
          <w:p w14:paraId="25BB2415" w14:textId="77777777" w:rsidR="00C71D17" w:rsidRPr="008E669C" w:rsidRDefault="00C71D17" w:rsidP="00F172C2">
            <w:pPr>
              <w:pStyle w:val="BodyText"/>
              <w:spacing w:before="160" w:after="160" w:line="240" w:lineRule="atLeast"/>
              <w:rPr>
                <w:rFonts w:cs="Arial"/>
              </w:rPr>
            </w:pPr>
            <w:r w:rsidRPr="008E669C">
              <w:rPr>
                <w:rFonts w:cs="Arial"/>
              </w:rPr>
              <w:t>Group discussion</w:t>
            </w:r>
          </w:p>
        </w:tc>
      </w:tr>
      <w:tr w:rsidR="00C71D17" w:rsidRPr="008E669C" w14:paraId="24FEED34" w14:textId="77777777" w:rsidTr="00F172C2">
        <w:tc>
          <w:tcPr>
            <w:tcW w:w="4077" w:type="dxa"/>
            <w:shd w:val="clear" w:color="auto" w:fill="F2F2F2"/>
          </w:tcPr>
          <w:p w14:paraId="746B7E5A" w14:textId="15F40806" w:rsidR="00C71D17" w:rsidRPr="00814FD8" w:rsidRDefault="00C71D17" w:rsidP="00F172C2">
            <w:pPr>
              <w:pStyle w:val="BodyText"/>
              <w:spacing w:before="160" w:after="160" w:line="240" w:lineRule="atLeast"/>
              <w:rPr>
                <w:rFonts w:cs="Arial"/>
              </w:rPr>
            </w:pPr>
            <w:r w:rsidRPr="00814FD8">
              <w:rPr>
                <w:rFonts w:cs="Arial"/>
              </w:rPr>
              <w:t>National Development Agency - (ADN)</w:t>
            </w:r>
          </w:p>
        </w:tc>
        <w:tc>
          <w:tcPr>
            <w:tcW w:w="4995" w:type="dxa"/>
            <w:shd w:val="clear" w:color="auto" w:fill="F2F2F2"/>
          </w:tcPr>
          <w:p w14:paraId="5ADB2A9F" w14:textId="77777777" w:rsidR="00C71D17" w:rsidRPr="008E669C" w:rsidRDefault="00C71D17" w:rsidP="00F172C2">
            <w:pPr>
              <w:pStyle w:val="BodyText"/>
              <w:spacing w:before="160" w:after="160" w:line="240" w:lineRule="atLeast"/>
              <w:rPr>
                <w:rFonts w:cs="Arial"/>
              </w:rPr>
            </w:pPr>
            <w:r w:rsidRPr="008E669C">
              <w:rPr>
                <w:rFonts w:cs="Arial"/>
              </w:rPr>
              <w:t>Group discussion</w:t>
            </w:r>
          </w:p>
        </w:tc>
      </w:tr>
      <w:tr w:rsidR="00C71D17" w:rsidRPr="008E669C" w14:paraId="04BC3320" w14:textId="77777777" w:rsidTr="00F172C2">
        <w:tc>
          <w:tcPr>
            <w:tcW w:w="4077" w:type="dxa"/>
            <w:shd w:val="clear" w:color="auto" w:fill="F2F2F2"/>
          </w:tcPr>
          <w:p w14:paraId="62DEBCC1" w14:textId="52CD5603" w:rsidR="00C71D17" w:rsidRPr="00814FD8" w:rsidRDefault="00C71D17" w:rsidP="00814FD8">
            <w:pPr>
              <w:pStyle w:val="BodyText"/>
              <w:spacing w:before="160" w:after="160" w:line="240" w:lineRule="atLeast"/>
              <w:rPr>
                <w:rFonts w:cs="Arial"/>
                <w:lang w:val="pt-PT"/>
              </w:rPr>
            </w:pPr>
            <w:r w:rsidRPr="00814FD8">
              <w:rPr>
                <w:rFonts w:cs="Arial"/>
                <w:lang w:val="pt-PT"/>
              </w:rPr>
              <w:t xml:space="preserve">SoS Private Sector </w:t>
            </w:r>
          </w:p>
        </w:tc>
        <w:tc>
          <w:tcPr>
            <w:tcW w:w="4995" w:type="dxa"/>
            <w:shd w:val="clear" w:color="auto" w:fill="F2F2F2"/>
          </w:tcPr>
          <w:p w14:paraId="15FC224A" w14:textId="77777777" w:rsidR="00C71D17" w:rsidRPr="008E669C" w:rsidRDefault="00C71D17" w:rsidP="00F172C2">
            <w:pPr>
              <w:pStyle w:val="BodyText"/>
              <w:spacing w:before="160" w:after="160" w:line="240" w:lineRule="atLeast"/>
              <w:rPr>
                <w:rFonts w:cs="Arial"/>
              </w:rPr>
            </w:pPr>
            <w:r w:rsidRPr="008E669C">
              <w:rPr>
                <w:rFonts w:cs="Arial"/>
              </w:rPr>
              <w:t>Group discussion</w:t>
            </w:r>
          </w:p>
        </w:tc>
      </w:tr>
      <w:tr w:rsidR="00C71D17" w:rsidRPr="008E669C" w14:paraId="3BCF8958" w14:textId="77777777" w:rsidTr="00F172C2">
        <w:tc>
          <w:tcPr>
            <w:tcW w:w="4077" w:type="dxa"/>
            <w:shd w:val="clear" w:color="auto" w:fill="F2F2F2"/>
          </w:tcPr>
          <w:p w14:paraId="4301F59E" w14:textId="14B1C518" w:rsidR="00C71D17" w:rsidRPr="00814FD8" w:rsidRDefault="00C71D17" w:rsidP="00814FD8">
            <w:pPr>
              <w:pStyle w:val="BodyText"/>
              <w:spacing w:before="160" w:after="160" w:line="240" w:lineRule="atLeast"/>
              <w:rPr>
                <w:rFonts w:cs="Arial"/>
              </w:rPr>
            </w:pPr>
            <w:r w:rsidRPr="00814FD8">
              <w:rPr>
                <w:rFonts w:cs="Arial"/>
              </w:rPr>
              <w:t>ERA Team Leader</w:t>
            </w:r>
          </w:p>
        </w:tc>
        <w:tc>
          <w:tcPr>
            <w:tcW w:w="4995" w:type="dxa"/>
            <w:shd w:val="clear" w:color="auto" w:fill="F2F2F2"/>
          </w:tcPr>
          <w:p w14:paraId="3D388192" w14:textId="77777777" w:rsidR="00C71D17" w:rsidRPr="008E669C" w:rsidRDefault="00C71D17" w:rsidP="00F172C2">
            <w:pPr>
              <w:pStyle w:val="BodyText"/>
              <w:spacing w:before="160" w:after="160" w:line="240" w:lineRule="atLeast"/>
              <w:rPr>
                <w:rFonts w:cs="Arial"/>
              </w:rPr>
            </w:pPr>
            <w:r w:rsidRPr="008E669C">
              <w:rPr>
                <w:rFonts w:cs="Arial"/>
              </w:rPr>
              <w:t>Group discussion</w:t>
            </w:r>
          </w:p>
        </w:tc>
      </w:tr>
      <w:tr w:rsidR="00C71D17" w:rsidRPr="008E669C" w14:paraId="6A8133A8" w14:textId="77777777" w:rsidTr="00F172C2">
        <w:tc>
          <w:tcPr>
            <w:tcW w:w="4077" w:type="dxa"/>
            <w:shd w:val="clear" w:color="auto" w:fill="F2F2F2"/>
          </w:tcPr>
          <w:p w14:paraId="23D4BD80" w14:textId="02E2DD6C" w:rsidR="00C71D17" w:rsidRPr="00814FD8" w:rsidRDefault="00C71D17" w:rsidP="00F172C2">
            <w:pPr>
              <w:pStyle w:val="BodyText"/>
              <w:spacing w:before="160" w:after="160" w:line="240" w:lineRule="atLeast"/>
              <w:rPr>
                <w:rFonts w:cs="Arial"/>
              </w:rPr>
            </w:pPr>
            <w:r w:rsidRPr="00814FD8">
              <w:rPr>
                <w:rFonts w:cs="Arial"/>
              </w:rPr>
              <w:t>Rural Development Adviser - EU</w:t>
            </w:r>
          </w:p>
        </w:tc>
        <w:tc>
          <w:tcPr>
            <w:tcW w:w="4995" w:type="dxa"/>
            <w:shd w:val="clear" w:color="auto" w:fill="F2F2F2"/>
          </w:tcPr>
          <w:p w14:paraId="3376AABF" w14:textId="77777777" w:rsidR="00C71D17" w:rsidRPr="008E669C" w:rsidRDefault="00C71D17" w:rsidP="00F172C2">
            <w:pPr>
              <w:pStyle w:val="BodyText"/>
              <w:spacing w:before="160" w:after="160" w:line="240" w:lineRule="atLeast"/>
              <w:rPr>
                <w:rFonts w:cs="Arial"/>
              </w:rPr>
            </w:pPr>
            <w:r w:rsidRPr="008E669C">
              <w:rPr>
                <w:rFonts w:cs="Arial"/>
              </w:rPr>
              <w:t>One on one interview</w:t>
            </w:r>
          </w:p>
        </w:tc>
      </w:tr>
      <w:tr w:rsidR="00C71D17" w:rsidRPr="008E669C" w14:paraId="1CAB0F42" w14:textId="77777777" w:rsidTr="00F172C2">
        <w:tc>
          <w:tcPr>
            <w:tcW w:w="4077" w:type="dxa"/>
            <w:shd w:val="clear" w:color="auto" w:fill="F2F2F2"/>
          </w:tcPr>
          <w:p w14:paraId="79A79ECD" w14:textId="54553872" w:rsidR="00C71D17" w:rsidRPr="00814FD8" w:rsidRDefault="00C71D17" w:rsidP="00814FD8">
            <w:pPr>
              <w:pStyle w:val="BodyText"/>
              <w:spacing w:before="160" w:after="160" w:line="240" w:lineRule="atLeast"/>
              <w:rPr>
                <w:rFonts w:cs="Arial"/>
                <w:lang w:val="pt-PT"/>
              </w:rPr>
            </w:pPr>
            <w:r w:rsidRPr="00814FD8">
              <w:rPr>
                <w:rFonts w:cs="Arial"/>
                <w:lang w:val="pt-PT"/>
              </w:rPr>
              <w:t xml:space="preserve">Disability Organisation - Raes Hadomi Timor Oan, </w:t>
            </w:r>
          </w:p>
        </w:tc>
        <w:tc>
          <w:tcPr>
            <w:tcW w:w="4995" w:type="dxa"/>
            <w:shd w:val="clear" w:color="auto" w:fill="F2F2F2"/>
          </w:tcPr>
          <w:p w14:paraId="2E841875" w14:textId="77777777" w:rsidR="00C71D17" w:rsidRPr="008E669C" w:rsidRDefault="00C71D17" w:rsidP="00F172C2">
            <w:pPr>
              <w:pStyle w:val="BodyText"/>
              <w:spacing w:before="160" w:after="160" w:line="240" w:lineRule="atLeast"/>
              <w:rPr>
                <w:rFonts w:cs="Arial"/>
              </w:rPr>
            </w:pPr>
            <w:r w:rsidRPr="008E669C">
              <w:rPr>
                <w:rFonts w:cs="Arial"/>
              </w:rPr>
              <w:t>Group discussion</w:t>
            </w:r>
          </w:p>
        </w:tc>
      </w:tr>
      <w:tr w:rsidR="00C71D17" w:rsidRPr="008E669C" w14:paraId="00832150" w14:textId="77777777" w:rsidTr="00F172C2">
        <w:tc>
          <w:tcPr>
            <w:tcW w:w="4077" w:type="dxa"/>
            <w:shd w:val="clear" w:color="auto" w:fill="F2F2F2"/>
          </w:tcPr>
          <w:p w14:paraId="697506C7" w14:textId="646360CE" w:rsidR="00C71D17" w:rsidRPr="00814FD8" w:rsidRDefault="00C71D17" w:rsidP="00814FD8">
            <w:pPr>
              <w:pStyle w:val="BodyText"/>
              <w:spacing w:before="160" w:after="160" w:line="240" w:lineRule="atLeast"/>
              <w:rPr>
                <w:rFonts w:cs="Arial"/>
              </w:rPr>
            </w:pPr>
            <w:r w:rsidRPr="00814FD8">
              <w:rPr>
                <w:rFonts w:cs="Arial"/>
              </w:rPr>
              <w:t xml:space="preserve">SoS for Promotion Equality </w:t>
            </w:r>
          </w:p>
        </w:tc>
        <w:tc>
          <w:tcPr>
            <w:tcW w:w="4995" w:type="dxa"/>
            <w:shd w:val="clear" w:color="auto" w:fill="F2F2F2"/>
          </w:tcPr>
          <w:p w14:paraId="4991FC26" w14:textId="77777777" w:rsidR="00C71D17" w:rsidRPr="008E669C" w:rsidRDefault="00C71D17" w:rsidP="00F172C2">
            <w:pPr>
              <w:pStyle w:val="BodyText"/>
              <w:spacing w:before="160" w:after="160" w:line="240" w:lineRule="atLeast"/>
              <w:rPr>
                <w:rFonts w:cs="Arial"/>
              </w:rPr>
            </w:pPr>
            <w:r w:rsidRPr="008E669C">
              <w:rPr>
                <w:rFonts w:cs="Arial"/>
              </w:rPr>
              <w:t>Group discussion</w:t>
            </w:r>
          </w:p>
        </w:tc>
      </w:tr>
      <w:tr w:rsidR="00C71D17" w:rsidRPr="008E669C" w14:paraId="25A90F72" w14:textId="77777777" w:rsidTr="00F172C2">
        <w:tc>
          <w:tcPr>
            <w:tcW w:w="4077" w:type="dxa"/>
            <w:shd w:val="clear" w:color="auto" w:fill="F2F2F2"/>
          </w:tcPr>
          <w:p w14:paraId="41A1B5EE" w14:textId="77777777" w:rsidR="00C71D17" w:rsidRPr="00814FD8" w:rsidRDefault="00C71D17" w:rsidP="00F172C2">
            <w:pPr>
              <w:pStyle w:val="BodyText"/>
              <w:spacing w:before="160" w:after="160" w:line="240" w:lineRule="atLeast"/>
              <w:rPr>
                <w:rFonts w:cs="Arial"/>
              </w:rPr>
            </w:pPr>
            <w:r w:rsidRPr="00814FD8">
              <w:rPr>
                <w:rFonts w:cs="Arial"/>
              </w:rPr>
              <w:t xml:space="preserve">DA and CCO - </w:t>
            </w:r>
            <w:r w:rsidRPr="00814FD8">
              <w:t>Oecusse, Baucau &amp; Lospalos</w:t>
            </w:r>
          </w:p>
        </w:tc>
        <w:tc>
          <w:tcPr>
            <w:tcW w:w="4995" w:type="dxa"/>
            <w:shd w:val="clear" w:color="auto" w:fill="F2F2F2"/>
          </w:tcPr>
          <w:p w14:paraId="73CD4A52" w14:textId="77777777" w:rsidR="00C71D17" w:rsidRPr="008E669C" w:rsidRDefault="00C71D17" w:rsidP="00F172C2">
            <w:pPr>
              <w:pStyle w:val="BodyText"/>
              <w:spacing w:before="160" w:after="160" w:line="240" w:lineRule="atLeast"/>
              <w:rPr>
                <w:rFonts w:cs="Arial"/>
              </w:rPr>
            </w:pPr>
            <w:r w:rsidRPr="008E669C">
              <w:rPr>
                <w:rFonts w:cs="Arial"/>
              </w:rPr>
              <w:t>Group discussion</w:t>
            </w:r>
          </w:p>
        </w:tc>
      </w:tr>
      <w:tr w:rsidR="00C71D17" w:rsidRPr="008E669C" w14:paraId="5B2CFE16" w14:textId="77777777" w:rsidTr="00F172C2">
        <w:tc>
          <w:tcPr>
            <w:tcW w:w="4077" w:type="dxa"/>
            <w:shd w:val="clear" w:color="auto" w:fill="F2F2F2"/>
          </w:tcPr>
          <w:p w14:paraId="61C2525E" w14:textId="77777777" w:rsidR="00C71D17" w:rsidRPr="00814FD8" w:rsidRDefault="00C71D17" w:rsidP="00F172C2">
            <w:pPr>
              <w:pStyle w:val="BodyText"/>
              <w:spacing w:before="160" w:after="160" w:line="240" w:lineRule="atLeast"/>
              <w:rPr>
                <w:rFonts w:cs="Arial"/>
              </w:rPr>
            </w:pPr>
            <w:r w:rsidRPr="00814FD8">
              <w:rPr>
                <w:rFonts w:cs="Arial"/>
              </w:rPr>
              <w:t>Local Contractors (</w:t>
            </w:r>
            <w:r w:rsidRPr="00814FD8">
              <w:t>Oecusse, Baucau &amp; Lospalos</w:t>
            </w:r>
            <w:r w:rsidRPr="00814FD8">
              <w:rPr>
                <w:rFonts w:cs="Arial"/>
              </w:rPr>
              <w:t>)</w:t>
            </w:r>
          </w:p>
        </w:tc>
        <w:tc>
          <w:tcPr>
            <w:tcW w:w="4995" w:type="dxa"/>
            <w:shd w:val="clear" w:color="auto" w:fill="F2F2F2"/>
          </w:tcPr>
          <w:p w14:paraId="76DEC4B3" w14:textId="77777777" w:rsidR="00C71D17" w:rsidRPr="008E669C" w:rsidRDefault="00C71D17" w:rsidP="00F172C2">
            <w:pPr>
              <w:pStyle w:val="BodyText"/>
              <w:spacing w:before="160" w:after="160" w:line="240" w:lineRule="atLeast"/>
              <w:rPr>
                <w:rFonts w:cs="Arial"/>
              </w:rPr>
            </w:pPr>
            <w:r w:rsidRPr="008E669C">
              <w:rPr>
                <w:rFonts w:cs="Arial"/>
              </w:rPr>
              <w:t>Group interview and case study (individual interviews as required)</w:t>
            </w:r>
          </w:p>
        </w:tc>
      </w:tr>
      <w:tr w:rsidR="00C71D17" w:rsidRPr="008E669C" w14:paraId="613DA8E7" w14:textId="77777777" w:rsidTr="00F172C2">
        <w:tc>
          <w:tcPr>
            <w:tcW w:w="4077" w:type="dxa"/>
            <w:shd w:val="clear" w:color="auto" w:fill="F2F2F2"/>
          </w:tcPr>
          <w:p w14:paraId="681C83F5" w14:textId="77777777" w:rsidR="00C71D17" w:rsidRPr="00814FD8" w:rsidRDefault="00C71D17" w:rsidP="00F172C2">
            <w:pPr>
              <w:pStyle w:val="BodyText"/>
              <w:spacing w:before="160" w:after="160" w:line="240" w:lineRule="atLeast"/>
              <w:rPr>
                <w:rFonts w:cs="Arial"/>
              </w:rPr>
            </w:pPr>
            <w:r w:rsidRPr="00814FD8">
              <w:rPr>
                <w:rFonts w:cs="Arial"/>
              </w:rPr>
              <w:lastRenderedPageBreak/>
              <w:t>Community leaders and members (</w:t>
            </w:r>
            <w:r w:rsidRPr="00814FD8">
              <w:t>Oecusse, Baucau &amp; Lospalos</w:t>
            </w:r>
            <w:r w:rsidRPr="00814FD8">
              <w:rPr>
                <w:rFonts w:cs="Arial"/>
              </w:rPr>
              <w:t>)</w:t>
            </w:r>
          </w:p>
        </w:tc>
        <w:tc>
          <w:tcPr>
            <w:tcW w:w="4995" w:type="dxa"/>
            <w:shd w:val="clear" w:color="auto" w:fill="F2F2F2"/>
          </w:tcPr>
          <w:p w14:paraId="28FF3269" w14:textId="77777777" w:rsidR="00C71D17" w:rsidRPr="008E669C" w:rsidRDefault="00C71D17" w:rsidP="00F172C2">
            <w:pPr>
              <w:pStyle w:val="BodyText"/>
              <w:spacing w:before="160" w:after="160" w:line="240" w:lineRule="atLeast"/>
              <w:rPr>
                <w:rFonts w:cs="Arial"/>
              </w:rPr>
            </w:pPr>
            <w:r w:rsidRPr="008E669C">
              <w:rPr>
                <w:rFonts w:cs="Arial"/>
              </w:rPr>
              <w:t>Group interview</w:t>
            </w:r>
          </w:p>
        </w:tc>
      </w:tr>
      <w:tr w:rsidR="00C71D17" w:rsidRPr="008E669C" w14:paraId="0F425D13" w14:textId="77777777" w:rsidTr="00F172C2">
        <w:tc>
          <w:tcPr>
            <w:tcW w:w="4077" w:type="dxa"/>
            <w:shd w:val="clear" w:color="auto" w:fill="F2F2F2"/>
          </w:tcPr>
          <w:p w14:paraId="1585A00E" w14:textId="77777777" w:rsidR="00C71D17" w:rsidRPr="00814FD8" w:rsidRDefault="00C71D17" w:rsidP="00F172C2">
            <w:pPr>
              <w:pStyle w:val="BodyText"/>
              <w:spacing w:before="160" w:after="160" w:line="240" w:lineRule="atLeast"/>
              <w:rPr>
                <w:rFonts w:cs="Arial"/>
              </w:rPr>
            </w:pPr>
            <w:r w:rsidRPr="00814FD8">
              <w:rPr>
                <w:rFonts w:cs="Arial"/>
              </w:rPr>
              <w:t>MPW Staff (</w:t>
            </w:r>
            <w:r w:rsidRPr="00814FD8">
              <w:t>Oecusse, Baucau &amp; Lospalos</w:t>
            </w:r>
            <w:r w:rsidRPr="00814FD8">
              <w:rPr>
                <w:rFonts w:cs="Arial"/>
              </w:rPr>
              <w:t>)</w:t>
            </w:r>
          </w:p>
        </w:tc>
        <w:tc>
          <w:tcPr>
            <w:tcW w:w="4995" w:type="dxa"/>
            <w:shd w:val="clear" w:color="auto" w:fill="F2F2F2"/>
          </w:tcPr>
          <w:p w14:paraId="4259EF69" w14:textId="77777777" w:rsidR="00C71D17" w:rsidRPr="008E669C" w:rsidRDefault="00C71D17" w:rsidP="00F172C2">
            <w:pPr>
              <w:pStyle w:val="BodyText"/>
              <w:spacing w:before="160" w:after="160" w:line="240" w:lineRule="atLeast"/>
              <w:rPr>
                <w:rFonts w:cs="Arial"/>
              </w:rPr>
            </w:pPr>
            <w:r w:rsidRPr="008E669C">
              <w:rPr>
                <w:rFonts w:cs="Arial"/>
              </w:rPr>
              <w:t>Group discussion</w:t>
            </w:r>
          </w:p>
        </w:tc>
      </w:tr>
      <w:tr w:rsidR="00C71D17" w:rsidRPr="008E669C" w14:paraId="4FCC586E" w14:textId="77777777" w:rsidTr="00F172C2">
        <w:tc>
          <w:tcPr>
            <w:tcW w:w="4077" w:type="dxa"/>
            <w:shd w:val="clear" w:color="auto" w:fill="F2F2F2"/>
          </w:tcPr>
          <w:p w14:paraId="7FF951C7" w14:textId="77777777" w:rsidR="00C71D17" w:rsidRPr="00814FD8" w:rsidRDefault="00C71D17" w:rsidP="00F172C2">
            <w:pPr>
              <w:pStyle w:val="BodyText"/>
              <w:spacing w:before="160" w:after="160" w:line="240" w:lineRule="atLeast"/>
              <w:rPr>
                <w:rFonts w:cs="Arial"/>
              </w:rPr>
            </w:pPr>
            <w:r w:rsidRPr="00814FD8">
              <w:rPr>
                <w:rFonts w:cs="Arial"/>
              </w:rPr>
              <w:t>ILO Engineer (</w:t>
            </w:r>
            <w:r w:rsidRPr="00814FD8">
              <w:t>Oecusse, Baucau &amp; Lospalos</w:t>
            </w:r>
            <w:r w:rsidRPr="00814FD8">
              <w:rPr>
                <w:rFonts w:cs="Arial"/>
              </w:rPr>
              <w:t>) - other engineers as required.</w:t>
            </w:r>
          </w:p>
        </w:tc>
        <w:tc>
          <w:tcPr>
            <w:tcW w:w="4995" w:type="dxa"/>
            <w:shd w:val="clear" w:color="auto" w:fill="F2F2F2"/>
          </w:tcPr>
          <w:p w14:paraId="1AC3421F" w14:textId="77777777" w:rsidR="00C71D17" w:rsidRPr="008E669C" w:rsidRDefault="00C71D17" w:rsidP="00F172C2">
            <w:pPr>
              <w:pStyle w:val="BodyText"/>
              <w:spacing w:before="160" w:after="160" w:line="240" w:lineRule="atLeast"/>
              <w:rPr>
                <w:rFonts w:cs="Arial"/>
              </w:rPr>
            </w:pPr>
            <w:r w:rsidRPr="008E669C">
              <w:rPr>
                <w:rFonts w:cs="Arial"/>
              </w:rPr>
              <w:t>One on One interview</w:t>
            </w:r>
          </w:p>
        </w:tc>
      </w:tr>
      <w:tr w:rsidR="00C71D17" w:rsidRPr="008E669C" w14:paraId="0E3D50C8" w14:textId="77777777" w:rsidTr="00F172C2">
        <w:tc>
          <w:tcPr>
            <w:tcW w:w="4077" w:type="dxa"/>
            <w:shd w:val="clear" w:color="auto" w:fill="F2F2F2"/>
          </w:tcPr>
          <w:p w14:paraId="6D696480" w14:textId="77777777" w:rsidR="00C71D17" w:rsidRPr="00814FD8" w:rsidRDefault="00C71D17" w:rsidP="00F172C2">
            <w:pPr>
              <w:pStyle w:val="BodyText"/>
              <w:spacing w:before="160" w:after="160" w:line="240" w:lineRule="atLeast"/>
              <w:rPr>
                <w:rFonts w:cs="Arial"/>
              </w:rPr>
            </w:pPr>
            <w:r w:rsidRPr="00814FD8">
              <w:rPr>
                <w:rFonts w:cs="Arial"/>
              </w:rPr>
              <w:t xml:space="preserve"> Head of DFAT - Australian Aid</w:t>
            </w:r>
          </w:p>
        </w:tc>
        <w:tc>
          <w:tcPr>
            <w:tcW w:w="4995" w:type="dxa"/>
            <w:shd w:val="clear" w:color="auto" w:fill="F2F2F2"/>
          </w:tcPr>
          <w:p w14:paraId="7F417BF5" w14:textId="77777777" w:rsidR="00C71D17" w:rsidRPr="008E669C" w:rsidRDefault="00C71D17" w:rsidP="00F172C2">
            <w:pPr>
              <w:pStyle w:val="BodyText"/>
              <w:spacing w:before="160" w:after="160" w:line="240" w:lineRule="atLeast"/>
              <w:rPr>
                <w:rFonts w:cs="Arial"/>
              </w:rPr>
            </w:pPr>
            <w:r w:rsidRPr="008E669C">
              <w:rPr>
                <w:rFonts w:cs="Arial"/>
              </w:rPr>
              <w:t>Briefing and context interview</w:t>
            </w:r>
          </w:p>
        </w:tc>
      </w:tr>
      <w:tr w:rsidR="00C71D17" w:rsidRPr="008E669C" w14:paraId="0DED728A" w14:textId="77777777" w:rsidTr="00F172C2">
        <w:tc>
          <w:tcPr>
            <w:tcW w:w="4077" w:type="dxa"/>
            <w:shd w:val="clear" w:color="auto" w:fill="F2F2F2"/>
          </w:tcPr>
          <w:p w14:paraId="6150B5FC" w14:textId="45733972" w:rsidR="00C71D17" w:rsidRPr="00814FD8" w:rsidRDefault="00814FD8" w:rsidP="00F172C2">
            <w:pPr>
              <w:pStyle w:val="BodyText"/>
              <w:spacing w:before="160" w:after="160" w:line="240" w:lineRule="atLeast"/>
              <w:rPr>
                <w:rFonts w:cs="Arial"/>
              </w:rPr>
            </w:pPr>
            <w:r w:rsidRPr="00814FD8">
              <w:rPr>
                <w:rFonts w:cs="Arial"/>
              </w:rPr>
              <w:t>ADB</w:t>
            </w:r>
          </w:p>
        </w:tc>
        <w:tc>
          <w:tcPr>
            <w:tcW w:w="4995" w:type="dxa"/>
            <w:shd w:val="clear" w:color="auto" w:fill="F2F2F2"/>
          </w:tcPr>
          <w:p w14:paraId="706280A0" w14:textId="77777777" w:rsidR="00C71D17" w:rsidRPr="008E669C" w:rsidRDefault="00C71D17" w:rsidP="00F172C2">
            <w:pPr>
              <w:pStyle w:val="BodyText"/>
              <w:spacing w:before="160" w:after="160" w:line="240" w:lineRule="atLeast"/>
              <w:rPr>
                <w:rFonts w:cs="Arial"/>
              </w:rPr>
            </w:pPr>
            <w:r w:rsidRPr="008E669C">
              <w:rPr>
                <w:rFonts w:cs="Arial"/>
              </w:rPr>
              <w:t>Group discussion</w:t>
            </w:r>
          </w:p>
        </w:tc>
      </w:tr>
      <w:tr w:rsidR="00C71D17" w:rsidRPr="008E669C" w14:paraId="7DE4140A" w14:textId="77777777" w:rsidTr="00F172C2">
        <w:tc>
          <w:tcPr>
            <w:tcW w:w="4077" w:type="dxa"/>
            <w:shd w:val="clear" w:color="auto" w:fill="F2F2F2"/>
          </w:tcPr>
          <w:p w14:paraId="694FC7B6" w14:textId="3974FE8B" w:rsidR="00C71D17" w:rsidRPr="00814FD8" w:rsidRDefault="00814FD8" w:rsidP="00F172C2">
            <w:pPr>
              <w:pStyle w:val="BodyText"/>
              <w:spacing w:before="160" w:after="160" w:line="240" w:lineRule="atLeast"/>
              <w:rPr>
                <w:rFonts w:cs="Arial"/>
              </w:rPr>
            </w:pPr>
            <w:r w:rsidRPr="00814FD8">
              <w:rPr>
                <w:rFonts w:cs="Arial"/>
              </w:rPr>
              <w:t xml:space="preserve">ILO </w:t>
            </w:r>
          </w:p>
        </w:tc>
        <w:tc>
          <w:tcPr>
            <w:tcW w:w="4995" w:type="dxa"/>
            <w:shd w:val="clear" w:color="auto" w:fill="F2F2F2"/>
          </w:tcPr>
          <w:p w14:paraId="34AD7812" w14:textId="77777777" w:rsidR="00C71D17" w:rsidRPr="008E669C" w:rsidRDefault="00C71D17" w:rsidP="00F172C2">
            <w:pPr>
              <w:pStyle w:val="BodyText"/>
              <w:spacing w:before="160" w:after="160" w:line="240" w:lineRule="atLeast"/>
              <w:rPr>
                <w:rFonts w:cs="Arial"/>
              </w:rPr>
            </w:pPr>
            <w:r>
              <w:rPr>
                <w:rFonts w:cs="Arial"/>
              </w:rPr>
              <w:t>ILO</w:t>
            </w:r>
          </w:p>
        </w:tc>
      </w:tr>
    </w:tbl>
    <w:p w14:paraId="1FC7D45C" w14:textId="77777777" w:rsidR="00C71D17" w:rsidRPr="00C71D17" w:rsidRDefault="00C71D17" w:rsidP="00C71D17">
      <w:pPr>
        <w:pStyle w:val="BodyText"/>
      </w:pPr>
    </w:p>
    <w:p w14:paraId="502A9F65" w14:textId="77777777" w:rsidR="00C71D17" w:rsidRDefault="00C71D17">
      <w:pPr>
        <w:spacing w:line="240" w:lineRule="auto"/>
        <w:rPr>
          <w:rFonts w:asciiTheme="majorHAnsi" w:hAnsiTheme="majorHAnsi"/>
          <w:b/>
          <w:sz w:val="32"/>
          <w:szCs w:val="32"/>
        </w:rPr>
      </w:pPr>
      <w:r>
        <w:rPr>
          <w:rFonts w:asciiTheme="majorHAnsi" w:hAnsiTheme="majorHAnsi"/>
          <w:sz w:val="32"/>
          <w:szCs w:val="32"/>
        </w:rPr>
        <w:br w:type="page"/>
      </w:r>
    </w:p>
    <w:p w14:paraId="0E31B498" w14:textId="77777777" w:rsidR="00C71D17" w:rsidRDefault="00C71D17" w:rsidP="00F21351">
      <w:pPr>
        <w:pStyle w:val="Heading1"/>
        <w:numPr>
          <w:ilvl w:val="0"/>
          <w:numId w:val="0"/>
        </w:numPr>
        <w:rPr>
          <w:rFonts w:asciiTheme="majorHAnsi" w:hAnsiTheme="majorHAnsi"/>
          <w:sz w:val="32"/>
          <w:szCs w:val="32"/>
        </w:rPr>
      </w:pPr>
    </w:p>
    <w:p w14:paraId="23E9E8F6" w14:textId="77777777" w:rsidR="00F21351" w:rsidRPr="00F21351" w:rsidRDefault="00C71D17" w:rsidP="00F21351">
      <w:pPr>
        <w:pStyle w:val="Heading1"/>
        <w:numPr>
          <w:ilvl w:val="0"/>
          <w:numId w:val="0"/>
        </w:numPr>
        <w:rPr>
          <w:rFonts w:asciiTheme="majorHAnsi" w:hAnsiTheme="majorHAnsi"/>
          <w:sz w:val="32"/>
          <w:szCs w:val="32"/>
        </w:rPr>
      </w:pPr>
      <w:bookmarkStart w:id="149" w:name="_Toc276194292"/>
      <w:bookmarkStart w:id="150" w:name="_Toc276232247"/>
      <w:r w:rsidRPr="00814FD8">
        <w:rPr>
          <w:rFonts w:asciiTheme="majorHAnsi" w:hAnsiTheme="majorHAnsi"/>
          <w:sz w:val="32"/>
          <w:szCs w:val="32"/>
        </w:rPr>
        <w:t>Attachment 3</w:t>
      </w:r>
      <w:r w:rsidR="00F21351" w:rsidRPr="00F21351">
        <w:rPr>
          <w:rFonts w:asciiTheme="majorHAnsi" w:hAnsiTheme="majorHAnsi"/>
          <w:sz w:val="32"/>
          <w:szCs w:val="32"/>
        </w:rPr>
        <w:t xml:space="preserve">: </w:t>
      </w:r>
      <w:r w:rsidR="00F21351">
        <w:rPr>
          <w:rFonts w:asciiTheme="majorHAnsi" w:hAnsiTheme="majorHAnsi"/>
          <w:sz w:val="32"/>
          <w:szCs w:val="32"/>
        </w:rPr>
        <w:t>Principal meetings and interviews</w:t>
      </w:r>
      <w:bookmarkEnd w:id="149"/>
      <w:bookmarkEnd w:id="150"/>
    </w:p>
    <w:tbl>
      <w:tblPr>
        <w:tblStyle w:val="CoffeyGrey"/>
        <w:tblW w:w="4911" w:type="pct"/>
        <w:tblInd w:w="-176" w:type="dxa"/>
        <w:shd w:val="clear" w:color="auto" w:fill="F2F2F2" w:themeFill="background1" w:themeFillShade="F2"/>
        <w:tblLook w:val="04A0" w:firstRow="1" w:lastRow="0" w:firstColumn="1" w:lastColumn="0" w:noHBand="0" w:noVBand="1"/>
      </w:tblPr>
      <w:tblGrid>
        <w:gridCol w:w="8364"/>
      </w:tblGrid>
      <w:tr w:rsidR="00814FD8" w:rsidRPr="00840B85" w14:paraId="684690DB" w14:textId="77777777" w:rsidTr="00814FD8">
        <w:tc>
          <w:tcPr>
            <w:tcW w:w="5000" w:type="pct"/>
            <w:shd w:val="clear" w:color="auto" w:fill="F2F2F2" w:themeFill="background1" w:themeFillShade="F2"/>
          </w:tcPr>
          <w:p w14:paraId="565A7BA7" w14:textId="77777777" w:rsidR="00814FD8" w:rsidRPr="00814FD8" w:rsidRDefault="00814FD8" w:rsidP="0066103E">
            <w:pPr>
              <w:pStyle w:val="BodyText"/>
              <w:spacing w:before="120" w:line="240" w:lineRule="auto"/>
              <w:rPr>
                <w:rFonts w:asciiTheme="majorHAnsi" w:hAnsiTheme="majorHAnsi"/>
                <w:sz w:val="22"/>
                <w:szCs w:val="22"/>
              </w:rPr>
            </w:pPr>
            <w:r w:rsidRPr="00814FD8">
              <w:rPr>
                <w:rFonts w:asciiTheme="majorHAnsi" w:hAnsiTheme="majorHAnsi"/>
                <w:sz w:val="22"/>
                <w:szCs w:val="22"/>
              </w:rPr>
              <w:t>Assistant Director, Infrastructure and Rural Development, DFAT Dili</w:t>
            </w:r>
          </w:p>
        </w:tc>
      </w:tr>
      <w:tr w:rsidR="00814FD8" w:rsidRPr="00840B85" w14:paraId="1B2F3CDE" w14:textId="77777777" w:rsidTr="00814FD8">
        <w:tc>
          <w:tcPr>
            <w:tcW w:w="5000" w:type="pct"/>
            <w:shd w:val="clear" w:color="auto" w:fill="F2F2F2" w:themeFill="background1" w:themeFillShade="F2"/>
          </w:tcPr>
          <w:p w14:paraId="2A1FA5FA" w14:textId="77777777" w:rsidR="00814FD8" w:rsidRPr="00840B85" w:rsidRDefault="00814FD8" w:rsidP="0066103E">
            <w:pPr>
              <w:pStyle w:val="BodyText"/>
              <w:spacing w:before="120" w:line="240" w:lineRule="auto"/>
              <w:rPr>
                <w:rFonts w:asciiTheme="majorHAnsi" w:hAnsiTheme="majorHAnsi"/>
                <w:sz w:val="22"/>
                <w:szCs w:val="22"/>
              </w:rPr>
            </w:pPr>
            <w:r w:rsidRPr="00840B85">
              <w:rPr>
                <w:rFonts w:asciiTheme="majorHAnsi" w:hAnsiTheme="majorHAnsi"/>
                <w:sz w:val="22"/>
                <w:szCs w:val="22"/>
              </w:rPr>
              <w:t>Director, Infrastructure and Rural Development, DFAT</w:t>
            </w:r>
          </w:p>
        </w:tc>
      </w:tr>
      <w:tr w:rsidR="00814FD8" w:rsidRPr="00840B85" w14:paraId="009C7F01" w14:textId="77777777" w:rsidTr="00814FD8">
        <w:tc>
          <w:tcPr>
            <w:tcW w:w="5000" w:type="pct"/>
            <w:shd w:val="clear" w:color="auto" w:fill="F2F2F2" w:themeFill="background1" w:themeFillShade="F2"/>
          </w:tcPr>
          <w:p w14:paraId="49E56690" w14:textId="77777777" w:rsidR="00814FD8" w:rsidRPr="00840B85"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Counsellor, DFAT</w:t>
            </w:r>
          </w:p>
        </w:tc>
      </w:tr>
      <w:tr w:rsidR="00814FD8" w14:paraId="3FB31392" w14:textId="77777777" w:rsidTr="00814FD8">
        <w:tc>
          <w:tcPr>
            <w:tcW w:w="5000" w:type="pct"/>
            <w:shd w:val="clear" w:color="auto" w:fill="F2F2F2" w:themeFill="background1" w:themeFillShade="F2"/>
          </w:tcPr>
          <w:p w14:paraId="1AE78A58" w14:textId="77777777" w:rsidR="00814FD8"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Head of Mission, Australian Embassy</w:t>
            </w:r>
          </w:p>
        </w:tc>
      </w:tr>
      <w:tr w:rsidR="00814FD8" w:rsidRPr="00840B85" w14:paraId="7395E4FB" w14:textId="77777777" w:rsidTr="00814FD8">
        <w:tc>
          <w:tcPr>
            <w:tcW w:w="5000" w:type="pct"/>
            <w:shd w:val="clear" w:color="auto" w:fill="F2F2F2" w:themeFill="background1" w:themeFillShade="F2"/>
          </w:tcPr>
          <w:p w14:paraId="014FF5D0" w14:textId="77777777" w:rsidR="00814FD8" w:rsidRPr="00840B85" w:rsidRDefault="00814FD8" w:rsidP="0066103E">
            <w:pPr>
              <w:pStyle w:val="BodyText"/>
              <w:spacing w:before="120" w:line="240" w:lineRule="auto"/>
              <w:rPr>
                <w:rFonts w:asciiTheme="majorHAnsi" w:hAnsiTheme="majorHAnsi"/>
                <w:sz w:val="22"/>
                <w:szCs w:val="22"/>
              </w:rPr>
            </w:pPr>
            <w:r w:rsidRPr="00840B85">
              <w:rPr>
                <w:rFonts w:asciiTheme="majorHAnsi" w:hAnsiTheme="majorHAnsi"/>
                <w:sz w:val="22"/>
                <w:szCs w:val="22"/>
              </w:rPr>
              <w:t>Senior Coordinator, Infrastructure and Rural Development, DFAT Dili</w:t>
            </w:r>
          </w:p>
        </w:tc>
      </w:tr>
      <w:tr w:rsidR="00814FD8" w:rsidRPr="00840B85" w14:paraId="2AC7C543" w14:textId="77777777" w:rsidTr="00814FD8">
        <w:tc>
          <w:tcPr>
            <w:tcW w:w="5000" w:type="pct"/>
            <w:shd w:val="clear" w:color="auto" w:fill="F2F2F2" w:themeFill="background1" w:themeFillShade="F2"/>
          </w:tcPr>
          <w:p w14:paraId="04862F0D" w14:textId="77777777" w:rsidR="00814FD8" w:rsidRPr="00840B85"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Minister, Ministry of Public Works (MoPW)</w:t>
            </w:r>
          </w:p>
        </w:tc>
      </w:tr>
      <w:tr w:rsidR="00814FD8" w14:paraId="50CB223E" w14:textId="77777777" w:rsidTr="00814FD8">
        <w:tc>
          <w:tcPr>
            <w:tcW w:w="5000" w:type="pct"/>
            <w:shd w:val="clear" w:color="auto" w:fill="F2F2F2" w:themeFill="background1" w:themeFillShade="F2"/>
          </w:tcPr>
          <w:p w14:paraId="66B53550" w14:textId="77777777" w:rsidR="00814FD8"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Director General, Public Works, MoPW</w:t>
            </w:r>
          </w:p>
        </w:tc>
      </w:tr>
      <w:tr w:rsidR="00814FD8" w14:paraId="63596717" w14:textId="77777777" w:rsidTr="00814FD8">
        <w:tc>
          <w:tcPr>
            <w:tcW w:w="5000" w:type="pct"/>
            <w:shd w:val="clear" w:color="auto" w:fill="F2F2F2" w:themeFill="background1" w:themeFillShade="F2"/>
          </w:tcPr>
          <w:p w14:paraId="003DF129" w14:textId="77777777" w:rsidR="00814FD8"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Director General, Corporate Services, MoPW</w:t>
            </w:r>
          </w:p>
        </w:tc>
      </w:tr>
      <w:tr w:rsidR="00814FD8" w14:paraId="6D6E8A49" w14:textId="77777777" w:rsidTr="00814FD8">
        <w:tc>
          <w:tcPr>
            <w:tcW w:w="5000" w:type="pct"/>
            <w:shd w:val="clear" w:color="auto" w:fill="F2F2F2" w:themeFill="background1" w:themeFillShade="F2"/>
          </w:tcPr>
          <w:p w14:paraId="3C10D956" w14:textId="77777777" w:rsidR="00814FD8"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Director of Roads, Bridges and Flood Control, MoPW</w:t>
            </w:r>
          </w:p>
        </w:tc>
      </w:tr>
      <w:tr w:rsidR="00814FD8" w14:paraId="67CAA8A9" w14:textId="77777777" w:rsidTr="00814FD8">
        <w:tc>
          <w:tcPr>
            <w:tcW w:w="5000" w:type="pct"/>
            <w:shd w:val="clear" w:color="auto" w:fill="F2F2F2" w:themeFill="background1" w:themeFillShade="F2"/>
          </w:tcPr>
          <w:p w14:paraId="7D8EBBE1" w14:textId="77777777" w:rsidR="00814FD8" w:rsidRDefault="00814FD8" w:rsidP="0066103E">
            <w:pPr>
              <w:pStyle w:val="BodyText"/>
              <w:spacing w:before="120" w:line="240" w:lineRule="auto"/>
              <w:rPr>
                <w:rFonts w:asciiTheme="majorHAnsi" w:hAnsiTheme="majorHAnsi"/>
                <w:sz w:val="22"/>
                <w:szCs w:val="22"/>
              </w:rPr>
            </w:pPr>
            <w:r w:rsidRPr="00840B85">
              <w:rPr>
                <w:rFonts w:asciiTheme="majorHAnsi" w:hAnsiTheme="majorHAnsi"/>
                <w:sz w:val="22"/>
                <w:szCs w:val="22"/>
              </w:rPr>
              <w:t>DRBFC Office, MoPW</w:t>
            </w:r>
          </w:p>
        </w:tc>
      </w:tr>
      <w:tr w:rsidR="00814FD8" w14:paraId="3C99CEC1" w14:textId="77777777" w:rsidTr="00814FD8">
        <w:tc>
          <w:tcPr>
            <w:tcW w:w="5000" w:type="pct"/>
            <w:shd w:val="clear" w:color="auto" w:fill="F2F2F2" w:themeFill="background1" w:themeFillShade="F2"/>
          </w:tcPr>
          <w:p w14:paraId="1C59D053" w14:textId="77777777" w:rsidR="00814FD8"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Director Human Resources, MoPW</w:t>
            </w:r>
          </w:p>
        </w:tc>
      </w:tr>
      <w:tr w:rsidR="00814FD8" w14:paraId="5D1FEF38" w14:textId="77777777" w:rsidTr="00814FD8">
        <w:tc>
          <w:tcPr>
            <w:tcW w:w="5000" w:type="pct"/>
            <w:shd w:val="clear" w:color="auto" w:fill="F2F2F2" w:themeFill="background1" w:themeFillShade="F2"/>
          </w:tcPr>
          <w:p w14:paraId="7DD12FB3" w14:textId="77777777" w:rsidR="00814FD8"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Human Resource Adviser, MoPW</w:t>
            </w:r>
          </w:p>
        </w:tc>
      </w:tr>
      <w:tr w:rsidR="00814FD8" w:rsidRPr="00840B85" w14:paraId="1457D4FA" w14:textId="77777777" w:rsidTr="00814FD8">
        <w:tc>
          <w:tcPr>
            <w:tcW w:w="5000" w:type="pct"/>
            <w:shd w:val="clear" w:color="auto" w:fill="F2F2F2" w:themeFill="background1" w:themeFillShade="F2"/>
          </w:tcPr>
          <w:p w14:paraId="1EE362F3" w14:textId="77777777" w:rsidR="00814FD8" w:rsidRPr="00840B85"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Secretary of State, Private Sector, GoTL</w:t>
            </w:r>
          </w:p>
        </w:tc>
      </w:tr>
      <w:tr w:rsidR="00814FD8" w:rsidRPr="00840B85" w14:paraId="49C7C973" w14:textId="77777777" w:rsidTr="00814FD8">
        <w:tc>
          <w:tcPr>
            <w:tcW w:w="5000" w:type="pct"/>
            <w:shd w:val="clear" w:color="auto" w:fill="F2F2F2" w:themeFill="background1" w:themeFillShade="F2"/>
          </w:tcPr>
          <w:p w14:paraId="6EA1A1C4" w14:textId="77777777" w:rsidR="00814FD8" w:rsidRPr="00840B85" w:rsidRDefault="00814FD8" w:rsidP="0066103E">
            <w:pPr>
              <w:pStyle w:val="BodyText"/>
              <w:spacing w:before="120" w:line="240" w:lineRule="auto"/>
              <w:rPr>
                <w:rFonts w:asciiTheme="majorHAnsi" w:hAnsiTheme="majorHAnsi"/>
                <w:sz w:val="22"/>
                <w:szCs w:val="22"/>
              </w:rPr>
            </w:pPr>
            <w:r w:rsidRPr="00840B85">
              <w:rPr>
                <w:rFonts w:asciiTheme="majorHAnsi" w:hAnsiTheme="majorHAnsi"/>
                <w:sz w:val="22"/>
                <w:szCs w:val="22"/>
              </w:rPr>
              <w:t>Chief Technical Adviser, Roads for Development Program (R4D)</w:t>
            </w:r>
          </w:p>
        </w:tc>
      </w:tr>
      <w:tr w:rsidR="00814FD8" w:rsidRPr="00840B85" w14:paraId="0F1F5A1E" w14:textId="77777777" w:rsidTr="00814FD8">
        <w:tc>
          <w:tcPr>
            <w:tcW w:w="5000" w:type="pct"/>
            <w:shd w:val="clear" w:color="auto" w:fill="F2F2F2" w:themeFill="background1" w:themeFillShade="F2"/>
          </w:tcPr>
          <w:p w14:paraId="4F807BEF" w14:textId="77777777" w:rsidR="00814FD8" w:rsidRPr="00840B85" w:rsidRDefault="00814FD8" w:rsidP="0066103E">
            <w:pPr>
              <w:pStyle w:val="BodyText"/>
              <w:spacing w:before="120" w:line="240" w:lineRule="auto"/>
              <w:rPr>
                <w:rFonts w:asciiTheme="majorHAnsi" w:hAnsiTheme="majorHAnsi"/>
                <w:sz w:val="22"/>
                <w:szCs w:val="22"/>
              </w:rPr>
            </w:pPr>
            <w:r w:rsidRPr="00840B85">
              <w:rPr>
                <w:rFonts w:asciiTheme="majorHAnsi" w:hAnsiTheme="majorHAnsi"/>
                <w:sz w:val="22"/>
                <w:szCs w:val="22"/>
              </w:rPr>
              <w:t>Institutional Capacity Development Specialist, R4D</w:t>
            </w:r>
          </w:p>
        </w:tc>
      </w:tr>
      <w:tr w:rsidR="00814FD8" w:rsidRPr="00840B85" w14:paraId="12BEAD24" w14:textId="77777777" w:rsidTr="00814FD8">
        <w:tc>
          <w:tcPr>
            <w:tcW w:w="5000" w:type="pct"/>
            <w:shd w:val="clear" w:color="auto" w:fill="F2F2F2" w:themeFill="background1" w:themeFillShade="F2"/>
          </w:tcPr>
          <w:p w14:paraId="2820F0B2" w14:textId="77777777" w:rsidR="00814FD8" w:rsidRPr="00840B85" w:rsidRDefault="00814FD8" w:rsidP="0066103E">
            <w:pPr>
              <w:pStyle w:val="BodyText"/>
              <w:spacing w:before="120" w:line="240" w:lineRule="auto"/>
              <w:rPr>
                <w:rFonts w:asciiTheme="majorHAnsi" w:hAnsiTheme="majorHAnsi"/>
                <w:sz w:val="22"/>
                <w:szCs w:val="22"/>
              </w:rPr>
            </w:pPr>
            <w:r w:rsidRPr="00840B85">
              <w:rPr>
                <w:rFonts w:asciiTheme="majorHAnsi" w:hAnsiTheme="majorHAnsi"/>
                <w:sz w:val="22"/>
                <w:szCs w:val="22"/>
              </w:rPr>
              <w:t>Head of Mission and Chief Technical Adviser, ILO Liaison Office in Timor-Leste</w:t>
            </w:r>
          </w:p>
        </w:tc>
      </w:tr>
      <w:tr w:rsidR="00814FD8" w:rsidRPr="00840B85" w14:paraId="0E8B6AC7" w14:textId="77777777" w:rsidTr="00814FD8">
        <w:tc>
          <w:tcPr>
            <w:tcW w:w="5000" w:type="pct"/>
            <w:shd w:val="clear" w:color="auto" w:fill="F2F2F2" w:themeFill="background1" w:themeFillShade="F2"/>
          </w:tcPr>
          <w:p w14:paraId="312C60D4" w14:textId="77777777" w:rsidR="00814FD8" w:rsidRPr="00840B85" w:rsidRDefault="00814FD8" w:rsidP="0066103E">
            <w:pPr>
              <w:pStyle w:val="BodyText"/>
              <w:spacing w:before="120" w:line="240" w:lineRule="auto"/>
              <w:rPr>
                <w:rFonts w:asciiTheme="majorHAnsi" w:hAnsiTheme="majorHAnsi"/>
                <w:sz w:val="22"/>
                <w:szCs w:val="22"/>
              </w:rPr>
            </w:pPr>
            <w:r w:rsidRPr="00840B85">
              <w:rPr>
                <w:rFonts w:asciiTheme="majorHAnsi" w:hAnsiTheme="majorHAnsi"/>
                <w:sz w:val="22"/>
                <w:szCs w:val="22"/>
              </w:rPr>
              <w:t>Road Engineering Specialist, R4D</w:t>
            </w:r>
          </w:p>
        </w:tc>
      </w:tr>
      <w:tr w:rsidR="00814FD8" w:rsidRPr="00840B85" w14:paraId="789ED788" w14:textId="77777777" w:rsidTr="00814FD8">
        <w:tc>
          <w:tcPr>
            <w:tcW w:w="5000" w:type="pct"/>
            <w:shd w:val="clear" w:color="auto" w:fill="F2F2F2" w:themeFill="background1" w:themeFillShade="F2"/>
          </w:tcPr>
          <w:p w14:paraId="38B0FB20" w14:textId="77777777" w:rsidR="00814FD8" w:rsidRPr="00840B85"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Planning and Training Engineer, R4D</w:t>
            </w:r>
          </w:p>
        </w:tc>
      </w:tr>
      <w:tr w:rsidR="00814FD8" w14:paraId="0095121D" w14:textId="77777777" w:rsidTr="00814FD8">
        <w:tc>
          <w:tcPr>
            <w:tcW w:w="5000" w:type="pct"/>
            <w:shd w:val="clear" w:color="auto" w:fill="F2F2F2" w:themeFill="background1" w:themeFillShade="F2"/>
          </w:tcPr>
          <w:p w14:paraId="4E752EE6" w14:textId="77777777" w:rsidR="00814FD8"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M&amp;E Officer, R4D</w:t>
            </w:r>
          </w:p>
        </w:tc>
      </w:tr>
      <w:tr w:rsidR="00814FD8" w:rsidRPr="00840B85" w14:paraId="5AD26A74" w14:textId="77777777" w:rsidTr="00814FD8">
        <w:tc>
          <w:tcPr>
            <w:tcW w:w="5000" w:type="pct"/>
            <w:shd w:val="clear" w:color="auto" w:fill="F2F2F2" w:themeFill="background1" w:themeFillShade="F2"/>
          </w:tcPr>
          <w:p w14:paraId="69B4DEC0" w14:textId="77777777" w:rsidR="00814FD8" w:rsidRPr="00840B85" w:rsidRDefault="00814FD8" w:rsidP="0066103E">
            <w:pPr>
              <w:pStyle w:val="BodyText"/>
              <w:spacing w:before="120" w:line="240" w:lineRule="auto"/>
              <w:rPr>
                <w:rFonts w:asciiTheme="majorHAnsi" w:hAnsiTheme="majorHAnsi"/>
                <w:sz w:val="22"/>
                <w:szCs w:val="22"/>
              </w:rPr>
            </w:pPr>
            <w:r w:rsidRPr="00840B85">
              <w:rPr>
                <w:rFonts w:asciiTheme="majorHAnsi" w:hAnsiTheme="majorHAnsi"/>
                <w:sz w:val="22"/>
                <w:szCs w:val="22"/>
              </w:rPr>
              <w:t>GIS Specialist, R4D</w:t>
            </w:r>
          </w:p>
        </w:tc>
      </w:tr>
      <w:tr w:rsidR="00814FD8" w:rsidRPr="00840B85" w14:paraId="28C5B350" w14:textId="77777777" w:rsidTr="00814FD8">
        <w:tc>
          <w:tcPr>
            <w:tcW w:w="5000" w:type="pct"/>
            <w:shd w:val="clear" w:color="auto" w:fill="F2F2F2" w:themeFill="background1" w:themeFillShade="F2"/>
          </w:tcPr>
          <w:p w14:paraId="304A2DA4" w14:textId="77777777" w:rsidR="00814FD8" w:rsidRPr="00840B85" w:rsidRDefault="00814FD8" w:rsidP="0066103E">
            <w:pPr>
              <w:pStyle w:val="BodyText"/>
              <w:spacing w:before="120" w:line="240" w:lineRule="auto"/>
              <w:rPr>
                <w:rFonts w:asciiTheme="majorHAnsi" w:hAnsiTheme="majorHAnsi"/>
                <w:sz w:val="22"/>
                <w:szCs w:val="22"/>
              </w:rPr>
            </w:pPr>
            <w:r w:rsidRPr="00840B85">
              <w:rPr>
                <w:rFonts w:asciiTheme="majorHAnsi" w:hAnsiTheme="majorHAnsi"/>
                <w:sz w:val="22"/>
                <w:szCs w:val="22"/>
              </w:rPr>
              <w:t>Database Specialist, R4D</w:t>
            </w:r>
          </w:p>
        </w:tc>
      </w:tr>
      <w:tr w:rsidR="00814FD8" w14:paraId="6A3ACFFB" w14:textId="77777777" w:rsidTr="00814FD8">
        <w:tc>
          <w:tcPr>
            <w:tcW w:w="5000" w:type="pct"/>
            <w:shd w:val="clear" w:color="auto" w:fill="F2F2F2" w:themeFill="background1" w:themeFillShade="F2"/>
          </w:tcPr>
          <w:p w14:paraId="254BDBC5" w14:textId="77777777" w:rsidR="00814FD8"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Procurement Officer, R4D</w:t>
            </w:r>
          </w:p>
        </w:tc>
      </w:tr>
      <w:tr w:rsidR="00814FD8" w14:paraId="1845F163" w14:textId="77777777" w:rsidTr="00814FD8">
        <w:tc>
          <w:tcPr>
            <w:tcW w:w="5000" w:type="pct"/>
            <w:shd w:val="clear" w:color="auto" w:fill="F2F2F2" w:themeFill="background1" w:themeFillShade="F2"/>
          </w:tcPr>
          <w:p w14:paraId="440894EC" w14:textId="77777777" w:rsidR="00814FD8"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Social Safeguards Officer, R4D/MoPW</w:t>
            </w:r>
          </w:p>
        </w:tc>
      </w:tr>
      <w:tr w:rsidR="00814FD8" w:rsidRPr="00840B85" w14:paraId="79B461E4" w14:textId="77777777" w:rsidTr="00814FD8">
        <w:tc>
          <w:tcPr>
            <w:tcW w:w="5000" w:type="pct"/>
            <w:shd w:val="clear" w:color="auto" w:fill="F2F2F2" w:themeFill="background1" w:themeFillShade="F2"/>
          </w:tcPr>
          <w:p w14:paraId="0BC7592A" w14:textId="77777777" w:rsidR="00814FD8" w:rsidRPr="00840B85"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 xml:space="preserve">Regional Engineer, </w:t>
            </w:r>
            <w:r w:rsidRPr="00840B85">
              <w:rPr>
                <w:rFonts w:asciiTheme="majorHAnsi" w:hAnsiTheme="majorHAnsi"/>
                <w:sz w:val="22"/>
                <w:szCs w:val="22"/>
              </w:rPr>
              <w:t>Dili, R4D</w:t>
            </w:r>
          </w:p>
        </w:tc>
      </w:tr>
      <w:tr w:rsidR="00814FD8" w:rsidRPr="00840B85" w14:paraId="5B6BD477" w14:textId="77777777" w:rsidTr="00814FD8">
        <w:tc>
          <w:tcPr>
            <w:tcW w:w="5000" w:type="pct"/>
            <w:shd w:val="clear" w:color="auto" w:fill="F2F2F2" w:themeFill="background1" w:themeFillShade="F2"/>
          </w:tcPr>
          <w:p w14:paraId="157C44E5" w14:textId="77777777" w:rsidR="00814FD8" w:rsidRPr="00840B85"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Regional Engineer, Baucau, R4D</w:t>
            </w:r>
          </w:p>
        </w:tc>
      </w:tr>
      <w:tr w:rsidR="00814FD8" w:rsidRPr="00840B85" w14:paraId="4816AA2B" w14:textId="77777777" w:rsidTr="00814FD8">
        <w:tc>
          <w:tcPr>
            <w:tcW w:w="5000" w:type="pct"/>
            <w:shd w:val="clear" w:color="auto" w:fill="F2F2F2" w:themeFill="background1" w:themeFillShade="F2"/>
          </w:tcPr>
          <w:p w14:paraId="135F3F93" w14:textId="77777777" w:rsidR="00814FD8" w:rsidRPr="00840B85"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lastRenderedPageBreak/>
              <w:t>Regional Engineer, Same, R4D</w:t>
            </w:r>
          </w:p>
        </w:tc>
      </w:tr>
      <w:tr w:rsidR="00814FD8" w:rsidRPr="00840B85" w14:paraId="334C7A40" w14:textId="77777777" w:rsidTr="00814FD8">
        <w:tc>
          <w:tcPr>
            <w:tcW w:w="5000" w:type="pct"/>
            <w:shd w:val="clear" w:color="auto" w:fill="F2F2F2" w:themeFill="background1" w:themeFillShade="F2"/>
          </w:tcPr>
          <w:p w14:paraId="7720759A" w14:textId="77777777" w:rsidR="00814FD8" w:rsidRPr="00840B85" w:rsidRDefault="00814FD8" w:rsidP="0066103E">
            <w:pPr>
              <w:pStyle w:val="BodyText"/>
              <w:spacing w:before="120" w:line="240" w:lineRule="auto"/>
              <w:rPr>
                <w:rFonts w:asciiTheme="majorHAnsi" w:hAnsiTheme="majorHAnsi"/>
                <w:sz w:val="22"/>
                <w:szCs w:val="22"/>
              </w:rPr>
            </w:pPr>
            <w:r w:rsidRPr="00840B85">
              <w:rPr>
                <w:rFonts w:asciiTheme="majorHAnsi" w:hAnsiTheme="majorHAnsi"/>
                <w:sz w:val="22"/>
                <w:szCs w:val="22"/>
              </w:rPr>
              <w:t>R</w:t>
            </w:r>
            <w:r>
              <w:rPr>
                <w:rFonts w:asciiTheme="majorHAnsi" w:hAnsiTheme="majorHAnsi"/>
                <w:sz w:val="22"/>
                <w:szCs w:val="22"/>
              </w:rPr>
              <w:t xml:space="preserve">egional </w:t>
            </w:r>
            <w:r w:rsidRPr="00840B85">
              <w:rPr>
                <w:rFonts w:asciiTheme="majorHAnsi" w:hAnsiTheme="majorHAnsi"/>
                <w:sz w:val="22"/>
                <w:szCs w:val="22"/>
              </w:rPr>
              <w:t>E</w:t>
            </w:r>
            <w:r>
              <w:rPr>
                <w:rFonts w:asciiTheme="majorHAnsi" w:hAnsiTheme="majorHAnsi"/>
                <w:sz w:val="22"/>
                <w:szCs w:val="22"/>
              </w:rPr>
              <w:t>ngineer,</w:t>
            </w:r>
            <w:r w:rsidRPr="00840B85">
              <w:rPr>
                <w:rFonts w:asciiTheme="majorHAnsi" w:hAnsiTheme="majorHAnsi"/>
                <w:sz w:val="22"/>
                <w:szCs w:val="22"/>
              </w:rPr>
              <w:t xml:space="preserve"> Maliana</w:t>
            </w:r>
            <w:r>
              <w:rPr>
                <w:rFonts w:asciiTheme="majorHAnsi" w:hAnsiTheme="majorHAnsi"/>
                <w:sz w:val="22"/>
                <w:szCs w:val="22"/>
              </w:rPr>
              <w:t>,</w:t>
            </w:r>
            <w:r w:rsidRPr="00840B85">
              <w:rPr>
                <w:rFonts w:asciiTheme="majorHAnsi" w:hAnsiTheme="majorHAnsi"/>
                <w:sz w:val="22"/>
                <w:szCs w:val="22"/>
              </w:rPr>
              <w:t xml:space="preserve"> R4D</w:t>
            </w:r>
          </w:p>
        </w:tc>
      </w:tr>
      <w:tr w:rsidR="00814FD8" w:rsidRPr="00840B85" w14:paraId="417F5C8D" w14:textId="77777777" w:rsidTr="00814FD8">
        <w:tc>
          <w:tcPr>
            <w:tcW w:w="5000" w:type="pct"/>
            <w:shd w:val="clear" w:color="auto" w:fill="F2F2F2" w:themeFill="background1" w:themeFillShade="F2"/>
          </w:tcPr>
          <w:p w14:paraId="07AE36F7" w14:textId="77777777" w:rsidR="00814FD8" w:rsidRPr="00840B85"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Regional Engineer, Oecusse, R4D</w:t>
            </w:r>
          </w:p>
        </w:tc>
      </w:tr>
      <w:tr w:rsidR="00814FD8" w14:paraId="12210182" w14:textId="77777777" w:rsidTr="00814FD8">
        <w:tc>
          <w:tcPr>
            <w:tcW w:w="5000" w:type="pct"/>
            <w:shd w:val="clear" w:color="auto" w:fill="F2F2F2" w:themeFill="background1" w:themeFillShade="F2"/>
          </w:tcPr>
          <w:p w14:paraId="17361DC6" w14:textId="77777777" w:rsidR="00814FD8"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CTA, Enhancing Rural Access (ERA)</w:t>
            </w:r>
          </w:p>
        </w:tc>
      </w:tr>
      <w:tr w:rsidR="00814FD8" w14:paraId="24F7F98F" w14:textId="77777777" w:rsidTr="00814FD8">
        <w:tc>
          <w:tcPr>
            <w:tcW w:w="5000" w:type="pct"/>
            <w:shd w:val="clear" w:color="auto" w:fill="F2F2F2" w:themeFill="background1" w:themeFillShade="F2"/>
          </w:tcPr>
          <w:p w14:paraId="18FC5FE8" w14:textId="77777777" w:rsidR="00814FD8"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Labour-Based Training Specialist, ERA</w:t>
            </w:r>
          </w:p>
        </w:tc>
      </w:tr>
      <w:tr w:rsidR="00814FD8" w:rsidRPr="00840B85" w14:paraId="5C0DAE25" w14:textId="77777777" w:rsidTr="00814FD8">
        <w:tc>
          <w:tcPr>
            <w:tcW w:w="5000" w:type="pct"/>
            <w:shd w:val="clear" w:color="auto" w:fill="F2F2F2" w:themeFill="background1" w:themeFillShade="F2"/>
          </w:tcPr>
          <w:p w14:paraId="6D010AF1" w14:textId="77777777" w:rsidR="00814FD8" w:rsidRPr="00840B85"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Country Director, ADB</w:t>
            </w:r>
          </w:p>
        </w:tc>
      </w:tr>
      <w:tr w:rsidR="00814FD8" w14:paraId="714622B8" w14:textId="77777777" w:rsidTr="00814FD8">
        <w:tc>
          <w:tcPr>
            <w:tcW w:w="5000" w:type="pct"/>
            <w:shd w:val="clear" w:color="auto" w:fill="F2F2F2" w:themeFill="background1" w:themeFillShade="F2"/>
          </w:tcPr>
          <w:p w14:paraId="5E8D641A" w14:textId="77777777" w:rsidR="00814FD8"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Adviser, ADB</w:t>
            </w:r>
          </w:p>
        </w:tc>
      </w:tr>
      <w:tr w:rsidR="00814FD8" w:rsidRPr="00840B85" w14:paraId="44302DCC" w14:textId="77777777" w:rsidTr="00814FD8">
        <w:tc>
          <w:tcPr>
            <w:tcW w:w="5000" w:type="pct"/>
            <w:shd w:val="clear" w:color="auto" w:fill="F2F2F2" w:themeFill="background1" w:themeFillShade="F2"/>
          </w:tcPr>
          <w:p w14:paraId="0F36CBAC" w14:textId="77777777" w:rsidR="00814FD8" w:rsidRPr="00840B85"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Cooperation Chief, European Union</w:t>
            </w:r>
          </w:p>
        </w:tc>
      </w:tr>
      <w:tr w:rsidR="00814FD8" w:rsidRPr="00840B85" w14:paraId="66F5DA31" w14:textId="77777777" w:rsidTr="00814FD8">
        <w:tc>
          <w:tcPr>
            <w:tcW w:w="5000" w:type="pct"/>
            <w:shd w:val="clear" w:color="auto" w:fill="F2F2F2" w:themeFill="background1" w:themeFillShade="F2"/>
          </w:tcPr>
          <w:p w14:paraId="184D4251" w14:textId="77777777" w:rsidR="00814FD8" w:rsidRPr="00840B85" w:rsidRDefault="00814FD8" w:rsidP="0066103E">
            <w:pPr>
              <w:pStyle w:val="BodyText"/>
              <w:spacing w:before="120" w:line="240" w:lineRule="auto"/>
              <w:rPr>
                <w:rFonts w:asciiTheme="majorHAnsi" w:hAnsiTheme="majorHAnsi"/>
                <w:sz w:val="22"/>
                <w:szCs w:val="22"/>
                <w:lang w:val="pt-PT"/>
              </w:rPr>
            </w:pPr>
            <w:r>
              <w:rPr>
                <w:rFonts w:asciiTheme="majorHAnsi" w:hAnsiTheme="majorHAnsi"/>
                <w:sz w:val="22"/>
                <w:szCs w:val="22"/>
                <w:lang w:val="pt-PT"/>
              </w:rPr>
              <w:t>Senior Economist, World Bank</w:t>
            </w:r>
          </w:p>
        </w:tc>
      </w:tr>
      <w:tr w:rsidR="00814FD8" w:rsidRPr="00840B85" w14:paraId="7F8AA141" w14:textId="77777777" w:rsidTr="00814FD8">
        <w:tc>
          <w:tcPr>
            <w:tcW w:w="5000" w:type="pct"/>
            <w:shd w:val="clear" w:color="auto" w:fill="F2F2F2" w:themeFill="background1" w:themeFillShade="F2"/>
          </w:tcPr>
          <w:p w14:paraId="718467AF" w14:textId="77777777" w:rsidR="00814FD8" w:rsidRPr="00840B85" w:rsidRDefault="00814FD8" w:rsidP="0066103E">
            <w:pPr>
              <w:pStyle w:val="BodyText"/>
              <w:spacing w:before="120" w:line="240" w:lineRule="auto"/>
              <w:rPr>
                <w:rFonts w:asciiTheme="majorHAnsi" w:hAnsiTheme="majorHAnsi"/>
                <w:sz w:val="22"/>
                <w:szCs w:val="22"/>
                <w:lang w:val="pt-PT"/>
              </w:rPr>
            </w:pPr>
            <w:r w:rsidRPr="00840B85">
              <w:rPr>
                <w:rFonts w:asciiTheme="majorHAnsi" w:hAnsiTheme="majorHAnsi"/>
                <w:sz w:val="22"/>
                <w:szCs w:val="22"/>
                <w:lang w:val="pt-PT"/>
              </w:rPr>
              <w:t>National Adviser, Agencia de Desenvolvimento Nacional</w:t>
            </w:r>
          </w:p>
        </w:tc>
      </w:tr>
      <w:tr w:rsidR="00814FD8" w:rsidRPr="00840B85" w14:paraId="03FEC4FE" w14:textId="77777777" w:rsidTr="00814FD8">
        <w:tc>
          <w:tcPr>
            <w:tcW w:w="5000" w:type="pct"/>
            <w:shd w:val="clear" w:color="auto" w:fill="F2F2F2" w:themeFill="background1" w:themeFillShade="F2"/>
          </w:tcPr>
          <w:p w14:paraId="6B9D136A" w14:textId="77777777" w:rsidR="00814FD8" w:rsidRPr="00840B85" w:rsidRDefault="00814FD8" w:rsidP="0066103E">
            <w:pPr>
              <w:pStyle w:val="BodyText"/>
              <w:spacing w:before="120" w:line="240" w:lineRule="auto"/>
              <w:rPr>
                <w:rFonts w:asciiTheme="majorHAnsi" w:hAnsiTheme="majorHAnsi"/>
                <w:sz w:val="22"/>
                <w:szCs w:val="22"/>
              </w:rPr>
            </w:pPr>
            <w:r w:rsidRPr="00840B85">
              <w:rPr>
                <w:rFonts w:asciiTheme="majorHAnsi" w:hAnsiTheme="majorHAnsi"/>
                <w:sz w:val="22"/>
                <w:szCs w:val="22"/>
              </w:rPr>
              <w:t>Project Manager, Project Management Unit (ADB, World Bank, JICA), MoPW</w:t>
            </w:r>
          </w:p>
        </w:tc>
      </w:tr>
      <w:tr w:rsidR="00814FD8" w:rsidRPr="00840B85" w14:paraId="70F79F61" w14:textId="77777777" w:rsidTr="00814FD8">
        <w:tc>
          <w:tcPr>
            <w:tcW w:w="5000" w:type="pct"/>
            <w:shd w:val="clear" w:color="auto" w:fill="F2F2F2" w:themeFill="background1" w:themeFillShade="F2"/>
          </w:tcPr>
          <w:p w14:paraId="7D423BA8" w14:textId="77777777" w:rsidR="00814FD8" w:rsidRPr="00840B85" w:rsidRDefault="00814FD8" w:rsidP="0066103E">
            <w:pPr>
              <w:pStyle w:val="BodyText"/>
              <w:spacing w:before="120" w:line="240" w:lineRule="auto"/>
              <w:rPr>
                <w:rFonts w:asciiTheme="majorHAnsi" w:hAnsiTheme="majorHAnsi"/>
                <w:sz w:val="22"/>
                <w:szCs w:val="22"/>
              </w:rPr>
            </w:pPr>
            <w:r w:rsidRPr="00840B85">
              <w:rPr>
                <w:rFonts w:asciiTheme="majorHAnsi" w:hAnsiTheme="majorHAnsi"/>
                <w:sz w:val="22"/>
                <w:szCs w:val="22"/>
              </w:rPr>
              <w:t>Chief Technical Adviser, Project Management Unit (ADB, World Bank, JICA)</w:t>
            </w:r>
          </w:p>
        </w:tc>
      </w:tr>
      <w:tr w:rsidR="00814FD8" w:rsidRPr="00840B85" w14:paraId="0B549B0E" w14:textId="77777777" w:rsidTr="00814FD8">
        <w:tc>
          <w:tcPr>
            <w:tcW w:w="5000" w:type="pct"/>
            <w:shd w:val="clear" w:color="auto" w:fill="F2F2F2" w:themeFill="background1" w:themeFillShade="F2"/>
          </w:tcPr>
          <w:p w14:paraId="2AEAC357" w14:textId="77777777" w:rsidR="00814FD8" w:rsidRPr="00840B85"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Project Director, PNDS Program, DFAT</w:t>
            </w:r>
          </w:p>
        </w:tc>
      </w:tr>
      <w:tr w:rsidR="00814FD8" w:rsidRPr="00840B85" w14:paraId="5E8CAADE" w14:textId="77777777" w:rsidTr="00814FD8">
        <w:tc>
          <w:tcPr>
            <w:tcW w:w="5000" w:type="pct"/>
            <w:shd w:val="clear" w:color="auto" w:fill="F2F2F2" w:themeFill="background1" w:themeFillShade="F2"/>
          </w:tcPr>
          <w:p w14:paraId="20CFCA32" w14:textId="77777777" w:rsidR="00814FD8"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Team Leader, Seed for Life Program</w:t>
            </w:r>
          </w:p>
        </w:tc>
      </w:tr>
      <w:tr w:rsidR="00814FD8" w:rsidRPr="00840B85" w14:paraId="60D95CA9" w14:textId="77777777" w:rsidTr="00814FD8">
        <w:tc>
          <w:tcPr>
            <w:tcW w:w="5000" w:type="pct"/>
            <w:shd w:val="clear" w:color="auto" w:fill="F2F2F2" w:themeFill="background1" w:themeFillShade="F2"/>
          </w:tcPr>
          <w:p w14:paraId="3FD4C6BF" w14:textId="77777777" w:rsidR="00814FD8"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Team Leader, Rural Roads Master Plan (RRMP), Cardno</w:t>
            </w:r>
          </w:p>
        </w:tc>
      </w:tr>
      <w:tr w:rsidR="00814FD8" w:rsidRPr="00840B85" w14:paraId="0ED76325" w14:textId="77777777" w:rsidTr="00814FD8">
        <w:tc>
          <w:tcPr>
            <w:tcW w:w="5000" w:type="pct"/>
            <w:shd w:val="clear" w:color="auto" w:fill="F2F2F2" w:themeFill="background1" w:themeFillShade="F2"/>
          </w:tcPr>
          <w:p w14:paraId="4B3A18D4" w14:textId="77777777" w:rsidR="00814FD8"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Contractor Representative, Cardno</w:t>
            </w:r>
          </w:p>
        </w:tc>
      </w:tr>
      <w:tr w:rsidR="00814FD8" w:rsidRPr="00840B85" w14:paraId="53A16735" w14:textId="77777777" w:rsidTr="00814FD8">
        <w:tc>
          <w:tcPr>
            <w:tcW w:w="5000" w:type="pct"/>
            <w:shd w:val="clear" w:color="auto" w:fill="F2F2F2" w:themeFill="background1" w:themeFillShade="F2"/>
          </w:tcPr>
          <w:p w14:paraId="318843E5" w14:textId="77777777" w:rsidR="00814FD8" w:rsidRPr="00840B85"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Adviser on Climate Resilient Infrastructure Development for SSRI Project, UNDP</w:t>
            </w:r>
          </w:p>
        </w:tc>
      </w:tr>
      <w:tr w:rsidR="00814FD8" w:rsidRPr="00840B85" w14:paraId="15CADD3E" w14:textId="77777777" w:rsidTr="00814FD8">
        <w:tc>
          <w:tcPr>
            <w:tcW w:w="5000" w:type="pct"/>
            <w:shd w:val="clear" w:color="auto" w:fill="F2F2F2" w:themeFill="background1" w:themeFillShade="F2"/>
          </w:tcPr>
          <w:p w14:paraId="3223784D" w14:textId="77777777" w:rsidR="00814FD8" w:rsidRPr="00840B85"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GIS Assistant, MoPW</w:t>
            </w:r>
          </w:p>
        </w:tc>
      </w:tr>
      <w:tr w:rsidR="00814FD8" w:rsidRPr="00840B85" w14:paraId="62AED3EF" w14:textId="77777777" w:rsidTr="00814FD8">
        <w:tc>
          <w:tcPr>
            <w:tcW w:w="5000" w:type="pct"/>
            <w:shd w:val="clear" w:color="auto" w:fill="F2F2F2" w:themeFill="background1" w:themeFillShade="F2"/>
          </w:tcPr>
          <w:p w14:paraId="7E140FCB" w14:textId="77777777" w:rsidR="00814FD8" w:rsidRPr="00840B85"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ICT Assistant, Corporate Services, MoPW</w:t>
            </w:r>
          </w:p>
        </w:tc>
      </w:tr>
      <w:tr w:rsidR="00814FD8" w:rsidRPr="00840B85" w14:paraId="233C608B" w14:textId="77777777" w:rsidTr="00814FD8">
        <w:tc>
          <w:tcPr>
            <w:tcW w:w="5000" w:type="pct"/>
            <w:shd w:val="clear" w:color="auto" w:fill="F2F2F2" w:themeFill="background1" w:themeFillShade="F2"/>
          </w:tcPr>
          <w:p w14:paraId="2F9932BE" w14:textId="77777777" w:rsidR="00814FD8" w:rsidRPr="00840B85"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Procurement Officer, Corporate Services, MoPW</w:t>
            </w:r>
          </w:p>
        </w:tc>
      </w:tr>
      <w:tr w:rsidR="00814FD8" w:rsidRPr="00840B85" w14:paraId="2F60E746" w14:textId="77777777" w:rsidTr="00814FD8">
        <w:tc>
          <w:tcPr>
            <w:tcW w:w="5000" w:type="pct"/>
            <w:shd w:val="clear" w:color="auto" w:fill="F2F2F2" w:themeFill="background1" w:themeFillShade="F2"/>
          </w:tcPr>
          <w:p w14:paraId="4E6C64B9" w14:textId="77777777" w:rsidR="00814FD8" w:rsidRPr="00840B85"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Head of Department, Network Operations, Ministry of Transport</w:t>
            </w:r>
          </w:p>
        </w:tc>
      </w:tr>
      <w:tr w:rsidR="00814FD8" w:rsidRPr="00840B85" w14:paraId="005C0F72" w14:textId="77777777" w:rsidTr="00814FD8">
        <w:tc>
          <w:tcPr>
            <w:tcW w:w="5000" w:type="pct"/>
            <w:shd w:val="clear" w:color="auto" w:fill="F2F2F2" w:themeFill="background1" w:themeFillShade="F2"/>
          </w:tcPr>
          <w:p w14:paraId="7C450EF7" w14:textId="77777777" w:rsidR="00814FD8" w:rsidRPr="00840B85"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President, Budget Committee</w:t>
            </w:r>
          </w:p>
        </w:tc>
      </w:tr>
      <w:tr w:rsidR="00814FD8" w:rsidRPr="00840B85" w14:paraId="00C41129" w14:textId="77777777" w:rsidTr="00814FD8">
        <w:tc>
          <w:tcPr>
            <w:tcW w:w="5000" w:type="pct"/>
            <w:shd w:val="clear" w:color="auto" w:fill="F2F2F2" w:themeFill="background1" w:themeFillShade="F2"/>
          </w:tcPr>
          <w:p w14:paraId="531C53B4" w14:textId="77777777" w:rsidR="00814FD8" w:rsidRPr="00840B85"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Vice-President, Budget Committee</w:t>
            </w:r>
          </w:p>
        </w:tc>
      </w:tr>
      <w:tr w:rsidR="00814FD8" w:rsidRPr="00840B85" w14:paraId="69582069" w14:textId="77777777" w:rsidTr="00814FD8">
        <w:tc>
          <w:tcPr>
            <w:tcW w:w="5000" w:type="pct"/>
            <w:shd w:val="clear" w:color="auto" w:fill="F2F2F2" w:themeFill="background1" w:themeFillShade="F2"/>
          </w:tcPr>
          <w:p w14:paraId="48A126BE" w14:textId="77777777" w:rsidR="00814FD8" w:rsidRPr="00840B85"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Head of Projects, Budgeting and Planning, MoPW</w:t>
            </w:r>
          </w:p>
        </w:tc>
      </w:tr>
      <w:tr w:rsidR="00814FD8" w:rsidRPr="00840B85" w14:paraId="1CEFA6C7" w14:textId="77777777" w:rsidTr="00814FD8">
        <w:tc>
          <w:tcPr>
            <w:tcW w:w="5000" w:type="pct"/>
            <w:shd w:val="clear" w:color="auto" w:fill="F2F2F2" w:themeFill="background1" w:themeFillShade="F2"/>
          </w:tcPr>
          <w:p w14:paraId="5C86080C" w14:textId="77777777" w:rsidR="00814FD8" w:rsidRPr="00840B85"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Projects Department, Budgeting and Planning, MoPW</w:t>
            </w:r>
          </w:p>
        </w:tc>
      </w:tr>
      <w:tr w:rsidR="00814FD8" w14:paraId="5FC29D1A" w14:textId="77777777" w:rsidTr="00814FD8">
        <w:tc>
          <w:tcPr>
            <w:tcW w:w="5000" w:type="pct"/>
            <w:shd w:val="clear" w:color="auto" w:fill="F2F2F2" w:themeFill="background1" w:themeFillShade="F2"/>
          </w:tcPr>
          <w:p w14:paraId="4B2B860E" w14:textId="77777777" w:rsidR="00814FD8"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Planning Officer, Budgeting and Planning, MoPW</w:t>
            </w:r>
          </w:p>
        </w:tc>
      </w:tr>
      <w:tr w:rsidR="00814FD8" w:rsidRPr="00840B85" w14:paraId="59D68DE3" w14:textId="77777777" w:rsidTr="00814FD8">
        <w:tc>
          <w:tcPr>
            <w:tcW w:w="5000" w:type="pct"/>
            <w:shd w:val="clear" w:color="auto" w:fill="F2F2F2" w:themeFill="background1" w:themeFillShade="F2"/>
          </w:tcPr>
          <w:p w14:paraId="703FC788" w14:textId="77777777" w:rsidR="00814FD8" w:rsidRPr="00840B85" w:rsidRDefault="00814FD8" w:rsidP="0066103E">
            <w:pPr>
              <w:pStyle w:val="BodyText"/>
              <w:spacing w:before="120" w:line="240" w:lineRule="auto"/>
              <w:rPr>
                <w:rFonts w:asciiTheme="majorHAnsi" w:hAnsiTheme="majorHAnsi"/>
                <w:sz w:val="22"/>
                <w:szCs w:val="22"/>
              </w:rPr>
            </w:pPr>
            <w:r w:rsidRPr="00840B85">
              <w:rPr>
                <w:rFonts w:asciiTheme="majorHAnsi" w:hAnsiTheme="majorHAnsi"/>
                <w:sz w:val="22"/>
                <w:szCs w:val="22"/>
              </w:rPr>
              <w:lastRenderedPageBreak/>
              <w:t>DG of Secretary of State for Promotion of Equality (SEPI)</w:t>
            </w:r>
          </w:p>
        </w:tc>
      </w:tr>
      <w:tr w:rsidR="00814FD8" w:rsidRPr="00840B85" w14:paraId="08DA7168" w14:textId="77777777" w:rsidTr="00814FD8">
        <w:tc>
          <w:tcPr>
            <w:tcW w:w="5000" w:type="pct"/>
            <w:shd w:val="clear" w:color="auto" w:fill="F2F2F2" w:themeFill="background1" w:themeFillShade="F2"/>
          </w:tcPr>
          <w:p w14:paraId="1472880F" w14:textId="77777777" w:rsidR="00814FD8" w:rsidRPr="00840B85"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Gender and Social Inclusion Adviser, BESIK</w:t>
            </w:r>
          </w:p>
        </w:tc>
      </w:tr>
      <w:tr w:rsidR="00814FD8" w:rsidRPr="00840B85" w14:paraId="043F2710" w14:textId="77777777" w:rsidTr="00814FD8">
        <w:tc>
          <w:tcPr>
            <w:tcW w:w="5000" w:type="pct"/>
            <w:shd w:val="clear" w:color="auto" w:fill="F2F2F2" w:themeFill="background1" w:themeFillShade="F2"/>
          </w:tcPr>
          <w:p w14:paraId="30BE0128" w14:textId="77777777" w:rsidR="00814FD8" w:rsidRPr="00840B85"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Disability Organisation</w:t>
            </w:r>
          </w:p>
        </w:tc>
      </w:tr>
      <w:tr w:rsidR="00814FD8" w:rsidRPr="00840B85" w14:paraId="4878A7BA" w14:textId="77777777" w:rsidTr="00814FD8">
        <w:tc>
          <w:tcPr>
            <w:tcW w:w="5000" w:type="pct"/>
            <w:shd w:val="clear" w:color="auto" w:fill="F2F2F2" w:themeFill="background1" w:themeFillShade="F2"/>
          </w:tcPr>
          <w:p w14:paraId="3C349659" w14:textId="77777777" w:rsidR="00814FD8" w:rsidRPr="00840B85"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Gender and Social Inclusion Adviser, PNDS.</w:t>
            </w:r>
          </w:p>
        </w:tc>
      </w:tr>
      <w:tr w:rsidR="00814FD8" w:rsidRPr="00840B85" w14:paraId="0B3C1106" w14:textId="77777777" w:rsidTr="00814FD8">
        <w:tc>
          <w:tcPr>
            <w:tcW w:w="5000" w:type="pct"/>
            <w:shd w:val="clear" w:color="auto" w:fill="F2F2F2" w:themeFill="background1" w:themeFillShade="F2"/>
          </w:tcPr>
          <w:p w14:paraId="185836D4" w14:textId="77777777" w:rsidR="00814FD8" w:rsidRPr="00840B85" w:rsidRDefault="00814FD8" w:rsidP="0066103E">
            <w:pPr>
              <w:pStyle w:val="BodyText"/>
              <w:spacing w:before="120" w:line="240" w:lineRule="auto"/>
              <w:rPr>
                <w:rFonts w:asciiTheme="majorHAnsi" w:hAnsiTheme="majorHAnsi"/>
                <w:sz w:val="22"/>
                <w:szCs w:val="22"/>
              </w:rPr>
            </w:pPr>
            <w:r>
              <w:rPr>
                <w:rFonts w:asciiTheme="majorHAnsi" w:hAnsiTheme="majorHAnsi"/>
                <w:sz w:val="22"/>
                <w:szCs w:val="22"/>
              </w:rPr>
              <w:t>Director General, Laboratory, MoPW</w:t>
            </w:r>
          </w:p>
        </w:tc>
      </w:tr>
      <w:tr w:rsidR="00814FD8" w:rsidRPr="00840B85" w14:paraId="01033D43" w14:textId="77777777" w:rsidTr="00814FD8">
        <w:tc>
          <w:tcPr>
            <w:tcW w:w="5000" w:type="pct"/>
            <w:shd w:val="clear" w:color="auto" w:fill="F2F2F2" w:themeFill="background1" w:themeFillShade="F2"/>
          </w:tcPr>
          <w:p w14:paraId="508B09C9" w14:textId="77777777" w:rsidR="00814FD8" w:rsidRPr="00840B85" w:rsidRDefault="00814FD8" w:rsidP="0066103E">
            <w:pPr>
              <w:pStyle w:val="BodyText"/>
              <w:spacing w:before="120" w:line="240" w:lineRule="auto"/>
              <w:rPr>
                <w:rFonts w:asciiTheme="majorHAnsi" w:hAnsiTheme="majorHAnsi"/>
                <w:sz w:val="22"/>
                <w:szCs w:val="22"/>
                <w:lang w:val="pt-PT"/>
              </w:rPr>
            </w:pPr>
            <w:r>
              <w:rPr>
                <w:rFonts w:asciiTheme="majorHAnsi" w:hAnsiTheme="majorHAnsi"/>
                <w:sz w:val="22"/>
                <w:szCs w:val="22"/>
                <w:lang w:val="pt-PT"/>
              </w:rPr>
              <w:t>Head of Laboratory, MoPW</w:t>
            </w:r>
          </w:p>
        </w:tc>
      </w:tr>
      <w:tr w:rsidR="00814FD8" w:rsidRPr="00840B85" w14:paraId="1582DAE4" w14:textId="77777777" w:rsidTr="00814FD8">
        <w:tc>
          <w:tcPr>
            <w:tcW w:w="5000" w:type="pct"/>
            <w:shd w:val="clear" w:color="auto" w:fill="F2F2F2" w:themeFill="background1" w:themeFillShade="F2"/>
          </w:tcPr>
          <w:p w14:paraId="06FC3B7D" w14:textId="77777777" w:rsidR="00814FD8" w:rsidRPr="00840B85" w:rsidRDefault="00814FD8" w:rsidP="0066103E">
            <w:pPr>
              <w:pStyle w:val="BodyText"/>
              <w:spacing w:before="120" w:line="240" w:lineRule="auto"/>
              <w:rPr>
                <w:rFonts w:asciiTheme="majorHAnsi" w:hAnsiTheme="majorHAnsi"/>
                <w:sz w:val="22"/>
                <w:szCs w:val="22"/>
                <w:lang w:val="pt-PT"/>
              </w:rPr>
            </w:pPr>
            <w:r>
              <w:rPr>
                <w:rFonts w:asciiTheme="majorHAnsi" w:hAnsiTheme="majorHAnsi"/>
                <w:sz w:val="22"/>
                <w:szCs w:val="22"/>
                <w:lang w:val="pt-PT"/>
              </w:rPr>
              <w:t>Director, National Directorate for Environment</w:t>
            </w:r>
          </w:p>
        </w:tc>
      </w:tr>
      <w:tr w:rsidR="00814FD8" w:rsidRPr="00840B85" w14:paraId="014160ED" w14:textId="77777777" w:rsidTr="00814FD8">
        <w:tc>
          <w:tcPr>
            <w:tcW w:w="5000" w:type="pct"/>
            <w:shd w:val="clear" w:color="auto" w:fill="F2F2F2" w:themeFill="background1" w:themeFillShade="F2"/>
          </w:tcPr>
          <w:p w14:paraId="17C1CF7B" w14:textId="77777777" w:rsidR="00814FD8" w:rsidRPr="00840B85" w:rsidRDefault="00814FD8" w:rsidP="0066103E">
            <w:pPr>
              <w:pStyle w:val="BodyText"/>
              <w:spacing w:before="120" w:line="240" w:lineRule="auto"/>
              <w:rPr>
                <w:rFonts w:asciiTheme="majorHAnsi" w:hAnsiTheme="majorHAnsi"/>
                <w:sz w:val="22"/>
                <w:szCs w:val="22"/>
                <w:lang w:val="pt-PT"/>
              </w:rPr>
            </w:pPr>
            <w:r>
              <w:rPr>
                <w:rFonts w:asciiTheme="majorHAnsi" w:hAnsiTheme="majorHAnsi"/>
                <w:sz w:val="22"/>
                <w:szCs w:val="22"/>
                <w:lang w:val="pt-PT"/>
              </w:rPr>
              <w:t>Director, Licensing, Ministry of Commmerce, Industries and Environment</w:t>
            </w:r>
          </w:p>
        </w:tc>
      </w:tr>
      <w:tr w:rsidR="00814FD8" w14:paraId="099428B4" w14:textId="77777777" w:rsidTr="00814FD8">
        <w:tc>
          <w:tcPr>
            <w:tcW w:w="5000" w:type="pct"/>
            <w:shd w:val="clear" w:color="auto" w:fill="F2F2F2" w:themeFill="background1" w:themeFillShade="F2"/>
          </w:tcPr>
          <w:p w14:paraId="05C59FE8" w14:textId="77777777" w:rsidR="00814FD8" w:rsidRDefault="00814FD8" w:rsidP="0066103E">
            <w:pPr>
              <w:pStyle w:val="BodyText"/>
              <w:spacing w:before="120" w:line="240" w:lineRule="auto"/>
              <w:rPr>
                <w:rFonts w:asciiTheme="majorHAnsi" w:hAnsiTheme="majorHAnsi"/>
                <w:sz w:val="22"/>
                <w:szCs w:val="22"/>
                <w:lang w:val="pt-PT"/>
              </w:rPr>
            </w:pPr>
            <w:r>
              <w:rPr>
                <w:rFonts w:asciiTheme="majorHAnsi" w:hAnsiTheme="majorHAnsi"/>
                <w:sz w:val="22"/>
                <w:szCs w:val="22"/>
                <w:lang w:val="pt-PT"/>
              </w:rPr>
              <w:t>Former President, Chamber of Commerce</w:t>
            </w:r>
          </w:p>
        </w:tc>
      </w:tr>
      <w:tr w:rsidR="00814FD8" w14:paraId="3F087086" w14:textId="77777777" w:rsidTr="00814FD8">
        <w:tc>
          <w:tcPr>
            <w:tcW w:w="5000" w:type="pct"/>
            <w:shd w:val="clear" w:color="auto" w:fill="F2F2F2" w:themeFill="background1" w:themeFillShade="F2"/>
          </w:tcPr>
          <w:p w14:paraId="1B0C398C" w14:textId="77777777" w:rsidR="00814FD8" w:rsidRDefault="00814FD8" w:rsidP="0066103E">
            <w:pPr>
              <w:pStyle w:val="BodyText"/>
              <w:spacing w:before="120" w:line="240" w:lineRule="auto"/>
              <w:rPr>
                <w:rFonts w:asciiTheme="majorHAnsi" w:hAnsiTheme="majorHAnsi"/>
                <w:sz w:val="22"/>
                <w:szCs w:val="22"/>
                <w:lang w:val="pt-PT"/>
              </w:rPr>
            </w:pPr>
            <w:r>
              <w:rPr>
                <w:rFonts w:asciiTheme="majorHAnsi" w:hAnsiTheme="majorHAnsi"/>
                <w:sz w:val="22"/>
                <w:szCs w:val="22"/>
                <w:lang w:val="pt-PT"/>
              </w:rPr>
              <w:t>Former Vice-President, Chamber of Commerce</w:t>
            </w:r>
          </w:p>
        </w:tc>
      </w:tr>
      <w:tr w:rsidR="00814FD8" w14:paraId="4B4B7FF7" w14:textId="77777777" w:rsidTr="00814FD8">
        <w:tc>
          <w:tcPr>
            <w:tcW w:w="5000" w:type="pct"/>
            <w:shd w:val="clear" w:color="auto" w:fill="F2F2F2" w:themeFill="background1" w:themeFillShade="F2"/>
          </w:tcPr>
          <w:p w14:paraId="2053D628" w14:textId="77777777" w:rsidR="00814FD8" w:rsidRDefault="00814FD8" w:rsidP="0066103E">
            <w:pPr>
              <w:pStyle w:val="BodyText"/>
              <w:spacing w:before="120" w:line="240" w:lineRule="auto"/>
              <w:rPr>
                <w:rFonts w:asciiTheme="majorHAnsi" w:hAnsiTheme="majorHAnsi"/>
                <w:sz w:val="22"/>
                <w:szCs w:val="22"/>
                <w:lang w:val="pt-PT"/>
              </w:rPr>
            </w:pPr>
            <w:r>
              <w:rPr>
                <w:rFonts w:asciiTheme="majorHAnsi" w:hAnsiTheme="majorHAnsi"/>
                <w:sz w:val="22"/>
                <w:szCs w:val="22"/>
                <w:lang w:val="pt-PT"/>
              </w:rPr>
              <w:t>Specialist and Technical Backstopping, ILO/R4D</w:t>
            </w:r>
          </w:p>
        </w:tc>
      </w:tr>
      <w:tr w:rsidR="00814FD8" w:rsidRPr="00840B85" w14:paraId="664CB6D4" w14:textId="77777777" w:rsidTr="00814FD8">
        <w:tc>
          <w:tcPr>
            <w:tcW w:w="5000" w:type="pct"/>
            <w:shd w:val="clear" w:color="auto" w:fill="F2F2F2" w:themeFill="background1" w:themeFillShade="F2"/>
          </w:tcPr>
          <w:p w14:paraId="01D51329" w14:textId="590A042F" w:rsidR="00814FD8" w:rsidRPr="00840B85" w:rsidRDefault="00814FD8" w:rsidP="00814FD8">
            <w:pPr>
              <w:pStyle w:val="BodyText"/>
              <w:spacing w:before="120" w:line="240" w:lineRule="auto"/>
              <w:rPr>
                <w:rFonts w:asciiTheme="majorHAnsi" w:hAnsiTheme="majorHAnsi"/>
                <w:sz w:val="22"/>
                <w:szCs w:val="22"/>
              </w:rPr>
            </w:pPr>
            <w:r w:rsidRPr="00840B85">
              <w:rPr>
                <w:rFonts w:asciiTheme="majorHAnsi" w:hAnsiTheme="majorHAnsi"/>
                <w:sz w:val="22"/>
                <w:szCs w:val="22"/>
              </w:rPr>
              <w:t xml:space="preserve">Group meeting with R4D contractors </w:t>
            </w:r>
          </w:p>
        </w:tc>
      </w:tr>
    </w:tbl>
    <w:p w14:paraId="280EBFEE" w14:textId="77777777" w:rsidR="00F21351" w:rsidRDefault="00F21351" w:rsidP="008B367D">
      <w:pPr>
        <w:spacing w:line="240" w:lineRule="auto"/>
        <w:rPr>
          <w:rFonts w:asciiTheme="majorHAnsi" w:hAnsiTheme="majorHAnsi"/>
          <w:sz w:val="22"/>
          <w:szCs w:val="22"/>
        </w:rPr>
      </w:pPr>
    </w:p>
    <w:p w14:paraId="58E5E0EE" w14:textId="77777777" w:rsidR="00F21351" w:rsidRDefault="00F21351">
      <w:pPr>
        <w:spacing w:line="240" w:lineRule="auto"/>
        <w:rPr>
          <w:rFonts w:asciiTheme="majorHAnsi" w:hAnsiTheme="majorHAnsi"/>
          <w:sz w:val="22"/>
          <w:szCs w:val="22"/>
        </w:rPr>
      </w:pPr>
      <w:r>
        <w:rPr>
          <w:rFonts w:asciiTheme="majorHAnsi" w:hAnsiTheme="majorHAnsi"/>
          <w:sz w:val="22"/>
          <w:szCs w:val="22"/>
        </w:rPr>
        <w:br w:type="page"/>
      </w:r>
    </w:p>
    <w:p w14:paraId="05F2F1A4" w14:textId="77777777" w:rsidR="00F21351" w:rsidRDefault="00C71D17" w:rsidP="00F21351">
      <w:pPr>
        <w:pStyle w:val="Heading1"/>
        <w:numPr>
          <w:ilvl w:val="0"/>
          <w:numId w:val="0"/>
        </w:numPr>
        <w:rPr>
          <w:rFonts w:asciiTheme="majorHAnsi" w:hAnsiTheme="majorHAnsi"/>
          <w:sz w:val="32"/>
          <w:szCs w:val="32"/>
        </w:rPr>
      </w:pPr>
      <w:bookmarkStart w:id="151" w:name="_Toc276194293"/>
      <w:bookmarkStart w:id="152" w:name="_Toc276232248"/>
      <w:r>
        <w:rPr>
          <w:rFonts w:asciiTheme="majorHAnsi" w:hAnsiTheme="majorHAnsi"/>
          <w:sz w:val="32"/>
          <w:szCs w:val="32"/>
        </w:rPr>
        <w:lastRenderedPageBreak/>
        <w:t>Attachment 4</w:t>
      </w:r>
      <w:r w:rsidR="00F21351" w:rsidRPr="00F21351">
        <w:rPr>
          <w:rFonts w:asciiTheme="majorHAnsi" w:hAnsiTheme="majorHAnsi"/>
          <w:sz w:val="32"/>
          <w:szCs w:val="32"/>
        </w:rPr>
        <w:t>: R4D Mid-Term Review Case Studies</w:t>
      </w:r>
      <w:bookmarkEnd w:id="151"/>
      <w:bookmarkEnd w:id="152"/>
    </w:p>
    <w:p w14:paraId="542CD8A0" w14:textId="77777777" w:rsidR="00317F46" w:rsidRPr="0044371E" w:rsidRDefault="00317F46" w:rsidP="00317F46">
      <w:pPr>
        <w:spacing w:before="140" w:after="200"/>
        <w:rPr>
          <w:rFonts w:cs="Arial"/>
          <w:b/>
          <w:sz w:val="28"/>
          <w:szCs w:val="28"/>
        </w:rPr>
      </w:pPr>
      <w:r>
        <w:rPr>
          <w:rFonts w:cs="Arial"/>
          <w:b/>
          <w:sz w:val="28"/>
          <w:szCs w:val="28"/>
        </w:rPr>
        <w:t>Case Study 1: Bobonaro District, 15- 16 September 2014</w:t>
      </w:r>
    </w:p>
    <w:p w14:paraId="577F46DE" w14:textId="77777777" w:rsidR="00317F46" w:rsidRPr="00317F46" w:rsidRDefault="00317F46" w:rsidP="00317F46">
      <w:pPr>
        <w:spacing w:before="140" w:after="100" w:line="240" w:lineRule="auto"/>
        <w:jc w:val="both"/>
        <w:rPr>
          <w:rFonts w:asciiTheme="majorHAnsi" w:hAnsiTheme="majorHAnsi" w:cs="Arial"/>
          <w:b/>
          <w:sz w:val="22"/>
          <w:szCs w:val="22"/>
        </w:rPr>
      </w:pPr>
      <w:r w:rsidRPr="00317F46">
        <w:rPr>
          <w:rFonts w:asciiTheme="majorHAnsi" w:hAnsiTheme="majorHAnsi" w:cs="Arial"/>
          <w:b/>
          <w:sz w:val="22"/>
          <w:szCs w:val="22"/>
        </w:rPr>
        <w:t>Road Inspection: Balibo – Cowa</w:t>
      </w:r>
      <w:r w:rsidRPr="00317F46">
        <w:rPr>
          <w:rFonts w:asciiTheme="majorHAnsi" w:hAnsiTheme="majorHAnsi" w:cs="Arial"/>
          <w:sz w:val="22"/>
          <w:szCs w:val="22"/>
        </w:rPr>
        <w:t xml:space="preserve"> 10 km of rehabilitation in total implemented through 4 contract packages: </w:t>
      </w:r>
    </w:p>
    <w:p w14:paraId="48CE9D32" w14:textId="704F704A" w:rsidR="00317F46" w:rsidRPr="00814FD8" w:rsidRDefault="00317F46" w:rsidP="00C71D17">
      <w:pPr>
        <w:pStyle w:val="ListParagraph"/>
        <w:numPr>
          <w:ilvl w:val="0"/>
          <w:numId w:val="27"/>
        </w:numPr>
        <w:spacing w:before="140" w:after="100"/>
        <w:jc w:val="both"/>
        <w:rPr>
          <w:rFonts w:asciiTheme="majorHAnsi" w:hAnsiTheme="majorHAnsi" w:cs="Arial"/>
          <w:sz w:val="22"/>
          <w:szCs w:val="22"/>
        </w:rPr>
      </w:pPr>
      <w:r w:rsidRPr="00814FD8">
        <w:rPr>
          <w:rFonts w:asciiTheme="majorHAnsi" w:hAnsiTheme="majorHAnsi" w:cs="Arial"/>
          <w:sz w:val="22"/>
          <w:szCs w:val="22"/>
        </w:rPr>
        <w:t xml:space="preserve">USD325,378; </w:t>
      </w:r>
    </w:p>
    <w:p w14:paraId="39716C3E" w14:textId="3293B255" w:rsidR="00317F46" w:rsidRPr="00814FD8" w:rsidRDefault="00317F46" w:rsidP="00C71D17">
      <w:pPr>
        <w:pStyle w:val="ListParagraph"/>
        <w:numPr>
          <w:ilvl w:val="0"/>
          <w:numId w:val="27"/>
        </w:numPr>
        <w:spacing w:before="140" w:after="100"/>
        <w:jc w:val="both"/>
        <w:rPr>
          <w:rFonts w:asciiTheme="majorHAnsi" w:hAnsiTheme="majorHAnsi" w:cs="Arial"/>
          <w:sz w:val="22"/>
          <w:szCs w:val="22"/>
        </w:rPr>
      </w:pPr>
      <w:r w:rsidRPr="00814FD8">
        <w:rPr>
          <w:rFonts w:asciiTheme="majorHAnsi" w:hAnsiTheme="majorHAnsi" w:cs="Arial"/>
          <w:sz w:val="22"/>
          <w:szCs w:val="22"/>
        </w:rPr>
        <w:t xml:space="preserve">USD340,979; </w:t>
      </w:r>
    </w:p>
    <w:p w14:paraId="4F5261A3" w14:textId="672D2C7C" w:rsidR="00317F46" w:rsidRPr="00814FD8" w:rsidRDefault="00317F46" w:rsidP="00C71D17">
      <w:pPr>
        <w:pStyle w:val="ListParagraph"/>
        <w:numPr>
          <w:ilvl w:val="0"/>
          <w:numId w:val="27"/>
        </w:numPr>
        <w:spacing w:before="140" w:after="100"/>
        <w:jc w:val="both"/>
        <w:rPr>
          <w:rFonts w:asciiTheme="majorHAnsi" w:hAnsiTheme="majorHAnsi" w:cs="Arial"/>
          <w:sz w:val="22"/>
          <w:szCs w:val="22"/>
        </w:rPr>
      </w:pPr>
      <w:r w:rsidRPr="00814FD8">
        <w:rPr>
          <w:rFonts w:asciiTheme="majorHAnsi" w:hAnsiTheme="majorHAnsi" w:cs="Arial"/>
          <w:sz w:val="22"/>
          <w:szCs w:val="22"/>
        </w:rPr>
        <w:t xml:space="preserve">USD319,673; </w:t>
      </w:r>
    </w:p>
    <w:p w14:paraId="26787F43" w14:textId="4B10876F" w:rsidR="00317F46" w:rsidRPr="00814FD8" w:rsidRDefault="00317F46" w:rsidP="00C71D17">
      <w:pPr>
        <w:pStyle w:val="ListParagraph"/>
        <w:numPr>
          <w:ilvl w:val="0"/>
          <w:numId w:val="27"/>
        </w:numPr>
        <w:spacing w:before="140" w:after="100"/>
        <w:jc w:val="both"/>
        <w:rPr>
          <w:rFonts w:asciiTheme="majorHAnsi" w:hAnsiTheme="majorHAnsi" w:cs="Arial"/>
          <w:sz w:val="22"/>
          <w:szCs w:val="22"/>
        </w:rPr>
      </w:pPr>
      <w:r w:rsidRPr="00814FD8">
        <w:rPr>
          <w:rFonts w:asciiTheme="majorHAnsi" w:hAnsiTheme="majorHAnsi" w:cs="Arial"/>
          <w:sz w:val="22"/>
          <w:szCs w:val="22"/>
        </w:rPr>
        <w:t xml:space="preserve">USD316,578. </w:t>
      </w:r>
    </w:p>
    <w:p w14:paraId="77B6E708" w14:textId="77777777" w:rsidR="00317F46" w:rsidRPr="00317F46" w:rsidRDefault="00317F46" w:rsidP="00317F46">
      <w:pPr>
        <w:spacing w:before="140" w:after="100" w:line="240" w:lineRule="auto"/>
        <w:jc w:val="both"/>
        <w:rPr>
          <w:rFonts w:asciiTheme="majorHAnsi" w:hAnsiTheme="majorHAnsi" w:cs="Arial"/>
          <w:sz w:val="22"/>
          <w:szCs w:val="22"/>
        </w:rPr>
      </w:pPr>
      <w:r w:rsidRPr="00317F46">
        <w:rPr>
          <w:rFonts w:asciiTheme="majorHAnsi" w:hAnsiTheme="majorHAnsi" w:cs="Arial"/>
          <w:sz w:val="22"/>
          <w:szCs w:val="22"/>
        </w:rPr>
        <w:t>The road was constructed under Indonesian rule in 1998 as a link to the national border with subsequent emergency works by MoPW on two occasions and maintenance under TIM-Works in 2009/2010. Before R4D works began the road was passable for approximately 800 metres only, after which point the road reverted to earth construction and included steep gradients, few cross drainages structures and little longitudinal drainage and was virtually impassable in the wet season.</w:t>
      </w:r>
    </w:p>
    <w:p w14:paraId="3ECA18DD" w14:textId="77777777" w:rsidR="00317F46" w:rsidRPr="00317F46" w:rsidRDefault="00317F46" w:rsidP="00317F46">
      <w:pPr>
        <w:spacing w:before="140" w:after="100" w:line="240" w:lineRule="auto"/>
        <w:jc w:val="both"/>
        <w:rPr>
          <w:rFonts w:asciiTheme="majorHAnsi" w:hAnsiTheme="majorHAnsi" w:cs="Arial"/>
          <w:sz w:val="22"/>
          <w:szCs w:val="22"/>
        </w:rPr>
      </w:pPr>
      <w:r w:rsidRPr="00317F46">
        <w:rPr>
          <w:rFonts w:asciiTheme="majorHAnsi" w:hAnsiTheme="majorHAnsi" w:cs="Arial"/>
          <w:sz w:val="22"/>
          <w:szCs w:val="22"/>
        </w:rPr>
        <w:t xml:space="preserve">The road is now substantially complete with minor defect and omissions being addressed. Motorcycle taxi services along the route have increased in number and reduced in cost. A trip from Balibo to Cowa now costs $4 compared to $10 before rehabilitation and this trip is now also possible in the wet season! </w:t>
      </w:r>
    </w:p>
    <w:p w14:paraId="6A28B2F8" w14:textId="77777777" w:rsidR="00317F46" w:rsidRPr="00317F46" w:rsidRDefault="00317F46" w:rsidP="00317F46">
      <w:pPr>
        <w:spacing w:before="140" w:after="100" w:line="240" w:lineRule="auto"/>
        <w:jc w:val="both"/>
        <w:rPr>
          <w:rFonts w:asciiTheme="majorHAnsi" w:hAnsiTheme="majorHAnsi" w:cs="Arial"/>
          <w:sz w:val="22"/>
          <w:szCs w:val="22"/>
        </w:rPr>
      </w:pPr>
      <w:r w:rsidRPr="00317F46">
        <w:rPr>
          <w:rFonts w:asciiTheme="majorHAnsi" w:hAnsiTheme="majorHAnsi" w:cs="Arial"/>
          <w:sz w:val="22"/>
          <w:szCs w:val="22"/>
        </w:rPr>
        <w:t xml:space="preserve">Overall the quality of the road is acceptable; however more stringent attention to detail is required. Two aspects need to be addressed. </w:t>
      </w:r>
    </w:p>
    <w:p w14:paraId="3666C862" w14:textId="77777777" w:rsidR="00317F46" w:rsidRPr="00317F46" w:rsidRDefault="00317F46" w:rsidP="00317F46">
      <w:pPr>
        <w:spacing w:before="140" w:after="100" w:line="240" w:lineRule="auto"/>
        <w:jc w:val="both"/>
        <w:rPr>
          <w:rFonts w:asciiTheme="majorHAnsi" w:hAnsiTheme="majorHAnsi" w:cs="Arial"/>
          <w:sz w:val="22"/>
          <w:szCs w:val="22"/>
        </w:rPr>
      </w:pPr>
      <w:r w:rsidRPr="00317F46">
        <w:rPr>
          <w:rFonts w:asciiTheme="majorHAnsi" w:hAnsiTheme="majorHAnsi" w:cs="Arial"/>
          <w:sz w:val="22"/>
          <w:szCs w:val="22"/>
        </w:rPr>
        <w:t>1) R4D needs to develop a set of standard details and apply them across all projects. This requirement is highlighted by some of the details show in the photographs below. For example concrete pavement should be constructed to the same level as any structure adjacent to it, ie the longitudinal drain in the first photograph or the retaining wall in the second. Concrete pavements should include expansion joints,</w:t>
      </w:r>
      <w:r w:rsidRPr="00317F46">
        <w:rPr>
          <w:rFonts w:asciiTheme="majorHAnsi" w:hAnsiTheme="majorHAnsi"/>
          <w:sz w:val="22"/>
          <w:szCs w:val="22"/>
        </w:rPr>
        <w:t xml:space="preserve"> </w:t>
      </w:r>
      <w:r w:rsidRPr="00317F46">
        <w:rPr>
          <w:rFonts w:asciiTheme="majorHAnsi" w:hAnsiTheme="majorHAnsi" w:cs="Arial"/>
          <w:sz w:val="22"/>
          <w:szCs w:val="22"/>
        </w:rPr>
        <w:t>other R4D projects utilised a bitumen/sand expansion joints, all R4D projects should adopt a standard treatment. The extensive use of concrete bollards also needs to be considered, the type and number of bollards used in R4D changes within the different regions, and in many instances they only provide a visual warning and do not provide a significant safety role. R4D should utilise previous ILO project experience and resources to develop a standard approach for all construction details.</w:t>
      </w:r>
    </w:p>
    <w:p w14:paraId="20222DD9" w14:textId="77777777" w:rsidR="00317F46" w:rsidRPr="00317F46" w:rsidRDefault="00317F46" w:rsidP="00317F46">
      <w:pPr>
        <w:spacing w:before="140" w:after="100" w:line="240" w:lineRule="auto"/>
        <w:jc w:val="both"/>
        <w:rPr>
          <w:rFonts w:asciiTheme="majorHAnsi" w:hAnsiTheme="majorHAnsi" w:cs="Arial"/>
          <w:sz w:val="22"/>
          <w:szCs w:val="22"/>
          <w:lang w:val="en-GB"/>
        </w:rPr>
      </w:pPr>
      <w:r w:rsidRPr="00317F46">
        <w:rPr>
          <w:rFonts w:asciiTheme="majorHAnsi" w:hAnsiTheme="majorHAnsi" w:cs="Arial"/>
          <w:sz w:val="22"/>
          <w:szCs w:val="22"/>
        </w:rPr>
        <w:t>2) Construction Supervision needs to provide more focus on quality, particularly for concrete pavements. Concrete pavements are expensive to construct and if they are not properly compacted they will not perform to their potential. It is recommended that R4D trail the use of mechanical poker vibrators to provide more consistent compaction.</w:t>
      </w:r>
    </w:p>
    <w:tbl>
      <w:tblPr>
        <w:tblStyle w:val="TableGrid1"/>
        <w:tblW w:w="995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4"/>
        <w:gridCol w:w="20"/>
        <w:gridCol w:w="4909"/>
        <w:gridCol w:w="20"/>
      </w:tblGrid>
      <w:tr w:rsidR="00317F46" w:rsidRPr="00317F46" w14:paraId="488FAE71" w14:textId="77777777" w:rsidTr="00317F46">
        <w:trPr>
          <w:gridAfter w:val="1"/>
          <w:wAfter w:w="20" w:type="dxa"/>
          <w:trHeight w:val="1937"/>
        </w:trPr>
        <w:tc>
          <w:tcPr>
            <w:tcW w:w="5004" w:type="dxa"/>
          </w:tcPr>
          <w:p w14:paraId="5A4593EE" w14:textId="77777777" w:rsidR="00317F46" w:rsidRPr="00317F46" w:rsidRDefault="00317F46" w:rsidP="00317F46">
            <w:pPr>
              <w:spacing w:before="140" w:after="200"/>
              <w:jc w:val="center"/>
              <w:rPr>
                <w:rFonts w:asciiTheme="majorHAnsi" w:eastAsia="MS Mincho" w:hAnsiTheme="majorHAnsi"/>
                <w:i/>
                <w:sz w:val="18"/>
                <w:szCs w:val="18"/>
              </w:rPr>
            </w:pPr>
            <w:r w:rsidRPr="00317F46">
              <w:rPr>
                <w:rFonts w:asciiTheme="majorHAnsi" w:eastAsia="MS Mincho" w:hAnsiTheme="majorHAnsi"/>
                <w:i/>
                <w:noProof/>
                <w:sz w:val="18"/>
                <w:szCs w:val="18"/>
                <w:lang w:eastAsia="en-AU"/>
              </w:rPr>
              <w:lastRenderedPageBreak/>
              <w:drawing>
                <wp:inline distT="0" distB="0" distL="0" distR="0" wp14:anchorId="2D2E4477" wp14:editId="630559ED">
                  <wp:extent cx="3038475" cy="2281284"/>
                  <wp:effectExtent l="0" t="0" r="0" b="5080"/>
                  <wp:docPr id="25" name="Picture 25" descr="C:\Temp\Timor Leste R4D MTR Sept 2014\Report\Photos\1 - Balibo to Cowa\1 - Balibo 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Timor Leste R4D MTR Sept 2014\Report\Photos\1 - Balibo to Cowa\1 - Balibo marke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5599" cy="2279124"/>
                          </a:xfrm>
                          <a:prstGeom prst="rect">
                            <a:avLst/>
                          </a:prstGeom>
                          <a:noFill/>
                          <a:ln>
                            <a:noFill/>
                          </a:ln>
                        </pic:spPr>
                      </pic:pic>
                    </a:graphicData>
                  </a:graphic>
                </wp:inline>
              </w:drawing>
            </w:r>
          </w:p>
          <w:p w14:paraId="3A48F0D8" w14:textId="77777777" w:rsidR="00317F46" w:rsidRPr="00317F46" w:rsidRDefault="00317F46" w:rsidP="00317F46">
            <w:pPr>
              <w:spacing w:before="140" w:after="200"/>
              <w:jc w:val="left"/>
              <w:rPr>
                <w:rFonts w:asciiTheme="majorHAnsi" w:eastAsia="MS Mincho" w:hAnsiTheme="majorHAnsi"/>
                <w:i/>
                <w:sz w:val="18"/>
                <w:szCs w:val="18"/>
              </w:rPr>
            </w:pPr>
            <w:r w:rsidRPr="00317F46">
              <w:rPr>
                <w:rFonts w:asciiTheme="majorHAnsi" w:eastAsia="MS Mincho" w:hAnsiTheme="majorHAnsi"/>
                <w:i/>
                <w:sz w:val="18"/>
                <w:szCs w:val="18"/>
              </w:rPr>
              <w:t>Photo 1: M Barrett (MTR) 15/09/2014</w:t>
            </w:r>
          </w:p>
          <w:p w14:paraId="1B4C7114" w14:textId="77777777" w:rsidR="00317F46" w:rsidRPr="00317F46" w:rsidRDefault="00317F46" w:rsidP="00317F46">
            <w:pPr>
              <w:spacing w:before="140" w:after="200"/>
              <w:jc w:val="left"/>
              <w:rPr>
                <w:rFonts w:asciiTheme="majorHAnsi" w:eastAsia="MS Mincho" w:hAnsiTheme="majorHAnsi"/>
                <w:i/>
                <w:sz w:val="18"/>
                <w:szCs w:val="18"/>
              </w:rPr>
            </w:pPr>
            <w:r w:rsidRPr="00317F46">
              <w:rPr>
                <w:rFonts w:asciiTheme="majorHAnsi" w:eastAsia="MS Mincho" w:hAnsiTheme="majorHAnsi"/>
                <w:sz w:val="18"/>
                <w:szCs w:val="18"/>
              </w:rPr>
              <w:t>Balibo Market: Note gap between concrete pavement and longitudinal side drain. This detail is not ideal, if the gravel verge between the drain and pavement becomes eroded, storm water will flow along the verge and undermine the pavement.</w:t>
            </w:r>
          </w:p>
        </w:tc>
        <w:tc>
          <w:tcPr>
            <w:tcW w:w="4929" w:type="dxa"/>
            <w:gridSpan w:val="2"/>
          </w:tcPr>
          <w:p w14:paraId="5E9AC13D" w14:textId="77777777" w:rsidR="00317F46" w:rsidRPr="00317F46" w:rsidRDefault="00317F46" w:rsidP="00317F46">
            <w:pPr>
              <w:spacing w:before="140" w:after="200"/>
              <w:jc w:val="center"/>
              <w:rPr>
                <w:rFonts w:asciiTheme="majorHAnsi" w:eastAsia="MS Mincho" w:hAnsiTheme="majorHAnsi"/>
                <w:i/>
                <w:sz w:val="18"/>
                <w:szCs w:val="18"/>
              </w:rPr>
            </w:pPr>
            <w:r w:rsidRPr="00317F46">
              <w:rPr>
                <w:rFonts w:asciiTheme="majorHAnsi" w:eastAsia="MS Mincho" w:hAnsiTheme="majorHAnsi"/>
                <w:i/>
                <w:noProof/>
                <w:sz w:val="18"/>
                <w:szCs w:val="18"/>
                <w:lang w:eastAsia="en-AU"/>
              </w:rPr>
              <w:drawing>
                <wp:inline distT="0" distB="0" distL="0" distR="0" wp14:anchorId="5F57D67D" wp14:editId="47CC6575">
                  <wp:extent cx="2867025" cy="2303422"/>
                  <wp:effectExtent l="0" t="0" r="0" b="1905"/>
                  <wp:docPr id="13" name="Picture 13" descr="C:\Temp\Timor Leste R4D MTR Sept 2014\Report\Photos\1 - Balibo to Cowa\2 rtn wall close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emp\Timor Leste R4D MTR Sept 2014\Report\Photos\1 - Balibo to Cowa\2 rtn wall close up.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1934" cy="2307366"/>
                          </a:xfrm>
                          <a:prstGeom prst="rect">
                            <a:avLst/>
                          </a:prstGeom>
                          <a:noFill/>
                          <a:ln>
                            <a:noFill/>
                          </a:ln>
                        </pic:spPr>
                      </pic:pic>
                    </a:graphicData>
                  </a:graphic>
                </wp:inline>
              </w:drawing>
            </w:r>
          </w:p>
          <w:p w14:paraId="71F42B1B" w14:textId="77777777" w:rsidR="00317F46" w:rsidRPr="00317F46" w:rsidRDefault="00317F46" w:rsidP="00317F46">
            <w:pPr>
              <w:spacing w:before="140" w:after="200"/>
              <w:jc w:val="left"/>
              <w:rPr>
                <w:rFonts w:asciiTheme="majorHAnsi" w:eastAsia="MS Mincho" w:hAnsiTheme="majorHAnsi"/>
                <w:i/>
                <w:sz w:val="18"/>
                <w:szCs w:val="18"/>
              </w:rPr>
            </w:pPr>
            <w:r w:rsidRPr="00317F46">
              <w:rPr>
                <w:rFonts w:asciiTheme="majorHAnsi" w:eastAsia="MS Mincho" w:hAnsiTheme="majorHAnsi"/>
                <w:i/>
                <w:sz w:val="18"/>
                <w:szCs w:val="18"/>
              </w:rPr>
              <w:t>Photo 2: M Barrett (MTR) 15/09/2014</w:t>
            </w:r>
          </w:p>
          <w:p w14:paraId="3F26A4DE" w14:textId="77777777" w:rsidR="00317F46" w:rsidRPr="00317F46" w:rsidRDefault="00317F46" w:rsidP="00317F46">
            <w:pPr>
              <w:spacing w:before="140" w:after="200"/>
              <w:jc w:val="left"/>
              <w:rPr>
                <w:rFonts w:asciiTheme="majorHAnsi" w:eastAsia="MS Mincho" w:hAnsiTheme="majorHAnsi"/>
                <w:i/>
                <w:sz w:val="18"/>
                <w:szCs w:val="18"/>
              </w:rPr>
            </w:pPr>
            <w:r w:rsidRPr="00317F46">
              <w:rPr>
                <w:rFonts w:asciiTheme="majorHAnsi" w:eastAsia="MS Mincho" w:hAnsiTheme="majorHAnsi"/>
                <w:sz w:val="18"/>
                <w:szCs w:val="18"/>
              </w:rPr>
              <w:t>Retaining wall: Note extensive use of concrete bollards and concrete pavement proud of verge causing a step that needs a concrete and gravel infill to make it safe. A costly detail that could be avoided if the pavement was constructed level with the top of the retaining wall.</w:t>
            </w:r>
          </w:p>
        </w:tc>
      </w:tr>
      <w:tr w:rsidR="00317F46" w:rsidRPr="00317F46" w14:paraId="13FFEAD1" w14:textId="77777777" w:rsidTr="00317F46">
        <w:trPr>
          <w:trHeight w:val="4958"/>
        </w:trPr>
        <w:tc>
          <w:tcPr>
            <w:tcW w:w="5024" w:type="dxa"/>
            <w:gridSpan w:val="2"/>
          </w:tcPr>
          <w:p w14:paraId="4B23FE11" w14:textId="77777777" w:rsidR="00317F46" w:rsidRPr="00317F46" w:rsidRDefault="00317F46" w:rsidP="00317F46">
            <w:pPr>
              <w:spacing w:before="140" w:after="200"/>
              <w:jc w:val="center"/>
              <w:rPr>
                <w:rFonts w:asciiTheme="majorHAnsi" w:eastAsia="MS Mincho" w:hAnsiTheme="majorHAnsi"/>
                <w:i/>
                <w:sz w:val="18"/>
                <w:szCs w:val="18"/>
              </w:rPr>
            </w:pPr>
            <w:r w:rsidRPr="00317F46">
              <w:rPr>
                <w:rFonts w:asciiTheme="majorHAnsi" w:eastAsia="MS Mincho" w:hAnsiTheme="majorHAnsi"/>
                <w:i/>
                <w:noProof/>
                <w:sz w:val="18"/>
                <w:szCs w:val="18"/>
                <w:lang w:eastAsia="en-AU"/>
              </w:rPr>
              <w:drawing>
                <wp:inline distT="0" distB="0" distL="0" distR="0" wp14:anchorId="075D1080" wp14:editId="184EAD8F">
                  <wp:extent cx="2981325" cy="2238375"/>
                  <wp:effectExtent l="0" t="0" r="9525" b="9525"/>
                  <wp:docPr id="26" name="Picture 26" descr="C:\Temp\Timor Leste R4D MTR Sept 2014\Report\Photos\1 - Balibo to Cowa\3 - Concrete comp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Timor Leste R4D MTR Sept 2014\Report\Photos\1 - Balibo to Cowa\3 - Concrete compactio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1325" cy="2238375"/>
                          </a:xfrm>
                          <a:prstGeom prst="rect">
                            <a:avLst/>
                          </a:prstGeom>
                          <a:noFill/>
                          <a:ln>
                            <a:noFill/>
                          </a:ln>
                        </pic:spPr>
                      </pic:pic>
                    </a:graphicData>
                  </a:graphic>
                </wp:inline>
              </w:drawing>
            </w:r>
          </w:p>
          <w:p w14:paraId="3ED6A3EC" w14:textId="77777777" w:rsidR="00317F46" w:rsidRPr="00317F46" w:rsidRDefault="00317F46" w:rsidP="00317F46">
            <w:pPr>
              <w:spacing w:before="140" w:after="200"/>
              <w:jc w:val="left"/>
              <w:rPr>
                <w:rFonts w:asciiTheme="majorHAnsi" w:eastAsia="MS Mincho" w:hAnsiTheme="majorHAnsi"/>
                <w:i/>
                <w:sz w:val="18"/>
                <w:szCs w:val="18"/>
              </w:rPr>
            </w:pPr>
            <w:r w:rsidRPr="00317F46">
              <w:rPr>
                <w:rFonts w:asciiTheme="majorHAnsi" w:eastAsia="MS Mincho" w:hAnsiTheme="majorHAnsi"/>
                <w:i/>
                <w:sz w:val="18"/>
                <w:szCs w:val="18"/>
              </w:rPr>
              <w:t>Photo 3: M Barrett (MTR) 15/09/2014</w:t>
            </w:r>
          </w:p>
          <w:p w14:paraId="4B5B7517" w14:textId="77777777" w:rsidR="00317F46" w:rsidRPr="00317F46" w:rsidRDefault="00317F46" w:rsidP="00317F46">
            <w:pPr>
              <w:spacing w:before="140" w:after="200"/>
              <w:jc w:val="left"/>
              <w:rPr>
                <w:rFonts w:asciiTheme="majorHAnsi" w:eastAsia="MS Mincho" w:hAnsiTheme="majorHAnsi"/>
                <w:i/>
                <w:sz w:val="18"/>
                <w:szCs w:val="18"/>
              </w:rPr>
            </w:pPr>
            <w:r w:rsidRPr="00317F46">
              <w:rPr>
                <w:rFonts w:asciiTheme="majorHAnsi" w:eastAsia="MS Mincho" w:hAnsiTheme="majorHAnsi"/>
                <w:sz w:val="18"/>
                <w:szCs w:val="18"/>
              </w:rPr>
              <w:t>Poorly compacted concrete pavement with “honeycomb” exposed aggregate.</w:t>
            </w:r>
          </w:p>
        </w:tc>
        <w:tc>
          <w:tcPr>
            <w:tcW w:w="4929" w:type="dxa"/>
            <w:gridSpan w:val="2"/>
          </w:tcPr>
          <w:p w14:paraId="0EA7E3D3" w14:textId="77777777" w:rsidR="00317F46" w:rsidRPr="00317F46" w:rsidRDefault="00317F46" w:rsidP="00317F46">
            <w:pPr>
              <w:spacing w:before="140" w:after="200"/>
              <w:jc w:val="center"/>
              <w:rPr>
                <w:rFonts w:asciiTheme="majorHAnsi" w:eastAsia="MS Mincho" w:hAnsiTheme="majorHAnsi"/>
                <w:i/>
                <w:sz w:val="18"/>
                <w:szCs w:val="18"/>
              </w:rPr>
            </w:pPr>
            <w:r w:rsidRPr="00317F46">
              <w:rPr>
                <w:rFonts w:asciiTheme="majorHAnsi" w:eastAsia="MS Mincho" w:hAnsiTheme="majorHAnsi"/>
                <w:i/>
                <w:noProof/>
                <w:sz w:val="18"/>
                <w:szCs w:val="18"/>
                <w:lang w:eastAsia="en-AU"/>
              </w:rPr>
              <w:drawing>
                <wp:inline distT="0" distB="0" distL="0" distR="0" wp14:anchorId="1D64FD20" wp14:editId="464F749D">
                  <wp:extent cx="2981325" cy="2238375"/>
                  <wp:effectExtent l="0" t="0" r="9525" b="9525"/>
                  <wp:docPr id="27" name="Picture 27" descr="C:\Temp\Timor Leste R4D MTR Sept 2014\Report\Photos\1 - Balibo to Cowa\4 - balibo Expansion j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emp\Timor Leste R4D MTR Sept 2014\Report\Photos\1 - Balibo to Cowa\4 - balibo Expansion join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1325" cy="2238375"/>
                          </a:xfrm>
                          <a:prstGeom prst="rect">
                            <a:avLst/>
                          </a:prstGeom>
                          <a:noFill/>
                          <a:ln>
                            <a:noFill/>
                          </a:ln>
                        </pic:spPr>
                      </pic:pic>
                    </a:graphicData>
                  </a:graphic>
                </wp:inline>
              </w:drawing>
            </w:r>
          </w:p>
          <w:p w14:paraId="59DBE1C7" w14:textId="77777777" w:rsidR="00317F46" w:rsidRPr="00317F46" w:rsidRDefault="00317F46" w:rsidP="00317F46">
            <w:pPr>
              <w:spacing w:before="140" w:after="200"/>
              <w:jc w:val="left"/>
              <w:rPr>
                <w:rFonts w:asciiTheme="majorHAnsi" w:eastAsia="MS Mincho" w:hAnsiTheme="majorHAnsi"/>
                <w:i/>
                <w:sz w:val="18"/>
                <w:szCs w:val="18"/>
              </w:rPr>
            </w:pPr>
            <w:r w:rsidRPr="00317F46">
              <w:rPr>
                <w:rFonts w:asciiTheme="majorHAnsi" w:eastAsia="MS Mincho" w:hAnsiTheme="majorHAnsi"/>
                <w:i/>
                <w:sz w:val="18"/>
                <w:szCs w:val="18"/>
              </w:rPr>
              <w:t>Photo 4: M Barrett (MTR) 15/09/2014</w:t>
            </w:r>
          </w:p>
          <w:p w14:paraId="63717E1C" w14:textId="77777777" w:rsidR="00317F46" w:rsidRPr="00317F46" w:rsidRDefault="00317F46" w:rsidP="00317F46">
            <w:pPr>
              <w:spacing w:before="140" w:after="200"/>
              <w:jc w:val="left"/>
              <w:rPr>
                <w:rFonts w:asciiTheme="majorHAnsi" w:eastAsia="MS Mincho" w:hAnsiTheme="majorHAnsi"/>
                <w:i/>
                <w:sz w:val="18"/>
                <w:szCs w:val="18"/>
              </w:rPr>
            </w:pPr>
            <w:r w:rsidRPr="00317F46">
              <w:rPr>
                <w:rFonts w:asciiTheme="majorHAnsi" w:eastAsia="MS Mincho" w:hAnsiTheme="majorHAnsi"/>
                <w:sz w:val="18"/>
                <w:szCs w:val="18"/>
              </w:rPr>
              <w:t>Concrete pavement construction joint with no provision for expansion. Note the joint is filled with “uncompressibles” rather than a flexible expansion material.</w:t>
            </w:r>
          </w:p>
        </w:tc>
      </w:tr>
    </w:tbl>
    <w:p w14:paraId="5BE003F4" w14:textId="77777777" w:rsidR="00317F46" w:rsidRPr="00317F46" w:rsidRDefault="00317F46" w:rsidP="00317F46">
      <w:pPr>
        <w:spacing w:before="140" w:after="200"/>
        <w:jc w:val="both"/>
        <w:rPr>
          <w:rFonts w:asciiTheme="majorHAnsi" w:hAnsiTheme="majorHAnsi" w:cs="Arial"/>
          <w:sz w:val="22"/>
          <w:szCs w:val="22"/>
          <w:lang w:val="pt-PT"/>
        </w:rPr>
      </w:pPr>
      <w:r w:rsidRPr="00317F46">
        <w:rPr>
          <w:rFonts w:asciiTheme="majorHAnsi" w:hAnsiTheme="majorHAnsi" w:cs="Arial"/>
          <w:b/>
          <w:sz w:val="22"/>
          <w:szCs w:val="22"/>
          <w:lang w:val="pt-PT"/>
        </w:rPr>
        <w:t>Road Inspection: Maliana – Saburai</w:t>
      </w:r>
      <w:r w:rsidRPr="00317F46">
        <w:rPr>
          <w:rFonts w:asciiTheme="majorHAnsi" w:hAnsiTheme="majorHAnsi" w:cs="Arial"/>
          <w:sz w:val="22"/>
          <w:szCs w:val="22"/>
          <w:lang w:val="pt-PT"/>
        </w:rPr>
        <w:t xml:space="preserve"> 11 km of rehabilitation implemented through 5 contract packages; </w:t>
      </w:r>
    </w:p>
    <w:p w14:paraId="3C04920A" w14:textId="542886DD" w:rsidR="00317F46" w:rsidRPr="00814FD8" w:rsidRDefault="00317F46" w:rsidP="00C71D17">
      <w:pPr>
        <w:pStyle w:val="ListParagraph"/>
        <w:numPr>
          <w:ilvl w:val="0"/>
          <w:numId w:val="28"/>
        </w:numPr>
        <w:spacing w:before="140" w:after="200" w:line="264" w:lineRule="auto"/>
        <w:jc w:val="both"/>
        <w:rPr>
          <w:rFonts w:asciiTheme="majorHAnsi" w:hAnsiTheme="majorHAnsi" w:cs="Arial"/>
          <w:b/>
          <w:sz w:val="22"/>
          <w:szCs w:val="22"/>
          <w:lang w:val="pt-PT"/>
        </w:rPr>
      </w:pPr>
      <w:r w:rsidRPr="00814FD8">
        <w:rPr>
          <w:rFonts w:asciiTheme="majorHAnsi" w:hAnsiTheme="majorHAnsi" w:cs="Arial"/>
          <w:sz w:val="22"/>
          <w:szCs w:val="22"/>
          <w:lang w:val="pt-PT"/>
        </w:rPr>
        <w:t xml:space="preserve">USD261,762; </w:t>
      </w:r>
    </w:p>
    <w:p w14:paraId="166360C7" w14:textId="31CAA873" w:rsidR="00317F46" w:rsidRPr="00814FD8" w:rsidRDefault="00317F46" w:rsidP="00C71D17">
      <w:pPr>
        <w:pStyle w:val="ListParagraph"/>
        <w:numPr>
          <w:ilvl w:val="0"/>
          <w:numId w:val="28"/>
        </w:numPr>
        <w:spacing w:before="140" w:after="200" w:line="264" w:lineRule="auto"/>
        <w:jc w:val="both"/>
        <w:rPr>
          <w:rFonts w:asciiTheme="majorHAnsi" w:hAnsiTheme="majorHAnsi" w:cs="Arial"/>
          <w:b/>
          <w:sz w:val="22"/>
          <w:szCs w:val="22"/>
          <w:lang w:val="pt-PT"/>
        </w:rPr>
      </w:pPr>
      <w:r w:rsidRPr="00814FD8">
        <w:rPr>
          <w:rFonts w:asciiTheme="majorHAnsi" w:hAnsiTheme="majorHAnsi" w:cs="Arial"/>
          <w:sz w:val="22"/>
          <w:szCs w:val="22"/>
          <w:lang w:val="pt-PT"/>
        </w:rPr>
        <w:t xml:space="preserve">USD308,803; </w:t>
      </w:r>
    </w:p>
    <w:p w14:paraId="7D846F48" w14:textId="46AD074A" w:rsidR="00317F46" w:rsidRPr="00814FD8" w:rsidRDefault="00317F46" w:rsidP="00C71D17">
      <w:pPr>
        <w:pStyle w:val="ListParagraph"/>
        <w:numPr>
          <w:ilvl w:val="0"/>
          <w:numId w:val="28"/>
        </w:numPr>
        <w:spacing w:before="140" w:after="200" w:line="264" w:lineRule="auto"/>
        <w:jc w:val="both"/>
        <w:rPr>
          <w:rFonts w:asciiTheme="majorHAnsi" w:hAnsiTheme="majorHAnsi" w:cs="Arial"/>
          <w:b/>
          <w:sz w:val="22"/>
          <w:szCs w:val="22"/>
          <w:lang w:val="pt-PT"/>
        </w:rPr>
      </w:pPr>
      <w:r w:rsidRPr="00814FD8">
        <w:rPr>
          <w:rFonts w:asciiTheme="majorHAnsi" w:hAnsiTheme="majorHAnsi" w:cs="Arial"/>
          <w:sz w:val="22"/>
          <w:szCs w:val="22"/>
          <w:lang w:val="pt-PT"/>
        </w:rPr>
        <w:t xml:space="preserve">USD310,864; </w:t>
      </w:r>
    </w:p>
    <w:p w14:paraId="5CAE17D0" w14:textId="76FD6E9B" w:rsidR="00317F46" w:rsidRPr="00814FD8" w:rsidRDefault="00317F46" w:rsidP="00C71D17">
      <w:pPr>
        <w:pStyle w:val="ListParagraph"/>
        <w:numPr>
          <w:ilvl w:val="0"/>
          <w:numId w:val="28"/>
        </w:numPr>
        <w:spacing w:before="140" w:after="200" w:line="264" w:lineRule="auto"/>
        <w:jc w:val="both"/>
        <w:rPr>
          <w:rFonts w:asciiTheme="majorHAnsi" w:hAnsiTheme="majorHAnsi" w:cs="Arial"/>
          <w:b/>
          <w:sz w:val="22"/>
          <w:szCs w:val="22"/>
          <w:lang w:val="pt-PT"/>
        </w:rPr>
      </w:pPr>
      <w:r w:rsidRPr="00814FD8">
        <w:rPr>
          <w:rFonts w:asciiTheme="majorHAnsi" w:hAnsiTheme="majorHAnsi" w:cs="Arial"/>
          <w:sz w:val="22"/>
          <w:szCs w:val="22"/>
          <w:lang w:val="pt-PT"/>
        </w:rPr>
        <w:t xml:space="preserve">USD316,452; </w:t>
      </w:r>
    </w:p>
    <w:p w14:paraId="1DD46DBE" w14:textId="73893082" w:rsidR="00317F46" w:rsidRPr="00814FD8" w:rsidRDefault="00317F46" w:rsidP="00C71D17">
      <w:pPr>
        <w:pStyle w:val="ListParagraph"/>
        <w:numPr>
          <w:ilvl w:val="0"/>
          <w:numId w:val="28"/>
        </w:numPr>
        <w:spacing w:before="140" w:after="200" w:line="264" w:lineRule="auto"/>
        <w:jc w:val="both"/>
        <w:rPr>
          <w:rFonts w:asciiTheme="majorHAnsi" w:hAnsiTheme="majorHAnsi" w:cs="Arial"/>
          <w:b/>
          <w:sz w:val="22"/>
          <w:szCs w:val="22"/>
          <w:lang w:val="pt-PT"/>
        </w:rPr>
      </w:pPr>
      <w:r w:rsidRPr="00814FD8">
        <w:rPr>
          <w:rFonts w:asciiTheme="majorHAnsi" w:hAnsiTheme="majorHAnsi" w:cs="Arial"/>
          <w:sz w:val="22"/>
          <w:szCs w:val="22"/>
          <w:lang w:val="pt-PT"/>
        </w:rPr>
        <w:t xml:space="preserve">USD288,095. </w:t>
      </w:r>
    </w:p>
    <w:p w14:paraId="7982CA11" w14:textId="77777777" w:rsidR="00317F46" w:rsidRPr="00317F46" w:rsidRDefault="00317F46" w:rsidP="00317F46">
      <w:pPr>
        <w:spacing w:before="140" w:after="200"/>
        <w:jc w:val="both"/>
        <w:rPr>
          <w:rFonts w:asciiTheme="majorHAnsi" w:hAnsiTheme="majorHAnsi" w:cs="Arial"/>
          <w:sz w:val="22"/>
          <w:szCs w:val="22"/>
        </w:rPr>
      </w:pPr>
      <w:r w:rsidRPr="00317F46">
        <w:rPr>
          <w:rFonts w:asciiTheme="majorHAnsi" w:hAnsiTheme="majorHAnsi" w:cs="Arial"/>
          <w:sz w:val="22"/>
          <w:szCs w:val="22"/>
        </w:rPr>
        <w:lastRenderedPageBreak/>
        <w:t>Most of the road was not trafficable during the wet season prior to the R4D rehabilitation works. The road is now substantially complete with minor defect and omissions being addressed. The road has made a major impact on the lives of communities along the route. Motorcycle taxi services along the route have increased in number and reduced in cost. A trip from Maliana to Saburai now costs $3 compared to $6 to 8 before rehabilitation. Saburai is now a hub for surrounding communities with agricultural products being brought to Saburai the night before and then traveling to Maliana early the following morning. This is an excellent example of connectivity with the main market of Maliana being linked to agricultural productive areas around Saburai.</w:t>
      </w:r>
    </w:p>
    <w:p w14:paraId="298EE949" w14:textId="77777777" w:rsidR="00317F46" w:rsidRPr="00317F46" w:rsidRDefault="00317F46" w:rsidP="00317F46">
      <w:pPr>
        <w:spacing w:before="140" w:after="200"/>
        <w:jc w:val="both"/>
        <w:rPr>
          <w:rFonts w:asciiTheme="majorHAnsi" w:hAnsiTheme="majorHAnsi" w:cs="Arial"/>
          <w:sz w:val="22"/>
          <w:szCs w:val="22"/>
        </w:rPr>
      </w:pPr>
      <w:r w:rsidRPr="00317F46">
        <w:rPr>
          <w:rFonts w:asciiTheme="majorHAnsi" w:hAnsiTheme="majorHAnsi" w:cs="Arial"/>
          <w:sz w:val="22"/>
          <w:szCs w:val="22"/>
        </w:rPr>
        <w:t>This section of road uses a variety of pavement types, gravel, concrete, telford/stone and penetration macadam. All have their place in the rural road network. The telford/stone type pavement (photo 6) is a good option that is low cost and labour intensive, however some communities think the road is too rough and hence they object to this surface type and prefer concrete. R4D and MPW need to investigate this aversion, as it is not cost effective to pave all roads in concrete and more kilometres of roads could be rehabilitated if telford/stone type pavements were used more frequently.</w:t>
      </w:r>
    </w:p>
    <w:tbl>
      <w:tblPr>
        <w:tblStyle w:val="TableGrid1"/>
        <w:tblW w:w="1095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25"/>
        <w:gridCol w:w="4501"/>
        <w:gridCol w:w="1105"/>
      </w:tblGrid>
      <w:tr w:rsidR="00317F46" w:rsidRPr="00317F46" w14:paraId="25F0CBF3" w14:textId="77777777" w:rsidTr="00317F46">
        <w:tc>
          <w:tcPr>
            <w:tcW w:w="5351" w:type="dxa"/>
            <w:gridSpan w:val="2"/>
          </w:tcPr>
          <w:p w14:paraId="6A9859C7" w14:textId="77777777" w:rsidR="00317F46" w:rsidRPr="00317F46" w:rsidRDefault="00317F46" w:rsidP="00317F46">
            <w:pPr>
              <w:spacing w:before="140" w:after="200"/>
              <w:jc w:val="center"/>
              <w:rPr>
                <w:rFonts w:asciiTheme="majorHAnsi" w:eastAsia="MS Mincho" w:hAnsiTheme="majorHAnsi"/>
                <w:i/>
                <w:sz w:val="18"/>
                <w:szCs w:val="18"/>
              </w:rPr>
            </w:pPr>
            <w:r w:rsidRPr="00317F46">
              <w:rPr>
                <w:rFonts w:asciiTheme="majorHAnsi" w:eastAsia="MS Mincho" w:hAnsiTheme="majorHAnsi"/>
                <w:i/>
                <w:noProof/>
                <w:sz w:val="18"/>
                <w:szCs w:val="18"/>
                <w:lang w:eastAsia="en-AU"/>
              </w:rPr>
              <w:drawing>
                <wp:inline distT="0" distB="0" distL="0" distR="0" wp14:anchorId="71398984" wp14:editId="475D8F07">
                  <wp:extent cx="2867025" cy="2152559"/>
                  <wp:effectExtent l="0" t="0" r="0" b="635"/>
                  <wp:docPr id="17" name="Picture 17" descr="C:\Temp\Timor Leste R4D MTR Sept 2014\Report\Photos\2- Maliana - Saburai\1 Concrete 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Temp\Timor Leste R4D MTR Sept 2014\Report\Photos\2- Maliana - Saburai\1 Concrete roa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7025" cy="2152559"/>
                          </a:xfrm>
                          <a:prstGeom prst="rect">
                            <a:avLst/>
                          </a:prstGeom>
                          <a:noFill/>
                          <a:ln>
                            <a:noFill/>
                          </a:ln>
                        </pic:spPr>
                      </pic:pic>
                    </a:graphicData>
                  </a:graphic>
                </wp:inline>
              </w:drawing>
            </w:r>
          </w:p>
          <w:p w14:paraId="71B91356" w14:textId="77777777" w:rsidR="00317F46" w:rsidRPr="00317F46" w:rsidRDefault="00317F46" w:rsidP="00317F46">
            <w:pPr>
              <w:spacing w:before="140" w:after="200"/>
              <w:jc w:val="left"/>
              <w:rPr>
                <w:rFonts w:asciiTheme="majorHAnsi" w:eastAsia="MS Mincho" w:hAnsiTheme="majorHAnsi"/>
                <w:i/>
                <w:sz w:val="18"/>
                <w:szCs w:val="18"/>
              </w:rPr>
            </w:pPr>
            <w:r w:rsidRPr="00317F46">
              <w:rPr>
                <w:rFonts w:asciiTheme="majorHAnsi" w:eastAsia="MS Mincho" w:hAnsiTheme="majorHAnsi"/>
                <w:i/>
                <w:sz w:val="18"/>
                <w:szCs w:val="18"/>
              </w:rPr>
              <w:t>Photo 5: M Barrett (MTR) 16/09/2014</w:t>
            </w:r>
          </w:p>
          <w:p w14:paraId="6427C798" w14:textId="77777777" w:rsidR="00317F46" w:rsidRPr="00317F46" w:rsidRDefault="00317F46" w:rsidP="00317F46">
            <w:pPr>
              <w:spacing w:before="140" w:after="200"/>
              <w:jc w:val="left"/>
              <w:rPr>
                <w:rFonts w:asciiTheme="majorHAnsi" w:eastAsia="MS Mincho" w:hAnsiTheme="majorHAnsi"/>
                <w:i/>
                <w:sz w:val="18"/>
                <w:szCs w:val="18"/>
              </w:rPr>
            </w:pPr>
            <w:r w:rsidRPr="00317F46">
              <w:rPr>
                <w:rFonts w:asciiTheme="majorHAnsi" w:eastAsia="MS Mincho" w:hAnsiTheme="majorHAnsi"/>
                <w:sz w:val="18"/>
                <w:szCs w:val="18"/>
              </w:rPr>
              <w:t>Good concrete pavement, but with a narrow lane width the concrete bollards can be a hazard.</w:t>
            </w:r>
          </w:p>
        </w:tc>
        <w:tc>
          <w:tcPr>
            <w:tcW w:w="5606" w:type="dxa"/>
            <w:gridSpan w:val="2"/>
          </w:tcPr>
          <w:p w14:paraId="65210E13" w14:textId="77777777" w:rsidR="00317F46" w:rsidRPr="00317F46" w:rsidRDefault="00317F46" w:rsidP="00317F46">
            <w:pPr>
              <w:spacing w:before="140" w:after="200"/>
              <w:ind w:firstLine="70"/>
              <w:jc w:val="center"/>
              <w:rPr>
                <w:rFonts w:asciiTheme="majorHAnsi" w:eastAsia="MS Mincho" w:hAnsiTheme="majorHAnsi"/>
                <w:i/>
                <w:sz w:val="18"/>
                <w:szCs w:val="18"/>
              </w:rPr>
            </w:pPr>
            <w:r w:rsidRPr="00317F46">
              <w:rPr>
                <w:rFonts w:asciiTheme="majorHAnsi" w:eastAsia="MS Mincho" w:hAnsiTheme="majorHAnsi"/>
                <w:i/>
                <w:noProof/>
                <w:sz w:val="18"/>
                <w:szCs w:val="18"/>
                <w:lang w:eastAsia="en-AU"/>
              </w:rPr>
              <w:drawing>
                <wp:inline distT="0" distB="0" distL="0" distR="0" wp14:anchorId="6B44E5F8" wp14:editId="4D37408C">
                  <wp:extent cx="3180783" cy="2152650"/>
                  <wp:effectExtent l="0" t="0" r="635" b="0"/>
                  <wp:docPr id="28" name="Picture 28" descr="C:\Temp\Timor Leste R4D MTR Sept 2014\Report\Photos\2- Maliana - Saburai\2 telford pav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emp\Timor Leste R4D MTR Sept 2014\Report\Photos\2- Maliana - Saburai\2 telford pavemen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80183" cy="2152244"/>
                          </a:xfrm>
                          <a:prstGeom prst="rect">
                            <a:avLst/>
                          </a:prstGeom>
                          <a:noFill/>
                          <a:ln>
                            <a:noFill/>
                          </a:ln>
                        </pic:spPr>
                      </pic:pic>
                    </a:graphicData>
                  </a:graphic>
                </wp:inline>
              </w:drawing>
            </w:r>
          </w:p>
          <w:p w14:paraId="4025D268" w14:textId="77777777" w:rsidR="00317F46" w:rsidRPr="00317F46" w:rsidRDefault="00317F46" w:rsidP="00317F46">
            <w:pPr>
              <w:spacing w:before="140" w:after="200"/>
              <w:jc w:val="left"/>
              <w:rPr>
                <w:rFonts w:asciiTheme="majorHAnsi" w:eastAsia="MS Mincho" w:hAnsiTheme="majorHAnsi"/>
                <w:i/>
                <w:sz w:val="18"/>
                <w:szCs w:val="18"/>
              </w:rPr>
            </w:pPr>
            <w:r w:rsidRPr="00317F46">
              <w:rPr>
                <w:rFonts w:asciiTheme="majorHAnsi" w:eastAsia="MS Mincho" w:hAnsiTheme="majorHAnsi"/>
                <w:i/>
                <w:sz w:val="18"/>
                <w:szCs w:val="18"/>
              </w:rPr>
              <w:t>Photo 6: M Barrett (MTR) 16/09/2014</w:t>
            </w:r>
          </w:p>
          <w:p w14:paraId="0605C204" w14:textId="77777777" w:rsidR="00317F46" w:rsidRPr="00317F46" w:rsidRDefault="00317F46" w:rsidP="00317F46">
            <w:pPr>
              <w:spacing w:before="140" w:after="200"/>
              <w:jc w:val="left"/>
              <w:rPr>
                <w:rFonts w:asciiTheme="majorHAnsi" w:eastAsia="MS Mincho" w:hAnsiTheme="majorHAnsi"/>
                <w:i/>
                <w:sz w:val="18"/>
                <w:szCs w:val="18"/>
              </w:rPr>
            </w:pPr>
            <w:r w:rsidRPr="00317F46">
              <w:rPr>
                <w:rFonts w:asciiTheme="majorHAnsi" w:eastAsia="MS Mincho" w:hAnsiTheme="majorHAnsi"/>
                <w:sz w:val="18"/>
                <w:szCs w:val="18"/>
              </w:rPr>
              <w:t xml:space="preserve">Good example of a telford/stone pavement. </w:t>
            </w:r>
          </w:p>
        </w:tc>
      </w:tr>
      <w:tr w:rsidR="00317F46" w:rsidRPr="00317F46" w14:paraId="7E2E32C6" w14:textId="77777777" w:rsidTr="00317F46">
        <w:trPr>
          <w:gridAfter w:val="1"/>
          <w:wAfter w:w="1105" w:type="dxa"/>
        </w:trPr>
        <w:tc>
          <w:tcPr>
            <w:tcW w:w="4926" w:type="dxa"/>
          </w:tcPr>
          <w:p w14:paraId="21CD0178" w14:textId="77777777" w:rsidR="00317F46" w:rsidRPr="00317F46" w:rsidRDefault="00317F46" w:rsidP="00317F46">
            <w:pPr>
              <w:spacing w:before="140" w:after="200"/>
              <w:jc w:val="center"/>
              <w:rPr>
                <w:rFonts w:asciiTheme="majorHAnsi" w:eastAsia="MS Mincho" w:hAnsiTheme="majorHAnsi"/>
                <w:i/>
                <w:sz w:val="18"/>
                <w:szCs w:val="18"/>
              </w:rPr>
            </w:pPr>
            <w:r w:rsidRPr="00317F46">
              <w:rPr>
                <w:rFonts w:asciiTheme="majorHAnsi" w:eastAsia="MS Mincho" w:hAnsiTheme="majorHAnsi"/>
                <w:i/>
                <w:noProof/>
                <w:sz w:val="18"/>
                <w:szCs w:val="18"/>
                <w:lang w:eastAsia="en-AU"/>
              </w:rPr>
              <w:drawing>
                <wp:inline distT="0" distB="0" distL="0" distR="0" wp14:anchorId="5BB41299" wp14:editId="263A6C52">
                  <wp:extent cx="2981325" cy="2238375"/>
                  <wp:effectExtent l="0" t="0" r="9525" b="9525"/>
                  <wp:docPr id="30" name="Picture 30" descr="C:\Temp\Timor Leste R4D MTR Sept 2014\Report\Photos\2- Maliana - Saburai\3 Damaged boll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Temp\Timor Leste R4D MTR Sept 2014\Report\Photos\2- Maliana - Saburai\3 Damaged bollar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1325" cy="2238375"/>
                          </a:xfrm>
                          <a:prstGeom prst="rect">
                            <a:avLst/>
                          </a:prstGeom>
                          <a:noFill/>
                          <a:ln>
                            <a:noFill/>
                          </a:ln>
                        </pic:spPr>
                      </pic:pic>
                    </a:graphicData>
                  </a:graphic>
                </wp:inline>
              </w:drawing>
            </w:r>
          </w:p>
          <w:p w14:paraId="50BE2A6A" w14:textId="77777777" w:rsidR="00317F46" w:rsidRPr="00317F46" w:rsidRDefault="00317F46" w:rsidP="00317F46">
            <w:pPr>
              <w:spacing w:before="140" w:after="200"/>
              <w:jc w:val="left"/>
              <w:rPr>
                <w:rFonts w:asciiTheme="majorHAnsi" w:eastAsia="MS Mincho" w:hAnsiTheme="majorHAnsi"/>
                <w:i/>
                <w:sz w:val="18"/>
                <w:szCs w:val="18"/>
              </w:rPr>
            </w:pPr>
            <w:r w:rsidRPr="00317F46">
              <w:rPr>
                <w:rFonts w:asciiTheme="majorHAnsi" w:eastAsia="MS Mincho" w:hAnsiTheme="majorHAnsi"/>
                <w:i/>
                <w:sz w:val="18"/>
                <w:szCs w:val="18"/>
              </w:rPr>
              <w:lastRenderedPageBreak/>
              <w:t>Photo 7: M Barrett (MTR) 16/09/2014</w:t>
            </w:r>
          </w:p>
          <w:p w14:paraId="2A6E0BD6" w14:textId="77777777" w:rsidR="00317F46" w:rsidRPr="00317F46" w:rsidRDefault="00317F46" w:rsidP="00317F46">
            <w:pPr>
              <w:spacing w:before="140" w:after="200"/>
              <w:jc w:val="left"/>
              <w:rPr>
                <w:rFonts w:asciiTheme="majorHAnsi" w:eastAsia="MS Mincho" w:hAnsiTheme="majorHAnsi"/>
                <w:i/>
                <w:sz w:val="18"/>
                <w:szCs w:val="18"/>
              </w:rPr>
            </w:pPr>
            <w:r w:rsidRPr="00317F46">
              <w:rPr>
                <w:rFonts w:asciiTheme="majorHAnsi" w:eastAsia="MS Mincho" w:hAnsiTheme="majorHAnsi"/>
                <w:sz w:val="18"/>
                <w:szCs w:val="18"/>
              </w:rPr>
              <w:t>Damaged concrete bollard, due to the narrow lane width these bollards can cause a hazard to passing trucks</w:t>
            </w:r>
          </w:p>
        </w:tc>
        <w:tc>
          <w:tcPr>
            <w:tcW w:w="4926" w:type="dxa"/>
            <w:gridSpan w:val="2"/>
          </w:tcPr>
          <w:p w14:paraId="5AC8D6B9" w14:textId="77777777" w:rsidR="00317F46" w:rsidRPr="00317F46" w:rsidRDefault="00317F46" w:rsidP="00317F46">
            <w:pPr>
              <w:spacing w:before="140" w:after="200"/>
              <w:jc w:val="center"/>
              <w:rPr>
                <w:rFonts w:asciiTheme="majorHAnsi" w:eastAsia="MS Mincho" w:hAnsiTheme="majorHAnsi"/>
                <w:i/>
                <w:sz w:val="18"/>
                <w:szCs w:val="18"/>
              </w:rPr>
            </w:pPr>
            <w:r w:rsidRPr="00317F46">
              <w:rPr>
                <w:rFonts w:asciiTheme="majorHAnsi" w:eastAsia="MS Mincho" w:hAnsiTheme="majorHAnsi"/>
                <w:i/>
                <w:noProof/>
                <w:sz w:val="18"/>
                <w:szCs w:val="18"/>
                <w:lang w:eastAsia="en-AU"/>
              </w:rPr>
              <w:lastRenderedPageBreak/>
              <w:drawing>
                <wp:inline distT="0" distB="0" distL="0" distR="0" wp14:anchorId="2A5A5F7B" wp14:editId="680DB56B">
                  <wp:extent cx="2981325" cy="2238375"/>
                  <wp:effectExtent l="0" t="0" r="9525" b="9525"/>
                  <wp:docPr id="31" name="Picture 31" descr="C:\Temp\Timor Leste R4D MTR Sept 2014\Report\Photos\2- Maliana - Saburai\4 Bitumen expansion j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Temp\Timor Leste R4D MTR Sept 2014\Report\Photos\2- Maliana - Saburai\4 Bitumen expansion join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1325" cy="2238375"/>
                          </a:xfrm>
                          <a:prstGeom prst="rect">
                            <a:avLst/>
                          </a:prstGeom>
                          <a:noFill/>
                          <a:ln>
                            <a:noFill/>
                          </a:ln>
                        </pic:spPr>
                      </pic:pic>
                    </a:graphicData>
                  </a:graphic>
                </wp:inline>
              </w:drawing>
            </w:r>
          </w:p>
          <w:p w14:paraId="65E26A12" w14:textId="77777777" w:rsidR="00317F46" w:rsidRPr="00317F46" w:rsidRDefault="00317F46" w:rsidP="00317F46">
            <w:pPr>
              <w:spacing w:before="140" w:after="200"/>
              <w:jc w:val="left"/>
              <w:rPr>
                <w:rFonts w:asciiTheme="majorHAnsi" w:eastAsia="MS Mincho" w:hAnsiTheme="majorHAnsi"/>
                <w:i/>
                <w:sz w:val="18"/>
                <w:szCs w:val="18"/>
              </w:rPr>
            </w:pPr>
            <w:r w:rsidRPr="00317F46">
              <w:rPr>
                <w:rFonts w:asciiTheme="majorHAnsi" w:eastAsia="MS Mincho" w:hAnsiTheme="majorHAnsi"/>
                <w:i/>
                <w:sz w:val="18"/>
                <w:szCs w:val="18"/>
              </w:rPr>
              <w:lastRenderedPageBreak/>
              <w:t>Photo 8: M Barrett (MTR) 16/09/2014</w:t>
            </w:r>
          </w:p>
          <w:p w14:paraId="3A0C1FD6" w14:textId="77777777" w:rsidR="00317F46" w:rsidRPr="00317F46" w:rsidRDefault="00317F46" w:rsidP="00317F46">
            <w:pPr>
              <w:spacing w:before="140" w:after="200"/>
              <w:jc w:val="left"/>
              <w:rPr>
                <w:rFonts w:asciiTheme="majorHAnsi" w:eastAsia="MS Mincho" w:hAnsiTheme="majorHAnsi"/>
                <w:i/>
                <w:sz w:val="18"/>
                <w:szCs w:val="18"/>
              </w:rPr>
            </w:pPr>
            <w:r w:rsidRPr="00317F46">
              <w:rPr>
                <w:rFonts w:asciiTheme="majorHAnsi" w:eastAsia="MS Mincho" w:hAnsiTheme="majorHAnsi"/>
                <w:sz w:val="18"/>
                <w:szCs w:val="18"/>
              </w:rPr>
              <w:t xml:space="preserve">Good example of a concrete pavement expansion joint, utilising bitumen and sand. </w:t>
            </w:r>
          </w:p>
        </w:tc>
      </w:tr>
    </w:tbl>
    <w:p w14:paraId="4D5ED48F" w14:textId="77777777" w:rsidR="00317F46" w:rsidRPr="00317F46" w:rsidRDefault="00317F46" w:rsidP="00317F46">
      <w:pPr>
        <w:spacing w:before="140" w:after="200"/>
        <w:ind w:left="-284"/>
        <w:jc w:val="center"/>
        <w:rPr>
          <w:rFonts w:asciiTheme="majorHAnsi" w:hAnsiTheme="majorHAnsi"/>
        </w:rPr>
      </w:pPr>
      <w:r w:rsidRPr="00317F46">
        <w:rPr>
          <w:rFonts w:asciiTheme="majorHAnsi" w:hAnsiTheme="majorHAnsi"/>
          <w:noProof/>
          <w:lang w:eastAsia="en-AU"/>
        </w:rPr>
        <w:lastRenderedPageBreak/>
        <w:drawing>
          <wp:inline distT="0" distB="0" distL="0" distR="0" wp14:anchorId="70F5AB80" wp14:editId="1BC14157">
            <wp:extent cx="6305550" cy="1552575"/>
            <wp:effectExtent l="0" t="0" r="0" b="9525"/>
            <wp:docPr id="23" name="Picture 23" descr="C:\Temp\Timor Leste R4D MTR Sept 2014\Report\Photos\2- Maliana - Saburai\5 new 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Temp\Timor Leste R4D MTR Sept 2014\Report\Photos\2- Maliana - Saburai\5 new constructio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18861" cy="1555852"/>
                    </a:xfrm>
                    <a:prstGeom prst="rect">
                      <a:avLst/>
                    </a:prstGeom>
                    <a:noFill/>
                    <a:ln>
                      <a:noFill/>
                    </a:ln>
                  </pic:spPr>
                </pic:pic>
              </a:graphicData>
            </a:graphic>
          </wp:inline>
        </w:drawing>
      </w:r>
    </w:p>
    <w:p w14:paraId="4A0D4AE4" w14:textId="77777777" w:rsidR="00317F46" w:rsidRPr="00317F46" w:rsidRDefault="00317F46" w:rsidP="00317F46">
      <w:pPr>
        <w:spacing w:before="140" w:after="200"/>
        <w:jc w:val="center"/>
        <w:rPr>
          <w:rFonts w:asciiTheme="majorHAnsi" w:eastAsia="MS Mincho" w:hAnsiTheme="majorHAnsi"/>
          <w:i/>
          <w:sz w:val="18"/>
          <w:szCs w:val="18"/>
        </w:rPr>
      </w:pPr>
      <w:r w:rsidRPr="00317F46">
        <w:rPr>
          <w:rFonts w:asciiTheme="majorHAnsi" w:eastAsia="MS Mincho" w:hAnsiTheme="majorHAnsi"/>
          <w:i/>
          <w:sz w:val="18"/>
          <w:szCs w:val="18"/>
        </w:rPr>
        <w:t>Photo 9: M Barrett (MTR) 16/09/2014</w:t>
      </w:r>
    </w:p>
    <w:p w14:paraId="7AFED79A" w14:textId="77777777" w:rsidR="00317F46" w:rsidRPr="00317F46" w:rsidRDefault="00317F46" w:rsidP="00317F46">
      <w:pPr>
        <w:spacing w:before="140" w:after="200"/>
        <w:jc w:val="both"/>
        <w:rPr>
          <w:rFonts w:asciiTheme="majorHAnsi" w:eastAsia="MS Mincho" w:hAnsiTheme="majorHAnsi"/>
          <w:sz w:val="22"/>
          <w:szCs w:val="22"/>
        </w:rPr>
      </w:pPr>
      <w:r w:rsidRPr="00317F46">
        <w:rPr>
          <w:rFonts w:asciiTheme="majorHAnsi" w:eastAsia="MS Mincho" w:hAnsiTheme="majorHAnsi"/>
          <w:sz w:val="22"/>
          <w:szCs w:val="22"/>
        </w:rPr>
        <w:t>Just past Saburai, several new houses being constructed, until recently using new construction materials was almost impossible, but now with better access new houses, clinics and schools are being constructed.</w:t>
      </w:r>
    </w:p>
    <w:p w14:paraId="1DA239CA" w14:textId="77777777" w:rsidR="00317F46" w:rsidRPr="00317F46" w:rsidRDefault="00317F46" w:rsidP="00317F46">
      <w:pPr>
        <w:spacing w:before="140" w:after="200"/>
        <w:rPr>
          <w:rFonts w:asciiTheme="majorHAnsi" w:eastAsia="MS Mincho" w:hAnsiTheme="majorHAnsi" w:cs="Arial"/>
          <w:i/>
          <w:sz w:val="18"/>
          <w:szCs w:val="18"/>
        </w:rPr>
      </w:pPr>
      <w:r>
        <w:rPr>
          <w:rFonts w:asciiTheme="majorHAnsi" w:hAnsiTheme="majorHAnsi" w:cs="Arial"/>
          <w:b/>
          <w:sz w:val="28"/>
          <w:szCs w:val="28"/>
        </w:rPr>
        <w:t>Case Study 2</w:t>
      </w:r>
      <w:r w:rsidRPr="00317F46">
        <w:rPr>
          <w:rFonts w:asciiTheme="majorHAnsi" w:hAnsiTheme="majorHAnsi" w:cs="Arial"/>
          <w:b/>
          <w:sz w:val="28"/>
          <w:szCs w:val="28"/>
        </w:rPr>
        <w:t>: Manufahi District, 17 – 18 September 2014</w:t>
      </w:r>
    </w:p>
    <w:p w14:paraId="738FC42F" w14:textId="77777777" w:rsidR="00317F46" w:rsidRPr="00317F46" w:rsidRDefault="00317F46" w:rsidP="00317F46">
      <w:pPr>
        <w:spacing w:before="140" w:after="200"/>
        <w:rPr>
          <w:rFonts w:asciiTheme="majorHAnsi" w:hAnsiTheme="majorHAnsi" w:cs="Arial"/>
          <w:sz w:val="22"/>
          <w:szCs w:val="22"/>
        </w:rPr>
      </w:pPr>
      <w:r w:rsidRPr="00317F46">
        <w:rPr>
          <w:rFonts w:asciiTheme="majorHAnsi" w:hAnsiTheme="majorHAnsi" w:cs="Arial"/>
          <w:b/>
          <w:sz w:val="22"/>
          <w:szCs w:val="22"/>
        </w:rPr>
        <w:t>Road inspection Lianai – Grotu</w:t>
      </w:r>
      <w:r w:rsidRPr="00317F46">
        <w:rPr>
          <w:rFonts w:asciiTheme="majorHAnsi" w:hAnsiTheme="majorHAnsi" w:cs="Arial"/>
          <w:sz w:val="22"/>
          <w:szCs w:val="22"/>
        </w:rPr>
        <w:t xml:space="preserve"> 6.3 km of rehabilitation in total, implemented through 3 contract packages; </w:t>
      </w:r>
    </w:p>
    <w:p w14:paraId="6D663C0D" w14:textId="7116E355" w:rsidR="00317F46" w:rsidRPr="00814FD8" w:rsidRDefault="00317F46" w:rsidP="00C71D17">
      <w:pPr>
        <w:pStyle w:val="ListParagraph"/>
        <w:numPr>
          <w:ilvl w:val="0"/>
          <w:numId w:val="29"/>
        </w:numPr>
        <w:spacing w:before="140" w:after="200" w:line="264" w:lineRule="auto"/>
        <w:rPr>
          <w:rFonts w:asciiTheme="majorHAnsi" w:hAnsiTheme="majorHAnsi" w:cs="Arial"/>
          <w:sz w:val="22"/>
          <w:szCs w:val="22"/>
        </w:rPr>
      </w:pPr>
      <w:r w:rsidRPr="00814FD8">
        <w:rPr>
          <w:rFonts w:asciiTheme="majorHAnsi" w:hAnsiTheme="majorHAnsi" w:cs="Arial"/>
          <w:sz w:val="22"/>
          <w:szCs w:val="22"/>
        </w:rPr>
        <w:t xml:space="preserve">USD293,970; </w:t>
      </w:r>
    </w:p>
    <w:p w14:paraId="061ABE08" w14:textId="161C3AAE" w:rsidR="00317F46" w:rsidRPr="00814FD8" w:rsidRDefault="00317F46" w:rsidP="00C71D17">
      <w:pPr>
        <w:pStyle w:val="ListParagraph"/>
        <w:numPr>
          <w:ilvl w:val="0"/>
          <w:numId w:val="29"/>
        </w:numPr>
        <w:spacing w:before="140" w:after="200" w:line="264" w:lineRule="auto"/>
        <w:rPr>
          <w:rFonts w:asciiTheme="majorHAnsi" w:hAnsiTheme="majorHAnsi" w:cs="Arial"/>
          <w:sz w:val="22"/>
          <w:szCs w:val="22"/>
        </w:rPr>
      </w:pPr>
      <w:r w:rsidRPr="00814FD8">
        <w:rPr>
          <w:rFonts w:asciiTheme="majorHAnsi" w:hAnsiTheme="majorHAnsi" w:cs="Arial"/>
          <w:sz w:val="22"/>
          <w:szCs w:val="22"/>
        </w:rPr>
        <w:t xml:space="preserve">USD365,067; </w:t>
      </w:r>
    </w:p>
    <w:p w14:paraId="4AF8DD65" w14:textId="5403CFFE" w:rsidR="00317F46" w:rsidRPr="00814FD8" w:rsidRDefault="00317F46" w:rsidP="00C71D17">
      <w:pPr>
        <w:pStyle w:val="ListParagraph"/>
        <w:numPr>
          <w:ilvl w:val="0"/>
          <w:numId w:val="29"/>
        </w:numPr>
        <w:spacing w:before="140" w:after="200" w:line="264" w:lineRule="auto"/>
        <w:rPr>
          <w:rFonts w:asciiTheme="majorHAnsi" w:hAnsiTheme="majorHAnsi" w:cs="Arial"/>
          <w:sz w:val="22"/>
          <w:szCs w:val="22"/>
        </w:rPr>
      </w:pPr>
      <w:r w:rsidRPr="00814FD8">
        <w:rPr>
          <w:rFonts w:asciiTheme="majorHAnsi" w:hAnsiTheme="majorHAnsi" w:cs="Arial"/>
          <w:sz w:val="22"/>
          <w:szCs w:val="22"/>
        </w:rPr>
        <w:t>USD292,376.</w:t>
      </w:r>
    </w:p>
    <w:p w14:paraId="48525723" w14:textId="77777777" w:rsidR="00317F46" w:rsidRPr="00317F46" w:rsidRDefault="00317F46" w:rsidP="00317F46">
      <w:pPr>
        <w:spacing w:before="140" w:after="200"/>
        <w:rPr>
          <w:rFonts w:asciiTheme="majorHAnsi" w:eastAsia="MS Mincho" w:hAnsiTheme="majorHAnsi" w:cs="Arial"/>
          <w:sz w:val="22"/>
          <w:szCs w:val="22"/>
        </w:rPr>
      </w:pPr>
      <w:r w:rsidRPr="00317F46">
        <w:rPr>
          <w:rFonts w:asciiTheme="majorHAnsi" w:hAnsiTheme="majorHAnsi" w:cs="Arial"/>
          <w:sz w:val="22"/>
          <w:szCs w:val="22"/>
        </w:rPr>
        <w:t>The road was constructed under Indonesian rule but reportable there has been no subsequent maintenance. The alignment has tight small radius curves and extremely steep gradients. The road has extensive side drainage, maintaining drainage outlets will be an ongoing issue that will require close attention in order to keep stormwater erosion in check. Much of the road surfacing has been in concrete, however wherever possible R4D has utilised gravel and teflord/stone roads to keep costs down. The road is now substantially complete with all three contracts now in the defects liability period (DLP).</w:t>
      </w:r>
    </w:p>
    <w:tbl>
      <w:tblPr>
        <w:tblStyle w:val="TableGrid1"/>
        <w:tblW w:w="995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4"/>
        <w:gridCol w:w="4929"/>
      </w:tblGrid>
      <w:tr w:rsidR="00317F46" w:rsidRPr="00317F46" w14:paraId="1F88967E" w14:textId="77777777" w:rsidTr="00317F46">
        <w:trPr>
          <w:trHeight w:val="4958"/>
        </w:trPr>
        <w:tc>
          <w:tcPr>
            <w:tcW w:w="5024" w:type="dxa"/>
          </w:tcPr>
          <w:p w14:paraId="19E5C5B0" w14:textId="77777777" w:rsidR="00317F46" w:rsidRPr="00317F46" w:rsidRDefault="00317F46" w:rsidP="00317F46">
            <w:pPr>
              <w:spacing w:before="140" w:after="200"/>
              <w:jc w:val="center"/>
              <w:rPr>
                <w:rFonts w:asciiTheme="majorHAnsi" w:eastAsia="MS Mincho" w:hAnsiTheme="majorHAnsi"/>
                <w:i/>
                <w:sz w:val="18"/>
                <w:szCs w:val="18"/>
              </w:rPr>
            </w:pPr>
            <w:r w:rsidRPr="00317F46">
              <w:rPr>
                <w:rFonts w:asciiTheme="majorHAnsi" w:eastAsia="MS Mincho" w:hAnsiTheme="majorHAnsi"/>
                <w:i/>
                <w:noProof/>
                <w:sz w:val="18"/>
                <w:szCs w:val="18"/>
                <w:lang w:eastAsia="en-AU"/>
              </w:rPr>
              <w:lastRenderedPageBreak/>
              <w:drawing>
                <wp:inline distT="0" distB="0" distL="0" distR="0" wp14:anchorId="5FF4798D" wp14:editId="40E7F2FC">
                  <wp:extent cx="2238375" cy="2981325"/>
                  <wp:effectExtent l="0" t="0" r="9525" b="9525"/>
                  <wp:docPr id="32" name="Picture 32" descr="C:\Temp\Timor Leste R4D MTR Sept 2014\Report\Photos\4 - Lianai - Grotu\1  Gravel 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Timor Leste R4D MTR Sept 2014\Report\Photos\4 - Lianai - Grotu\1  Gravel Surfac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38375" cy="2981325"/>
                          </a:xfrm>
                          <a:prstGeom prst="rect">
                            <a:avLst/>
                          </a:prstGeom>
                          <a:noFill/>
                          <a:ln>
                            <a:noFill/>
                          </a:ln>
                        </pic:spPr>
                      </pic:pic>
                    </a:graphicData>
                  </a:graphic>
                </wp:inline>
              </w:drawing>
            </w:r>
          </w:p>
          <w:p w14:paraId="1EDDC0F7" w14:textId="77777777" w:rsidR="00317F46" w:rsidRPr="00317F46" w:rsidRDefault="00317F46" w:rsidP="00317F46">
            <w:pPr>
              <w:spacing w:before="140" w:after="200"/>
              <w:ind w:left="602"/>
              <w:jc w:val="left"/>
              <w:rPr>
                <w:rFonts w:asciiTheme="majorHAnsi" w:eastAsia="MS Mincho" w:hAnsiTheme="majorHAnsi"/>
                <w:i/>
                <w:sz w:val="18"/>
                <w:szCs w:val="18"/>
              </w:rPr>
            </w:pPr>
            <w:r w:rsidRPr="00317F46">
              <w:rPr>
                <w:rFonts w:asciiTheme="majorHAnsi" w:eastAsia="MS Mincho" w:hAnsiTheme="majorHAnsi"/>
                <w:i/>
                <w:sz w:val="18"/>
                <w:szCs w:val="18"/>
              </w:rPr>
              <w:t>Photo 1: M Barrett (MTR) 17/09/2014</w:t>
            </w:r>
          </w:p>
          <w:p w14:paraId="3C4076E8" w14:textId="77777777" w:rsidR="00317F46" w:rsidRPr="00317F46" w:rsidRDefault="00317F46" w:rsidP="00317F46">
            <w:pPr>
              <w:spacing w:before="140" w:after="200"/>
              <w:ind w:left="176" w:right="237"/>
              <w:jc w:val="left"/>
              <w:rPr>
                <w:rFonts w:asciiTheme="majorHAnsi" w:eastAsia="MS Mincho" w:hAnsiTheme="majorHAnsi"/>
                <w:i/>
                <w:sz w:val="18"/>
                <w:szCs w:val="18"/>
              </w:rPr>
            </w:pPr>
            <w:r w:rsidRPr="00317F46">
              <w:rPr>
                <w:rFonts w:asciiTheme="majorHAnsi" w:eastAsia="MS Mincho" w:hAnsiTheme="majorHAnsi"/>
                <w:sz w:val="18"/>
                <w:szCs w:val="18"/>
              </w:rPr>
              <w:t>While much of the surfacing is concrete on this predominantly steep road some gravel surfacing has been used to reduce costs.</w:t>
            </w:r>
          </w:p>
        </w:tc>
        <w:tc>
          <w:tcPr>
            <w:tcW w:w="4929" w:type="dxa"/>
          </w:tcPr>
          <w:p w14:paraId="101E7E72" w14:textId="77777777" w:rsidR="00317F46" w:rsidRPr="00317F46" w:rsidRDefault="00317F46" w:rsidP="00317F46">
            <w:pPr>
              <w:spacing w:before="140" w:after="200"/>
              <w:jc w:val="center"/>
              <w:rPr>
                <w:rFonts w:asciiTheme="majorHAnsi" w:eastAsia="MS Mincho" w:hAnsiTheme="majorHAnsi"/>
                <w:i/>
                <w:sz w:val="18"/>
                <w:szCs w:val="18"/>
              </w:rPr>
            </w:pPr>
            <w:r w:rsidRPr="00317F46">
              <w:rPr>
                <w:rFonts w:asciiTheme="majorHAnsi" w:eastAsia="MS Mincho" w:hAnsiTheme="majorHAnsi"/>
                <w:i/>
                <w:noProof/>
                <w:sz w:val="18"/>
                <w:szCs w:val="18"/>
                <w:lang w:eastAsia="en-AU"/>
              </w:rPr>
              <w:drawing>
                <wp:inline distT="0" distB="0" distL="0" distR="0" wp14:anchorId="1D618271" wp14:editId="40D5FB2C">
                  <wp:extent cx="2238375" cy="2981325"/>
                  <wp:effectExtent l="0" t="0" r="9525" b="9525"/>
                  <wp:docPr id="33" name="Picture 33" descr="C:\Temp\Timor Leste R4D MTR Sept 2014\Report\Photos\4 - Lianai - Grotu\2 telford 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Timor Leste R4D MTR Sept 2014\Report\Photos\4 - Lianai - Grotu\2 telford surfac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8375" cy="2981325"/>
                          </a:xfrm>
                          <a:prstGeom prst="rect">
                            <a:avLst/>
                          </a:prstGeom>
                          <a:noFill/>
                          <a:ln>
                            <a:noFill/>
                          </a:ln>
                        </pic:spPr>
                      </pic:pic>
                    </a:graphicData>
                  </a:graphic>
                </wp:inline>
              </w:drawing>
            </w:r>
          </w:p>
          <w:p w14:paraId="7CE59EEC" w14:textId="77777777" w:rsidR="00317F46" w:rsidRPr="00317F46" w:rsidRDefault="00317F46" w:rsidP="00317F46">
            <w:pPr>
              <w:spacing w:before="140" w:after="200"/>
              <w:ind w:left="539"/>
              <w:jc w:val="left"/>
              <w:rPr>
                <w:rFonts w:asciiTheme="majorHAnsi" w:eastAsia="MS Mincho" w:hAnsiTheme="majorHAnsi"/>
                <w:i/>
                <w:sz w:val="18"/>
                <w:szCs w:val="18"/>
              </w:rPr>
            </w:pPr>
            <w:r w:rsidRPr="00317F46">
              <w:rPr>
                <w:rFonts w:asciiTheme="majorHAnsi" w:eastAsia="MS Mincho" w:hAnsiTheme="majorHAnsi"/>
                <w:i/>
                <w:sz w:val="18"/>
                <w:szCs w:val="18"/>
              </w:rPr>
              <w:t>Photo 2: M Barrett (MTR) 17/09/2014</w:t>
            </w:r>
          </w:p>
          <w:p w14:paraId="100EB6D4" w14:textId="77777777" w:rsidR="00317F46" w:rsidRPr="00317F46" w:rsidRDefault="00317F46" w:rsidP="00317F46">
            <w:pPr>
              <w:spacing w:before="140" w:after="200"/>
              <w:ind w:left="114"/>
              <w:jc w:val="left"/>
              <w:rPr>
                <w:rFonts w:asciiTheme="majorHAnsi" w:eastAsia="MS Mincho" w:hAnsiTheme="majorHAnsi"/>
                <w:i/>
                <w:sz w:val="18"/>
                <w:szCs w:val="18"/>
              </w:rPr>
            </w:pPr>
            <w:r w:rsidRPr="00317F46">
              <w:rPr>
                <w:rFonts w:asciiTheme="majorHAnsi" w:eastAsia="MS Mincho" w:hAnsiTheme="majorHAnsi"/>
                <w:sz w:val="18"/>
                <w:szCs w:val="18"/>
              </w:rPr>
              <w:t>An example of telford/stone pavement and an earth side drain with bamboo check dams. These check dams appear to be working well and a much less expensive than concrete lined drains.</w:t>
            </w:r>
          </w:p>
        </w:tc>
      </w:tr>
    </w:tbl>
    <w:p w14:paraId="56023172" w14:textId="77777777" w:rsidR="00317F46" w:rsidRPr="00317F46" w:rsidRDefault="00317F46" w:rsidP="00317F46">
      <w:pPr>
        <w:jc w:val="both"/>
        <w:rPr>
          <w:rFonts w:asciiTheme="majorHAnsi" w:hAnsiTheme="majorHAnsi"/>
          <w:sz w:val="22"/>
          <w:szCs w:val="22"/>
        </w:rPr>
      </w:pPr>
      <w:r w:rsidRPr="00317F46">
        <w:rPr>
          <w:rFonts w:asciiTheme="majorHAnsi" w:hAnsiTheme="majorHAnsi"/>
          <w:sz w:val="22"/>
          <w:szCs w:val="22"/>
        </w:rPr>
        <w:t xml:space="preserve">Overall the quality of the road is very good, particularly when considering the steep terrain and narrow road width making construction of three consecutive contracts very challenging. This same challenging terrain will make maintenance extremely important and it is hoped that the District Administration will apply the same priority to maintaining this road as it did to selecting the road for rehabilitation under the R4D project. </w:t>
      </w:r>
    </w:p>
    <w:p w14:paraId="2D2FBBCE" w14:textId="77777777" w:rsidR="00317F46" w:rsidRPr="00317F46" w:rsidRDefault="00317F46" w:rsidP="00317F46">
      <w:pPr>
        <w:jc w:val="both"/>
        <w:rPr>
          <w:rFonts w:asciiTheme="majorHAnsi" w:hAnsiTheme="majorHAnsi"/>
          <w:sz w:val="22"/>
          <w:szCs w:val="22"/>
        </w:rPr>
      </w:pPr>
    </w:p>
    <w:p w14:paraId="1B449C10" w14:textId="77777777" w:rsidR="00317F46" w:rsidRPr="00317F46" w:rsidRDefault="00317F46" w:rsidP="00317F46">
      <w:pPr>
        <w:jc w:val="both"/>
        <w:rPr>
          <w:rFonts w:asciiTheme="majorHAnsi" w:hAnsiTheme="majorHAnsi"/>
          <w:sz w:val="22"/>
          <w:szCs w:val="22"/>
        </w:rPr>
      </w:pPr>
      <w:r w:rsidRPr="00317F46">
        <w:rPr>
          <w:rFonts w:asciiTheme="majorHAnsi" w:hAnsiTheme="majorHAnsi"/>
          <w:sz w:val="22"/>
          <w:szCs w:val="22"/>
        </w:rPr>
        <w:t>As in other road inspections the issue of variable construction details was obvious in this project. The Resident Engineer (RE) appears to have total control over the designs, specifications and construction details on each project road. As noted in the MTR report, the main problem is not the difference in details, but that the R4D is relying on individuals’ expertise and capability, not drawing on the experience of the ILO, or the senior engineers based in Dili. The RE responsible for this project said he would typically have face to face contact with Senior Engineers from the R4D office about once every 3 months. The project has been fortunate to have high performing autonomous RE’s but in order to develop a team approach and better engage MPW Provincial staff senior R4D Engineers need to have a much closer engagement with the work being implemented in the districts.</w:t>
      </w:r>
    </w:p>
    <w:tbl>
      <w:tblPr>
        <w:tblStyle w:val="TableGrid1"/>
        <w:tblW w:w="995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4"/>
        <w:gridCol w:w="4929"/>
      </w:tblGrid>
      <w:tr w:rsidR="00317F46" w:rsidRPr="00317F46" w14:paraId="5F529E84" w14:textId="77777777" w:rsidTr="00317F46">
        <w:trPr>
          <w:trHeight w:val="4958"/>
        </w:trPr>
        <w:tc>
          <w:tcPr>
            <w:tcW w:w="5024" w:type="dxa"/>
          </w:tcPr>
          <w:p w14:paraId="3223DD91" w14:textId="77777777" w:rsidR="00317F46" w:rsidRPr="00317F46" w:rsidRDefault="00317F46" w:rsidP="00317F46">
            <w:pPr>
              <w:spacing w:before="140" w:after="200"/>
              <w:jc w:val="center"/>
              <w:rPr>
                <w:rFonts w:asciiTheme="majorHAnsi" w:eastAsia="MS Mincho" w:hAnsiTheme="majorHAnsi"/>
                <w:i/>
                <w:sz w:val="18"/>
                <w:szCs w:val="18"/>
              </w:rPr>
            </w:pPr>
            <w:r w:rsidRPr="00317F46">
              <w:rPr>
                <w:rFonts w:asciiTheme="majorHAnsi" w:eastAsia="MS Mincho" w:hAnsiTheme="majorHAnsi"/>
                <w:i/>
                <w:noProof/>
                <w:sz w:val="18"/>
                <w:szCs w:val="18"/>
                <w:lang w:eastAsia="en-AU"/>
              </w:rPr>
              <w:lastRenderedPageBreak/>
              <w:drawing>
                <wp:inline distT="0" distB="0" distL="0" distR="0" wp14:anchorId="6C11A3D1" wp14:editId="7BC68B26">
                  <wp:extent cx="2238375" cy="2981325"/>
                  <wp:effectExtent l="0" t="0" r="9525" b="9525"/>
                  <wp:docPr id="34" name="Picture 34" descr="C:\Temp\Timor Leste R4D MTR Sept 2014\Report\Photos\4 - Lianai - Grotu\3 Steep concr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mp\Timor Leste R4D MTR Sept 2014\Report\Photos\4 - Lianai - Grotu\3 Steep concret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38375" cy="2981325"/>
                          </a:xfrm>
                          <a:prstGeom prst="rect">
                            <a:avLst/>
                          </a:prstGeom>
                          <a:noFill/>
                          <a:ln>
                            <a:noFill/>
                          </a:ln>
                        </pic:spPr>
                      </pic:pic>
                    </a:graphicData>
                  </a:graphic>
                </wp:inline>
              </w:drawing>
            </w:r>
          </w:p>
          <w:p w14:paraId="24F7CFA8" w14:textId="77777777" w:rsidR="00317F46" w:rsidRPr="00317F46" w:rsidRDefault="00317F46" w:rsidP="00317F46">
            <w:pPr>
              <w:spacing w:before="140" w:after="200"/>
              <w:ind w:left="602"/>
              <w:jc w:val="left"/>
              <w:rPr>
                <w:rFonts w:asciiTheme="majorHAnsi" w:eastAsia="MS Mincho" w:hAnsiTheme="majorHAnsi"/>
                <w:i/>
                <w:sz w:val="18"/>
                <w:szCs w:val="18"/>
              </w:rPr>
            </w:pPr>
            <w:r w:rsidRPr="00317F46">
              <w:rPr>
                <w:rFonts w:asciiTheme="majorHAnsi" w:eastAsia="MS Mincho" w:hAnsiTheme="majorHAnsi"/>
                <w:i/>
                <w:sz w:val="18"/>
                <w:szCs w:val="18"/>
              </w:rPr>
              <w:t>Photo 3: M Barrett (MTR) 17/09/2014</w:t>
            </w:r>
          </w:p>
          <w:p w14:paraId="51E61A8D" w14:textId="77777777" w:rsidR="00317F46" w:rsidRPr="00317F46" w:rsidRDefault="00317F46" w:rsidP="00317F46">
            <w:pPr>
              <w:spacing w:before="140" w:after="200"/>
              <w:ind w:left="176" w:right="237"/>
              <w:jc w:val="left"/>
              <w:rPr>
                <w:rFonts w:asciiTheme="majorHAnsi" w:eastAsia="MS Mincho" w:hAnsiTheme="majorHAnsi"/>
                <w:i/>
                <w:sz w:val="18"/>
                <w:szCs w:val="18"/>
              </w:rPr>
            </w:pPr>
            <w:r w:rsidRPr="00317F46">
              <w:rPr>
                <w:rFonts w:asciiTheme="majorHAnsi" w:eastAsia="MS Mincho" w:hAnsiTheme="majorHAnsi"/>
                <w:sz w:val="18"/>
                <w:szCs w:val="18"/>
              </w:rPr>
              <w:t>Very steep section with concrete pavement, note pavement extends up to the side drain, a good construction detail that should be replicated in R4D</w:t>
            </w:r>
          </w:p>
        </w:tc>
        <w:tc>
          <w:tcPr>
            <w:tcW w:w="4929" w:type="dxa"/>
          </w:tcPr>
          <w:p w14:paraId="039567BF" w14:textId="77777777" w:rsidR="00317F46" w:rsidRPr="00317F46" w:rsidRDefault="00317F46" w:rsidP="00317F46">
            <w:pPr>
              <w:spacing w:before="140" w:after="200"/>
              <w:jc w:val="center"/>
              <w:rPr>
                <w:rFonts w:asciiTheme="majorHAnsi" w:eastAsia="MS Mincho" w:hAnsiTheme="majorHAnsi"/>
                <w:i/>
                <w:sz w:val="18"/>
                <w:szCs w:val="18"/>
              </w:rPr>
            </w:pPr>
            <w:r w:rsidRPr="00317F46">
              <w:rPr>
                <w:rFonts w:asciiTheme="majorHAnsi" w:eastAsia="MS Mincho" w:hAnsiTheme="majorHAnsi"/>
                <w:i/>
                <w:noProof/>
                <w:sz w:val="18"/>
                <w:szCs w:val="18"/>
                <w:lang w:eastAsia="en-AU"/>
              </w:rPr>
              <w:drawing>
                <wp:inline distT="0" distB="0" distL="0" distR="0" wp14:anchorId="0AD52552" wp14:editId="2E057FA6">
                  <wp:extent cx="2238375" cy="2981325"/>
                  <wp:effectExtent l="0" t="0" r="9525" b="9525"/>
                  <wp:docPr id="35" name="Picture 35" descr="C:\Temp\Timor Leste R4D MTR Sept 2014\Report\Photos\4 - Lianai - Grotu\4 concr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emp\Timor Leste R4D MTR Sept 2014\Report\Photos\4 - Lianai - Grotu\4 concret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8375" cy="2981325"/>
                          </a:xfrm>
                          <a:prstGeom prst="rect">
                            <a:avLst/>
                          </a:prstGeom>
                          <a:noFill/>
                          <a:ln>
                            <a:noFill/>
                          </a:ln>
                        </pic:spPr>
                      </pic:pic>
                    </a:graphicData>
                  </a:graphic>
                </wp:inline>
              </w:drawing>
            </w:r>
          </w:p>
          <w:p w14:paraId="15B9B9AB" w14:textId="77777777" w:rsidR="00317F46" w:rsidRPr="00317F46" w:rsidRDefault="00317F46" w:rsidP="00317F46">
            <w:pPr>
              <w:spacing w:before="140" w:after="200"/>
              <w:ind w:left="397" w:firstLine="142"/>
              <w:jc w:val="left"/>
              <w:rPr>
                <w:rFonts w:asciiTheme="majorHAnsi" w:eastAsia="MS Mincho" w:hAnsiTheme="majorHAnsi"/>
                <w:i/>
                <w:sz w:val="18"/>
                <w:szCs w:val="18"/>
              </w:rPr>
            </w:pPr>
            <w:r w:rsidRPr="00317F46">
              <w:rPr>
                <w:rFonts w:asciiTheme="majorHAnsi" w:eastAsia="MS Mincho" w:hAnsiTheme="majorHAnsi"/>
                <w:i/>
                <w:sz w:val="18"/>
                <w:szCs w:val="18"/>
              </w:rPr>
              <w:t>Photo 4: M Barrett (MTR) 17/09/2014</w:t>
            </w:r>
          </w:p>
          <w:p w14:paraId="1114A034" w14:textId="77777777" w:rsidR="00317F46" w:rsidRPr="00317F46" w:rsidRDefault="00317F46" w:rsidP="00317F46">
            <w:pPr>
              <w:spacing w:before="140" w:after="200"/>
              <w:jc w:val="left"/>
              <w:rPr>
                <w:rFonts w:asciiTheme="majorHAnsi" w:eastAsia="MS Mincho" w:hAnsiTheme="majorHAnsi"/>
                <w:i/>
                <w:sz w:val="18"/>
                <w:szCs w:val="18"/>
              </w:rPr>
            </w:pPr>
            <w:r w:rsidRPr="00317F46">
              <w:rPr>
                <w:rFonts w:asciiTheme="majorHAnsi" w:eastAsia="MS Mincho" w:hAnsiTheme="majorHAnsi"/>
                <w:sz w:val="18"/>
                <w:szCs w:val="18"/>
              </w:rPr>
              <w:t>Concrete pavement, again the pavement extends up to the side drain. Note no expansion joints yet, however the RE plans to install a bitumen / sand mix during the DLP.</w:t>
            </w:r>
          </w:p>
        </w:tc>
      </w:tr>
    </w:tbl>
    <w:p w14:paraId="7F980D8F" w14:textId="77777777" w:rsidR="00317F46" w:rsidRPr="00317F46" w:rsidRDefault="00317F46" w:rsidP="00317F46">
      <w:pPr>
        <w:rPr>
          <w:rFonts w:asciiTheme="majorHAnsi" w:hAnsiTheme="majorHAnsi"/>
        </w:rPr>
      </w:pPr>
    </w:p>
    <w:tbl>
      <w:tblPr>
        <w:tblStyle w:val="TableGrid1"/>
        <w:tblW w:w="9953"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4"/>
        <w:gridCol w:w="4929"/>
      </w:tblGrid>
      <w:tr w:rsidR="00317F46" w:rsidRPr="00317F46" w14:paraId="006DBC0C" w14:textId="77777777" w:rsidTr="00317F46">
        <w:trPr>
          <w:trHeight w:val="4958"/>
        </w:trPr>
        <w:tc>
          <w:tcPr>
            <w:tcW w:w="5024" w:type="dxa"/>
          </w:tcPr>
          <w:p w14:paraId="074D1E77" w14:textId="77777777" w:rsidR="00317F46" w:rsidRPr="00317F46" w:rsidRDefault="00317F46" w:rsidP="00317F46">
            <w:pPr>
              <w:spacing w:before="140" w:after="200"/>
              <w:jc w:val="center"/>
              <w:rPr>
                <w:rFonts w:asciiTheme="majorHAnsi" w:eastAsia="MS Mincho" w:hAnsiTheme="majorHAnsi"/>
                <w:i/>
                <w:sz w:val="18"/>
                <w:szCs w:val="18"/>
              </w:rPr>
            </w:pPr>
            <w:r w:rsidRPr="00317F46">
              <w:rPr>
                <w:rFonts w:asciiTheme="majorHAnsi" w:eastAsia="MS Mincho" w:hAnsiTheme="majorHAnsi"/>
                <w:i/>
                <w:noProof/>
                <w:sz w:val="18"/>
                <w:szCs w:val="18"/>
                <w:lang w:eastAsia="en-AU"/>
              </w:rPr>
              <w:drawing>
                <wp:inline distT="0" distB="0" distL="0" distR="0" wp14:anchorId="23FEDA60" wp14:editId="030C4AE7">
                  <wp:extent cx="2981325" cy="2238375"/>
                  <wp:effectExtent l="0" t="0" r="9525" b="9525"/>
                  <wp:docPr id="36" name="Picture 36" descr="C:\Temp\Timor Leste R4D MTR Sept 2014\Report\Photos\4 - Lianai - Grotu\5 new 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emp\Timor Leste R4D MTR Sept 2014\Report\Photos\4 - Lianai - Grotu\5 new constructio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81325" cy="2238375"/>
                          </a:xfrm>
                          <a:prstGeom prst="rect">
                            <a:avLst/>
                          </a:prstGeom>
                          <a:noFill/>
                          <a:ln>
                            <a:noFill/>
                          </a:ln>
                        </pic:spPr>
                      </pic:pic>
                    </a:graphicData>
                  </a:graphic>
                </wp:inline>
              </w:drawing>
            </w:r>
          </w:p>
          <w:p w14:paraId="349663EB" w14:textId="77777777" w:rsidR="00317F46" w:rsidRPr="00317F46" w:rsidRDefault="00317F46" w:rsidP="00317F46">
            <w:pPr>
              <w:spacing w:before="140" w:after="200"/>
              <w:jc w:val="left"/>
              <w:rPr>
                <w:rFonts w:asciiTheme="majorHAnsi" w:eastAsia="MS Mincho" w:hAnsiTheme="majorHAnsi"/>
                <w:i/>
                <w:sz w:val="18"/>
                <w:szCs w:val="18"/>
              </w:rPr>
            </w:pPr>
            <w:r w:rsidRPr="00317F46">
              <w:rPr>
                <w:rFonts w:asciiTheme="majorHAnsi" w:eastAsia="MS Mincho" w:hAnsiTheme="majorHAnsi"/>
                <w:i/>
                <w:sz w:val="18"/>
                <w:szCs w:val="18"/>
              </w:rPr>
              <w:t>Photo 5: M Barrett (MTR) 17/09/2014</w:t>
            </w:r>
          </w:p>
          <w:p w14:paraId="0883FA0D" w14:textId="77777777" w:rsidR="00317F46" w:rsidRPr="00317F46" w:rsidRDefault="00317F46" w:rsidP="00317F46">
            <w:pPr>
              <w:spacing w:before="140" w:after="200"/>
              <w:jc w:val="left"/>
              <w:rPr>
                <w:rFonts w:asciiTheme="majorHAnsi" w:eastAsia="MS Mincho" w:hAnsiTheme="majorHAnsi"/>
                <w:i/>
                <w:sz w:val="18"/>
                <w:szCs w:val="18"/>
              </w:rPr>
            </w:pPr>
            <w:r w:rsidRPr="00317F46">
              <w:rPr>
                <w:rFonts w:asciiTheme="majorHAnsi" w:eastAsia="MS Mincho" w:hAnsiTheme="majorHAnsi"/>
                <w:sz w:val="18"/>
                <w:szCs w:val="18"/>
              </w:rPr>
              <w:t>New housing construction, only possible with the new road.</w:t>
            </w:r>
          </w:p>
        </w:tc>
        <w:tc>
          <w:tcPr>
            <w:tcW w:w="4929" w:type="dxa"/>
          </w:tcPr>
          <w:p w14:paraId="4A1C89BB" w14:textId="77777777" w:rsidR="00317F46" w:rsidRPr="00317F46" w:rsidRDefault="00317F46" w:rsidP="00317F46">
            <w:pPr>
              <w:spacing w:before="140" w:after="200"/>
              <w:jc w:val="center"/>
              <w:rPr>
                <w:rFonts w:asciiTheme="majorHAnsi" w:eastAsia="MS Mincho" w:hAnsiTheme="majorHAnsi"/>
                <w:i/>
                <w:sz w:val="18"/>
                <w:szCs w:val="18"/>
              </w:rPr>
            </w:pPr>
            <w:r w:rsidRPr="00317F46">
              <w:rPr>
                <w:rFonts w:asciiTheme="majorHAnsi" w:eastAsia="MS Mincho" w:hAnsiTheme="majorHAnsi"/>
                <w:i/>
                <w:noProof/>
                <w:sz w:val="18"/>
                <w:szCs w:val="18"/>
                <w:lang w:eastAsia="en-AU"/>
              </w:rPr>
              <w:drawing>
                <wp:inline distT="0" distB="0" distL="0" distR="0" wp14:anchorId="09A231F9" wp14:editId="2E63DDD3">
                  <wp:extent cx="2981325" cy="2238375"/>
                  <wp:effectExtent l="0" t="0" r="9525" b="9525"/>
                  <wp:docPr id="37" name="Picture 37" descr="C:\Temp\Timor Leste R4D MTR Sept 2014\Report\Photos\4 - Lianai - Grotu\6 cli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Temp\Timor Leste R4D MTR Sept 2014\Report\Photos\4 - Lianai - Grotu\6 clinic.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81325" cy="2238375"/>
                          </a:xfrm>
                          <a:prstGeom prst="rect">
                            <a:avLst/>
                          </a:prstGeom>
                          <a:noFill/>
                          <a:ln>
                            <a:noFill/>
                          </a:ln>
                        </pic:spPr>
                      </pic:pic>
                    </a:graphicData>
                  </a:graphic>
                </wp:inline>
              </w:drawing>
            </w:r>
          </w:p>
          <w:p w14:paraId="43DCAFF0" w14:textId="77777777" w:rsidR="00317F46" w:rsidRPr="00317F46" w:rsidRDefault="00317F46" w:rsidP="00317F46">
            <w:pPr>
              <w:spacing w:before="140" w:after="200"/>
              <w:jc w:val="left"/>
              <w:rPr>
                <w:rFonts w:asciiTheme="majorHAnsi" w:eastAsia="MS Mincho" w:hAnsiTheme="majorHAnsi"/>
                <w:i/>
                <w:sz w:val="18"/>
                <w:szCs w:val="18"/>
              </w:rPr>
            </w:pPr>
            <w:r w:rsidRPr="00317F46">
              <w:rPr>
                <w:rFonts w:asciiTheme="majorHAnsi" w:eastAsia="MS Mincho" w:hAnsiTheme="majorHAnsi"/>
                <w:i/>
                <w:sz w:val="18"/>
                <w:szCs w:val="18"/>
              </w:rPr>
              <w:t>Photo 6: M Barrett (MTR) 17/09/2014</w:t>
            </w:r>
          </w:p>
          <w:p w14:paraId="04565E56" w14:textId="77777777" w:rsidR="00317F46" w:rsidRPr="00317F46" w:rsidRDefault="00317F46" w:rsidP="00317F46">
            <w:pPr>
              <w:spacing w:before="140" w:after="200"/>
              <w:jc w:val="left"/>
              <w:rPr>
                <w:rFonts w:asciiTheme="majorHAnsi" w:eastAsia="MS Mincho" w:hAnsiTheme="majorHAnsi"/>
                <w:i/>
                <w:sz w:val="18"/>
                <w:szCs w:val="18"/>
              </w:rPr>
            </w:pPr>
            <w:r w:rsidRPr="00317F46">
              <w:rPr>
                <w:rFonts w:asciiTheme="majorHAnsi" w:eastAsia="MS Mincho" w:hAnsiTheme="majorHAnsi"/>
                <w:sz w:val="18"/>
                <w:szCs w:val="18"/>
              </w:rPr>
              <w:t>A recently constructed clinic, made possible due to road access.</w:t>
            </w:r>
          </w:p>
        </w:tc>
      </w:tr>
    </w:tbl>
    <w:p w14:paraId="0CD3D1AF" w14:textId="77777777" w:rsidR="00AE658C" w:rsidRPr="00317F46" w:rsidRDefault="00AE658C" w:rsidP="00006CA0">
      <w:pPr>
        <w:pStyle w:val="BodyText"/>
        <w:spacing w:before="0" w:after="0"/>
        <w:jc w:val="both"/>
        <w:rPr>
          <w:rFonts w:asciiTheme="majorHAnsi" w:hAnsiTheme="majorHAnsi"/>
        </w:rPr>
      </w:pPr>
    </w:p>
    <w:p w14:paraId="351FD854" w14:textId="77777777" w:rsidR="00317F46" w:rsidRPr="00317F46" w:rsidRDefault="00317F46" w:rsidP="00317F46">
      <w:pPr>
        <w:spacing w:before="140" w:after="200"/>
        <w:rPr>
          <w:rFonts w:asciiTheme="majorHAnsi" w:eastAsia="MS Mincho" w:hAnsiTheme="majorHAnsi" w:cs="Arial"/>
          <w:b/>
          <w:sz w:val="28"/>
          <w:szCs w:val="28"/>
        </w:rPr>
      </w:pPr>
      <w:r w:rsidRPr="00317F46">
        <w:rPr>
          <w:rFonts w:asciiTheme="majorHAnsi" w:eastAsia="MS Mincho" w:hAnsiTheme="majorHAnsi" w:cs="Arial"/>
          <w:b/>
          <w:sz w:val="28"/>
          <w:szCs w:val="28"/>
        </w:rPr>
        <w:t>Case Study</w:t>
      </w:r>
      <w:r>
        <w:rPr>
          <w:rFonts w:asciiTheme="majorHAnsi" w:eastAsia="MS Mincho" w:hAnsiTheme="majorHAnsi" w:cs="Arial"/>
          <w:b/>
          <w:sz w:val="28"/>
          <w:szCs w:val="28"/>
        </w:rPr>
        <w:t xml:space="preserve"> 3</w:t>
      </w:r>
      <w:r w:rsidRPr="00317F46">
        <w:rPr>
          <w:rFonts w:asciiTheme="majorHAnsi" w:eastAsia="MS Mincho" w:hAnsiTheme="majorHAnsi" w:cs="Arial"/>
          <w:b/>
          <w:sz w:val="28"/>
          <w:szCs w:val="28"/>
        </w:rPr>
        <w:t>: Dili Region, 19 September 2014</w:t>
      </w:r>
    </w:p>
    <w:p w14:paraId="21BAE4DF" w14:textId="77777777" w:rsidR="00317F46" w:rsidRPr="00317F46" w:rsidRDefault="00317F46" w:rsidP="00317F46">
      <w:pPr>
        <w:spacing w:before="140" w:after="200"/>
        <w:rPr>
          <w:rFonts w:asciiTheme="majorHAnsi" w:eastAsia="MS Mincho" w:hAnsiTheme="majorHAnsi" w:cs="Arial"/>
          <w:sz w:val="22"/>
          <w:szCs w:val="22"/>
        </w:rPr>
      </w:pPr>
      <w:r w:rsidRPr="00317F46">
        <w:rPr>
          <w:rFonts w:asciiTheme="majorHAnsi" w:eastAsia="MS Mincho" w:hAnsiTheme="majorHAnsi" w:cs="Arial"/>
          <w:b/>
          <w:sz w:val="22"/>
          <w:szCs w:val="22"/>
        </w:rPr>
        <w:t>Road inspection Laulara – Ornai</w:t>
      </w:r>
      <w:r w:rsidRPr="00317F46">
        <w:rPr>
          <w:rFonts w:asciiTheme="majorHAnsi" w:eastAsia="MS Mincho" w:hAnsiTheme="majorHAnsi" w:cs="Arial"/>
          <w:sz w:val="22"/>
          <w:szCs w:val="22"/>
        </w:rPr>
        <w:t xml:space="preserve"> 5.5km of rehabilitation in total, implemented through 2 contract packages</w:t>
      </w:r>
    </w:p>
    <w:p w14:paraId="19EB12BF" w14:textId="30C56F95" w:rsidR="00317F46" w:rsidRPr="00317F46" w:rsidRDefault="00317F46" w:rsidP="00317F46">
      <w:pPr>
        <w:spacing w:before="140" w:after="200"/>
        <w:rPr>
          <w:rFonts w:asciiTheme="majorHAnsi" w:eastAsia="MS Mincho" w:hAnsiTheme="majorHAnsi" w:cs="Arial"/>
          <w:sz w:val="22"/>
          <w:szCs w:val="22"/>
        </w:rPr>
      </w:pPr>
      <w:r w:rsidRPr="00317F46">
        <w:rPr>
          <w:rFonts w:asciiTheme="majorHAnsi" w:eastAsia="MS Mincho" w:hAnsiTheme="majorHAnsi" w:cs="Arial"/>
          <w:sz w:val="22"/>
          <w:szCs w:val="22"/>
        </w:rPr>
        <w:t>Package 1 (2 km) USD297,116</w:t>
      </w:r>
      <w:r w:rsidR="00814FD8">
        <w:rPr>
          <w:rFonts w:asciiTheme="majorHAnsi" w:eastAsia="MS Mincho" w:hAnsiTheme="majorHAnsi" w:cs="Arial"/>
          <w:sz w:val="22"/>
          <w:szCs w:val="22"/>
        </w:rPr>
        <w:t xml:space="preserve">, re-awarded </w:t>
      </w:r>
      <w:r w:rsidRPr="00814FD8">
        <w:rPr>
          <w:rFonts w:asciiTheme="majorHAnsi" w:eastAsia="MS Mincho" w:hAnsiTheme="majorHAnsi" w:cs="Arial"/>
          <w:sz w:val="22"/>
          <w:szCs w:val="22"/>
        </w:rPr>
        <w:t>with a revised total cost of USD337,428.65</w:t>
      </w:r>
    </w:p>
    <w:p w14:paraId="6A3AEF68" w14:textId="0E4B1F85" w:rsidR="00317F46" w:rsidRPr="00317F46" w:rsidRDefault="00317F46" w:rsidP="00317F46">
      <w:pPr>
        <w:spacing w:before="140" w:after="200"/>
        <w:rPr>
          <w:rFonts w:asciiTheme="majorHAnsi" w:eastAsia="MS Mincho" w:hAnsiTheme="majorHAnsi" w:cs="Arial"/>
          <w:sz w:val="22"/>
          <w:szCs w:val="22"/>
        </w:rPr>
      </w:pPr>
      <w:r w:rsidRPr="00317F46">
        <w:rPr>
          <w:rFonts w:asciiTheme="majorHAnsi" w:eastAsia="MS Mincho" w:hAnsiTheme="majorHAnsi" w:cs="Arial"/>
          <w:sz w:val="22"/>
          <w:szCs w:val="22"/>
        </w:rPr>
        <w:lastRenderedPageBreak/>
        <w:t xml:space="preserve">Package 2 (3.5 km) </w:t>
      </w:r>
      <w:r w:rsidRPr="00814FD8">
        <w:rPr>
          <w:rFonts w:asciiTheme="majorHAnsi" w:eastAsia="MS Mincho" w:hAnsiTheme="majorHAnsi" w:cs="Arial"/>
          <w:sz w:val="22"/>
          <w:szCs w:val="22"/>
        </w:rPr>
        <w:t>USD250,281 however this contract has been terminated (June 2014) due to poor performance. R4D has proposed utilising the current Package 1 contractor and is awaiting confirmation from ILO headquarters.</w:t>
      </w:r>
    </w:p>
    <w:p w14:paraId="71FF4BF2" w14:textId="77777777" w:rsidR="00317F46" w:rsidRPr="00317F46" w:rsidRDefault="00317F46" w:rsidP="00317F46">
      <w:pPr>
        <w:spacing w:before="140" w:after="200"/>
        <w:rPr>
          <w:rFonts w:asciiTheme="majorHAnsi" w:eastAsia="MS Mincho" w:hAnsiTheme="majorHAnsi" w:cs="Arial"/>
          <w:sz w:val="22"/>
          <w:szCs w:val="22"/>
        </w:rPr>
      </w:pPr>
      <w:r w:rsidRPr="00317F46">
        <w:rPr>
          <w:rFonts w:asciiTheme="majorHAnsi" w:eastAsia="MS Mincho" w:hAnsiTheme="majorHAnsi" w:cs="Arial"/>
          <w:sz w:val="22"/>
          <w:szCs w:val="22"/>
        </w:rPr>
        <w:t>The Succu Chief advised that the road was originally built by the Portuguese in the 1940’s and then had some minor rehabilitation during the Indonesian time around 1999 with little maintenance since, apart from some SEFOPE work in 2011. The project road connects with a National Road near Laulara and provides access to Ornai. Steep sections up to approximately 20% have sealed surface treatments including Penetration Macadam and Telford/stone. A section between 3+420 and 3+900 has been realigned to bypass the existing very steep section greater than 25%!</w:t>
      </w:r>
    </w:p>
    <w:p w14:paraId="6A117F4B" w14:textId="2E24C62F" w:rsidR="00317F46" w:rsidRPr="00317F46" w:rsidRDefault="00317F46" w:rsidP="00317F46">
      <w:pPr>
        <w:spacing w:before="140" w:after="200"/>
        <w:rPr>
          <w:rFonts w:asciiTheme="majorHAnsi" w:eastAsia="MS Mincho" w:hAnsiTheme="majorHAnsi" w:cs="Arial"/>
          <w:sz w:val="22"/>
          <w:szCs w:val="22"/>
        </w:rPr>
      </w:pPr>
      <w:r w:rsidRPr="00317F46">
        <w:rPr>
          <w:rFonts w:asciiTheme="majorHAnsi" w:eastAsia="MS Mincho" w:hAnsiTheme="majorHAnsi" w:cs="Arial"/>
          <w:sz w:val="22"/>
          <w:szCs w:val="22"/>
        </w:rPr>
        <w:t xml:space="preserve">Progress has been very slow however, the new contractor in place for package 1 is well resourced financially and has a good track record in road construction works and has now substantially completed package 1. </w:t>
      </w:r>
      <w:r w:rsidR="00814FD8">
        <w:rPr>
          <w:rFonts w:asciiTheme="majorHAnsi" w:eastAsia="MS Mincho" w:hAnsiTheme="majorHAnsi" w:cs="Arial"/>
          <w:sz w:val="22"/>
          <w:szCs w:val="22"/>
        </w:rPr>
        <w:t>The contractor</w:t>
      </w:r>
      <w:r w:rsidRPr="00317F46">
        <w:rPr>
          <w:rFonts w:asciiTheme="majorHAnsi" w:eastAsia="MS Mincho" w:hAnsiTheme="majorHAnsi" w:cs="Arial"/>
          <w:sz w:val="22"/>
          <w:szCs w:val="22"/>
        </w:rPr>
        <w:t xml:space="preserve"> has a substantial operation in Dilli and utilises the services of an expatriate project manager from the Philippines. This professional approach was vastly different to the two smaller enterprises that have failed on this section of road and is consistent with the overall findings of the tracer study, in that the very small emerging contractors have struggled to find solutions when problems arise. In the case of this project labour shortages and the long haulage distance for materials were key constraints. Therefore contractors with limited labour based technology or person management expertise had difficulty when the communities could not provide the labour required, however the new contractor with better communication skills managed to negotiate bringing in labour from surrounding communities. Likewise when the haulage distance for materials was high, cash flow became a problem for smaller contractors, again the new contractor had cash in the bank and could fund construction in between contract payments.</w:t>
      </w:r>
    </w:p>
    <w:p w14:paraId="3C4D4E2B" w14:textId="77777777" w:rsidR="00317F46" w:rsidRPr="00317F46" w:rsidRDefault="00317F46" w:rsidP="00317F46">
      <w:pPr>
        <w:spacing w:before="140" w:after="200"/>
        <w:rPr>
          <w:rFonts w:asciiTheme="majorHAnsi" w:eastAsia="MS Mincho" w:hAnsiTheme="majorHAnsi" w:cs="Arial"/>
          <w:sz w:val="22"/>
          <w:szCs w:val="22"/>
        </w:rPr>
      </w:pPr>
      <w:r w:rsidRPr="00317F46">
        <w:rPr>
          <w:rFonts w:asciiTheme="majorHAnsi" w:eastAsia="MS Mincho" w:hAnsiTheme="majorHAnsi" w:cs="Arial"/>
          <w:sz w:val="22"/>
          <w:szCs w:val="22"/>
        </w:rPr>
        <w:t>The communities along the road now benefit from lower transport costs, they can now hire a truck for around USD$70 for a return trip to Dili, previously USD$100, or travel on a microlet for around USD1, previously there was no microlet service. An ambulance can now access the village and at least one woman has started a new baking business that reportedly generates USD$40 per day. And finally with the improved access the villages along the route now have electricity! This is surely development in action.</w:t>
      </w:r>
    </w:p>
    <w:p w14:paraId="7CBC8D00" w14:textId="77777777" w:rsidR="00317F46" w:rsidRPr="00317F46" w:rsidRDefault="00317F46" w:rsidP="00317F46">
      <w:pPr>
        <w:spacing w:before="140" w:after="200"/>
        <w:rPr>
          <w:rFonts w:asciiTheme="majorHAnsi" w:eastAsia="MS Mincho" w:hAnsiTheme="majorHAnsi" w:cs="Arial"/>
          <w:sz w:val="22"/>
          <w:szCs w:val="22"/>
        </w:rPr>
      </w:pPr>
      <w:r w:rsidRPr="00317F46">
        <w:rPr>
          <w:rFonts w:asciiTheme="majorHAnsi" w:eastAsia="MS Mincho" w:hAnsiTheme="majorHAnsi" w:cs="Arial"/>
          <w:sz w:val="22"/>
          <w:szCs w:val="22"/>
        </w:rPr>
        <w:t>Overall the quality of the road is acceptable, with close access to Dili, construction supervision appears to have been high and good construction details have been applied, many of these should form part of the R4D standard details.</w:t>
      </w:r>
    </w:p>
    <w:tbl>
      <w:tblPr>
        <w:tblStyle w:val="TableGrid1"/>
        <w:tblW w:w="957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1"/>
        <w:gridCol w:w="4749"/>
      </w:tblGrid>
      <w:tr w:rsidR="00317F46" w:rsidRPr="00317F46" w14:paraId="28EBB0FD" w14:textId="77777777" w:rsidTr="00317F46">
        <w:tc>
          <w:tcPr>
            <w:tcW w:w="4821" w:type="dxa"/>
          </w:tcPr>
          <w:p w14:paraId="687A40D8" w14:textId="77777777" w:rsidR="00317F46" w:rsidRPr="00317F46" w:rsidRDefault="00317F46" w:rsidP="00317F46">
            <w:pPr>
              <w:spacing w:before="140" w:after="200"/>
              <w:jc w:val="left"/>
              <w:rPr>
                <w:rFonts w:asciiTheme="majorHAnsi" w:eastAsia="MS Mincho" w:hAnsiTheme="majorHAnsi"/>
                <w:i/>
                <w:sz w:val="18"/>
                <w:szCs w:val="18"/>
              </w:rPr>
            </w:pPr>
            <w:r w:rsidRPr="00317F46">
              <w:rPr>
                <w:rFonts w:asciiTheme="majorHAnsi" w:eastAsia="MS Mincho" w:hAnsiTheme="majorHAnsi"/>
                <w:i/>
                <w:noProof/>
                <w:sz w:val="18"/>
                <w:szCs w:val="18"/>
                <w:lang w:eastAsia="en-AU"/>
              </w:rPr>
              <w:lastRenderedPageBreak/>
              <w:drawing>
                <wp:inline distT="0" distB="0" distL="0" distR="0" wp14:anchorId="4841B33F" wp14:editId="1B864D0C">
                  <wp:extent cx="3229661" cy="2143125"/>
                  <wp:effectExtent l="0" t="0" r="8890" b="0"/>
                  <wp:docPr id="38" name="Picture 38" descr="C:\Temp\Timor Leste R4D MTR Sept 2014\Report\Photos\6 - Laulara-Ornai Road 20 Sept 2014\1 Drain 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Timor Leste R4D MTR Sept 2014\Report\Photos\6 - Laulara-Ornai Road 20 Sept 2014\1 Drain detail.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29661" cy="2143125"/>
                          </a:xfrm>
                          <a:prstGeom prst="rect">
                            <a:avLst/>
                          </a:prstGeom>
                          <a:noFill/>
                          <a:ln>
                            <a:noFill/>
                          </a:ln>
                        </pic:spPr>
                      </pic:pic>
                    </a:graphicData>
                  </a:graphic>
                </wp:inline>
              </w:drawing>
            </w:r>
          </w:p>
          <w:p w14:paraId="35168472" w14:textId="77777777" w:rsidR="00317F46" w:rsidRPr="00317F46" w:rsidRDefault="00317F46" w:rsidP="00317F46">
            <w:pPr>
              <w:spacing w:before="140" w:after="200"/>
              <w:jc w:val="left"/>
              <w:rPr>
                <w:rFonts w:asciiTheme="majorHAnsi" w:eastAsia="MS Mincho" w:hAnsiTheme="majorHAnsi"/>
                <w:i/>
                <w:sz w:val="18"/>
                <w:szCs w:val="18"/>
              </w:rPr>
            </w:pPr>
            <w:r w:rsidRPr="00317F46">
              <w:rPr>
                <w:rFonts w:asciiTheme="majorHAnsi" w:eastAsia="MS Mincho" w:hAnsiTheme="majorHAnsi"/>
                <w:i/>
                <w:sz w:val="18"/>
                <w:szCs w:val="18"/>
              </w:rPr>
              <w:t>Photo 1: M Barrett (MTR) 19/09/2014</w:t>
            </w:r>
          </w:p>
          <w:p w14:paraId="3BE3EB6C" w14:textId="77777777" w:rsidR="00317F46" w:rsidRPr="00317F46" w:rsidRDefault="00317F46" w:rsidP="00317F46">
            <w:pPr>
              <w:spacing w:before="140" w:after="200"/>
              <w:jc w:val="left"/>
              <w:rPr>
                <w:rFonts w:asciiTheme="majorHAnsi" w:eastAsia="MS Mincho" w:hAnsiTheme="majorHAnsi"/>
                <w:i/>
                <w:sz w:val="18"/>
                <w:szCs w:val="18"/>
              </w:rPr>
            </w:pPr>
            <w:r w:rsidRPr="00317F46">
              <w:rPr>
                <w:rFonts w:asciiTheme="majorHAnsi" w:eastAsia="MS Mincho" w:hAnsiTheme="majorHAnsi"/>
                <w:sz w:val="18"/>
                <w:szCs w:val="18"/>
              </w:rPr>
              <w:t>Pavement extending to edge of longitudinal drain, good practice that should be a “standard” detail for R4D.</w:t>
            </w:r>
          </w:p>
        </w:tc>
        <w:tc>
          <w:tcPr>
            <w:tcW w:w="4749" w:type="dxa"/>
          </w:tcPr>
          <w:p w14:paraId="31CB5831" w14:textId="77777777" w:rsidR="00317F46" w:rsidRPr="00317F46" w:rsidRDefault="00317F46" w:rsidP="00317F46">
            <w:pPr>
              <w:spacing w:before="140" w:after="200"/>
              <w:ind w:left="175"/>
              <w:jc w:val="left"/>
              <w:rPr>
                <w:rFonts w:asciiTheme="majorHAnsi" w:eastAsia="MS Mincho" w:hAnsiTheme="majorHAnsi"/>
                <w:i/>
                <w:sz w:val="18"/>
                <w:szCs w:val="18"/>
              </w:rPr>
            </w:pPr>
            <w:r w:rsidRPr="00317F46">
              <w:rPr>
                <w:rFonts w:asciiTheme="majorHAnsi" w:eastAsia="MS Mincho" w:hAnsiTheme="majorHAnsi"/>
                <w:i/>
                <w:noProof/>
                <w:sz w:val="18"/>
                <w:szCs w:val="18"/>
                <w:lang w:eastAsia="en-AU"/>
              </w:rPr>
              <w:drawing>
                <wp:inline distT="0" distB="0" distL="0" distR="0" wp14:anchorId="0A46765E" wp14:editId="4C379FAE">
                  <wp:extent cx="3056588" cy="2143125"/>
                  <wp:effectExtent l="0" t="0" r="0" b="0"/>
                  <wp:docPr id="39" name="Picture 39" descr="C:\Temp\Timor Leste R4D MTR Sept 2014\Report\Photos\6 - Laulara-Ornai Road 20 Sept 2014\3 Telford macadam pav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Temp\Timor Leste R4D MTR Sept 2014\Report\Photos\6 - Laulara-Ornai Road 20 Sept 2014\3 Telford macadam pavement.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56588" cy="2143125"/>
                          </a:xfrm>
                          <a:prstGeom prst="rect">
                            <a:avLst/>
                          </a:prstGeom>
                          <a:noFill/>
                          <a:ln>
                            <a:noFill/>
                          </a:ln>
                        </pic:spPr>
                      </pic:pic>
                    </a:graphicData>
                  </a:graphic>
                </wp:inline>
              </w:drawing>
            </w:r>
          </w:p>
          <w:p w14:paraId="61030DFD" w14:textId="77777777" w:rsidR="00317F46" w:rsidRPr="00317F46" w:rsidRDefault="00317F46" w:rsidP="00317F46">
            <w:pPr>
              <w:spacing w:before="140" w:after="200"/>
              <w:ind w:left="175"/>
              <w:jc w:val="left"/>
              <w:rPr>
                <w:rFonts w:asciiTheme="majorHAnsi" w:eastAsia="MS Mincho" w:hAnsiTheme="majorHAnsi"/>
                <w:i/>
                <w:sz w:val="18"/>
                <w:szCs w:val="18"/>
              </w:rPr>
            </w:pPr>
            <w:r w:rsidRPr="00317F46">
              <w:rPr>
                <w:rFonts w:asciiTheme="majorHAnsi" w:eastAsia="MS Mincho" w:hAnsiTheme="majorHAnsi"/>
                <w:i/>
                <w:sz w:val="18"/>
                <w:szCs w:val="18"/>
              </w:rPr>
              <w:t>Photo 2: M Barrett (MTR) 19/09/2014</w:t>
            </w:r>
          </w:p>
          <w:p w14:paraId="4D3C99F9" w14:textId="77777777" w:rsidR="00317F46" w:rsidRPr="00317F46" w:rsidRDefault="00317F46" w:rsidP="00317F46">
            <w:pPr>
              <w:spacing w:before="140" w:after="200"/>
              <w:ind w:left="175"/>
              <w:jc w:val="left"/>
              <w:rPr>
                <w:rFonts w:asciiTheme="majorHAnsi" w:eastAsia="MS Mincho" w:hAnsiTheme="majorHAnsi"/>
                <w:sz w:val="18"/>
                <w:szCs w:val="18"/>
              </w:rPr>
            </w:pPr>
            <w:r w:rsidRPr="00317F46">
              <w:rPr>
                <w:rFonts w:asciiTheme="majorHAnsi" w:eastAsia="MS Mincho" w:hAnsiTheme="majorHAnsi"/>
                <w:sz w:val="18"/>
                <w:szCs w:val="18"/>
              </w:rPr>
              <w:t>Telford/stone pavement a good low cost pavement treatment as an alternative to concrete.</w:t>
            </w:r>
          </w:p>
        </w:tc>
      </w:tr>
    </w:tbl>
    <w:p w14:paraId="74F190FB" w14:textId="77777777" w:rsidR="00317F46" w:rsidRPr="00317F46" w:rsidRDefault="00317F46" w:rsidP="00317F46">
      <w:pPr>
        <w:spacing w:before="140" w:after="200"/>
        <w:rPr>
          <w:rFonts w:asciiTheme="majorHAnsi" w:eastAsia="MS Mincho" w:hAnsiTheme="majorHAnsi" w:cs="Arial"/>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5"/>
        <w:gridCol w:w="221"/>
      </w:tblGrid>
      <w:tr w:rsidR="00317F46" w:rsidRPr="00317F46" w14:paraId="2A1D6A42" w14:textId="77777777" w:rsidTr="00317F46">
        <w:tc>
          <w:tcPr>
            <w:tcW w:w="4077" w:type="dxa"/>
          </w:tcPr>
          <w:tbl>
            <w:tblPr>
              <w:tblStyle w:val="TableGrid1"/>
              <w:tblW w:w="9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391"/>
            </w:tblGrid>
            <w:tr w:rsidR="00317F46" w:rsidRPr="00317F46" w14:paraId="33401D05" w14:textId="77777777" w:rsidTr="00317F46">
              <w:tc>
                <w:tcPr>
                  <w:tcW w:w="4536" w:type="dxa"/>
                </w:tcPr>
                <w:p w14:paraId="7253DA6D" w14:textId="77777777" w:rsidR="00317F46" w:rsidRPr="00317F46" w:rsidRDefault="00317F46" w:rsidP="00317F46">
                  <w:pPr>
                    <w:spacing w:before="140" w:after="200"/>
                    <w:jc w:val="left"/>
                    <w:rPr>
                      <w:rFonts w:asciiTheme="majorHAnsi" w:eastAsia="MS Mincho" w:hAnsiTheme="majorHAnsi"/>
                      <w:i/>
                      <w:sz w:val="18"/>
                      <w:szCs w:val="18"/>
                    </w:rPr>
                  </w:pPr>
                  <w:r w:rsidRPr="00317F46">
                    <w:rPr>
                      <w:rFonts w:asciiTheme="majorHAnsi" w:eastAsia="MS Mincho" w:hAnsiTheme="majorHAnsi"/>
                      <w:i/>
                      <w:noProof/>
                      <w:sz w:val="18"/>
                      <w:szCs w:val="18"/>
                      <w:lang w:eastAsia="en-AU"/>
                    </w:rPr>
                    <w:drawing>
                      <wp:inline distT="0" distB="0" distL="0" distR="0" wp14:anchorId="0CF5C482" wp14:editId="4B807117">
                        <wp:extent cx="2714911" cy="2038350"/>
                        <wp:effectExtent l="0" t="0" r="9525" b="0"/>
                        <wp:docPr id="45" name="Picture 45" descr="C:\Temp\Timor Leste R4D MTR Sept 2014\Report\Photos\6 - Laulara-Ornai Road 20 Sept 2014\2 Bio eng and boll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emp\Timor Leste R4D MTR Sept 2014\Report\Photos\6 - Laulara-Ornai Road 20 Sept 2014\2 Bio eng and bollard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30268" cy="2049880"/>
                                </a:xfrm>
                                <a:prstGeom prst="rect">
                                  <a:avLst/>
                                </a:prstGeom>
                                <a:noFill/>
                                <a:ln>
                                  <a:noFill/>
                                </a:ln>
                              </pic:spPr>
                            </pic:pic>
                          </a:graphicData>
                        </a:graphic>
                      </wp:inline>
                    </w:drawing>
                  </w:r>
                </w:p>
                <w:p w14:paraId="15EF8182" w14:textId="77777777" w:rsidR="00317F46" w:rsidRPr="00317F46" w:rsidRDefault="00317F46" w:rsidP="00317F46">
                  <w:pPr>
                    <w:spacing w:before="140" w:after="200"/>
                    <w:jc w:val="left"/>
                    <w:rPr>
                      <w:rFonts w:asciiTheme="majorHAnsi" w:eastAsia="MS Mincho" w:hAnsiTheme="majorHAnsi"/>
                      <w:i/>
                      <w:sz w:val="18"/>
                      <w:szCs w:val="18"/>
                    </w:rPr>
                  </w:pPr>
                  <w:r w:rsidRPr="00317F46">
                    <w:rPr>
                      <w:rFonts w:asciiTheme="majorHAnsi" w:eastAsia="MS Mincho" w:hAnsiTheme="majorHAnsi"/>
                      <w:i/>
                      <w:sz w:val="18"/>
                      <w:szCs w:val="18"/>
                    </w:rPr>
                    <w:t>Photo 3: M Barrett (MTR) 19/09/2014</w:t>
                  </w:r>
                </w:p>
                <w:p w14:paraId="20482016" w14:textId="77777777" w:rsidR="00317F46" w:rsidRPr="00317F46" w:rsidRDefault="00317F46" w:rsidP="00317F46">
                  <w:pPr>
                    <w:spacing w:before="140" w:after="200"/>
                    <w:jc w:val="left"/>
                    <w:rPr>
                      <w:rFonts w:asciiTheme="majorHAnsi" w:eastAsia="MS Mincho" w:hAnsiTheme="majorHAnsi"/>
                      <w:i/>
                      <w:sz w:val="18"/>
                      <w:szCs w:val="18"/>
                    </w:rPr>
                  </w:pPr>
                  <w:r w:rsidRPr="00317F46">
                    <w:rPr>
                      <w:rFonts w:asciiTheme="majorHAnsi" w:eastAsia="MS Mincho" w:hAnsiTheme="majorHAnsi"/>
                      <w:sz w:val="18"/>
                      <w:szCs w:val="18"/>
                    </w:rPr>
                    <w:t>Bioengineering (planting) to stabilise embankment and bollards at outside of corner.</w:t>
                  </w:r>
                </w:p>
              </w:tc>
              <w:tc>
                <w:tcPr>
                  <w:tcW w:w="5391" w:type="dxa"/>
                </w:tcPr>
                <w:p w14:paraId="0A03A6E4" w14:textId="77777777" w:rsidR="00317F46" w:rsidRPr="00317F46" w:rsidRDefault="00317F46" w:rsidP="00317F46">
                  <w:pPr>
                    <w:spacing w:before="140" w:after="200"/>
                    <w:jc w:val="left"/>
                    <w:rPr>
                      <w:rFonts w:asciiTheme="majorHAnsi" w:eastAsia="MS Mincho" w:hAnsiTheme="majorHAnsi"/>
                      <w:i/>
                      <w:sz w:val="18"/>
                      <w:szCs w:val="18"/>
                    </w:rPr>
                  </w:pPr>
                  <w:r w:rsidRPr="00317F46">
                    <w:rPr>
                      <w:rFonts w:asciiTheme="majorHAnsi" w:eastAsia="MS Mincho" w:hAnsiTheme="majorHAnsi"/>
                      <w:i/>
                      <w:noProof/>
                      <w:sz w:val="18"/>
                      <w:szCs w:val="18"/>
                      <w:lang w:eastAsia="en-AU"/>
                    </w:rPr>
                    <w:drawing>
                      <wp:inline distT="0" distB="0" distL="0" distR="0" wp14:anchorId="197F4C3C" wp14:editId="439C5B36">
                        <wp:extent cx="3286125" cy="2038137"/>
                        <wp:effectExtent l="0" t="0" r="0" b="635"/>
                        <wp:docPr id="46" name="Picture 46" descr="C:\Temp\Timor Leste R4D MTR Sept 2014\Report\Photos\6 - Laulara-Ornai Road 20 Sept 2014\4 boll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Temp\Timor Leste R4D MTR Sept 2014\Report\Photos\6 - Laulara-Ornai Road 20 Sept 2014\4 bollard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86125" cy="2038137"/>
                                </a:xfrm>
                                <a:prstGeom prst="rect">
                                  <a:avLst/>
                                </a:prstGeom>
                                <a:noFill/>
                                <a:ln>
                                  <a:noFill/>
                                </a:ln>
                              </pic:spPr>
                            </pic:pic>
                          </a:graphicData>
                        </a:graphic>
                      </wp:inline>
                    </w:drawing>
                  </w:r>
                </w:p>
                <w:p w14:paraId="49262376" w14:textId="77777777" w:rsidR="00317F46" w:rsidRPr="00317F46" w:rsidRDefault="00317F46" w:rsidP="00317F46">
                  <w:pPr>
                    <w:spacing w:before="140" w:after="200"/>
                    <w:jc w:val="left"/>
                    <w:rPr>
                      <w:rFonts w:asciiTheme="majorHAnsi" w:eastAsia="MS Mincho" w:hAnsiTheme="majorHAnsi"/>
                      <w:i/>
                      <w:sz w:val="18"/>
                      <w:szCs w:val="18"/>
                    </w:rPr>
                  </w:pPr>
                  <w:r w:rsidRPr="00317F46">
                    <w:rPr>
                      <w:rFonts w:asciiTheme="majorHAnsi" w:eastAsia="MS Mincho" w:hAnsiTheme="majorHAnsi"/>
                      <w:i/>
                      <w:sz w:val="18"/>
                      <w:szCs w:val="18"/>
                    </w:rPr>
                    <w:t>Photo 4: M Barrett (MTR) 19/09/2014</w:t>
                  </w:r>
                </w:p>
                <w:p w14:paraId="572B4D44" w14:textId="77777777" w:rsidR="00317F46" w:rsidRPr="00317F46" w:rsidRDefault="00317F46" w:rsidP="00317F46">
                  <w:pPr>
                    <w:spacing w:before="140" w:after="200"/>
                    <w:ind w:right="321"/>
                    <w:jc w:val="left"/>
                    <w:rPr>
                      <w:rFonts w:asciiTheme="majorHAnsi" w:eastAsia="MS Mincho" w:hAnsiTheme="majorHAnsi"/>
                      <w:sz w:val="18"/>
                      <w:szCs w:val="18"/>
                    </w:rPr>
                  </w:pPr>
                  <w:r w:rsidRPr="00317F46">
                    <w:rPr>
                      <w:rFonts w:asciiTheme="majorHAnsi" w:eastAsia="MS Mincho" w:hAnsiTheme="majorHAnsi"/>
                      <w:sz w:val="18"/>
                      <w:szCs w:val="18"/>
                    </w:rPr>
                    <w:t>Another version of the bollard this one a re-cycled bitumen drum filled with gravel and capped with concrete. Note they only appear on the outside of corners, a practical option.</w:t>
                  </w:r>
                </w:p>
              </w:tc>
            </w:tr>
          </w:tbl>
          <w:p w14:paraId="3DA61133" w14:textId="77777777" w:rsidR="00317F46" w:rsidRPr="00317F46" w:rsidRDefault="00317F46" w:rsidP="00317F46">
            <w:pPr>
              <w:spacing w:before="140" w:after="200"/>
              <w:jc w:val="left"/>
              <w:rPr>
                <w:rFonts w:asciiTheme="majorHAnsi" w:eastAsia="MS Mincho" w:hAnsiTheme="majorHAnsi"/>
                <w:i/>
                <w:sz w:val="18"/>
                <w:szCs w:val="18"/>
              </w:rPr>
            </w:pPr>
          </w:p>
        </w:tc>
        <w:tc>
          <w:tcPr>
            <w:tcW w:w="4111" w:type="dxa"/>
          </w:tcPr>
          <w:p w14:paraId="26EE96D6" w14:textId="77777777" w:rsidR="00317F46" w:rsidRPr="00317F46" w:rsidRDefault="00317F46" w:rsidP="00317F46">
            <w:pPr>
              <w:spacing w:before="140" w:after="200"/>
              <w:jc w:val="left"/>
              <w:rPr>
                <w:rFonts w:asciiTheme="majorHAnsi" w:eastAsia="MS Mincho" w:hAnsiTheme="majorHAnsi"/>
                <w:i/>
                <w:sz w:val="18"/>
                <w:szCs w:val="18"/>
              </w:rPr>
            </w:pPr>
          </w:p>
        </w:tc>
      </w:tr>
    </w:tbl>
    <w:p w14:paraId="458229A3" w14:textId="77777777" w:rsidR="00317F46" w:rsidRPr="00317F46" w:rsidRDefault="00317F46" w:rsidP="00317F46">
      <w:pPr>
        <w:spacing w:before="140" w:after="200"/>
        <w:rPr>
          <w:rFonts w:asciiTheme="majorHAnsi" w:eastAsia="MS Mincho" w:hAnsiTheme="majorHAnsi" w:cs="Arial"/>
        </w:rPr>
      </w:pPr>
      <w:r w:rsidRPr="00317F46">
        <w:rPr>
          <w:rFonts w:asciiTheme="majorHAnsi" w:eastAsia="MS Mincho" w:hAnsiTheme="majorHAnsi" w:cs="Arial"/>
          <w:noProof/>
          <w:lang w:eastAsia="en-AU"/>
        </w:rPr>
        <w:drawing>
          <wp:inline distT="0" distB="0" distL="0" distR="0" wp14:anchorId="6063F00C" wp14:editId="74FCD67F">
            <wp:extent cx="3199687" cy="1536700"/>
            <wp:effectExtent l="0" t="0" r="1270" b="0"/>
            <wp:docPr id="47" name="Picture 47" descr="C:\Temp\Timor Leste R4D MTR Sept 2014\Report\Photos\6 - Laulara-Ornai Road 20 Sept 2014\P919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emp\Timor Leste R4D MTR Sept 2014\Report\Photos\6 - Laulara-Ornai Road 20 Sept 2014\P919001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00666" cy="1537170"/>
                    </a:xfrm>
                    <a:prstGeom prst="rect">
                      <a:avLst/>
                    </a:prstGeom>
                    <a:noFill/>
                    <a:ln>
                      <a:noFill/>
                    </a:ln>
                  </pic:spPr>
                </pic:pic>
              </a:graphicData>
            </a:graphic>
          </wp:inline>
        </w:drawing>
      </w:r>
    </w:p>
    <w:p w14:paraId="2D842CE1" w14:textId="77777777" w:rsidR="00317F46" w:rsidRPr="00317F46" w:rsidRDefault="00317F46" w:rsidP="00317F46">
      <w:pPr>
        <w:spacing w:before="140" w:after="200"/>
        <w:rPr>
          <w:rFonts w:asciiTheme="majorHAnsi" w:eastAsia="MS Mincho" w:hAnsiTheme="majorHAnsi"/>
          <w:i/>
          <w:sz w:val="18"/>
          <w:szCs w:val="18"/>
        </w:rPr>
      </w:pPr>
      <w:r w:rsidRPr="00317F46">
        <w:rPr>
          <w:rFonts w:asciiTheme="majorHAnsi" w:eastAsia="MS Mincho" w:hAnsiTheme="majorHAnsi"/>
          <w:i/>
          <w:sz w:val="18"/>
          <w:szCs w:val="18"/>
        </w:rPr>
        <w:t>Photo 5: M Barrett (MTR) 19/09/2014</w:t>
      </w:r>
    </w:p>
    <w:p w14:paraId="42BA8556" w14:textId="77777777" w:rsidR="00317F46" w:rsidRPr="00317F46" w:rsidRDefault="00317F46" w:rsidP="00317F46">
      <w:pPr>
        <w:spacing w:before="140" w:after="200"/>
        <w:rPr>
          <w:rFonts w:asciiTheme="majorHAnsi" w:eastAsia="MS Mincho" w:hAnsiTheme="majorHAnsi" w:cs="Arial"/>
        </w:rPr>
      </w:pPr>
      <w:r w:rsidRPr="00317F46">
        <w:rPr>
          <w:rFonts w:asciiTheme="majorHAnsi" w:eastAsia="MS Mincho" w:hAnsiTheme="majorHAnsi"/>
          <w:sz w:val="18"/>
          <w:szCs w:val="18"/>
        </w:rPr>
        <w:t>Electricity distribution now provided, due to improved access.</w:t>
      </w:r>
    </w:p>
    <w:sectPr w:rsidR="00317F46" w:rsidRPr="00317F46" w:rsidSect="008B4FC8">
      <w:footerReference w:type="even" r:id="rId43"/>
      <w:footerReference w:type="default" r:id="rId44"/>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976241" w14:textId="77777777" w:rsidR="008A2AF7" w:rsidRDefault="008A2AF7" w:rsidP="00B528E9">
      <w:pPr>
        <w:spacing w:line="240" w:lineRule="auto"/>
      </w:pPr>
      <w:r>
        <w:separator/>
      </w:r>
    </w:p>
  </w:endnote>
  <w:endnote w:type="continuationSeparator" w:id="0">
    <w:p w14:paraId="7A52B617" w14:textId="77777777" w:rsidR="008A2AF7" w:rsidRDefault="008A2AF7" w:rsidP="00B528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Lucida Grande">
    <w:charset w:val="00"/>
    <w:family w:val="auto"/>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86753" w14:textId="77777777" w:rsidR="008A2AF7" w:rsidRDefault="008A2AF7" w:rsidP="00F172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14:paraId="0587A503" w14:textId="77777777" w:rsidR="008A2AF7" w:rsidRDefault="008A2AF7" w:rsidP="00F172C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38706" w14:textId="77777777" w:rsidR="008A2AF7" w:rsidRPr="00F172C2" w:rsidRDefault="008A2AF7" w:rsidP="00F172C2">
    <w:pPr>
      <w:pStyle w:val="Footer"/>
      <w:framePr w:wrap="around" w:vAnchor="text" w:hAnchor="margin" w:xAlign="right" w:y="1"/>
      <w:rPr>
        <w:rStyle w:val="PageNumber"/>
        <w:rFonts w:asciiTheme="majorHAnsi" w:hAnsiTheme="majorHAnsi"/>
        <w:i/>
        <w:sz w:val="22"/>
        <w:szCs w:val="22"/>
      </w:rPr>
    </w:pPr>
    <w:r w:rsidRPr="00F172C2">
      <w:rPr>
        <w:rStyle w:val="PageNumber"/>
        <w:rFonts w:asciiTheme="majorHAnsi" w:hAnsiTheme="majorHAnsi"/>
        <w:i/>
        <w:sz w:val="22"/>
        <w:szCs w:val="22"/>
      </w:rPr>
      <w:fldChar w:fldCharType="begin"/>
    </w:r>
    <w:r w:rsidRPr="00F172C2">
      <w:rPr>
        <w:rStyle w:val="PageNumber"/>
        <w:rFonts w:asciiTheme="majorHAnsi" w:hAnsiTheme="majorHAnsi"/>
        <w:i/>
        <w:sz w:val="22"/>
        <w:szCs w:val="22"/>
      </w:rPr>
      <w:instrText xml:space="preserve">PAGE  </w:instrText>
    </w:r>
    <w:r w:rsidRPr="00F172C2">
      <w:rPr>
        <w:rStyle w:val="PageNumber"/>
        <w:rFonts w:asciiTheme="majorHAnsi" w:hAnsiTheme="majorHAnsi"/>
        <w:i/>
        <w:sz w:val="22"/>
        <w:szCs w:val="22"/>
      </w:rPr>
      <w:fldChar w:fldCharType="separate"/>
    </w:r>
    <w:r w:rsidR="00230229">
      <w:rPr>
        <w:rStyle w:val="PageNumber"/>
        <w:rFonts w:asciiTheme="majorHAnsi" w:hAnsiTheme="majorHAnsi"/>
        <w:i/>
        <w:noProof/>
        <w:sz w:val="22"/>
        <w:szCs w:val="22"/>
      </w:rPr>
      <w:t>2</w:t>
    </w:r>
    <w:r w:rsidRPr="00F172C2">
      <w:rPr>
        <w:rStyle w:val="PageNumber"/>
        <w:rFonts w:asciiTheme="majorHAnsi" w:hAnsiTheme="majorHAnsi"/>
        <w:i/>
        <w:sz w:val="22"/>
        <w:szCs w:val="22"/>
      </w:rPr>
      <w:fldChar w:fldCharType="end"/>
    </w:r>
  </w:p>
  <w:p w14:paraId="603F1132" w14:textId="52F82F9C" w:rsidR="008A2AF7" w:rsidRPr="00F172C2" w:rsidRDefault="008A2AF7" w:rsidP="00F172C2">
    <w:pPr>
      <w:pStyle w:val="Footer"/>
      <w:ind w:right="360"/>
      <w:rPr>
        <w:rFonts w:asciiTheme="majorHAnsi" w:hAnsiTheme="majorHAnsi"/>
        <w:i/>
        <w:sz w:val="22"/>
        <w:szCs w:val="22"/>
      </w:rPr>
    </w:pPr>
    <w:r w:rsidRPr="00F172C2">
      <w:rPr>
        <w:rFonts w:asciiTheme="majorHAnsi" w:hAnsiTheme="majorHAnsi"/>
        <w:i/>
        <w:sz w:val="22"/>
        <w:szCs w:val="22"/>
      </w:rPr>
      <w:t>Roads for Development (R4D) Mid-Term Evaluation Report - October 2014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1DFC1" w14:textId="77777777" w:rsidR="00230229" w:rsidRDefault="0023022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67F24" w14:textId="77777777" w:rsidR="008A2AF7" w:rsidRPr="0058033D" w:rsidRDefault="008A2AF7" w:rsidP="00F172C2">
    <w:pPr>
      <w:pStyle w:val="Footer"/>
      <w:jc w:val="right"/>
    </w:pPr>
    <w:r>
      <w:fldChar w:fldCharType="begin"/>
    </w:r>
    <w:r>
      <w:instrText xml:space="preserve"> PAGE   \* MERGEFORMAT </w:instrText>
    </w:r>
    <w:r>
      <w:fldChar w:fldCharType="separate"/>
    </w:r>
    <w:r w:rsidR="00230229">
      <w:rPr>
        <w:noProof/>
      </w:rPr>
      <w:t>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08334" w14:textId="77777777" w:rsidR="008A2AF7" w:rsidRDefault="008A2AF7" w:rsidP="00F172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30229">
      <w:rPr>
        <w:rStyle w:val="PageNumber"/>
        <w:noProof/>
      </w:rPr>
      <w:t>7</w:t>
    </w:r>
    <w:r>
      <w:rPr>
        <w:rStyle w:val="PageNumber"/>
      </w:rPr>
      <w:fldChar w:fldCharType="end"/>
    </w:r>
  </w:p>
  <w:p w14:paraId="199F18CA" w14:textId="77777777" w:rsidR="008A2AF7" w:rsidRPr="00D912A4" w:rsidRDefault="008A2AF7" w:rsidP="00F172C2">
    <w:pPr>
      <w:pStyle w:val="Footer"/>
      <w:ind w:right="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36072" w14:textId="77777777" w:rsidR="008A2AF7" w:rsidRDefault="008A2AF7" w:rsidP="00F82C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14:paraId="1AB7E968" w14:textId="77777777" w:rsidR="008A2AF7" w:rsidRDefault="008A2AF7" w:rsidP="008B4FC8">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B66A2" w14:textId="0002132E" w:rsidR="008A2AF7" w:rsidRPr="008B4FC8" w:rsidRDefault="008A2AF7" w:rsidP="00F172C2">
    <w:pPr>
      <w:pStyle w:val="Footer"/>
      <w:tabs>
        <w:tab w:val="clear" w:pos="8640"/>
        <w:tab w:val="right" w:pos="7940"/>
      </w:tabs>
      <w:ind w:right="360"/>
      <w:rPr>
        <w:rFonts w:asciiTheme="majorHAnsi" w:hAnsiTheme="majorHAnsi"/>
        <w:i/>
        <w:sz w:val="22"/>
        <w:szCs w:val="22"/>
      </w:rPr>
    </w:pPr>
    <w:r w:rsidRPr="008B4FC8">
      <w:rPr>
        <w:rFonts w:asciiTheme="majorHAnsi" w:hAnsiTheme="majorHAnsi"/>
        <w:i/>
        <w:sz w:val="22"/>
        <w:szCs w:val="22"/>
      </w:rPr>
      <w:t>Roads for Development  (R4D) Mid-Term Review Report - October 2014</w:t>
    </w:r>
    <w:r>
      <w:rPr>
        <w:rFonts w:asciiTheme="majorHAnsi" w:hAnsiTheme="majorHAnsi"/>
        <w:i/>
        <w:sz w:val="22"/>
        <w:szCs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BDB3AF" w14:textId="77777777" w:rsidR="008A2AF7" w:rsidRDefault="008A2AF7" w:rsidP="00B528E9">
      <w:pPr>
        <w:spacing w:line="240" w:lineRule="auto"/>
      </w:pPr>
      <w:r>
        <w:separator/>
      </w:r>
    </w:p>
  </w:footnote>
  <w:footnote w:type="continuationSeparator" w:id="0">
    <w:p w14:paraId="23B54327" w14:textId="77777777" w:rsidR="008A2AF7" w:rsidRDefault="008A2AF7" w:rsidP="00B528E9">
      <w:pPr>
        <w:spacing w:line="240" w:lineRule="auto"/>
      </w:pPr>
      <w:r>
        <w:continuationSeparator/>
      </w:r>
    </w:p>
  </w:footnote>
  <w:footnote w:id="1">
    <w:p w14:paraId="643A0B7F" w14:textId="77777777" w:rsidR="008A2AF7" w:rsidRPr="008B367D" w:rsidRDefault="008A2AF7" w:rsidP="00B528E9">
      <w:pPr>
        <w:pStyle w:val="FootnoteText"/>
        <w:rPr>
          <w:rFonts w:asciiTheme="majorHAnsi" w:hAnsiTheme="majorHAnsi"/>
          <w:sz w:val="16"/>
          <w:szCs w:val="16"/>
        </w:rPr>
      </w:pPr>
      <w:r w:rsidRPr="008B367D">
        <w:rPr>
          <w:rStyle w:val="FootnoteReference"/>
          <w:rFonts w:asciiTheme="majorHAnsi" w:hAnsiTheme="majorHAnsi"/>
          <w:sz w:val="16"/>
          <w:szCs w:val="16"/>
        </w:rPr>
        <w:footnoteRef/>
      </w:r>
      <w:r w:rsidRPr="008B367D">
        <w:rPr>
          <w:rFonts w:asciiTheme="majorHAnsi" w:hAnsiTheme="majorHAnsi"/>
          <w:sz w:val="16"/>
          <w:szCs w:val="16"/>
        </w:rPr>
        <w:t xml:space="preserve"> </w:t>
      </w:r>
      <w:r w:rsidRPr="008B367D">
        <w:rPr>
          <w:rFonts w:asciiTheme="majorHAnsi" w:hAnsiTheme="majorHAnsi"/>
          <w:sz w:val="16"/>
          <w:szCs w:val="16"/>
          <w:lang w:val="en-US"/>
        </w:rPr>
        <w:t>The total length of rural roads cannot be verified. 3,000 km is a much-quoted figure between GoTL and the general donor population. However a recent survey as part of the Rural Roads Masterplan has indicated a network upwards of 6,000km.</w:t>
      </w:r>
    </w:p>
  </w:footnote>
  <w:footnote w:id="2">
    <w:p w14:paraId="21D7FAE7" w14:textId="77777777" w:rsidR="008A2AF7" w:rsidRPr="005120AB" w:rsidRDefault="008A2AF7">
      <w:pPr>
        <w:pStyle w:val="FootnoteText"/>
        <w:rPr>
          <w:lang w:val="en-US"/>
        </w:rPr>
      </w:pPr>
      <w:r>
        <w:rPr>
          <w:rStyle w:val="FootnoteReference"/>
        </w:rPr>
        <w:footnoteRef/>
      </w:r>
      <w:r>
        <w:t xml:space="preserve"> </w:t>
      </w:r>
      <w:r>
        <w:rPr>
          <w:lang w:val="en-US"/>
        </w:rPr>
        <w:t xml:space="preserve">The MTR have noted this issue was discusse din previous IMG reports.  The rationale was that MoPW expressed limited interest at the time and a decisoon was made to fous on strengthening and supporting the technical working group.  </w:t>
      </w:r>
    </w:p>
  </w:footnote>
  <w:footnote w:id="3">
    <w:p w14:paraId="75C13BBE" w14:textId="77777777" w:rsidR="008A2AF7" w:rsidRPr="00F82CFE" w:rsidRDefault="008A2AF7">
      <w:pPr>
        <w:pStyle w:val="FootnoteText"/>
        <w:rPr>
          <w:lang w:val="en-US"/>
        </w:rPr>
      </w:pPr>
      <w:r>
        <w:rPr>
          <w:rFonts w:asciiTheme="majorHAnsi" w:hAnsiTheme="majorHAnsi"/>
        </w:rPr>
        <w:t>R</w:t>
      </w:r>
      <w:r w:rsidRPr="00F82CFE">
        <w:rPr>
          <w:rFonts w:asciiTheme="majorHAnsi" w:hAnsiTheme="majorHAnsi"/>
        </w:rPr>
        <w:t>efer 3.3.5 Short-term Employment opportunities in the design document</w:t>
      </w:r>
    </w:p>
  </w:footnote>
  <w:footnote w:id="4">
    <w:p w14:paraId="111DE156" w14:textId="77777777" w:rsidR="008A2AF7" w:rsidRPr="00F82CFE" w:rsidRDefault="008A2AF7">
      <w:pPr>
        <w:pStyle w:val="FootnoteText"/>
        <w:rPr>
          <w:rFonts w:asciiTheme="majorHAnsi" w:hAnsiTheme="majorHAnsi"/>
          <w:lang w:val="en-US"/>
        </w:rPr>
      </w:pPr>
      <w:r w:rsidRPr="00F82CFE">
        <w:rPr>
          <w:rStyle w:val="FootnoteReference"/>
          <w:rFonts w:asciiTheme="majorHAnsi" w:hAnsiTheme="majorHAnsi"/>
        </w:rPr>
        <w:footnoteRef/>
      </w:r>
      <w:r w:rsidRPr="00F82CFE">
        <w:rPr>
          <w:rFonts w:asciiTheme="majorHAnsi" w:hAnsiTheme="majorHAnsi"/>
        </w:rPr>
        <w:t xml:space="preserve"> </w:t>
      </w:r>
      <w:r w:rsidRPr="00F82CFE">
        <w:rPr>
          <w:rFonts w:asciiTheme="majorHAnsi" w:hAnsiTheme="majorHAnsi"/>
          <w:lang w:val="en-US"/>
        </w:rPr>
        <w:t>Application of concrete drains and greater effort in surfacing and slope treatments due to terrain.</w:t>
      </w:r>
    </w:p>
  </w:footnote>
  <w:footnote w:id="5">
    <w:p w14:paraId="425A56B7" w14:textId="77777777" w:rsidR="008A2AF7" w:rsidRPr="00F82CFE" w:rsidRDefault="008A2AF7" w:rsidP="007E7DF2">
      <w:pPr>
        <w:pStyle w:val="FootnoteText"/>
        <w:rPr>
          <w:rFonts w:asciiTheme="majorHAnsi" w:hAnsiTheme="majorHAnsi"/>
          <w:lang w:val="en-US"/>
        </w:rPr>
      </w:pPr>
      <w:r w:rsidRPr="00F82CFE">
        <w:rPr>
          <w:rStyle w:val="FootnoteReference"/>
          <w:rFonts w:asciiTheme="majorHAnsi" w:hAnsiTheme="majorHAnsi"/>
        </w:rPr>
        <w:footnoteRef/>
      </w:r>
      <w:r w:rsidRPr="00F82CFE">
        <w:rPr>
          <w:rFonts w:asciiTheme="majorHAnsi" w:hAnsiTheme="majorHAnsi"/>
        </w:rPr>
        <w:t xml:space="preserve"> </w:t>
      </w:r>
      <w:r w:rsidRPr="00F82CFE">
        <w:rPr>
          <w:rFonts w:asciiTheme="majorHAnsi" w:hAnsiTheme="majorHAnsi"/>
          <w:lang w:val="en-US"/>
        </w:rPr>
        <w:t>Application of concrete drains and greater effort in surfacing and slope treatments due to terrain.</w:t>
      </w:r>
    </w:p>
  </w:footnote>
  <w:footnote w:id="6">
    <w:p w14:paraId="1EBD8658" w14:textId="77777777" w:rsidR="008A2AF7" w:rsidRPr="00456ECF" w:rsidRDefault="008A2AF7">
      <w:pPr>
        <w:pStyle w:val="FootnoteText"/>
        <w:rPr>
          <w:lang w:val="en-US"/>
        </w:rPr>
      </w:pPr>
      <w:r>
        <w:rPr>
          <w:rStyle w:val="FootnoteReference"/>
        </w:rPr>
        <w:footnoteRef/>
      </w:r>
      <w:r>
        <w:t xml:space="preserve"> </w:t>
      </w:r>
      <w:r>
        <w:rPr>
          <w:rFonts w:ascii="Calibri" w:eastAsia="Times New Roman" w:hAnsi="Calibri" w:cs="Times New Roman"/>
          <w:color w:val="000000"/>
        </w:rPr>
        <w:t>This is a total figure for all rural roads under R4D. Variance in labour participation does occur betwene gravel and hard surfaces</w:t>
      </w:r>
    </w:p>
  </w:footnote>
  <w:footnote w:id="7">
    <w:p w14:paraId="67D7ABF8" w14:textId="77777777" w:rsidR="008A2AF7" w:rsidRPr="000B3528" w:rsidRDefault="008A2AF7" w:rsidP="00B528E9">
      <w:pPr>
        <w:pStyle w:val="FootnoteText"/>
        <w:ind w:left="90" w:hanging="90"/>
        <w:rPr>
          <w:rFonts w:asciiTheme="majorHAnsi" w:hAnsiTheme="majorHAnsi"/>
        </w:rPr>
      </w:pPr>
      <w:r w:rsidRPr="000B3528">
        <w:rPr>
          <w:rStyle w:val="FootnoteReference"/>
          <w:rFonts w:asciiTheme="majorHAnsi" w:hAnsiTheme="majorHAnsi"/>
        </w:rPr>
        <w:footnoteRef/>
      </w:r>
      <w:r w:rsidRPr="000B3528">
        <w:rPr>
          <w:rFonts w:asciiTheme="majorHAnsi" w:hAnsiTheme="majorHAnsi"/>
        </w:rPr>
        <w:t xml:space="preserve"> The Infrastructure Technical Assistance was a $15 million program designed to provide capacity substitution and capacity development in the infrastructure sectors. It was funded by Australia and implemented by the Asian Development Bank over the 2007 to 2012 period.</w:t>
      </w:r>
    </w:p>
  </w:footnote>
  <w:footnote w:id="8">
    <w:p w14:paraId="57ED264E" w14:textId="77777777" w:rsidR="008A2AF7" w:rsidRPr="005238B8" w:rsidRDefault="008A2AF7" w:rsidP="00C71D17">
      <w:pPr>
        <w:pStyle w:val="FootnoteText"/>
        <w:rPr>
          <w:sz w:val="15"/>
          <w:szCs w:val="15"/>
          <w:lang w:val="en-GB"/>
        </w:rPr>
      </w:pPr>
      <w:r w:rsidRPr="005238B8">
        <w:rPr>
          <w:rStyle w:val="FootnoteReference"/>
          <w:sz w:val="15"/>
          <w:szCs w:val="15"/>
        </w:rPr>
        <w:footnoteRef/>
      </w:r>
      <w:r w:rsidRPr="005238B8">
        <w:rPr>
          <w:sz w:val="15"/>
          <w:szCs w:val="15"/>
        </w:rPr>
        <w:t xml:space="preserve"> Some stakeholders have indicated</w:t>
      </w:r>
      <w:r w:rsidRPr="005238B8">
        <w:rPr>
          <w:sz w:val="15"/>
          <w:szCs w:val="15"/>
          <w:lang w:val="en-GB"/>
        </w:rPr>
        <w:t xml:space="preserve"> this time scale might be overly ambitious and a 10-year time horizon may be more realistic and appropriate.</w:t>
      </w:r>
    </w:p>
  </w:footnote>
  <w:footnote w:id="9">
    <w:p w14:paraId="3FE356AD" w14:textId="77777777" w:rsidR="008A2AF7" w:rsidRPr="005238B8" w:rsidRDefault="008A2AF7" w:rsidP="00C71D17">
      <w:pPr>
        <w:pStyle w:val="FootnoteText"/>
        <w:rPr>
          <w:sz w:val="15"/>
          <w:szCs w:val="15"/>
        </w:rPr>
      </w:pPr>
      <w:r w:rsidRPr="005238B8">
        <w:rPr>
          <w:rStyle w:val="FootnoteReference"/>
          <w:sz w:val="15"/>
          <w:szCs w:val="15"/>
        </w:rPr>
        <w:footnoteRef/>
      </w:r>
      <w:r w:rsidRPr="005238B8">
        <w:rPr>
          <w:sz w:val="15"/>
          <w:szCs w:val="15"/>
        </w:rPr>
        <w:t xml:space="preserve"> Guided by ILO TA</w:t>
      </w:r>
    </w:p>
  </w:footnote>
  <w:footnote w:id="10">
    <w:p w14:paraId="0F810A9C" w14:textId="77777777" w:rsidR="008A2AF7" w:rsidRPr="00AB2DA5" w:rsidRDefault="008A2AF7" w:rsidP="00C71D17">
      <w:pPr>
        <w:pStyle w:val="FootnoteText"/>
        <w:rPr>
          <w:sz w:val="15"/>
          <w:szCs w:val="15"/>
        </w:rPr>
      </w:pPr>
      <w:r w:rsidRPr="00AB2DA5">
        <w:rPr>
          <w:rStyle w:val="FootnoteReference"/>
          <w:sz w:val="15"/>
          <w:szCs w:val="15"/>
        </w:rPr>
        <w:footnoteRef/>
      </w:r>
      <w:r w:rsidRPr="00AB2DA5">
        <w:rPr>
          <w:sz w:val="15"/>
          <w:szCs w:val="15"/>
        </w:rPr>
        <w:t xml:space="preserve"> Among others, GIS, contract management database, Environmental and Social Safeguards Frameworks (ESF and SSF)</w:t>
      </w:r>
    </w:p>
  </w:footnote>
  <w:footnote w:id="11">
    <w:p w14:paraId="6480BB64" w14:textId="77777777" w:rsidR="008A2AF7" w:rsidRPr="00AB2DA5" w:rsidRDefault="008A2AF7" w:rsidP="00C71D17">
      <w:pPr>
        <w:pStyle w:val="FootnoteText"/>
        <w:ind w:right="-31"/>
        <w:jc w:val="both"/>
        <w:rPr>
          <w:sz w:val="15"/>
          <w:szCs w:val="15"/>
        </w:rPr>
      </w:pPr>
      <w:r w:rsidRPr="00AB2DA5">
        <w:rPr>
          <w:rStyle w:val="FootnoteReference"/>
          <w:sz w:val="15"/>
          <w:szCs w:val="15"/>
        </w:rPr>
        <w:footnoteRef/>
      </w:r>
      <w:r w:rsidRPr="00AB2DA5">
        <w:rPr>
          <w:sz w:val="15"/>
          <w:szCs w:val="15"/>
        </w:rPr>
        <w:t xml:space="preserve"> Whereas the R4D Project Document assumed that average costs for the rehabilitation of 1 km of rural roads would be US$ 50,000, actual average costs per km for the first batch of 46 contract packages for rural road rehabilitation works show that costs per km are almost US$ 100,000. This cost-increase is due to the increase in labour wages since the design of R4D, the inclusion of bioengineering works and provisions for the costs of social safeguards in the designs, the provision of more drainage structures in the designs than originally envisaged, and an increase of local construction materials since the preparation of the Project Document. Due to this cost increase it will only be possible to retain the original physical targets (40 km of new rural road construction, 450 km of rural road rehabilitation and 1,100 km of rural road maintenance) if GoTL allocates more funds to R4D than originally planned. In addition DFAT’s contingency funds for R4D can possibly be used. </w:t>
      </w:r>
    </w:p>
  </w:footnote>
  <w:footnote w:id="12">
    <w:p w14:paraId="39A1D86D" w14:textId="77777777" w:rsidR="008A2AF7" w:rsidRPr="00672AB8" w:rsidRDefault="008A2AF7" w:rsidP="00C71D17">
      <w:pPr>
        <w:pStyle w:val="FootnoteText"/>
        <w:rPr>
          <w:sz w:val="15"/>
          <w:szCs w:val="15"/>
        </w:rPr>
      </w:pPr>
      <w:r w:rsidRPr="00672AB8">
        <w:rPr>
          <w:rStyle w:val="FootnoteReference"/>
          <w:sz w:val="15"/>
          <w:szCs w:val="15"/>
        </w:rPr>
        <w:footnoteRef/>
      </w:r>
      <w:r w:rsidRPr="00672AB8">
        <w:rPr>
          <w:sz w:val="15"/>
          <w:szCs w:val="15"/>
        </w:rPr>
        <w:t xml:space="preserve"> Other names and organisations will be added as the travel and meeting agenda is finalised.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392D5" w14:textId="77777777" w:rsidR="00230229" w:rsidRDefault="002302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CD2C6" w14:textId="77777777" w:rsidR="00230229" w:rsidRDefault="0023022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6EA92" w14:textId="77777777" w:rsidR="00230229" w:rsidRDefault="0023022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B4A3D" w14:textId="77777777" w:rsidR="008A2AF7" w:rsidRPr="003A6AD1" w:rsidRDefault="008A2AF7" w:rsidP="00F172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9E9C3698"/>
    <w:lvl w:ilvl="0">
      <w:start w:val="1"/>
      <w:numFmt w:val="decimal"/>
      <w:pStyle w:val="ListNumber"/>
      <w:lvlText w:val="%1."/>
      <w:lvlJc w:val="left"/>
      <w:pPr>
        <w:tabs>
          <w:tab w:val="num" w:pos="360"/>
        </w:tabs>
        <w:ind w:left="360" w:hanging="360"/>
      </w:pPr>
    </w:lvl>
  </w:abstractNum>
  <w:abstractNum w:abstractNumId="1">
    <w:nsid w:val="FFFFFF89"/>
    <w:multiLevelType w:val="singleLevel"/>
    <w:tmpl w:val="BC70B9B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C45E29"/>
    <w:multiLevelType w:val="multilevel"/>
    <w:tmpl w:val="E9E217D8"/>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12DD68F1"/>
    <w:multiLevelType w:val="multilevel"/>
    <w:tmpl w:val="260E5DB4"/>
    <w:lvl w:ilvl="0">
      <w:start w:val="1"/>
      <w:numFmt w:val="bullet"/>
      <w:lvlText w:val=""/>
      <w:lvlJc w:val="left"/>
      <w:pPr>
        <w:ind w:left="284" w:hanging="284"/>
      </w:pPr>
      <w:rPr>
        <w:rFonts w:ascii="Symbol" w:hAnsi="Symbol" w:hint="default"/>
      </w:rPr>
    </w:lvl>
    <w:lvl w:ilvl="1">
      <w:start w:val="1"/>
      <w:numFmt w:val="bullet"/>
      <w:pStyle w:val="ListBullet2"/>
      <w:lvlText w:val="–"/>
      <w:lvlJc w:val="left"/>
      <w:pPr>
        <w:ind w:left="567" w:hanging="283"/>
      </w:pPr>
      <w:rPr>
        <w:rFonts w:ascii="Arial" w:hAnsi="Arial" w:hint="default"/>
      </w:rPr>
    </w:lvl>
    <w:lvl w:ilvl="2">
      <w:start w:val="1"/>
      <w:numFmt w:val="bullet"/>
      <w:pStyle w:val="ListBullet3"/>
      <w:lvlText w:val="-"/>
      <w:lvlJc w:val="left"/>
      <w:pPr>
        <w:ind w:left="851" w:hanging="284"/>
      </w:pPr>
      <w:rPr>
        <w:rFonts w:ascii="Arial" w:hAnsi="Aria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nsid w:val="149F46C9"/>
    <w:multiLevelType w:val="hybridMultilevel"/>
    <w:tmpl w:val="6CBCE72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D01792"/>
    <w:multiLevelType w:val="hybridMultilevel"/>
    <w:tmpl w:val="C8D05750"/>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nsid w:val="14D3267D"/>
    <w:multiLevelType w:val="hybridMultilevel"/>
    <w:tmpl w:val="9DE03D02"/>
    <w:lvl w:ilvl="0" w:tplc="F02E9702">
      <w:start w:val="4"/>
      <w:numFmt w:val="bullet"/>
      <w:lvlText w:val="-"/>
      <w:lvlJc w:val="left"/>
      <w:pPr>
        <w:tabs>
          <w:tab w:val="num" w:pos="720"/>
        </w:tabs>
        <w:ind w:left="720" w:hanging="360"/>
      </w:pPr>
      <w:rPr>
        <w:rFonts w:ascii="Arial" w:eastAsia="Times New Roman" w:hAnsi="Arial" w:cs="Wingdings" w:hint="default"/>
      </w:rPr>
    </w:lvl>
    <w:lvl w:ilvl="1" w:tplc="08090003" w:tentative="1">
      <w:start w:val="1"/>
      <w:numFmt w:val="bullet"/>
      <w:lvlText w:val="o"/>
      <w:lvlJc w:val="left"/>
      <w:pPr>
        <w:tabs>
          <w:tab w:val="num" w:pos="1440"/>
        </w:tabs>
        <w:ind w:left="1440" w:hanging="360"/>
      </w:pPr>
      <w:rPr>
        <w:rFonts w:ascii="Courier New" w:hAnsi="Courier New" w:cs="Cambri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ambri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ambri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5837874"/>
    <w:multiLevelType w:val="hybridMultilevel"/>
    <w:tmpl w:val="A0AC8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D071B1"/>
    <w:multiLevelType w:val="hybridMultilevel"/>
    <w:tmpl w:val="84B6B20C"/>
    <w:lvl w:ilvl="0" w:tplc="0C090011">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E543C11"/>
    <w:multiLevelType w:val="hybridMultilevel"/>
    <w:tmpl w:val="344E1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40B72DF"/>
    <w:multiLevelType w:val="hybridMultilevel"/>
    <w:tmpl w:val="519E87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24447222"/>
    <w:multiLevelType w:val="hybridMultilevel"/>
    <w:tmpl w:val="D2DCC67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51843A6"/>
    <w:multiLevelType w:val="hybridMultilevel"/>
    <w:tmpl w:val="F7A29830"/>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3">
    <w:nsid w:val="25B70765"/>
    <w:multiLevelType w:val="hybridMultilevel"/>
    <w:tmpl w:val="E0141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231C0D"/>
    <w:multiLevelType w:val="hybridMultilevel"/>
    <w:tmpl w:val="8BB2B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427E0E"/>
    <w:multiLevelType w:val="hybridMultilevel"/>
    <w:tmpl w:val="41CA6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362006"/>
    <w:multiLevelType w:val="hybridMultilevel"/>
    <w:tmpl w:val="E7D0A60E"/>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nsid w:val="3D8963D8"/>
    <w:multiLevelType w:val="hybridMultilevel"/>
    <w:tmpl w:val="A1FCC7C2"/>
    <w:lvl w:ilvl="0" w:tplc="D9DA3C70">
      <w:start w:val="1"/>
      <w:numFmt w:val="bullet"/>
      <w:pStyle w:val="Table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3DF06B9F"/>
    <w:multiLevelType w:val="hybridMultilevel"/>
    <w:tmpl w:val="24AC32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FDC1FD7"/>
    <w:multiLevelType w:val="hybridMultilevel"/>
    <w:tmpl w:val="765AB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BB6E95"/>
    <w:multiLevelType w:val="hybridMultilevel"/>
    <w:tmpl w:val="2F22AD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78B6D34"/>
    <w:multiLevelType w:val="hybridMultilevel"/>
    <w:tmpl w:val="D4D69C98"/>
    <w:lvl w:ilvl="0" w:tplc="25406D3A">
      <w:start w:val="1"/>
      <w:numFmt w:val="decimal"/>
      <w:lvlText w:val="%1."/>
      <w:lvlJc w:val="left"/>
      <w:pPr>
        <w:ind w:left="1571" w:hanging="720"/>
      </w:pPr>
      <w:rPr>
        <w:rFonts w:hint="default"/>
      </w:rPr>
    </w:lvl>
    <w:lvl w:ilvl="1" w:tplc="08090019">
      <w:start w:val="1"/>
      <w:numFmt w:val="lowerLetter"/>
      <w:lvlText w:val="%2."/>
      <w:lvlJc w:val="left"/>
      <w:pPr>
        <w:ind w:left="1440" w:hanging="360"/>
      </w:pPr>
    </w:lvl>
    <w:lvl w:ilvl="2" w:tplc="0FC0B580">
      <w:numFmt w:val="bullet"/>
      <w:lvlText w:val="•"/>
      <w:lvlJc w:val="left"/>
      <w:pPr>
        <w:ind w:left="2700" w:hanging="720"/>
      </w:pPr>
      <w:rPr>
        <w:rFonts w:ascii="Calibri" w:eastAsia="Times New Roman" w:hAnsi="Calibri" w:cs="Arial"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D7719B9"/>
    <w:multiLevelType w:val="hybridMultilevel"/>
    <w:tmpl w:val="05D88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F504F6"/>
    <w:multiLevelType w:val="hybridMultilevel"/>
    <w:tmpl w:val="FF90D6B2"/>
    <w:lvl w:ilvl="0" w:tplc="08090001">
      <w:start w:val="1"/>
      <w:numFmt w:val="bullet"/>
      <w:lvlText w:val=""/>
      <w:lvlJc w:val="left"/>
      <w:pPr>
        <w:ind w:left="2563" w:hanging="360"/>
      </w:pPr>
      <w:rPr>
        <w:rFonts w:ascii="Symbol" w:hAnsi="Symbol" w:hint="default"/>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24">
    <w:nsid w:val="58E45911"/>
    <w:multiLevelType w:val="multilevel"/>
    <w:tmpl w:val="5988465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9D17083"/>
    <w:multiLevelType w:val="hybridMultilevel"/>
    <w:tmpl w:val="205E2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E775544"/>
    <w:multiLevelType w:val="hybridMultilevel"/>
    <w:tmpl w:val="9D900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57413D"/>
    <w:multiLevelType w:val="hybridMultilevel"/>
    <w:tmpl w:val="F0024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C762AC"/>
    <w:multiLevelType w:val="hybridMultilevel"/>
    <w:tmpl w:val="B720F54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1EF4E7A"/>
    <w:multiLevelType w:val="hybridMultilevel"/>
    <w:tmpl w:val="CDF83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FA6E7C"/>
    <w:multiLevelType w:val="hybridMultilevel"/>
    <w:tmpl w:val="9A8A35C4"/>
    <w:lvl w:ilvl="0" w:tplc="08090001">
      <w:start w:val="1"/>
      <w:numFmt w:val="bullet"/>
      <w:lvlText w:val=""/>
      <w:lvlJc w:val="left"/>
      <w:pPr>
        <w:ind w:left="2149" w:hanging="360"/>
      </w:pPr>
      <w:rPr>
        <w:rFonts w:ascii="Symbol" w:hAnsi="Symbol" w:hint="default"/>
      </w:rPr>
    </w:lvl>
    <w:lvl w:ilvl="1" w:tplc="08090003" w:tentative="1">
      <w:start w:val="1"/>
      <w:numFmt w:val="bullet"/>
      <w:lvlText w:val="o"/>
      <w:lvlJc w:val="left"/>
      <w:pPr>
        <w:ind w:left="2869" w:hanging="360"/>
      </w:pPr>
      <w:rPr>
        <w:rFonts w:ascii="Courier New" w:hAnsi="Courier New" w:cs="Courier New" w:hint="default"/>
      </w:rPr>
    </w:lvl>
    <w:lvl w:ilvl="2" w:tplc="08090005" w:tentative="1">
      <w:start w:val="1"/>
      <w:numFmt w:val="bullet"/>
      <w:lvlText w:val=""/>
      <w:lvlJc w:val="left"/>
      <w:pPr>
        <w:ind w:left="3589" w:hanging="360"/>
      </w:pPr>
      <w:rPr>
        <w:rFonts w:ascii="Wingdings" w:hAnsi="Wingdings" w:hint="default"/>
      </w:rPr>
    </w:lvl>
    <w:lvl w:ilvl="3" w:tplc="08090001" w:tentative="1">
      <w:start w:val="1"/>
      <w:numFmt w:val="bullet"/>
      <w:lvlText w:val=""/>
      <w:lvlJc w:val="left"/>
      <w:pPr>
        <w:ind w:left="4309" w:hanging="360"/>
      </w:pPr>
      <w:rPr>
        <w:rFonts w:ascii="Symbol" w:hAnsi="Symbol" w:hint="default"/>
      </w:rPr>
    </w:lvl>
    <w:lvl w:ilvl="4" w:tplc="08090003" w:tentative="1">
      <w:start w:val="1"/>
      <w:numFmt w:val="bullet"/>
      <w:lvlText w:val="o"/>
      <w:lvlJc w:val="left"/>
      <w:pPr>
        <w:ind w:left="5029" w:hanging="360"/>
      </w:pPr>
      <w:rPr>
        <w:rFonts w:ascii="Courier New" w:hAnsi="Courier New" w:cs="Courier New" w:hint="default"/>
      </w:rPr>
    </w:lvl>
    <w:lvl w:ilvl="5" w:tplc="08090005" w:tentative="1">
      <w:start w:val="1"/>
      <w:numFmt w:val="bullet"/>
      <w:lvlText w:val=""/>
      <w:lvlJc w:val="left"/>
      <w:pPr>
        <w:ind w:left="5749" w:hanging="360"/>
      </w:pPr>
      <w:rPr>
        <w:rFonts w:ascii="Wingdings" w:hAnsi="Wingdings" w:hint="default"/>
      </w:rPr>
    </w:lvl>
    <w:lvl w:ilvl="6" w:tplc="08090001" w:tentative="1">
      <w:start w:val="1"/>
      <w:numFmt w:val="bullet"/>
      <w:lvlText w:val=""/>
      <w:lvlJc w:val="left"/>
      <w:pPr>
        <w:ind w:left="6469" w:hanging="360"/>
      </w:pPr>
      <w:rPr>
        <w:rFonts w:ascii="Symbol" w:hAnsi="Symbol" w:hint="default"/>
      </w:rPr>
    </w:lvl>
    <w:lvl w:ilvl="7" w:tplc="08090003" w:tentative="1">
      <w:start w:val="1"/>
      <w:numFmt w:val="bullet"/>
      <w:lvlText w:val="o"/>
      <w:lvlJc w:val="left"/>
      <w:pPr>
        <w:ind w:left="7189" w:hanging="360"/>
      </w:pPr>
      <w:rPr>
        <w:rFonts w:ascii="Courier New" w:hAnsi="Courier New" w:cs="Courier New" w:hint="default"/>
      </w:rPr>
    </w:lvl>
    <w:lvl w:ilvl="8" w:tplc="08090005" w:tentative="1">
      <w:start w:val="1"/>
      <w:numFmt w:val="bullet"/>
      <w:lvlText w:val=""/>
      <w:lvlJc w:val="left"/>
      <w:pPr>
        <w:ind w:left="7909" w:hanging="360"/>
      </w:pPr>
      <w:rPr>
        <w:rFonts w:ascii="Wingdings" w:hAnsi="Wingdings" w:hint="default"/>
      </w:rPr>
    </w:lvl>
  </w:abstractNum>
  <w:abstractNum w:abstractNumId="31">
    <w:nsid w:val="68096976"/>
    <w:multiLevelType w:val="hybridMultilevel"/>
    <w:tmpl w:val="74F0A896"/>
    <w:lvl w:ilvl="0" w:tplc="08090017">
      <w:start w:val="1"/>
      <w:numFmt w:val="lowerLetter"/>
      <w:lvlText w:val="%1)"/>
      <w:lvlJc w:val="left"/>
      <w:pPr>
        <w:ind w:left="1495" w:hanging="360"/>
      </w:pPr>
      <w:rPr>
        <w:rFonts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2">
    <w:nsid w:val="69C040A6"/>
    <w:multiLevelType w:val="hybridMultilevel"/>
    <w:tmpl w:val="0CCC3442"/>
    <w:lvl w:ilvl="0" w:tplc="403ED438">
      <w:numFmt w:val="bullet"/>
      <w:lvlText w:val=""/>
      <w:lvlJc w:val="left"/>
      <w:pPr>
        <w:tabs>
          <w:tab w:val="num" w:pos="720"/>
        </w:tabs>
        <w:ind w:left="720" w:hanging="360"/>
      </w:pPr>
      <w:rPr>
        <w:rFonts w:ascii="Symbol" w:eastAsia="Times New Roman" w:hAnsi="Symbol" w:cs="Wingdings" w:hint="default"/>
      </w:rPr>
    </w:lvl>
    <w:lvl w:ilvl="1" w:tplc="08090003">
      <w:start w:val="1"/>
      <w:numFmt w:val="bullet"/>
      <w:lvlText w:val="o"/>
      <w:lvlJc w:val="left"/>
      <w:pPr>
        <w:tabs>
          <w:tab w:val="num" w:pos="1440"/>
        </w:tabs>
        <w:ind w:left="1440" w:hanging="360"/>
      </w:pPr>
      <w:rPr>
        <w:rFonts w:ascii="Courier New" w:hAnsi="Courier New" w:cs="Cambri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ambri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ambri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6C5246C2"/>
    <w:multiLevelType w:val="hybridMultilevel"/>
    <w:tmpl w:val="88D02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465AC5"/>
    <w:multiLevelType w:val="hybridMultilevel"/>
    <w:tmpl w:val="F996A70A"/>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5">
    <w:nsid w:val="757E30F8"/>
    <w:multiLevelType w:val="hybridMultilevel"/>
    <w:tmpl w:val="C902FCDE"/>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6">
    <w:nsid w:val="7CB33AD8"/>
    <w:multiLevelType w:val="hybridMultilevel"/>
    <w:tmpl w:val="69DA4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22"/>
  </w:num>
  <w:num w:numId="5">
    <w:abstractNumId w:val="15"/>
  </w:num>
  <w:num w:numId="6">
    <w:abstractNumId w:val="36"/>
  </w:num>
  <w:num w:numId="7">
    <w:abstractNumId w:val="33"/>
  </w:num>
  <w:num w:numId="8">
    <w:abstractNumId w:val="26"/>
  </w:num>
  <w:num w:numId="9">
    <w:abstractNumId w:val="7"/>
  </w:num>
  <w:num w:numId="10">
    <w:abstractNumId w:val="14"/>
  </w:num>
  <w:num w:numId="11">
    <w:abstractNumId w:val="27"/>
  </w:num>
  <w:num w:numId="12">
    <w:abstractNumId w:val="18"/>
  </w:num>
  <w:num w:numId="13">
    <w:abstractNumId w:val="32"/>
  </w:num>
  <w:num w:numId="14">
    <w:abstractNumId w:val="6"/>
  </w:num>
  <w:num w:numId="15">
    <w:abstractNumId w:val="4"/>
  </w:num>
  <w:num w:numId="16">
    <w:abstractNumId w:val="21"/>
  </w:num>
  <w:num w:numId="17">
    <w:abstractNumId w:val="24"/>
  </w:num>
  <w:num w:numId="18">
    <w:abstractNumId w:val="31"/>
  </w:num>
  <w:num w:numId="19">
    <w:abstractNumId w:val="30"/>
  </w:num>
  <w:num w:numId="20">
    <w:abstractNumId w:val="23"/>
  </w:num>
  <w:num w:numId="21">
    <w:abstractNumId w:val="5"/>
  </w:num>
  <w:num w:numId="22">
    <w:abstractNumId w:val="12"/>
  </w:num>
  <w:num w:numId="23">
    <w:abstractNumId w:val="34"/>
  </w:num>
  <w:num w:numId="24">
    <w:abstractNumId w:val="20"/>
  </w:num>
  <w:num w:numId="25">
    <w:abstractNumId w:val="9"/>
  </w:num>
  <w:num w:numId="26">
    <w:abstractNumId w:val="35"/>
  </w:num>
  <w:num w:numId="27">
    <w:abstractNumId w:val="28"/>
  </w:num>
  <w:num w:numId="28">
    <w:abstractNumId w:val="8"/>
  </w:num>
  <w:num w:numId="29">
    <w:abstractNumId w:val="11"/>
  </w:num>
  <w:num w:numId="30">
    <w:abstractNumId w:val="17"/>
  </w:num>
  <w:num w:numId="31">
    <w:abstractNumId w:val="29"/>
  </w:num>
  <w:num w:numId="32">
    <w:abstractNumId w:val="13"/>
  </w:num>
  <w:num w:numId="33">
    <w:abstractNumId w:val="10"/>
  </w:num>
  <w:num w:numId="34">
    <w:abstractNumId w:val="16"/>
  </w:num>
  <w:num w:numId="35">
    <w:abstractNumId w:val="0"/>
  </w:num>
  <w:num w:numId="36">
    <w:abstractNumId w:val="19"/>
  </w:num>
  <w:num w:numId="37">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8E9"/>
    <w:rsid w:val="00006CA0"/>
    <w:rsid w:val="000145B6"/>
    <w:rsid w:val="0001736C"/>
    <w:rsid w:val="0002247F"/>
    <w:rsid w:val="00046A00"/>
    <w:rsid w:val="0005497D"/>
    <w:rsid w:val="000575EE"/>
    <w:rsid w:val="000951E5"/>
    <w:rsid w:val="000A3C07"/>
    <w:rsid w:val="000B3528"/>
    <w:rsid w:val="000C04A5"/>
    <w:rsid w:val="000D4AE8"/>
    <w:rsid w:val="000D6D6D"/>
    <w:rsid w:val="000E04F8"/>
    <w:rsid w:val="000E19E1"/>
    <w:rsid w:val="000E357E"/>
    <w:rsid w:val="000F327C"/>
    <w:rsid w:val="000F6A9B"/>
    <w:rsid w:val="0010530D"/>
    <w:rsid w:val="00107E40"/>
    <w:rsid w:val="00145448"/>
    <w:rsid w:val="00147B7F"/>
    <w:rsid w:val="00156F0B"/>
    <w:rsid w:val="00165F59"/>
    <w:rsid w:val="00183555"/>
    <w:rsid w:val="001929FD"/>
    <w:rsid w:val="00194E36"/>
    <w:rsid w:val="001C06F0"/>
    <w:rsid w:val="001C41F7"/>
    <w:rsid w:val="001C67D7"/>
    <w:rsid w:val="001E1EF2"/>
    <w:rsid w:val="00230229"/>
    <w:rsid w:val="00230703"/>
    <w:rsid w:val="002467CE"/>
    <w:rsid w:val="00287992"/>
    <w:rsid w:val="002D267F"/>
    <w:rsid w:val="002E12CA"/>
    <w:rsid w:val="003017BD"/>
    <w:rsid w:val="003079D6"/>
    <w:rsid w:val="00317F46"/>
    <w:rsid w:val="00322538"/>
    <w:rsid w:val="00322560"/>
    <w:rsid w:val="0036438B"/>
    <w:rsid w:val="00366D75"/>
    <w:rsid w:val="00374D2F"/>
    <w:rsid w:val="003B7B6F"/>
    <w:rsid w:val="003C3939"/>
    <w:rsid w:val="003D1253"/>
    <w:rsid w:val="003D30C4"/>
    <w:rsid w:val="003F00F0"/>
    <w:rsid w:val="00417D4E"/>
    <w:rsid w:val="0044220C"/>
    <w:rsid w:val="00456ECF"/>
    <w:rsid w:val="00460904"/>
    <w:rsid w:val="00463947"/>
    <w:rsid w:val="0047725B"/>
    <w:rsid w:val="00482FB8"/>
    <w:rsid w:val="0048695B"/>
    <w:rsid w:val="004C2B90"/>
    <w:rsid w:val="004C61D4"/>
    <w:rsid w:val="004D119F"/>
    <w:rsid w:val="004E328B"/>
    <w:rsid w:val="005120AB"/>
    <w:rsid w:val="00531A85"/>
    <w:rsid w:val="005336DC"/>
    <w:rsid w:val="00541A56"/>
    <w:rsid w:val="00545EB7"/>
    <w:rsid w:val="00554460"/>
    <w:rsid w:val="00555BAA"/>
    <w:rsid w:val="00557714"/>
    <w:rsid w:val="005C2B9C"/>
    <w:rsid w:val="00635268"/>
    <w:rsid w:val="00640E85"/>
    <w:rsid w:val="00650DC6"/>
    <w:rsid w:val="00653704"/>
    <w:rsid w:val="0066103E"/>
    <w:rsid w:val="00663BA2"/>
    <w:rsid w:val="00694A27"/>
    <w:rsid w:val="006957D6"/>
    <w:rsid w:val="006A3183"/>
    <w:rsid w:val="006A4843"/>
    <w:rsid w:val="006D6E45"/>
    <w:rsid w:val="006E63D1"/>
    <w:rsid w:val="00716FE1"/>
    <w:rsid w:val="00722D8F"/>
    <w:rsid w:val="0072656C"/>
    <w:rsid w:val="00763684"/>
    <w:rsid w:val="007B786A"/>
    <w:rsid w:val="007E5EF9"/>
    <w:rsid w:val="007E7B5B"/>
    <w:rsid w:val="007E7DF2"/>
    <w:rsid w:val="00814785"/>
    <w:rsid w:val="00814FD8"/>
    <w:rsid w:val="0082539A"/>
    <w:rsid w:val="00833BC3"/>
    <w:rsid w:val="00837164"/>
    <w:rsid w:val="008466E5"/>
    <w:rsid w:val="0089295F"/>
    <w:rsid w:val="008A027D"/>
    <w:rsid w:val="008A2AF7"/>
    <w:rsid w:val="008A4912"/>
    <w:rsid w:val="008A55E3"/>
    <w:rsid w:val="008B367D"/>
    <w:rsid w:val="008B4E36"/>
    <w:rsid w:val="008B4FC8"/>
    <w:rsid w:val="008C6771"/>
    <w:rsid w:val="008D7635"/>
    <w:rsid w:val="008E4AEC"/>
    <w:rsid w:val="008E55C5"/>
    <w:rsid w:val="008F0134"/>
    <w:rsid w:val="008F6EF2"/>
    <w:rsid w:val="00900012"/>
    <w:rsid w:val="00933422"/>
    <w:rsid w:val="009407F1"/>
    <w:rsid w:val="0095567B"/>
    <w:rsid w:val="009A3EC3"/>
    <w:rsid w:val="009B7552"/>
    <w:rsid w:val="00A043D5"/>
    <w:rsid w:val="00A13C21"/>
    <w:rsid w:val="00A14641"/>
    <w:rsid w:val="00A3197F"/>
    <w:rsid w:val="00A549F6"/>
    <w:rsid w:val="00A55554"/>
    <w:rsid w:val="00A7154E"/>
    <w:rsid w:val="00A83F59"/>
    <w:rsid w:val="00AA273B"/>
    <w:rsid w:val="00AA7E82"/>
    <w:rsid w:val="00AE658C"/>
    <w:rsid w:val="00AF72B3"/>
    <w:rsid w:val="00B07718"/>
    <w:rsid w:val="00B25D82"/>
    <w:rsid w:val="00B469EA"/>
    <w:rsid w:val="00B528E9"/>
    <w:rsid w:val="00B95530"/>
    <w:rsid w:val="00BB2076"/>
    <w:rsid w:val="00BC4002"/>
    <w:rsid w:val="00BF6E2B"/>
    <w:rsid w:val="00C13E36"/>
    <w:rsid w:val="00C25D9C"/>
    <w:rsid w:val="00C526DD"/>
    <w:rsid w:val="00C60296"/>
    <w:rsid w:val="00C64039"/>
    <w:rsid w:val="00C71D17"/>
    <w:rsid w:val="00C90E37"/>
    <w:rsid w:val="00CD37E6"/>
    <w:rsid w:val="00CD6B92"/>
    <w:rsid w:val="00CE66BE"/>
    <w:rsid w:val="00CE67AD"/>
    <w:rsid w:val="00D209AE"/>
    <w:rsid w:val="00D363BA"/>
    <w:rsid w:val="00D61EDA"/>
    <w:rsid w:val="00D642B7"/>
    <w:rsid w:val="00D675A9"/>
    <w:rsid w:val="00D75525"/>
    <w:rsid w:val="00DA4F5C"/>
    <w:rsid w:val="00DA55E6"/>
    <w:rsid w:val="00DB5FA7"/>
    <w:rsid w:val="00DC044B"/>
    <w:rsid w:val="00DE42B8"/>
    <w:rsid w:val="00E10711"/>
    <w:rsid w:val="00E301E1"/>
    <w:rsid w:val="00E34016"/>
    <w:rsid w:val="00E83145"/>
    <w:rsid w:val="00E94822"/>
    <w:rsid w:val="00EF62EB"/>
    <w:rsid w:val="00F172C2"/>
    <w:rsid w:val="00F17BE8"/>
    <w:rsid w:val="00F21351"/>
    <w:rsid w:val="00F26585"/>
    <w:rsid w:val="00F318C5"/>
    <w:rsid w:val="00F82CFE"/>
    <w:rsid w:val="00FA3902"/>
    <w:rsid w:val="00FB2366"/>
    <w:rsid w:val="00FC6CD4"/>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D0BF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w:uiPriority="2" w:qFormat="1"/>
    <w:lsdException w:name="List Number" w:uiPriority="73" w:qFormat="1"/>
    <w:lsdException w:name="List Bullet 2" w:uiPriority="2" w:qFormat="1"/>
    <w:lsdException w:name="List Bullet 3" w:uiPriority="2"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rsid w:val="00B528E9"/>
    <w:pPr>
      <w:spacing w:line="264" w:lineRule="auto"/>
    </w:pPr>
    <w:rPr>
      <w:rFonts w:ascii="Arial" w:eastAsia="Arial" w:hAnsi="Arial" w:cs="Times New Roman"/>
      <w:sz w:val="20"/>
      <w:szCs w:val="20"/>
      <w:lang w:val="en-AU"/>
    </w:rPr>
  </w:style>
  <w:style w:type="paragraph" w:styleId="Heading1">
    <w:name w:val="heading 1"/>
    <w:basedOn w:val="Normal"/>
    <w:next w:val="BodyText"/>
    <w:link w:val="Heading1Char"/>
    <w:uiPriority w:val="1"/>
    <w:qFormat/>
    <w:rsid w:val="00B528E9"/>
    <w:pPr>
      <w:numPr>
        <w:numId w:val="2"/>
      </w:numPr>
      <w:spacing w:before="480" w:after="120"/>
      <w:ind w:left="709" w:hanging="709"/>
      <w:contextualSpacing/>
      <w:outlineLvl w:val="0"/>
    </w:pPr>
    <w:rPr>
      <w:b/>
      <w:sz w:val="44"/>
      <w:szCs w:val="40"/>
    </w:rPr>
  </w:style>
  <w:style w:type="paragraph" w:styleId="Heading2">
    <w:name w:val="heading 2"/>
    <w:basedOn w:val="Normal"/>
    <w:next w:val="Normal"/>
    <w:link w:val="Heading2Char"/>
    <w:uiPriority w:val="1"/>
    <w:unhideWhenUsed/>
    <w:qFormat/>
    <w:rsid w:val="00B528E9"/>
    <w:pPr>
      <w:keepNext/>
      <w:keepLines/>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BodyText"/>
    <w:link w:val="Heading3Char"/>
    <w:uiPriority w:val="1"/>
    <w:qFormat/>
    <w:rsid w:val="00B528E9"/>
    <w:pPr>
      <w:keepNext/>
      <w:keepLines/>
      <w:numPr>
        <w:ilvl w:val="2"/>
        <w:numId w:val="2"/>
      </w:numPr>
      <w:spacing w:before="360" w:after="120"/>
      <w:contextualSpacing/>
      <w:outlineLvl w:val="2"/>
    </w:pPr>
    <w:rPr>
      <w:b/>
      <w:sz w:val="24"/>
      <w:szCs w:val="24"/>
    </w:rPr>
  </w:style>
  <w:style w:type="paragraph" w:styleId="Heading4">
    <w:name w:val="heading 4"/>
    <w:basedOn w:val="Normal"/>
    <w:next w:val="BodyText"/>
    <w:link w:val="Heading4Char"/>
    <w:uiPriority w:val="1"/>
    <w:qFormat/>
    <w:rsid w:val="00B528E9"/>
    <w:pPr>
      <w:keepNext/>
      <w:keepLines/>
      <w:numPr>
        <w:ilvl w:val="3"/>
        <w:numId w:val="2"/>
      </w:numPr>
      <w:spacing w:before="360" w:after="120"/>
      <w:contextualSpacing/>
      <w:outlineLvl w:val="3"/>
    </w:pPr>
    <w:rPr>
      <w:b/>
      <w:sz w:val="24"/>
      <w:szCs w:val="28"/>
    </w:rPr>
  </w:style>
  <w:style w:type="paragraph" w:styleId="Heading5">
    <w:name w:val="heading 5"/>
    <w:basedOn w:val="Normal"/>
    <w:next w:val="Normal"/>
    <w:link w:val="Heading5Char"/>
    <w:uiPriority w:val="1"/>
    <w:qFormat/>
    <w:rsid w:val="00B528E9"/>
    <w:pPr>
      <w:keepNext/>
      <w:keepLines/>
      <w:numPr>
        <w:ilvl w:val="4"/>
        <w:numId w:val="2"/>
      </w:numPr>
      <w:spacing w:before="360" w:after="120"/>
      <w:contextualSpacing/>
      <w:outlineLvl w:val="4"/>
    </w:pPr>
    <w:rPr>
      <w:b/>
      <w:szCs w:val="24"/>
    </w:rPr>
  </w:style>
  <w:style w:type="paragraph" w:styleId="Heading6">
    <w:name w:val="heading 6"/>
    <w:basedOn w:val="Normal"/>
    <w:next w:val="Normal"/>
    <w:link w:val="Heading6Char"/>
    <w:uiPriority w:val="9"/>
    <w:unhideWhenUsed/>
    <w:rsid w:val="00B528E9"/>
    <w:pPr>
      <w:numPr>
        <w:ilvl w:val="5"/>
        <w:numId w:val="2"/>
      </w:numPr>
      <w:spacing w:before="240" w:after="120"/>
      <w:contextualSpacing/>
      <w:outlineLvl w:val="5"/>
    </w:pPr>
    <w:rPr>
      <w:b/>
    </w:rPr>
  </w:style>
  <w:style w:type="paragraph" w:styleId="Heading7">
    <w:name w:val="heading 7"/>
    <w:basedOn w:val="Normal"/>
    <w:next w:val="Normal"/>
    <w:link w:val="Heading7Char"/>
    <w:uiPriority w:val="9"/>
    <w:semiHidden/>
    <w:unhideWhenUsed/>
    <w:qFormat/>
    <w:rsid w:val="00B528E9"/>
    <w:pPr>
      <w:keepNext/>
      <w:keepLines/>
      <w:numPr>
        <w:ilvl w:val="6"/>
        <w:numId w:val="2"/>
      </w:numPr>
      <w:spacing w:before="200"/>
      <w:outlineLvl w:val="6"/>
    </w:pPr>
    <w:rPr>
      <w:rFonts w:eastAsia="MS PGothic"/>
      <w:i/>
      <w:iCs/>
      <w:color w:val="404040"/>
    </w:rPr>
  </w:style>
  <w:style w:type="paragraph" w:styleId="Heading8">
    <w:name w:val="heading 8"/>
    <w:basedOn w:val="Normal"/>
    <w:next w:val="Normal"/>
    <w:link w:val="Heading8Char"/>
    <w:uiPriority w:val="9"/>
    <w:semiHidden/>
    <w:unhideWhenUsed/>
    <w:qFormat/>
    <w:rsid w:val="00B528E9"/>
    <w:pPr>
      <w:keepNext/>
      <w:keepLines/>
      <w:numPr>
        <w:ilvl w:val="7"/>
        <w:numId w:val="2"/>
      </w:numPr>
      <w:spacing w:before="200"/>
      <w:outlineLvl w:val="7"/>
    </w:pPr>
    <w:rPr>
      <w:rFonts w:eastAsia="MS PGothic"/>
      <w:color w:val="404040"/>
    </w:rPr>
  </w:style>
  <w:style w:type="paragraph" w:styleId="Heading9">
    <w:name w:val="heading 9"/>
    <w:basedOn w:val="Normal"/>
    <w:next w:val="Normal"/>
    <w:link w:val="Heading9Char"/>
    <w:uiPriority w:val="9"/>
    <w:semiHidden/>
    <w:unhideWhenUsed/>
    <w:qFormat/>
    <w:rsid w:val="00B528E9"/>
    <w:pPr>
      <w:keepNext/>
      <w:keepLines/>
      <w:numPr>
        <w:ilvl w:val="8"/>
        <w:numId w:val="2"/>
      </w:numPr>
      <w:spacing w:before="200"/>
      <w:outlineLvl w:val="8"/>
    </w:pPr>
    <w:rPr>
      <w:rFonts w:eastAsia="MS PGothic"/>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528E9"/>
    <w:rPr>
      <w:rFonts w:ascii="Arial" w:eastAsia="Arial" w:hAnsi="Arial" w:cs="Times New Roman"/>
      <w:b/>
      <w:sz w:val="44"/>
      <w:szCs w:val="40"/>
      <w:lang w:val="en-AU"/>
    </w:rPr>
  </w:style>
  <w:style w:type="character" w:customStyle="1" w:styleId="Heading2Char">
    <w:name w:val="Heading 2 Char"/>
    <w:basedOn w:val="DefaultParagraphFont"/>
    <w:link w:val="Heading2"/>
    <w:uiPriority w:val="1"/>
    <w:rsid w:val="00B528E9"/>
    <w:rPr>
      <w:rFonts w:asciiTheme="majorHAnsi" w:eastAsiaTheme="majorEastAsia" w:hAnsiTheme="majorHAnsi" w:cstheme="majorBidi"/>
      <w:b/>
      <w:bCs/>
      <w:sz w:val="26"/>
      <w:szCs w:val="26"/>
      <w:lang w:val="en-AU"/>
    </w:rPr>
  </w:style>
  <w:style w:type="character" w:customStyle="1" w:styleId="Heading3Char">
    <w:name w:val="Heading 3 Char"/>
    <w:basedOn w:val="DefaultParagraphFont"/>
    <w:link w:val="Heading3"/>
    <w:uiPriority w:val="1"/>
    <w:rsid w:val="00B528E9"/>
    <w:rPr>
      <w:rFonts w:ascii="Arial" w:eastAsia="Arial" w:hAnsi="Arial" w:cs="Times New Roman"/>
      <w:b/>
      <w:lang w:val="en-AU"/>
    </w:rPr>
  </w:style>
  <w:style w:type="character" w:customStyle="1" w:styleId="Heading4Char">
    <w:name w:val="Heading 4 Char"/>
    <w:basedOn w:val="DefaultParagraphFont"/>
    <w:link w:val="Heading4"/>
    <w:uiPriority w:val="1"/>
    <w:rsid w:val="00B528E9"/>
    <w:rPr>
      <w:rFonts w:ascii="Arial" w:eastAsia="Arial" w:hAnsi="Arial" w:cs="Times New Roman"/>
      <w:b/>
      <w:szCs w:val="28"/>
      <w:lang w:val="en-AU"/>
    </w:rPr>
  </w:style>
  <w:style w:type="character" w:customStyle="1" w:styleId="Heading5Char">
    <w:name w:val="Heading 5 Char"/>
    <w:basedOn w:val="DefaultParagraphFont"/>
    <w:link w:val="Heading5"/>
    <w:uiPriority w:val="1"/>
    <w:rsid w:val="00B528E9"/>
    <w:rPr>
      <w:rFonts w:ascii="Arial" w:eastAsia="Arial" w:hAnsi="Arial" w:cs="Times New Roman"/>
      <w:b/>
      <w:sz w:val="20"/>
      <w:lang w:val="en-AU"/>
    </w:rPr>
  </w:style>
  <w:style w:type="character" w:customStyle="1" w:styleId="Heading6Char">
    <w:name w:val="Heading 6 Char"/>
    <w:basedOn w:val="DefaultParagraphFont"/>
    <w:link w:val="Heading6"/>
    <w:uiPriority w:val="9"/>
    <w:rsid w:val="00B528E9"/>
    <w:rPr>
      <w:rFonts w:ascii="Arial" w:eastAsia="Arial" w:hAnsi="Arial" w:cs="Times New Roman"/>
      <w:b/>
      <w:sz w:val="20"/>
      <w:szCs w:val="20"/>
      <w:lang w:val="en-AU"/>
    </w:rPr>
  </w:style>
  <w:style w:type="character" w:customStyle="1" w:styleId="Heading7Char">
    <w:name w:val="Heading 7 Char"/>
    <w:basedOn w:val="DefaultParagraphFont"/>
    <w:link w:val="Heading7"/>
    <w:uiPriority w:val="9"/>
    <w:semiHidden/>
    <w:rsid w:val="00B528E9"/>
    <w:rPr>
      <w:rFonts w:ascii="Arial" w:eastAsia="MS PGothic" w:hAnsi="Arial" w:cs="Times New Roman"/>
      <w:i/>
      <w:iCs/>
      <w:color w:val="404040"/>
      <w:sz w:val="20"/>
      <w:szCs w:val="20"/>
      <w:lang w:val="en-AU"/>
    </w:rPr>
  </w:style>
  <w:style w:type="character" w:customStyle="1" w:styleId="Heading8Char">
    <w:name w:val="Heading 8 Char"/>
    <w:basedOn w:val="DefaultParagraphFont"/>
    <w:link w:val="Heading8"/>
    <w:uiPriority w:val="9"/>
    <w:semiHidden/>
    <w:rsid w:val="00B528E9"/>
    <w:rPr>
      <w:rFonts w:ascii="Arial" w:eastAsia="MS PGothic" w:hAnsi="Arial" w:cs="Times New Roman"/>
      <w:color w:val="404040"/>
      <w:sz w:val="20"/>
      <w:szCs w:val="20"/>
      <w:lang w:val="en-AU"/>
    </w:rPr>
  </w:style>
  <w:style w:type="character" w:customStyle="1" w:styleId="Heading9Char">
    <w:name w:val="Heading 9 Char"/>
    <w:basedOn w:val="DefaultParagraphFont"/>
    <w:link w:val="Heading9"/>
    <w:uiPriority w:val="9"/>
    <w:semiHidden/>
    <w:rsid w:val="00B528E9"/>
    <w:rPr>
      <w:rFonts w:ascii="Arial" w:eastAsia="MS PGothic" w:hAnsi="Arial" w:cs="Times New Roman"/>
      <w:i/>
      <w:iCs/>
      <w:color w:val="404040"/>
      <w:sz w:val="20"/>
      <w:szCs w:val="20"/>
      <w:lang w:val="en-AU"/>
    </w:rPr>
  </w:style>
  <w:style w:type="paragraph" w:styleId="BodyText">
    <w:name w:val="Body Text"/>
    <w:basedOn w:val="Normal"/>
    <w:link w:val="BodyTextChar"/>
    <w:qFormat/>
    <w:rsid w:val="00B528E9"/>
    <w:pPr>
      <w:spacing w:before="200" w:after="120"/>
    </w:pPr>
  </w:style>
  <w:style w:type="character" w:customStyle="1" w:styleId="BodyTextChar">
    <w:name w:val="Body Text Char"/>
    <w:basedOn w:val="DefaultParagraphFont"/>
    <w:link w:val="BodyText"/>
    <w:rsid w:val="00B528E9"/>
    <w:rPr>
      <w:rFonts w:ascii="Arial" w:eastAsia="Arial" w:hAnsi="Arial" w:cs="Times New Roman"/>
      <w:sz w:val="20"/>
      <w:szCs w:val="20"/>
      <w:lang w:val="en-AU"/>
    </w:rPr>
  </w:style>
  <w:style w:type="paragraph" w:styleId="Title">
    <w:name w:val="Title"/>
    <w:basedOn w:val="Subtitle"/>
    <w:link w:val="TitleChar"/>
    <w:uiPriority w:val="10"/>
    <w:rsid w:val="00B528E9"/>
    <w:rPr>
      <w:b/>
    </w:rPr>
  </w:style>
  <w:style w:type="character" w:customStyle="1" w:styleId="TitleChar">
    <w:name w:val="Title Char"/>
    <w:basedOn w:val="DefaultParagraphFont"/>
    <w:link w:val="Title"/>
    <w:uiPriority w:val="10"/>
    <w:rsid w:val="00B528E9"/>
    <w:rPr>
      <w:rFonts w:ascii="Arial" w:eastAsia="Arial" w:hAnsi="Arial" w:cs="Times New Roman"/>
      <w:b/>
      <w:sz w:val="32"/>
      <w:szCs w:val="36"/>
      <w:lang w:val="en-AU"/>
    </w:rPr>
  </w:style>
  <w:style w:type="paragraph" w:styleId="Subtitle">
    <w:name w:val="Subtitle"/>
    <w:basedOn w:val="Normal"/>
    <w:link w:val="SubtitleChar"/>
    <w:uiPriority w:val="11"/>
    <w:rsid w:val="00B528E9"/>
    <w:rPr>
      <w:sz w:val="32"/>
      <w:szCs w:val="36"/>
    </w:rPr>
  </w:style>
  <w:style w:type="character" w:customStyle="1" w:styleId="SubtitleChar">
    <w:name w:val="Subtitle Char"/>
    <w:basedOn w:val="DefaultParagraphFont"/>
    <w:link w:val="Subtitle"/>
    <w:uiPriority w:val="11"/>
    <w:rsid w:val="00B528E9"/>
    <w:rPr>
      <w:rFonts w:ascii="Arial" w:eastAsia="Arial" w:hAnsi="Arial" w:cs="Times New Roman"/>
      <w:sz w:val="32"/>
      <w:szCs w:val="36"/>
      <w:lang w:val="en-AU"/>
    </w:rPr>
  </w:style>
  <w:style w:type="paragraph" w:customStyle="1" w:styleId="BasicParagraph">
    <w:name w:val="[Basic Paragraph]"/>
    <w:basedOn w:val="Normal"/>
    <w:uiPriority w:val="99"/>
    <w:rsid w:val="00B528E9"/>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styleId="ListBullet">
    <w:name w:val="List Bullet"/>
    <w:basedOn w:val="BodyText"/>
    <w:uiPriority w:val="2"/>
    <w:qFormat/>
    <w:rsid w:val="00B528E9"/>
    <w:pPr>
      <w:keepLines/>
      <w:numPr>
        <w:numId w:val="3"/>
      </w:numPr>
      <w:tabs>
        <w:tab w:val="clear" w:pos="360"/>
      </w:tabs>
      <w:spacing w:before="120"/>
      <w:ind w:left="284" w:hanging="284"/>
    </w:pPr>
  </w:style>
  <w:style w:type="paragraph" w:styleId="ListBullet2">
    <w:name w:val="List Bullet 2"/>
    <w:basedOn w:val="Normal"/>
    <w:uiPriority w:val="2"/>
    <w:qFormat/>
    <w:rsid w:val="00B528E9"/>
    <w:pPr>
      <w:keepLines/>
      <w:numPr>
        <w:ilvl w:val="1"/>
        <w:numId w:val="1"/>
      </w:numPr>
      <w:spacing w:before="120" w:after="120"/>
    </w:pPr>
  </w:style>
  <w:style w:type="paragraph" w:styleId="ListBullet3">
    <w:name w:val="List Bullet 3"/>
    <w:basedOn w:val="Normal"/>
    <w:uiPriority w:val="2"/>
    <w:qFormat/>
    <w:rsid w:val="00B528E9"/>
    <w:pPr>
      <w:keepLines/>
      <w:numPr>
        <w:ilvl w:val="2"/>
        <w:numId w:val="1"/>
      </w:numPr>
      <w:spacing w:before="120" w:after="120"/>
    </w:pPr>
  </w:style>
  <w:style w:type="table" w:customStyle="1" w:styleId="CoffeyTimelineTable">
    <w:name w:val="Coffey Timeline Table"/>
    <w:basedOn w:val="TableNormal"/>
    <w:uiPriority w:val="99"/>
    <w:rsid w:val="00B528E9"/>
    <w:rPr>
      <w:rFonts w:ascii="Arial" w:eastAsia="Arial" w:hAnsi="Arial" w:cs="Times New Roman"/>
      <w:sz w:val="18"/>
      <w:szCs w:val="20"/>
      <w:lang w:val="en-AU" w:eastAsia="en-AU"/>
    </w:rPr>
    <w:tblPr>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27" w:type="dxa"/>
        <w:left w:w="113" w:type="dxa"/>
        <w:bottom w:w="170" w:type="dxa"/>
        <w:right w:w="113" w:type="dxa"/>
      </w:tblCellMar>
    </w:tblPr>
    <w:tcPr>
      <w:shd w:val="clear" w:color="auto" w:fill="F2F2F2"/>
    </w:tcPr>
    <w:tblStylePr w:type="firstRow">
      <w:rPr>
        <w:b/>
        <w:caps w:val="0"/>
        <w:smallCaps w:val="0"/>
        <w:color w:val="auto"/>
      </w:rPr>
      <w:tblPr/>
      <w:tcPr>
        <w:shd w:val="clear" w:color="auto" w:fill="D9D9D9"/>
      </w:tcPr>
    </w:tblStylePr>
    <w:tblStylePr w:type="firstCol">
      <w:rPr>
        <w:b/>
        <w:caps w:val="0"/>
        <w:smallCaps w:val="0"/>
        <w:color w:val="auto"/>
      </w:rPr>
      <w:tblPr/>
      <w:tcPr>
        <w:shd w:val="clear" w:color="auto" w:fill="D9D9D9"/>
      </w:tcPr>
    </w:tblStylePr>
  </w:style>
  <w:style w:type="character" w:styleId="Emphasis">
    <w:name w:val="Emphasis"/>
    <w:basedOn w:val="DefaultParagraphFont"/>
    <w:uiPriority w:val="20"/>
    <w:qFormat/>
    <w:rsid w:val="00B528E9"/>
    <w:rPr>
      <w:b/>
      <w:bCs/>
      <w:i w:val="0"/>
      <w:iCs w:val="0"/>
    </w:rPr>
  </w:style>
  <w:style w:type="paragraph" w:styleId="FootnoteText">
    <w:name w:val="footnote text"/>
    <w:basedOn w:val="Normal"/>
    <w:link w:val="FootnoteTextChar"/>
    <w:uiPriority w:val="99"/>
    <w:rsid w:val="00B528E9"/>
    <w:rPr>
      <w:rFonts w:cs="Arial"/>
      <w:sz w:val="18"/>
      <w:szCs w:val="18"/>
    </w:rPr>
  </w:style>
  <w:style w:type="character" w:customStyle="1" w:styleId="FootnoteTextChar">
    <w:name w:val="Footnote Text Char"/>
    <w:basedOn w:val="DefaultParagraphFont"/>
    <w:link w:val="FootnoteText"/>
    <w:uiPriority w:val="99"/>
    <w:rsid w:val="00B528E9"/>
    <w:rPr>
      <w:rFonts w:ascii="Arial" w:eastAsia="Arial" w:hAnsi="Arial" w:cs="Arial"/>
      <w:sz w:val="18"/>
      <w:szCs w:val="18"/>
      <w:lang w:val="en-AU"/>
    </w:rPr>
  </w:style>
  <w:style w:type="character" w:styleId="FootnoteReference">
    <w:name w:val="footnote reference"/>
    <w:uiPriority w:val="99"/>
    <w:unhideWhenUsed/>
    <w:rsid w:val="00B528E9"/>
    <w:rPr>
      <w:vertAlign w:val="superscript"/>
    </w:rPr>
  </w:style>
  <w:style w:type="table" w:customStyle="1" w:styleId="CoffeyGrey">
    <w:name w:val="Coffey Grey"/>
    <w:basedOn w:val="TableGrid"/>
    <w:uiPriority w:val="99"/>
    <w:rsid w:val="00B528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B528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uiPriority w:val="2"/>
    <w:qFormat/>
    <w:rsid w:val="00B528E9"/>
    <w:pPr>
      <w:keepNext/>
      <w:keepLines/>
      <w:spacing w:before="480" w:after="120"/>
      <w:contextualSpacing/>
    </w:pPr>
    <w:rPr>
      <w:b/>
    </w:rPr>
  </w:style>
  <w:style w:type="paragraph" w:styleId="ListParagraph">
    <w:name w:val="List Paragraph"/>
    <w:basedOn w:val="Normal"/>
    <w:uiPriority w:val="34"/>
    <w:qFormat/>
    <w:rsid w:val="00B528E9"/>
    <w:pPr>
      <w:spacing w:line="240" w:lineRule="auto"/>
      <w:ind w:left="720"/>
      <w:contextualSpacing/>
    </w:pPr>
    <w:rPr>
      <w:rFonts w:asciiTheme="minorHAnsi" w:eastAsiaTheme="minorEastAsia" w:hAnsiTheme="minorHAnsi" w:cstheme="minorBidi"/>
      <w:sz w:val="24"/>
      <w:szCs w:val="24"/>
      <w:lang w:val="en-GB"/>
    </w:rPr>
  </w:style>
  <w:style w:type="paragraph" w:styleId="NoSpacing">
    <w:name w:val="No Spacing"/>
    <w:uiPriority w:val="1"/>
    <w:qFormat/>
    <w:rsid w:val="00B528E9"/>
    <w:rPr>
      <w:rFonts w:eastAsiaTheme="minorHAnsi"/>
      <w:sz w:val="22"/>
      <w:szCs w:val="22"/>
      <w:lang w:val="en-PH"/>
    </w:rPr>
  </w:style>
  <w:style w:type="character" w:styleId="CommentReference">
    <w:name w:val="annotation reference"/>
    <w:basedOn w:val="DefaultParagraphFont"/>
    <w:rsid w:val="00B528E9"/>
    <w:rPr>
      <w:sz w:val="16"/>
      <w:szCs w:val="16"/>
    </w:rPr>
  </w:style>
  <w:style w:type="paragraph" w:styleId="CommentText">
    <w:name w:val="annotation text"/>
    <w:basedOn w:val="Normal"/>
    <w:link w:val="CommentTextChar"/>
    <w:rsid w:val="00B528E9"/>
    <w:pPr>
      <w:spacing w:line="240" w:lineRule="auto"/>
    </w:pPr>
  </w:style>
  <w:style w:type="character" w:customStyle="1" w:styleId="CommentTextChar">
    <w:name w:val="Comment Text Char"/>
    <w:basedOn w:val="DefaultParagraphFont"/>
    <w:link w:val="CommentText"/>
    <w:rsid w:val="00B528E9"/>
    <w:rPr>
      <w:rFonts w:ascii="Arial" w:eastAsia="Arial" w:hAnsi="Arial" w:cs="Times New Roman"/>
      <w:sz w:val="20"/>
      <w:szCs w:val="20"/>
      <w:lang w:val="en-AU"/>
    </w:rPr>
  </w:style>
  <w:style w:type="paragraph" w:styleId="BalloonText">
    <w:name w:val="Balloon Text"/>
    <w:basedOn w:val="Normal"/>
    <w:link w:val="BalloonTextChar"/>
    <w:uiPriority w:val="99"/>
    <w:semiHidden/>
    <w:unhideWhenUsed/>
    <w:rsid w:val="00B528E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28E9"/>
    <w:rPr>
      <w:rFonts w:ascii="Lucida Grande" w:eastAsia="Arial" w:hAnsi="Lucida Grande" w:cs="Lucida Grande"/>
      <w:sz w:val="18"/>
      <w:szCs w:val="18"/>
      <w:lang w:val="en-AU"/>
    </w:rPr>
  </w:style>
  <w:style w:type="table" w:styleId="LightShading">
    <w:name w:val="Light Shading"/>
    <w:basedOn w:val="TableNormal"/>
    <w:uiPriority w:val="60"/>
    <w:rsid w:val="00B528E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8B4FC8"/>
    <w:pPr>
      <w:tabs>
        <w:tab w:val="center" w:pos="4320"/>
        <w:tab w:val="right" w:pos="8640"/>
      </w:tabs>
      <w:spacing w:line="240" w:lineRule="auto"/>
    </w:pPr>
  </w:style>
  <w:style w:type="character" w:customStyle="1" w:styleId="HeaderChar">
    <w:name w:val="Header Char"/>
    <w:basedOn w:val="DefaultParagraphFont"/>
    <w:link w:val="Header"/>
    <w:uiPriority w:val="99"/>
    <w:rsid w:val="008B4FC8"/>
    <w:rPr>
      <w:rFonts w:ascii="Arial" w:eastAsia="Arial" w:hAnsi="Arial" w:cs="Times New Roman"/>
      <w:sz w:val="20"/>
      <w:szCs w:val="20"/>
      <w:lang w:val="en-AU"/>
    </w:rPr>
  </w:style>
  <w:style w:type="paragraph" w:styleId="Footer">
    <w:name w:val="footer"/>
    <w:basedOn w:val="Normal"/>
    <w:link w:val="FooterChar"/>
    <w:uiPriority w:val="99"/>
    <w:unhideWhenUsed/>
    <w:rsid w:val="008B4FC8"/>
    <w:pPr>
      <w:tabs>
        <w:tab w:val="center" w:pos="4320"/>
        <w:tab w:val="right" w:pos="8640"/>
      </w:tabs>
      <w:spacing w:line="240" w:lineRule="auto"/>
    </w:pPr>
  </w:style>
  <w:style w:type="character" w:customStyle="1" w:styleId="FooterChar">
    <w:name w:val="Footer Char"/>
    <w:basedOn w:val="DefaultParagraphFont"/>
    <w:link w:val="Footer"/>
    <w:uiPriority w:val="99"/>
    <w:rsid w:val="008B4FC8"/>
    <w:rPr>
      <w:rFonts w:ascii="Arial" w:eastAsia="Arial" w:hAnsi="Arial" w:cs="Times New Roman"/>
      <w:sz w:val="20"/>
      <w:szCs w:val="20"/>
      <w:lang w:val="en-AU"/>
    </w:rPr>
  </w:style>
  <w:style w:type="character" w:styleId="PageNumber">
    <w:name w:val="page number"/>
    <w:basedOn w:val="DefaultParagraphFont"/>
    <w:uiPriority w:val="99"/>
    <w:semiHidden/>
    <w:unhideWhenUsed/>
    <w:rsid w:val="008B4FC8"/>
  </w:style>
  <w:style w:type="table" w:customStyle="1" w:styleId="TableGrid1">
    <w:name w:val="Table Grid1"/>
    <w:basedOn w:val="TableNormal"/>
    <w:next w:val="TableGrid"/>
    <w:uiPriority w:val="59"/>
    <w:rsid w:val="00AE658C"/>
    <w:pPr>
      <w:jc w:val="both"/>
    </w:pPr>
    <w:rPr>
      <w:rFonts w:ascii="Arial" w:eastAsia="Times New Roman" w:hAnsi="Arial" w:cs="Arial"/>
      <w:sz w:val="20"/>
      <w:szCs w:val="20"/>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103E"/>
    <w:pPr>
      <w:autoSpaceDE w:val="0"/>
      <w:autoSpaceDN w:val="0"/>
      <w:adjustRightInd w:val="0"/>
    </w:pPr>
    <w:rPr>
      <w:rFonts w:ascii="Arial" w:eastAsia="Calibri" w:hAnsi="Arial" w:cs="Arial"/>
      <w:color w:val="000000"/>
      <w:lang w:val="en-GB" w:bidi="th-TH"/>
    </w:rPr>
  </w:style>
  <w:style w:type="character" w:styleId="Hyperlink">
    <w:name w:val="Hyperlink"/>
    <w:uiPriority w:val="99"/>
    <w:rsid w:val="0066103E"/>
    <w:rPr>
      <w:color w:val="0000FF"/>
      <w:u w:val="single"/>
    </w:rPr>
  </w:style>
  <w:style w:type="paragraph" w:styleId="TOC1">
    <w:name w:val="toc 1"/>
    <w:basedOn w:val="Normal"/>
    <w:next w:val="Normal"/>
    <w:autoRedefine/>
    <w:uiPriority w:val="39"/>
    <w:unhideWhenUsed/>
    <w:rsid w:val="00A3197F"/>
  </w:style>
  <w:style w:type="paragraph" w:styleId="TOC2">
    <w:name w:val="toc 2"/>
    <w:basedOn w:val="Normal"/>
    <w:next w:val="Normal"/>
    <w:autoRedefine/>
    <w:uiPriority w:val="39"/>
    <w:unhideWhenUsed/>
    <w:rsid w:val="00A3197F"/>
    <w:pPr>
      <w:ind w:left="200"/>
    </w:pPr>
  </w:style>
  <w:style w:type="paragraph" w:styleId="TOC3">
    <w:name w:val="toc 3"/>
    <w:basedOn w:val="Normal"/>
    <w:next w:val="Normal"/>
    <w:autoRedefine/>
    <w:uiPriority w:val="39"/>
    <w:unhideWhenUsed/>
    <w:rsid w:val="00A3197F"/>
    <w:pPr>
      <w:ind w:left="400"/>
    </w:pPr>
  </w:style>
  <w:style w:type="paragraph" w:styleId="TOC4">
    <w:name w:val="toc 4"/>
    <w:basedOn w:val="Normal"/>
    <w:next w:val="Normal"/>
    <w:autoRedefine/>
    <w:uiPriority w:val="39"/>
    <w:unhideWhenUsed/>
    <w:rsid w:val="00A3197F"/>
    <w:pPr>
      <w:ind w:left="600"/>
    </w:pPr>
  </w:style>
  <w:style w:type="paragraph" w:styleId="TOC5">
    <w:name w:val="toc 5"/>
    <w:basedOn w:val="Normal"/>
    <w:next w:val="Normal"/>
    <w:autoRedefine/>
    <w:uiPriority w:val="39"/>
    <w:unhideWhenUsed/>
    <w:rsid w:val="00A3197F"/>
    <w:pPr>
      <w:ind w:left="800"/>
    </w:pPr>
  </w:style>
  <w:style w:type="paragraph" w:styleId="TOC6">
    <w:name w:val="toc 6"/>
    <w:basedOn w:val="Normal"/>
    <w:next w:val="Normal"/>
    <w:autoRedefine/>
    <w:uiPriority w:val="39"/>
    <w:unhideWhenUsed/>
    <w:rsid w:val="00A3197F"/>
    <w:pPr>
      <w:ind w:left="1000"/>
    </w:pPr>
  </w:style>
  <w:style w:type="paragraph" w:styleId="TOC7">
    <w:name w:val="toc 7"/>
    <w:basedOn w:val="Normal"/>
    <w:next w:val="Normal"/>
    <w:autoRedefine/>
    <w:uiPriority w:val="39"/>
    <w:unhideWhenUsed/>
    <w:rsid w:val="00A3197F"/>
    <w:pPr>
      <w:ind w:left="1200"/>
    </w:pPr>
  </w:style>
  <w:style w:type="paragraph" w:styleId="TOC8">
    <w:name w:val="toc 8"/>
    <w:basedOn w:val="Normal"/>
    <w:next w:val="Normal"/>
    <w:autoRedefine/>
    <w:uiPriority w:val="39"/>
    <w:unhideWhenUsed/>
    <w:rsid w:val="00A3197F"/>
    <w:pPr>
      <w:ind w:left="1400"/>
    </w:pPr>
  </w:style>
  <w:style w:type="paragraph" w:styleId="TOC9">
    <w:name w:val="toc 9"/>
    <w:basedOn w:val="Normal"/>
    <w:next w:val="Normal"/>
    <w:autoRedefine/>
    <w:uiPriority w:val="39"/>
    <w:unhideWhenUsed/>
    <w:rsid w:val="00A3197F"/>
    <w:pPr>
      <w:ind w:left="1600"/>
    </w:pPr>
  </w:style>
  <w:style w:type="paragraph" w:styleId="CommentSubject">
    <w:name w:val="annotation subject"/>
    <w:basedOn w:val="CommentText"/>
    <w:next w:val="CommentText"/>
    <w:link w:val="CommentSubjectChar"/>
    <w:uiPriority w:val="99"/>
    <w:semiHidden/>
    <w:unhideWhenUsed/>
    <w:rsid w:val="008466E5"/>
    <w:rPr>
      <w:b/>
      <w:bCs/>
    </w:rPr>
  </w:style>
  <w:style w:type="character" w:customStyle="1" w:styleId="CommentSubjectChar">
    <w:name w:val="Comment Subject Char"/>
    <w:basedOn w:val="CommentTextChar"/>
    <w:link w:val="CommentSubject"/>
    <w:uiPriority w:val="99"/>
    <w:semiHidden/>
    <w:rsid w:val="008466E5"/>
    <w:rPr>
      <w:rFonts w:ascii="Arial" w:eastAsia="Arial" w:hAnsi="Arial" w:cs="Times New Roman"/>
      <w:b/>
      <w:bCs/>
      <w:sz w:val="20"/>
      <w:szCs w:val="20"/>
      <w:lang w:val="en-AU"/>
    </w:rPr>
  </w:style>
  <w:style w:type="paragraph" w:customStyle="1" w:styleId="Coffey">
    <w:name w:val="Coffey"/>
    <w:basedOn w:val="Normal"/>
    <w:rsid w:val="00CD37E6"/>
    <w:pPr>
      <w:ind w:left="-675"/>
      <w:jc w:val="center"/>
    </w:pPr>
    <w:rPr>
      <w:rFonts w:ascii="Calibri" w:eastAsia="Times New Roman" w:hAnsi="Calibri"/>
      <w:b/>
      <w:bCs/>
      <w:color w:val="000000"/>
    </w:rPr>
  </w:style>
  <w:style w:type="table" w:customStyle="1" w:styleId="Coffeydefaulttable">
    <w:name w:val="Coffey default table"/>
    <w:basedOn w:val="TableNormal"/>
    <w:uiPriority w:val="99"/>
    <w:rsid w:val="00C71D17"/>
    <w:rPr>
      <w:rFonts w:ascii="Arial" w:eastAsia="Arial" w:hAnsi="Arial" w:cs="Times New Roman"/>
      <w:sz w:val="18"/>
      <w:szCs w:val="20"/>
      <w:lang w:val="en-AU" w:eastAsia="en-AU"/>
    </w:rPr>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rPr>
      <w:cantSplit/>
    </w:trPr>
    <w:tblStylePr w:type="firstRow">
      <w:rPr>
        <w:b/>
        <w:caps w:val="0"/>
        <w:smallCaps w:val="0"/>
      </w:rPr>
      <w:tblPr/>
      <w:trPr>
        <w:tblHeader/>
      </w:trPr>
      <w:tcPr>
        <w:tcBorders>
          <w:bottom w:val="single" w:sz="4" w:space="0" w:color="auto"/>
        </w:tcBorders>
        <w:shd w:val="clear" w:color="auto" w:fill="D9D9D9"/>
      </w:tcPr>
    </w:tblStylePr>
    <w:tblStylePr w:type="lastRow">
      <w:rPr>
        <w:b/>
      </w:rPr>
      <w:tblPr/>
      <w:tcPr>
        <w:shd w:val="clear" w:color="auto" w:fill="D9D9D9"/>
      </w:tcPr>
    </w:tblStylePr>
  </w:style>
  <w:style w:type="paragraph" w:styleId="TOCHeading">
    <w:name w:val="TOC Heading"/>
    <w:basedOn w:val="Heading1"/>
    <w:next w:val="Normal"/>
    <w:uiPriority w:val="39"/>
    <w:semiHidden/>
    <w:unhideWhenUsed/>
    <w:qFormat/>
    <w:rsid w:val="00C71D17"/>
    <w:pPr>
      <w:numPr>
        <w:numId w:val="0"/>
      </w:numPr>
      <w:tabs>
        <w:tab w:val="num" w:pos="360"/>
        <w:tab w:val="left" w:pos="426"/>
      </w:tabs>
      <w:spacing w:line="276" w:lineRule="auto"/>
      <w:ind w:left="360" w:hanging="360"/>
      <w:contextualSpacing w:val="0"/>
      <w:outlineLvl w:val="9"/>
    </w:pPr>
    <w:rPr>
      <w:b w:val="0"/>
      <w:color w:val="3AB04F"/>
      <w:sz w:val="28"/>
      <w:lang w:val="en-US" w:eastAsia="ja-JP"/>
    </w:rPr>
  </w:style>
  <w:style w:type="paragraph" w:customStyle="1" w:styleId="BigText">
    <w:name w:val="Big Text"/>
    <w:basedOn w:val="BodyText"/>
    <w:uiPriority w:val="3"/>
    <w:qFormat/>
    <w:rsid w:val="00C71D17"/>
    <w:pPr>
      <w:spacing w:after="200"/>
    </w:pPr>
    <w:rPr>
      <w:sz w:val="24"/>
      <w:szCs w:val="28"/>
    </w:rPr>
  </w:style>
  <w:style w:type="paragraph" w:styleId="ListNumber">
    <w:name w:val="List Number"/>
    <w:basedOn w:val="Normal"/>
    <w:uiPriority w:val="73"/>
    <w:qFormat/>
    <w:rsid w:val="00C71D17"/>
    <w:pPr>
      <w:keepLines/>
      <w:numPr>
        <w:numId w:val="35"/>
      </w:numPr>
      <w:spacing w:before="120" w:after="120"/>
    </w:pPr>
  </w:style>
  <w:style w:type="paragraph" w:customStyle="1" w:styleId="ContentsHeading">
    <w:name w:val="Contents Heading"/>
    <w:basedOn w:val="Normal"/>
    <w:next w:val="BodyText"/>
    <w:uiPriority w:val="99"/>
    <w:rsid w:val="00C71D17"/>
    <w:pPr>
      <w:spacing w:before="480" w:after="240"/>
      <w:contextualSpacing/>
    </w:pPr>
    <w:rPr>
      <w:b/>
      <w:sz w:val="44"/>
      <w:szCs w:val="40"/>
    </w:rPr>
  </w:style>
  <w:style w:type="paragraph" w:customStyle="1" w:styleId="Disclaimer">
    <w:name w:val="Disclaimer"/>
    <w:basedOn w:val="Normal"/>
    <w:uiPriority w:val="99"/>
    <w:rsid w:val="00C71D17"/>
    <w:pPr>
      <w:spacing w:before="60" w:after="60"/>
    </w:pPr>
    <w:rPr>
      <w:sz w:val="16"/>
      <w:szCs w:val="14"/>
    </w:rPr>
  </w:style>
  <w:style w:type="paragraph" w:customStyle="1" w:styleId="TableText">
    <w:name w:val="Table Text"/>
    <w:basedOn w:val="Normal"/>
    <w:uiPriority w:val="2"/>
    <w:qFormat/>
    <w:rsid w:val="00C71D17"/>
    <w:pPr>
      <w:spacing w:before="60" w:after="60"/>
    </w:pPr>
    <w:rPr>
      <w:sz w:val="18"/>
      <w:szCs w:val="14"/>
    </w:rPr>
  </w:style>
  <w:style w:type="paragraph" w:customStyle="1" w:styleId="TableBullet">
    <w:name w:val="Table Bullet"/>
    <w:basedOn w:val="TableText"/>
    <w:uiPriority w:val="2"/>
    <w:qFormat/>
    <w:rsid w:val="00C71D17"/>
    <w:pPr>
      <w:numPr>
        <w:numId w:val="30"/>
      </w:numPr>
      <w:ind w:left="170" w:hanging="170"/>
    </w:pPr>
  </w:style>
  <w:style w:type="paragraph" w:customStyle="1" w:styleId="SourceText">
    <w:name w:val="Source Text"/>
    <w:basedOn w:val="Normal"/>
    <w:next w:val="BodyText"/>
    <w:uiPriority w:val="3"/>
    <w:qFormat/>
    <w:rsid w:val="00C71D17"/>
    <w:pPr>
      <w:spacing w:before="120" w:after="240"/>
    </w:pPr>
    <w:rPr>
      <w:sz w:val="18"/>
      <w:szCs w:val="14"/>
    </w:rPr>
  </w:style>
  <w:style w:type="paragraph" w:styleId="TableofFigures">
    <w:name w:val="table of figures"/>
    <w:basedOn w:val="Normal"/>
    <w:next w:val="Normal"/>
    <w:uiPriority w:val="99"/>
    <w:unhideWhenUsed/>
    <w:rsid w:val="00C71D17"/>
  </w:style>
  <w:style w:type="paragraph" w:styleId="Caption">
    <w:name w:val="caption"/>
    <w:basedOn w:val="Normal"/>
    <w:next w:val="Normal"/>
    <w:uiPriority w:val="35"/>
    <w:qFormat/>
    <w:rsid w:val="00C71D17"/>
    <w:pPr>
      <w:spacing w:before="240" w:after="120"/>
      <w:contextualSpacing/>
    </w:pPr>
    <w:rPr>
      <w:b/>
      <w:bCs/>
      <w:szCs w:val="18"/>
    </w:rPr>
  </w:style>
  <w:style w:type="paragraph" w:customStyle="1" w:styleId="Calloutbox">
    <w:name w:val="Call out box"/>
    <w:basedOn w:val="Normal"/>
    <w:next w:val="BodyText"/>
    <w:uiPriority w:val="3"/>
    <w:qFormat/>
    <w:rsid w:val="00C71D17"/>
    <w:pPr>
      <w:framePr w:w="1418" w:vSpace="284" w:wrap="around" w:vAnchor="text" w:hAnchor="page" w:x="1441" w:y="69"/>
      <w:pBdr>
        <w:top w:val="single" w:sz="4" w:space="7" w:color="000000"/>
        <w:left w:val="single" w:sz="4" w:space="7" w:color="000000"/>
        <w:bottom w:val="single" w:sz="4" w:space="7" w:color="000000"/>
        <w:right w:val="single" w:sz="4" w:space="7" w:color="000000"/>
      </w:pBdr>
      <w:shd w:val="solid" w:color="FFFFFF" w:fill="FFFFFF"/>
    </w:pPr>
    <w:rPr>
      <w:rFonts w:eastAsia="Calibri" w:cs="Arial"/>
      <w:b/>
      <w:i/>
    </w:rPr>
  </w:style>
  <w:style w:type="paragraph" w:styleId="Quote">
    <w:name w:val="Quote"/>
    <w:basedOn w:val="Normal"/>
    <w:next w:val="Normal"/>
    <w:link w:val="QuoteChar"/>
    <w:uiPriority w:val="29"/>
    <w:qFormat/>
    <w:rsid w:val="00C71D17"/>
    <w:pPr>
      <w:keepLines/>
      <w:spacing w:before="240" w:after="240"/>
      <w:ind w:left="284"/>
    </w:pPr>
    <w:rPr>
      <w:i/>
      <w:iCs/>
      <w:color w:val="000000"/>
    </w:rPr>
  </w:style>
  <w:style w:type="character" w:customStyle="1" w:styleId="QuoteChar">
    <w:name w:val="Quote Char"/>
    <w:basedOn w:val="DefaultParagraphFont"/>
    <w:link w:val="Quote"/>
    <w:uiPriority w:val="29"/>
    <w:rsid w:val="00C71D17"/>
    <w:rPr>
      <w:rFonts w:ascii="Arial" w:eastAsia="Arial" w:hAnsi="Arial" w:cs="Times New Roman"/>
      <w:i/>
      <w:iCs/>
      <w:color w:val="000000"/>
      <w:sz w:val="20"/>
      <w:szCs w:val="20"/>
      <w:lang w:val="en-AU"/>
    </w:rPr>
  </w:style>
  <w:style w:type="paragraph" w:customStyle="1" w:styleId="Annexheading">
    <w:name w:val="Annex heading"/>
    <w:basedOn w:val="Normal"/>
    <w:next w:val="BodyText"/>
    <w:uiPriority w:val="99"/>
    <w:qFormat/>
    <w:rsid w:val="00C71D17"/>
    <w:pPr>
      <w:spacing w:before="480" w:after="120"/>
      <w:contextualSpacing/>
    </w:pPr>
    <w:rPr>
      <w:b/>
      <w:sz w:val="40"/>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w:uiPriority="2" w:qFormat="1"/>
    <w:lsdException w:name="List Number" w:uiPriority="73" w:qFormat="1"/>
    <w:lsdException w:name="List Bullet 2" w:uiPriority="2" w:qFormat="1"/>
    <w:lsdException w:name="List Bullet 3" w:uiPriority="2"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rsid w:val="00B528E9"/>
    <w:pPr>
      <w:spacing w:line="264" w:lineRule="auto"/>
    </w:pPr>
    <w:rPr>
      <w:rFonts w:ascii="Arial" w:eastAsia="Arial" w:hAnsi="Arial" w:cs="Times New Roman"/>
      <w:sz w:val="20"/>
      <w:szCs w:val="20"/>
      <w:lang w:val="en-AU"/>
    </w:rPr>
  </w:style>
  <w:style w:type="paragraph" w:styleId="Heading1">
    <w:name w:val="heading 1"/>
    <w:basedOn w:val="Normal"/>
    <w:next w:val="BodyText"/>
    <w:link w:val="Heading1Char"/>
    <w:uiPriority w:val="1"/>
    <w:qFormat/>
    <w:rsid w:val="00B528E9"/>
    <w:pPr>
      <w:numPr>
        <w:numId w:val="2"/>
      </w:numPr>
      <w:spacing w:before="480" w:after="120"/>
      <w:ind w:left="709" w:hanging="709"/>
      <w:contextualSpacing/>
      <w:outlineLvl w:val="0"/>
    </w:pPr>
    <w:rPr>
      <w:b/>
      <w:sz w:val="44"/>
      <w:szCs w:val="40"/>
    </w:rPr>
  </w:style>
  <w:style w:type="paragraph" w:styleId="Heading2">
    <w:name w:val="heading 2"/>
    <w:basedOn w:val="Normal"/>
    <w:next w:val="Normal"/>
    <w:link w:val="Heading2Char"/>
    <w:uiPriority w:val="1"/>
    <w:unhideWhenUsed/>
    <w:qFormat/>
    <w:rsid w:val="00B528E9"/>
    <w:pPr>
      <w:keepNext/>
      <w:keepLines/>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BodyText"/>
    <w:link w:val="Heading3Char"/>
    <w:uiPriority w:val="1"/>
    <w:qFormat/>
    <w:rsid w:val="00B528E9"/>
    <w:pPr>
      <w:keepNext/>
      <w:keepLines/>
      <w:numPr>
        <w:ilvl w:val="2"/>
        <w:numId w:val="2"/>
      </w:numPr>
      <w:spacing w:before="360" w:after="120"/>
      <w:contextualSpacing/>
      <w:outlineLvl w:val="2"/>
    </w:pPr>
    <w:rPr>
      <w:b/>
      <w:sz w:val="24"/>
      <w:szCs w:val="24"/>
    </w:rPr>
  </w:style>
  <w:style w:type="paragraph" w:styleId="Heading4">
    <w:name w:val="heading 4"/>
    <w:basedOn w:val="Normal"/>
    <w:next w:val="BodyText"/>
    <w:link w:val="Heading4Char"/>
    <w:uiPriority w:val="1"/>
    <w:qFormat/>
    <w:rsid w:val="00B528E9"/>
    <w:pPr>
      <w:keepNext/>
      <w:keepLines/>
      <w:numPr>
        <w:ilvl w:val="3"/>
        <w:numId w:val="2"/>
      </w:numPr>
      <w:spacing w:before="360" w:after="120"/>
      <w:contextualSpacing/>
      <w:outlineLvl w:val="3"/>
    </w:pPr>
    <w:rPr>
      <w:b/>
      <w:sz w:val="24"/>
      <w:szCs w:val="28"/>
    </w:rPr>
  </w:style>
  <w:style w:type="paragraph" w:styleId="Heading5">
    <w:name w:val="heading 5"/>
    <w:basedOn w:val="Normal"/>
    <w:next w:val="Normal"/>
    <w:link w:val="Heading5Char"/>
    <w:uiPriority w:val="1"/>
    <w:qFormat/>
    <w:rsid w:val="00B528E9"/>
    <w:pPr>
      <w:keepNext/>
      <w:keepLines/>
      <w:numPr>
        <w:ilvl w:val="4"/>
        <w:numId w:val="2"/>
      </w:numPr>
      <w:spacing w:before="360" w:after="120"/>
      <w:contextualSpacing/>
      <w:outlineLvl w:val="4"/>
    </w:pPr>
    <w:rPr>
      <w:b/>
      <w:szCs w:val="24"/>
    </w:rPr>
  </w:style>
  <w:style w:type="paragraph" w:styleId="Heading6">
    <w:name w:val="heading 6"/>
    <w:basedOn w:val="Normal"/>
    <w:next w:val="Normal"/>
    <w:link w:val="Heading6Char"/>
    <w:uiPriority w:val="9"/>
    <w:unhideWhenUsed/>
    <w:rsid w:val="00B528E9"/>
    <w:pPr>
      <w:numPr>
        <w:ilvl w:val="5"/>
        <w:numId w:val="2"/>
      </w:numPr>
      <w:spacing w:before="240" w:after="120"/>
      <w:contextualSpacing/>
      <w:outlineLvl w:val="5"/>
    </w:pPr>
    <w:rPr>
      <w:b/>
    </w:rPr>
  </w:style>
  <w:style w:type="paragraph" w:styleId="Heading7">
    <w:name w:val="heading 7"/>
    <w:basedOn w:val="Normal"/>
    <w:next w:val="Normal"/>
    <w:link w:val="Heading7Char"/>
    <w:uiPriority w:val="9"/>
    <w:semiHidden/>
    <w:unhideWhenUsed/>
    <w:qFormat/>
    <w:rsid w:val="00B528E9"/>
    <w:pPr>
      <w:keepNext/>
      <w:keepLines/>
      <w:numPr>
        <w:ilvl w:val="6"/>
        <w:numId w:val="2"/>
      </w:numPr>
      <w:spacing w:before="200"/>
      <w:outlineLvl w:val="6"/>
    </w:pPr>
    <w:rPr>
      <w:rFonts w:eastAsia="MS PGothic"/>
      <w:i/>
      <w:iCs/>
      <w:color w:val="404040"/>
    </w:rPr>
  </w:style>
  <w:style w:type="paragraph" w:styleId="Heading8">
    <w:name w:val="heading 8"/>
    <w:basedOn w:val="Normal"/>
    <w:next w:val="Normal"/>
    <w:link w:val="Heading8Char"/>
    <w:uiPriority w:val="9"/>
    <w:semiHidden/>
    <w:unhideWhenUsed/>
    <w:qFormat/>
    <w:rsid w:val="00B528E9"/>
    <w:pPr>
      <w:keepNext/>
      <w:keepLines/>
      <w:numPr>
        <w:ilvl w:val="7"/>
        <w:numId w:val="2"/>
      </w:numPr>
      <w:spacing w:before="200"/>
      <w:outlineLvl w:val="7"/>
    </w:pPr>
    <w:rPr>
      <w:rFonts w:eastAsia="MS PGothic"/>
      <w:color w:val="404040"/>
    </w:rPr>
  </w:style>
  <w:style w:type="paragraph" w:styleId="Heading9">
    <w:name w:val="heading 9"/>
    <w:basedOn w:val="Normal"/>
    <w:next w:val="Normal"/>
    <w:link w:val="Heading9Char"/>
    <w:uiPriority w:val="9"/>
    <w:semiHidden/>
    <w:unhideWhenUsed/>
    <w:qFormat/>
    <w:rsid w:val="00B528E9"/>
    <w:pPr>
      <w:keepNext/>
      <w:keepLines/>
      <w:numPr>
        <w:ilvl w:val="8"/>
        <w:numId w:val="2"/>
      </w:numPr>
      <w:spacing w:before="200"/>
      <w:outlineLvl w:val="8"/>
    </w:pPr>
    <w:rPr>
      <w:rFonts w:eastAsia="MS PGothic"/>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528E9"/>
    <w:rPr>
      <w:rFonts w:ascii="Arial" w:eastAsia="Arial" w:hAnsi="Arial" w:cs="Times New Roman"/>
      <w:b/>
      <w:sz w:val="44"/>
      <w:szCs w:val="40"/>
      <w:lang w:val="en-AU"/>
    </w:rPr>
  </w:style>
  <w:style w:type="character" w:customStyle="1" w:styleId="Heading2Char">
    <w:name w:val="Heading 2 Char"/>
    <w:basedOn w:val="DefaultParagraphFont"/>
    <w:link w:val="Heading2"/>
    <w:uiPriority w:val="1"/>
    <w:rsid w:val="00B528E9"/>
    <w:rPr>
      <w:rFonts w:asciiTheme="majorHAnsi" w:eastAsiaTheme="majorEastAsia" w:hAnsiTheme="majorHAnsi" w:cstheme="majorBidi"/>
      <w:b/>
      <w:bCs/>
      <w:sz w:val="26"/>
      <w:szCs w:val="26"/>
      <w:lang w:val="en-AU"/>
    </w:rPr>
  </w:style>
  <w:style w:type="character" w:customStyle="1" w:styleId="Heading3Char">
    <w:name w:val="Heading 3 Char"/>
    <w:basedOn w:val="DefaultParagraphFont"/>
    <w:link w:val="Heading3"/>
    <w:uiPriority w:val="1"/>
    <w:rsid w:val="00B528E9"/>
    <w:rPr>
      <w:rFonts w:ascii="Arial" w:eastAsia="Arial" w:hAnsi="Arial" w:cs="Times New Roman"/>
      <w:b/>
      <w:lang w:val="en-AU"/>
    </w:rPr>
  </w:style>
  <w:style w:type="character" w:customStyle="1" w:styleId="Heading4Char">
    <w:name w:val="Heading 4 Char"/>
    <w:basedOn w:val="DefaultParagraphFont"/>
    <w:link w:val="Heading4"/>
    <w:uiPriority w:val="1"/>
    <w:rsid w:val="00B528E9"/>
    <w:rPr>
      <w:rFonts w:ascii="Arial" w:eastAsia="Arial" w:hAnsi="Arial" w:cs="Times New Roman"/>
      <w:b/>
      <w:szCs w:val="28"/>
      <w:lang w:val="en-AU"/>
    </w:rPr>
  </w:style>
  <w:style w:type="character" w:customStyle="1" w:styleId="Heading5Char">
    <w:name w:val="Heading 5 Char"/>
    <w:basedOn w:val="DefaultParagraphFont"/>
    <w:link w:val="Heading5"/>
    <w:uiPriority w:val="1"/>
    <w:rsid w:val="00B528E9"/>
    <w:rPr>
      <w:rFonts w:ascii="Arial" w:eastAsia="Arial" w:hAnsi="Arial" w:cs="Times New Roman"/>
      <w:b/>
      <w:sz w:val="20"/>
      <w:lang w:val="en-AU"/>
    </w:rPr>
  </w:style>
  <w:style w:type="character" w:customStyle="1" w:styleId="Heading6Char">
    <w:name w:val="Heading 6 Char"/>
    <w:basedOn w:val="DefaultParagraphFont"/>
    <w:link w:val="Heading6"/>
    <w:uiPriority w:val="9"/>
    <w:rsid w:val="00B528E9"/>
    <w:rPr>
      <w:rFonts w:ascii="Arial" w:eastAsia="Arial" w:hAnsi="Arial" w:cs="Times New Roman"/>
      <w:b/>
      <w:sz w:val="20"/>
      <w:szCs w:val="20"/>
      <w:lang w:val="en-AU"/>
    </w:rPr>
  </w:style>
  <w:style w:type="character" w:customStyle="1" w:styleId="Heading7Char">
    <w:name w:val="Heading 7 Char"/>
    <w:basedOn w:val="DefaultParagraphFont"/>
    <w:link w:val="Heading7"/>
    <w:uiPriority w:val="9"/>
    <w:semiHidden/>
    <w:rsid w:val="00B528E9"/>
    <w:rPr>
      <w:rFonts w:ascii="Arial" w:eastAsia="MS PGothic" w:hAnsi="Arial" w:cs="Times New Roman"/>
      <w:i/>
      <w:iCs/>
      <w:color w:val="404040"/>
      <w:sz w:val="20"/>
      <w:szCs w:val="20"/>
      <w:lang w:val="en-AU"/>
    </w:rPr>
  </w:style>
  <w:style w:type="character" w:customStyle="1" w:styleId="Heading8Char">
    <w:name w:val="Heading 8 Char"/>
    <w:basedOn w:val="DefaultParagraphFont"/>
    <w:link w:val="Heading8"/>
    <w:uiPriority w:val="9"/>
    <w:semiHidden/>
    <w:rsid w:val="00B528E9"/>
    <w:rPr>
      <w:rFonts w:ascii="Arial" w:eastAsia="MS PGothic" w:hAnsi="Arial" w:cs="Times New Roman"/>
      <w:color w:val="404040"/>
      <w:sz w:val="20"/>
      <w:szCs w:val="20"/>
      <w:lang w:val="en-AU"/>
    </w:rPr>
  </w:style>
  <w:style w:type="character" w:customStyle="1" w:styleId="Heading9Char">
    <w:name w:val="Heading 9 Char"/>
    <w:basedOn w:val="DefaultParagraphFont"/>
    <w:link w:val="Heading9"/>
    <w:uiPriority w:val="9"/>
    <w:semiHidden/>
    <w:rsid w:val="00B528E9"/>
    <w:rPr>
      <w:rFonts w:ascii="Arial" w:eastAsia="MS PGothic" w:hAnsi="Arial" w:cs="Times New Roman"/>
      <w:i/>
      <w:iCs/>
      <w:color w:val="404040"/>
      <w:sz w:val="20"/>
      <w:szCs w:val="20"/>
      <w:lang w:val="en-AU"/>
    </w:rPr>
  </w:style>
  <w:style w:type="paragraph" w:styleId="BodyText">
    <w:name w:val="Body Text"/>
    <w:basedOn w:val="Normal"/>
    <w:link w:val="BodyTextChar"/>
    <w:qFormat/>
    <w:rsid w:val="00B528E9"/>
    <w:pPr>
      <w:spacing w:before="200" w:after="120"/>
    </w:pPr>
  </w:style>
  <w:style w:type="character" w:customStyle="1" w:styleId="BodyTextChar">
    <w:name w:val="Body Text Char"/>
    <w:basedOn w:val="DefaultParagraphFont"/>
    <w:link w:val="BodyText"/>
    <w:rsid w:val="00B528E9"/>
    <w:rPr>
      <w:rFonts w:ascii="Arial" w:eastAsia="Arial" w:hAnsi="Arial" w:cs="Times New Roman"/>
      <w:sz w:val="20"/>
      <w:szCs w:val="20"/>
      <w:lang w:val="en-AU"/>
    </w:rPr>
  </w:style>
  <w:style w:type="paragraph" w:styleId="Title">
    <w:name w:val="Title"/>
    <w:basedOn w:val="Subtitle"/>
    <w:link w:val="TitleChar"/>
    <w:uiPriority w:val="10"/>
    <w:rsid w:val="00B528E9"/>
    <w:rPr>
      <w:b/>
    </w:rPr>
  </w:style>
  <w:style w:type="character" w:customStyle="1" w:styleId="TitleChar">
    <w:name w:val="Title Char"/>
    <w:basedOn w:val="DefaultParagraphFont"/>
    <w:link w:val="Title"/>
    <w:uiPriority w:val="10"/>
    <w:rsid w:val="00B528E9"/>
    <w:rPr>
      <w:rFonts w:ascii="Arial" w:eastAsia="Arial" w:hAnsi="Arial" w:cs="Times New Roman"/>
      <w:b/>
      <w:sz w:val="32"/>
      <w:szCs w:val="36"/>
      <w:lang w:val="en-AU"/>
    </w:rPr>
  </w:style>
  <w:style w:type="paragraph" w:styleId="Subtitle">
    <w:name w:val="Subtitle"/>
    <w:basedOn w:val="Normal"/>
    <w:link w:val="SubtitleChar"/>
    <w:uiPriority w:val="11"/>
    <w:rsid w:val="00B528E9"/>
    <w:rPr>
      <w:sz w:val="32"/>
      <w:szCs w:val="36"/>
    </w:rPr>
  </w:style>
  <w:style w:type="character" w:customStyle="1" w:styleId="SubtitleChar">
    <w:name w:val="Subtitle Char"/>
    <w:basedOn w:val="DefaultParagraphFont"/>
    <w:link w:val="Subtitle"/>
    <w:uiPriority w:val="11"/>
    <w:rsid w:val="00B528E9"/>
    <w:rPr>
      <w:rFonts w:ascii="Arial" w:eastAsia="Arial" w:hAnsi="Arial" w:cs="Times New Roman"/>
      <w:sz w:val="32"/>
      <w:szCs w:val="36"/>
      <w:lang w:val="en-AU"/>
    </w:rPr>
  </w:style>
  <w:style w:type="paragraph" w:customStyle="1" w:styleId="BasicParagraph">
    <w:name w:val="[Basic Paragraph]"/>
    <w:basedOn w:val="Normal"/>
    <w:uiPriority w:val="99"/>
    <w:rsid w:val="00B528E9"/>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styleId="ListBullet">
    <w:name w:val="List Bullet"/>
    <w:basedOn w:val="BodyText"/>
    <w:uiPriority w:val="2"/>
    <w:qFormat/>
    <w:rsid w:val="00B528E9"/>
    <w:pPr>
      <w:keepLines/>
      <w:numPr>
        <w:numId w:val="3"/>
      </w:numPr>
      <w:tabs>
        <w:tab w:val="clear" w:pos="360"/>
      </w:tabs>
      <w:spacing w:before="120"/>
      <w:ind w:left="284" w:hanging="284"/>
    </w:pPr>
  </w:style>
  <w:style w:type="paragraph" w:styleId="ListBullet2">
    <w:name w:val="List Bullet 2"/>
    <w:basedOn w:val="Normal"/>
    <w:uiPriority w:val="2"/>
    <w:qFormat/>
    <w:rsid w:val="00B528E9"/>
    <w:pPr>
      <w:keepLines/>
      <w:numPr>
        <w:ilvl w:val="1"/>
        <w:numId w:val="1"/>
      </w:numPr>
      <w:spacing w:before="120" w:after="120"/>
    </w:pPr>
  </w:style>
  <w:style w:type="paragraph" w:styleId="ListBullet3">
    <w:name w:val="List Bullet 3"/>
    <w:basedOn w:val="Normal"/>
    <w:uiPriority w:val="2"/>
    <w:qFormat/>
    <w:rsid w:val="00B528E9"/>
    <w:pPr>
      <w:keepLines/>
      <w:numPr>
        <w:ilvl w:val="2"/>
        <w:numId w:val="1"/>
      </w:numPr>
      <w:spacing w:before="120" w:after="120"/>
    </w:pPr>
  </w:style>
  <w:style w:type="table" w:customStyle="1" w:styleId="CoffeyTimelineTable">
    <w:name w:val="Coffey Timeline Table"/>
    <w:basedOn w:val="TableNormal"/>
    <w:uiPriority w:val="99"/>
    <w:rsid w:val="00B528E9"/>
    <w:rPr>
      <w:rFonts w:ascii="Arial" w:eastAsia="Arial" w:hAnsi="Arial" w:cs="Times New Roman"/>
      <w:sz w:val="18"/>
      <w:szCs w:val="20"/>
      <w:lang w:val="en-AU" w:eastAsia="en-AU"/>
    </w:rPr>
    <w:tblPr>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27" w:type="dxa"/>
        <w:left w:w="113" w:type="dxa"/>
        <w:bottom w:w="170" w:type="dxa"/>
        <w:right w:w="113" w:type="dxa"/>
      </w:tblCellMar>
    </w:tblPr>
    <w:tcPr>
      <w:shd w:val="clear" w:color="auto" w:fill="F2F2F2"/>
    </w:tcPr>
    <w:tblStylePr w:type="firstRow">
      <w:rPr>
        <w:b/>
        <w:caps w:val="0"/>
        <w:smallCaps w:val="0"/>
        <w:color w:val="auto"/>
      </w:rPr>
      <w:tblPr/>
      <w:tcPr>
        <w:shd w:val="clear" w:color="auto" w:fill="D9D9D9"/>
      </w:tcPr>
    </w:tblStylePr>
    <w:tblStylePr w:type="firstCol">
      <w:rPr>
        <w:b/>
        <w:caps w:val="0"/>
        <w:smallCaps w:val="0"/>
        <w:color w:val="auto"/>
      </w:rPr>
      <w:tblPr/>
      <w:tcPr>
        <w:shd w:val="clear" w:color="auto" w:fill="D9D9D9"/>
      </w:tcPr>
    </w:tblStylePr>
  </w:style>
  <w:style w:type="character" w:styleId="Emphasis">
    <w:name w:val="Emphasis"/>
    <w:basedOn w:val="DefaultParagraphFont"/>
    <w:uiPriority w:val="20"/>
    <w:qFormat/>
    <w:rsid w:val="00B528E9"/>
    <w:rPr>
      <w:b/>
      <w:bCs/>
      <w:i w:val="0"/>
      <w:iCs w:val="0"/>
    </w:rPr>
  </w:style>
  <w:style w:type="paragraph" w:styleId="FootnoteText">
    <w:name w:val="footnote text"/>
    <w:basedOn w:val="Normal"/>
    <w:link w:val="FootnoteTextChar"/>
    <w:uiPriority w:val="99"/>
    <w:rsid w:val="00B528E9"/>
    <w:rPr>
      <w:rFonts w:cs="Arial"/>
      <w:sz w:val="18"/>
      <w:szCs w:val="18"/>
    </w:rPr>
  </w:style>
  <w:style w:type="character" w:customStyle="1" w:styleId="FootnoteTextChar">
    <w:name w:val="Footnote Text Char"/>
    <w:basedOn w:val="DefaultParagraphFont"/>
    <w:link w:val="FootnoteText"/>
    <w:uiPriority w:val="99"/>
    <w:rsid w:val="00B528E9"/>
    <w:rPr>
      <w:rFonts w:ascii="Arial" w:eastAsia="Arial" w:hAnsi="Arial" w:cs="Arial"/>
      <w:sz w:val="18"/>
      <w:szCs w:val="18"/>
      <w:lang w:val="en-AU"/>
    </w:rPr>
  </w:style>
  <w:style w:type="character" w:styleId="FootnoteReference">
    <w:name w:val="footnote reference"/>
    <w:uiPriority w:val="99"/>
    <w:unhideWhenUsed/>
    <w:rsid w:val="00B528E9"/>
    <w:rPr>
      <w:vertAlign w:val="superscript"/>
    </w:rPr>
  </w:style>
  <w:style w:type="table" w:customStyle="1" w:styleId="CoffeyGrey">
    <w:name w:val="Coffey Grey"/>
    <w:basedOn w:val="TableGrid"/>
    <w:uiPriority w:val="99"/>
    <w:rsid w:val="00B528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B528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uiPriority w:val="2"/>
    <w:qFormat/>
    <w:rsid w:val="00B528E9"/>
    <w:pPr>
      <w:keepNext/>
      <w:keepLines/>
      <w:spacing w:before="480" w:after="120"/>
      <w:contextualSpacing/>
    </w:pPr>
    <w:rPr>
      <w:b/>
    </w:rPr>
  </w:style>
  <w:style w:type="paragraph" w:styleId="ListParagraph">
    <w:name w:val="List Paragraph"/>
    <w:basedOn w:val="Normal"/>
    <w:uiPriority w:val="34"/>
    <w:qFormat/>
    <w:rsid w:val="00B528E9"/>
    <w:pPr>
      <w:spacing w:line="240" w:lineRule="auto"/>
      <w:ind w:left="720"/>
      <w:contextualSpacing/>
    </w:pPr>
    <w:rPr>
      <w:rFonts w:asciiTheme="minorHAnsi" w:eastAsiaTheme="minorEastAsia" w:hAnsiTheme="minorHAnsi" w:cstheme="minorBidi"/>
      <w:sz w:val="24"/>
      <w:szCs w:val="24"/>
      <w:lang w:val="en-GB"/>
    </w:rPr>
  </w:style>
  <w:style w:type="paragraph" w:styleId="NoSpacing">
    <w:name w:val="No Spacing"/>
    <w:uiPriority w:val="1"/>
    <w:qFormat/>
    <w:rsid w:val="00B528E9"/>
    <w:rPr>
      <w:rFonts w:eastAsiaTheme="minorHAnsi"/>
      <w:sz w:val="22"/>
      <w:szCs w:val="22"/>
      <w:lang w:val="en-PH"/>
    </w:rPr>
  </w:style>
  <w:style w:type="character" w:styleId="CommentReference">
    <w:name w:val="annotation reference"/>
    <w:basedOn w:val="DefaultParagraphFont"/>
    <w:rsid w:val="00B528E9"/>
    <w:rPr>
      <w:sz w:val="16"/>
      <w:szCs w:val="16"/>
    </w:rPr>
  </w:style>
  <w:style w:type="paragraph" w:styleId="CommentText">
    <w:name w:val="annotation text"/>
    <w:basedOn w:val="Normal"/>
    <w:link w:val="CommentTextChar"/>
    <w:rsid w:val="00B528E9"/>
    <w:pPr>
      <w:spacing w:line="240" w:lineRule="auto"/>
    </w:pPr>
  </w:style>
  <w:style w:type="character" w:customStyle="1" w:styleId="CommentTextChar">
    <w:name w:val="Comment Text Char"/>
    <w:basedOn w:val="DefaultParagraphFont"/>
    <w:link w:val="CommentText"/>
    <w:rsid w:val="00B528E9"/>
    <w:rPr>
      <w:rFonts w:ascii="Arial" w:eastAsia="Arial" w:hAnsi="Arial" w:cs="Times New Roman"/>
      <w:sz w:val="20"/>
      <w:szCs w:val="20"/>
      <w:lang w:val="en-AU"/>
    </w:rPr>
  </w:style>
  <w:style w:type="paragraph" w:styleId="BalloonText">
    <w:name w:val="Balloon Text"/>
    <w:basedOn w:val="Normal"/>
    <w:link w:val="BalloonTextChar"/>
    <w:uiPriority w:val="99"/>
    <w:semiHidden/>
    <w:unhideWhenUsed/>
    <w:rsid w:val="00B528E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28E9"/>
    <w:rPr>
      <w:rFonts w:ascii="Lucida Grande" w:eastAsia="Arial" w:hAnsi="Lucida Grande" w:cs="Lucida Grande"/>
      <w:sz w:val="18"/>
      <w:szCs w:val="18"/>
      <w:lang w:val="en-AU"/>
    </w:rPr>
  </w:style>
  <w:style w:type="table" w:styleId="LightShading">
    <w:name w:val="Light Shading"/>
    <w:basedOn w:val="TableNormal"/>
    <w:uiPriority w:val="60"/>
    <w:rsid w:val="00B528E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8B4FC8"/>
    <w:pPr>
      <w:tabs>
        <w:tab w:val="center" w:pos="4320"/>
        <w:tab w:val="right" w:pos="8640"/>
      </w:tabs>
      <w:spacing w:line="240" w:lineRule="auto"/>
    </w:pPr>
  </w:style>
  <w:style w:type="character" w:customStyle="1" w:styleId="HeaderChar">
    <w:name w:val="Header Char"/>
    <w:basedOn w:val="DefaultParagraphFont"/>
    <w:link w:val="Header"/>
    <w:uiPriority w:val="99"/>
    <w:rsid w:val="008B4FC8"/>
    <w:rPr>
      <w:rFonts w:ascii="Arial" w:eastAsia="Arial" w:hAnsi="Arial" w:cs="Times New Roman"/>
      <w:sz w:val="20"/>
      <w:szCs w:val="20"/>
      <w:lang w:val="en-AU"/>
    </w:rPr>
  </w:style>
  <w:style w:type="paragraph" w:styleId="Footer">
    <w:name w:val="footer"/>
    <w:basedOn w:val="Normal"/>
    <w:link w:val="FooterChar"/>
    <w:uiPriority w:val="99"/>
    <w:unhideWhenUsed/>
    <w:rsid w:val="008B4FC8"/>
    <w:pPr>
      <w:tabs>
        <w:tab w:val="center" w:pos="4320"/>
        <w:tab w:val="right" w:pos="8640"/>
      </w:tabs>
      <w:spacing w:line="240" w:lineRule="auto"/>
    </w:pPr>
  </w:style>
  <w:style w:type="character" w:customStyle="1" w:styleId="FooterChar">
    <w:name w:val="Footer Char"/>
    <w:basedOn w:val="DefaultParagraphFont"/>
    <w:link w:val="Footer"/>
    <w:uiPriority w:val="99"/>
    <w:rsid w:val="008B4FC8"/>
    <w:rPr>
      <w:rFonts w:ascii="Arial" w:eastAsia="Arial" w:hAnsi="Arial" w:cs="Times New Roman"/>
      <w:sz w:val="20"/>
      <w:szCs w:val="20"/>
      <w:lang w:val="en-AU"/>
    </w:rPr>
  </w:style>
  <w:style w:type="character" w:styleId="PageNumber">
    <w:name w:val="page number"/>
    <w:basedOn w:val="DefaultParagraphFont"/>
    <w:uiPriority w:val="99"/>
    <w:semiHidden/>
    <w:unhideWhenUsed/>
    <w:rsid w:val="008B4FC8"/>
  </w:style>
  <w:style w:type="table" w:customStyle="1" w:styleId="TableGrid1">
    <w:name w:val="Table Grid1"/>
    <w:basedOn w:val="TableNormal"/>
    <w:next w:val="TableGrid"/>
    <w:uiPriority w:val="59"/>
    <w:rsid w:val="00AE658C"/>
    <w:pPr>
      <w:jc w:val="both"/>
    </w:pPr>
    <w:rPr>
      <w:rFonts w:ascii="Arial" w:eastAsia="Times New Roman" w:hAnsi="Arial" w:cs="Arial"/>
      <w:sz w:val="20"/>
      <w:szCs w:val="20"/>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103E"/>
    <w:pPr>
      <w:autoSpaceDE w:val="0"/>
      <w:autoSpaceDN w:val="0"/>
      <w:adjustRightInd w:val="0"/>
    </w:pPr>
    <w:rPr>
      <w:rFonts w:ascii="Arial" w:eastAsia="Calibri" w:hAnsi="Arial" w:cs="Arial"/>
      <w:color w:val="000000"/>
      <w:lang w:val="en-GB" w:bidi="th-TH"/>
    </w:rPr>
  </w:style>
  <w:style w:type="character" w:styleId="Hyperlink">
    <w:name w:val="Hyperlink"/>
    <w:uiPriority w:val="99"/>
    <w:rsid w:val="0066103E"/>
    <w:rPr>
      <w:color w:val="0000FF"/>
      <w:u w:val="single"/>
    </w:rPr>
  </w:style>
  <w:style w:type="paragraph" w:styleId="TOC1">
    <w:name w:val="toc 1"/>
    <w:basedOn w:val="Normal"/>
    <w:next w:val="Normal"/>
    <w:autoRedefine/>
    <w:uiPriority w:val="39"/>
    <w:unhideWhenUsed/>
    <w:rsid w:val="00A3197F"/>
  </w:style>
  <w:style w:type="paragraph" w:styleId="TOC2">
    <w:name w:val="toc 2"/>
    <w:basedOn w:val="Normal"/>
    <w:next w:val="Normal"/>
    <w:autoRedefine/>
    <w:uiPriority w:val="39"/>
    <w:unhideWhenUsed/>
    <w:rsid w:val="00A3197F"/>
    <w:pPr>
      <w:ind w:left="200"/>
    </w:pPr>
  </w:style>
  <w:style w:type="paragraph" w:styleId="TOC3">
    <w:name w:val="toc 3"/>
    <w:basedOn w:val="Normal"/>
    <w:next w:val="Normal"/>
    <w:autoRedefine/>
    <w:uiPriority w:val="39"/>
    <w:unhideWhenUsed/>
    <w:rsid w:val="00A3197F"/>
    <w:pPr>
      <w:ind w:left="400"/>
    </w:pPr>
  </w:style>
  <w:style w:type="paragraph" w:styleId="TOC4">
    <w:name w:val="toc 4"/>
    <w:basedOn w:val="Normal"/>
    <w:next w:val="Normal"/>
    <w:autoRedefine/>
    <w:uiPriority w:val="39"/>
    <w:unhideWhenUsed/>
    <w:rsid w:val="00A3197F"/>
    <w:pPr>
      <w:ind w:left="600"/>
    </w:pPr>
  </w:style>
  <w:style w:type="paragraph" w:styleId="TOC5">
    <w:name w:val="toc 5"/>
    <w:basedOn w:val="Normal"/>
    <w:next w:val="Normal"/>
    <w:autoRedefine/>
    <w:uiPriority w:val="39"/>
    <w:unhideWhenUsed/>
    <w:rsid w:val="00A3197F"/>
    <w:pPr>
      <w:ind w:left="800"/>
    </w:pPr>
  </w:style>
  <w:style w:type="paragraph" w:styleId="TOC6">
    <w:name w:val="toc 6"/>
    <w:basedOn w:val="Normal"/>
    <w:next w:val="Normal"/>
    <w:autoRedefine/>
    <w:uiPriority w:val="39"/>
    <w:unhideWhenUsed/>
    <w:rsid w:val="00A3197F"/>
    <w:pPr>
      <w:ind w:left="1000"/>
    </w:pPr>
  </w:style>
  <w:style w:type="paragraph" w:styleId="TOC7">
    <w:name w:val="toc 7"/>
    <w:basedOn w:val="Normal"/>
    <w:next w:val="Normal"/>
    <w:autoRedefine/>
    <w:uiPriority w:val="39"/>
    <w:unhideWhenUsed/>
    <w:rsid w:val="00A3197F"/>
    <w:pPr>
      <w:ind w:left="1200"/>
    </w:pPr>
  </w:style>
  <w:style w:type="paragraph" w:styleId="TOC8">
    <w:name w:val="toc 8"/>
    <w:basedOn w:val="Normal"/>
    <w:next w:val="Normal"/>
    <w:autoRedefine/>
    <w:uiPriority w:val="39"/>
    <w:unhideWhenUsed/>
    <w:rsid w:val="00A3197F"/>
    <w:pPr>
      <w:ind w:left="1400"/>
    </w:pPr>
  </w:style>
  <w:style w:type="paragraph" w:styleId="TOC9">
    <w:name w:val="toc 9"/>
    <w:basedOn w:val="Normal"/>
    <w:next w:val="Normal"/>
    <w:autoRedefine/>
    <w:uiPriority w:val="39"/>
    <w:unhideWhenUsed/>
    <w:rsid w:val="00A3197F"/>
    <w:pPr>
      <w:ind w:left="1600"/>
    </w:pPr>
  </w:style>
  <w:style w:type="paragraph" w:styleId="CommentSubject">
    <w:name w:val="annotation subject"/>
    <w:basedOn w:val="CommentText"/>
    <w:next w:val="CommentText"/>
    <w:link w:val="CommentSubjectChar"/>
    <w:uiPriority w:val="99"/>
    <w:semiHidden/>
    <w:unhideWhenUsed/>
    <w:rsid w:val="008466E5"/>
    <w:rPr>
      <w:b/>
      <w:bCs/>
    </w:rPr>
  </w:style>
  <w:style w:type="character" w:customStyle="1" w:styleId="CommentSubjectChar">
    <w:name w:val="Comment Subject Char"/>
    <w:basedOn w:val="CommentTextChar"/>
    <w:link w:val="CommentSubject"/>
    <w:uiPriority w:val="99"/>
    <w:semiHidden/>
    <w:rsid w:val="008466E5"/>
    <w:rPr>
      <w:rFonts w:ascii="Arial" w:eastAsia="Arial" w:hAnsi="Arial" w:cs="Times New Roman"/>
      <w:b/>
      <w:bCs/>
      <w:sz w:val="20"/>
      <w:szCs w:val="20"/>
      <w:lang w:val="en-AU"/>
    </w:rPr>
  </w:style>
  <w:style w:type="paragraph" w:customStyle="1" w:styleId="Coffey">
    <w:name w:val="Coffey"/>
    <w:basedOn w:val="Normal"/>
    <w:rsid w:val="00CD37E6"/>
    <w:pPr>
      <w:ind w:left="-675"/>
      <w:jc w:val="center"/>
    </w:pPr>
    <w:rPr>
      <w:rFonts w:ascii="Calibri" w:eastAsia="Times New Roman" w:hAnsi="Calibri"/>
      <w:b/>
      <w:bCs/>
      <w:color w:val="000000"/>
    </w:rPr>
  </w:style>
  <w:style w:type="table" w:customStyle="1" w:styleId="Coffeydefaulttable">
    <w:name w:val="Coffey default table"/>
    <w:basedOn w:val="TableNormal"/>
    <w:uiPriority w:val="99"/>
    <w:rsid w:val="00C71D17"/>
    <w:rPr>
      <w:rFonts w:ascii="Arial" w:eastAsia="Arial" w:hAnsi="Arial" w:cs="Times New Roman"/>
      <w:sz w:val="18"/>
      <w:szCs w:val="20"/>
      <w:lang w:val="en-AU" w:eastAsia="en-AU"/>
    </w:rPr>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rPr>
      <w:cantSplit/>
    </w:trPr>
    <w:tblStylePr w:type="firstRow">
      <w:rPr>
        <w:b/>
        <w:caps w:val="0"/>
        <w:smallCaps w:val="0"/>
      </w:rPr>
      <w:tblPr/>
      <w:trPr>
        <w:tblHeader/>
      </w:trPr>
      <w:tcPr>
        <w:tcBorders>
          <w:bottom w:val="single" w:sz="4" w:space="0" w:color="auto"/>
        </w:tcBorders>
        <w:shd w:val="clear" w:color="auto" w:fill="D9D9D9"/>
      </w:tcPr>
    </w:tblStylePr>
    <w:tblStylePr w:type="lastRow">
      <w:rPr>
        <w:b/>
      </w:rPr>
      <w:tblPr/>
      <w:tcPr>
        <w:shd w:val="clear" w:color="auto" w:fill="D9D9D9"/>
      </w:tcPr>
    </w:tblStylePr>
  </w:style>
  <w:style w:type="paragraph" w:styleId="TOCHeading">
    <w:name w:val="TOC Heading"/>
    <w:basedOn w:val="Heading1"/>
    <w:next w:val="Normal"/>
    <w:uiPriority w:val="39"/>
    <w:semiHidden/>
    <w:unhideWhenUsed/>
    <w:qFormat/>
    <w:rsid w:val="00C71D17"/>
    <w:pPr>
      <w:numPr>
        <w:numId w:val="0"/>
      </w:numPr>
      <w:tabs>
        <w:tab w:val="num" w:pos="360"/>
        <w:tab w:val="left" w:pos="426"/>
      </w:tabs>
      <w:spacing w:line="276" w:lineRule="auto"/>
      <w:ind w:left="360" w:hanging="360"/>
      <w:contextualSpacing w:val="0"/>
      <w:outlineLvl w:val="9"/>
    </w:pPr>
    <w:rPr>
      <w:b w:val="0"/>
      <w:color w:val="3AB04F"/>
      <w:sz w:val="28"/>
      <w:lang w:val="en-US" w:eastAsia="ja-JP"/>
    </w:rPr>
  </w:style>
  <w:style w:type="paragraph" w:customStyle="1" w:styleId="BigText">
    <w:name w:val="Big Text"/>
    <w:basedOn w:val="BodyText"/>
    <w:uiPriority w:val="3"/>
    <w:qFormat/>
    <w:rsid w:val="00C71D17"/>
    <w:pPr>
      <w:spacing w:after="200"/>
    </w:pPr>
    <w:rPr>
      <w:sz w:val="24"/>
      <w:szCs w:val="28"/>
    </w:rPr>
  </w:style>
  <w:style w:type="paragraph" w:styleId="ListNumber">
    <w:name w:val="List Number"/>
    <w:basedOn w:val="Normal"/>
    <w:uiPriority w:val="73"/>
    <w:qFormat/>
    <w:rsid w:val="00C71D17"/>
    <w:pPr>
      <w:keepLines/>
      <w:numPr>
        <w:numId w:val="35"/>
      </w:numPr>
      <w:spacing w:before="120" w:after="120"/>
    </w:pPr>
  </w:style>
  <w:style w:type="paragraph" w:customStyle="1" w:styleId="ContentsHeading">
    <w:name w:val="Contents Heading"/>
    <w:basedOn w:val="Normal"/>
    <w:next w:val="BodyText"/>
    <w:uiPriority w:val="99"/>
    <w:rsid w:val="00C71D17"/>
    <w:pPr>
      <w:spacing w:before="480" w:after="240"/>
      <w:contextualSpacing/>
    </w:pPr>
    <w:rPr>
      <w:b/>
      <w:sz w:val="44"/>
      <w:szCs w:val="40"/>
    </w:rPr>
  </w:style>
  <w:style w:type="paragraph" w:customStyle="1" w:styleId="Disclaimer">
    <w:name w:val="Disclaimer"/>
    <w:basedOn w:val="Normal"/>
    <w:uiPriority w:val="99"/>
    <w:rsid w:val="00C71D17"/>
    <w:pPr>
      <w:spacing w:before="60" w:after="60"/>
    </w:pPr>
    <w:rPr>
      <w:sz w:val="16"/>
      <w:szCs w:val="14"/>
    </w:rPr>
  </w:style>
  <w:style w:type="paragraph" w:customStyle="1" w:styleId="TableText">
    <w:name w:val="Table Text"/>
    <w:basedOn w:val="Normal"/>
    <w:uiPriority w:val="2"/>
    <w:qFormat/>
    <w:rsid w:val="00C71D17"/>
    <w:pPr>
      <w:spacing w:before="60" w:after="60"/>
    </w:pPr>
    <w:rPr>
      <w:sz w:val="18"/>
      <w:szCs w:val="14"/>
    </w:rPr>
  </w:style>
  <w:style w:type="paragraph" w:customStyle="1" w:styleId="TableBullet">
    <w:name w:val="Table Bullet"/>
    <w:basedOn w:val="TableText"/>
    <w:uiPriority w:val="2"/>
    <w:qFormat/>
    <w:rsid w:val="00C71D17"/>
    <w:pPr>
      <w:numPr>
        <w:numId w:val="30"/>
      </w:numPr>
      <w:ind w:left="170" w:hanging="170"/>
    </w:pPr>
  </w:style>
  <w:style w:type="paragraph" w:customStyle="1" w:styleId="SourceText">
    <w:name w:val="Source Text"/>
    <w:basedOn w:val="Normal"/>
    <w:next w:val="BodyText"/>
    <w:uiPriority w:val="3"/>
    <w:qFormat/>
    <w:rsid w:val="00C71D17"/>
    <w:pPr>
      <w:spacing w:before="120" w:after="240"/>
    </w:pPr>
    <w:rPr>
      <w:sz w:val="18"/>
      <w:szCs w:val="14"/>
    </w:rPr>
  </w:style>
  <w:style w:type="paragraph" w:styleId="TableofFigures">
    <w:name w:val="table of figures"/>
    <w:basedOn w:val="Normal"/>
    <w:next w:val="Normal"/>
    <w:uiPriority w:val="99"/>
    <w:unhideWhenUsed/>
    <w:rsid w:val="00C71D17"/>
  </w:style>
  <w:style w:type="paragraph" w:styleId="Caption">
    <w:name w:val="caption"/>
    <w:basedOn w:val="Normal"/>
    <w:next w:val="Normal"/>
    <w:uiPriority w:val="35"/>
    <w:qFormat/>
    <w:rsid w:val="00C71D17"/>
    <w:pPr>
      <w:spacing w:before="240" w:after="120"/>
      <w:contextualSpacing/>
    </w:pPr>
    <w:rPr>
      <w:b/>
      <w:bCs/>
      <w:szCs w:val="18"/>
    </w:rPr>
  </w:style>
  <w:style w:type="paragraph" w:customStyle="1" w:styleId="Calloutbox">
    <w:name w:val="Call out box"/>
    <w:basedOn w:val="Normal"/>
    <w:next w:val="BodyText"/>
    <w:uiPriority w:val="3"/>
    <w:qFormat/>
    <w:rsid w:val="00C71D17"/>
    <w:pPr>
      <w:framePr w:w="1418" w:vSpace="284" w:wrap="around" w:vAnchor="text" w:hAnchor="page" w:x="1441" w:y="69"/>
      <w:pBdr>
        <w:top w:val="single" w:sz="4" w:space="7" w:color="000000"/>
        <w:left w:val="single" w:sz="4" w:space="7" w:color="000000"/>
        <w:bottom w:val="single" w:sz="4" w:space="7" w:color="000000"/>
        <w:right w:val="single" w:sz="4" w:space="7" w:color="000000"/>
      </w:pBdr>
      <w:shd w:val="solid" w:color="FFFFFF" w:fill="FFFFFF"/>
    </w:pPr>
    <w:rPr>
      <w:rFonts w:eastAsia="Calibri" w:cs="Arial"/>
      <w:b/>
      <w:i/>
    </w:rPr>
  </w:style>
  <w:style w:type="paragraph" w:styleId="Quote">
    <w:name w:val="Quote"/>
    <w:basedOn w:val="Normal"/>
    <w:next w:val="Normal"/>
    <w:link w:val="QuoteChar"/>
    <w:uiPriority w:val="29"/>
    <w:qFormat/>
    <w:rsid w:val="00C71D17"/>
    <w:pPr>
      <w:keepLines/>
      <w:spacing w:before="240" w:after="240"/>
      <w:ind w:left="284"/>
    </w:pPr>
    <w:rPr>
      <w:i/>
      <w:iCs/>
      <w:color w:val="000000"/>
    </w:rPr>
  </w:style>
  <w:style w:type="character" w:customStyle="1" w:styleId="QuoteChar">
    <w:name w:val="Quote Char"/>
    <w:basedOn w:val="DefaultParagraphFont"/>
    <w:link w:val="Quote"/>
    <w:uiPriority w:val="29"/>
    <w:rsid w:val="00C71D17"/>
    <w:rPr>
      <w:rFonts w:ascii="Arial" w:eastAsia="Arial" w:hAnsi="Arial" w:cs="Times New Roman"/>
      <w:i/>
      <w:iCs/>
      <w:color w:val="000000"/>
      <w:sz w:val="20"/>
      <w:szCs w:val="20"/>
      <w:lang w:val="en-AU"/>
    </w:rPr>
  </w:style>
  <w:style w:type="paragraph" w:customStyle="1" w:styleId="Annexheading">
    <w:name w:val="Annex heading"/>
    <w:basedOn w:val="Normal"/>
    <w:next w:val="BodyText"/>
    <w:uiPriority w:val="99"/>
    <w:qFormat/>
    <w:rsid w:val="00C71D17"/>
    <w:pPr>
      <w:spacing w:before="480" w:after="120"/>
      <w:contextualSpacing/>
    </w:pPr>
    <w:rPr>
      <w:b/>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lo.org/eval/Evaluationguidance/WCMS_176814/lang--en/index.htm" TargetMode="External"/><Relationship Id="rId18" Type="http://schemas.openxmlformats.org/officeDocument/2006/relationships/header" Target="header3.xm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header" Target="header4.xm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1.jpeg"/><Relationship Id="rId11" Type="http://schemas.openxmlformats.org/officeDocument/2006/relationships/image" Target="media/image3.jpeg"/><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customXml" Target="../customXml/item4.xml"/><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image" Target="media/image13.jpeg"/><Relationship Id="rId44"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footer" Target="footer6.xml"/><Relationship Id="rId48"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image" Target="../media/image1.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mj-lt"/>
                <a:ea typeface="Arial"/>
                <a:cs typeface="Arial"/>
              </a:defRPr>
            </a:pPr>
            <a:r>
              <a:rPr lang="en-US" sz="900" dirty="0">
                <a:latin typeface="+mj-lt"/>
              </a:rPr>
              <a:t>MAINTAINABLE ROADS IN TWO SCENARIOS AT ANNUAL INVESTMENT LEVEL OF US$ 25 MILLION IN</a:t>
            </a:r>
            <a:r>
              <a:rPr lang="en-US" sz="900" baseline="0" dirty="0">
                <a:latin typeface="+mj-lt"/>
              </a:rPr>
              <a:t> 2014 AND INCREASING  AT 2.5% PER</a:t>
            </a:r>
            <a:r>
              <a:rPr lang="en-US" sz="900" dirty="0">
                <a:latin typeface="+mj-lt"/>
              </a:rPr>
              <a:t> YEAR</a:t>
            </a:r>
          </a:p>
        </c:rich>
      </c:tx>
      <c:layout>
        <c:manualLayout>
          <c:xMode val="edge"/>
          <c:yMode val="edge"/>
          <c:x val="0.17719315513192399"/>
          <c:y val="1.16097263731096E-2"/>
        </c:manualLayout>
      </c:layout>
      <c:overlay val="0"/>
      <c:spPr>
        <a:noFill/>
        <a:ln w="25401">
          <a:noFill/>
        </a:ln>
      </c:spPr>
    </c:title>
    <c:autoTitleDeleted val="0"/>
    <c:plotArea>
      <c:layout>
        <c:manualLayout>
          <c:layoutTarget val="inner"/>
          <c:xMode val="edge"/>
          <c:yMode val="edge"/>
          <c:x val="8.7028172469942697E-2"/>
          <c:y val="0.123866820018284"/>
          <c:w val="0.86967785743104897"/>
          <c:h val="0.81693325486003399"/>
        </c:manualLayout>
      </c:layout>
      <c:lineChart>
        <c:grouping val="standard"/>
        <c:varyColors val="0"/>
        <c:ser>
          <c:idx val="0"/>
          <c:order val="0"/>
          <c:tx>
            <c:v>Maintainable roads with investments in maintenance</c:v>
          </c:tx>
          <c:spPr>
            <a:ln w="12700">
              <a:solidFill>
                <a:srgbClr val="000080"/>
              </a:solidFill>
              <a:prstDash val="solid"/>
            </a:ln>
          </c:spPr>
          <c:marker>
            <c:symbol val="diamond"/>
            <c:size val="5"/>
            <c:spPr>
              <a:solidFill>
                <a:srgbClr val="000080"/>
              </a:solidFill>
              <a:ln>
                <a:solidFill>
                  <a:srgbClr val="000080"/>
                </a:solidFill>
                <a:prstDash val="solid"/>
              </a:ln>
            </c:spPr>
          </c:marker>
          <c:val>
            <c:numRef>
              <c:f>Sheet2!$C$7:$U$7</c:f>
              <c:numCache>
                <c:formatCode>#,##0</c:formatCode>
                <c:ptCount val="19"/>
                <c:pt idx="0">
                  <c:v>300</c:v>
                </c:pt>
                <c:pt idx="1">
                  <c:v>405</c:v>
                </c:pt>
                <c:pt idx="2">
                  <c:v>515.25</c:v>
                </c:pt>
                <c:pt idx="3">
                  <c:v>631.01249999999936</c:v>
                </c:pt>
                <c:pt idx="4">
                  <c:v>752.5631249999974</c:v>
                </c:pt>
                <c:pt idx="5">
                  <c:v>880.19128125000054</c:v>
                </c:pt>
                <c:pt idx="6">
                  <c:v>1014.200845312502</c:v>
                </c:pt>
                <c:pt idx="7">
                  <c:v>1154.9108875781251</c:v>
                </c:pt>
                <c:pt idx="8">
                  <c:v>1302.65643195703</c:v>
                </c:pt>
                <c:pt idx="9">
                  <c:v>1457.7892535548831</c:v>
                </c:pt>
                <c:pt idx="10">
                  <c:v>1620.678716232625</c:v>
                </c:pt>
                <c:pt idx="11">
                  <c:v>1791.712652044263</c:v>
                </c:pt>
                <c:pt idx="12">
                  <c:v>1971.298284646472</c:v>
                </c:pt>
                <c:pt idx="13">
                  <c:v>2159.8631988788029</c:v>
                </c:pt>
                <c:pt idx="14">
                  <c:v>2357.8563588227362</c:v>
                </c:pt>
                <c:pt idx="15">
                  <c:v>2565.7491767638721</c:v>
                </c:pt>
                <c:pt idx="16">
                  <c:v>2784.0366356020659</c:v>
                </c:pt>
                <c:pt idx="17">
                  <c:v>3013.2384673821689</c:v>
                </c:pt>
                <c:pt idx="18">
                  <c:v>3013.2384673821689</c:v>
                </c:pt>
              </c:numCache>
            </c:numRef>
          </c:val>
          <c:smooth val="0"/>
        </c:ser>
        <c:ser>
          <c:idx val="1"/>
          <c:order val="1"/>
          <c:tx>
            <c:v>Maintainable roads without investments in maintenance</c:v>
          </c:tx>
          <c:spPr>
            <a:ln w="15875"/>
          </c:spPr>
          <c:val>
            <c:numRef>
              <c:f>Sheet2!$C$32:$U$32</c:f>
              <c:numCache>
                <c:formatCode>0</c:formatCode>
                <c:ptCount val="19"/>
                <c:pt idx="0">
                  <c:v>300</c:v>
                </c:pt>
                <c:pt idx="1">
                  <c:v>375</c:v>
                </c:pt>
                <c:pt idx="2">
                  <c:v>444.75</c:v>
                </c:pt>
                <c:pt idx="3">
                  <c:v>509.01249999999999</c:v>
                </c:pt>
                <c:pt idx="4">
                  <c:v>567.46312499999738</c:v>
                </c:pt>
                <c:pt idx="5">
                  <c:v>619.79128125000295</c:v>
                </c:pt>
                <c:pt idx="6">
                  <c:v>665.70084531250052</c:v>
                </c:pt>
                <c:pt idx="7">
                  <c:v>704.91088757812884</c:v>
                </c:pt>
                <c:pt idx="8">
                  <c:v>737.05643195703351</c:v>
                </c:pt>
                <c:pt idx="9">
                  <c:v>761.78925355488354</c:v>
                </c:pt>
                <c:pt idx="10">
                  <c:v>778.77871623263195</c:v>
                </c:pt>
                <c:pt idx="11">
                  <c:v>817.61265204425786</c:v>
                </c:pt>
                <c:pt idx="12">
                  <c:v>858.39828464647303</c:v>
                </c:pt>
                <c:pt idx="13">
                  <c:v>900.91319887879558</c:v>
                </c:pt>
                <c:pt idx="14">
                  <c:v>946.04385882273527</c:v>
                </c:pt>
                <c:pt idx="15">
                  <c:v>993.68605176387302</c:v>
                </c:pt>
                <c:pt idx="16">
                  <c:v>1043.6453543520661</c:v>
                </c:pt>
                <c:pt idx="17">
                  <c:v>1095.7376220696699</c:v>
                </c:pt>
                <c:pt idx="18">
                  <c:v>910.1275798040424</c:v>
                </c:pt>
              </c:numCache>
            </c:numRef>
          </c:val>
          <c:smooth val="0"/>
        </c:ser>
        <c:dLbls>
          <c:showLegendKey val="0"/>
          <c:showVal val="0"/>
          <c:showCatName val="0"/>
          <c:showSerName val="0"/>
          <c:showPercent val="0"/>
          <c:showBubbleSize val="0"/>
        </c:dLbls>
        <c:marker val="1"/>
        <c:smooth val="0"/>
        <c:axId val="52899200"/>
        <c:axId val="176863872"/>
      </c:lineChart>
      <c:catAx>
        <c:axId val="52899200"/>
        <c:scaling>
          <c:orientation val="minMax"/>
        </c:scaling>
        <c:delete val="0"/>
        <c:axPos val="b"/>
        <c:title>
          <c:tx>
            <c:rich>
              <a:bodyPr/>
              <a:lstStyle/>
              <a:p>
                <a:pPr>
                  <a:defRPr sz="900" b="1" i="0" u="none" strike="noStrike" baseline="0">
                    <a:solidFill>
                      <a:srgbClr val="000000"/>
                    </a:solidFill>
                    <a:latin typeface="+mj-lt"/>
                    <a:ea typeface="Arial"/>
                    <a:cs typeface="Arial"/>
                  </a:defRPr>
                </a:pPr>
                <a:r>
                  <a:rPr lang="en-PH" sz="900">
                    <a:latin typeface="+mj-lt"/>
                  </a:rPr>
                  <a:t>YEAR</a:t>
                </a:r>
              </a:p>
            </c:rich>
          </c:tx>
          <c:layout>
            <c:manualLayout>
              <c:xMode val="edge"/>
              <c:yMode val="edge"/>
              <c:x val="0.48100506320352199"/>
              <c:y val="0.95739256927114302"/>
            </c:manualLayout>
          </c:layout>
          <c:overlay val="0"/>
          <c:spPr>
            <a:noFill/>
            <a:ln w="25401">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76863872"/>
        <c:crosses val="autoZero"/>
        <c:auto val="1"/>
        <c:lblAlgn val="ctr"/>
        <c:lblOffset val="100"/>
        <c:tickLblSkip val="2"/>
        <c:tickMarkSkip val="1"/>
        <c:noMultiLvlLbl val="0"/>
      </c:catAx>
      <c:valAx>
        <c:axId val="176863872"/>
        <c:scaling>
          <c:orientation val="minMax"/>
        </c:scaling>
        <c:delete val="0"/>
        <c:axPos val="l"/>
        <c:majorGridlines>
          <c:spPr>
            <a:ln w="3175">
              <a:solidFill>
                <a:srgbClr val="000000"/>
              </a:solidFill>
              <a:prstDash val="solid"/>
            </a:ln>
          </c:spPr>
        </c:majorGridlines>
        <c:title>
          <c:tx>
            <c:rich>
              <a:bodyPr/>
              <a:lstStyle/>
              <a:p>
                <a:pPr>
                  <a:defRPr sz="900" b="1" i="0" u="none" strike="noStrike" baseline="0">
                    <a:solidFill>
                      <a:srgbClr val="000000"/>
                    </a:solidFill>
                    <a:latin typeface="+mj-lt"/>
                    <a:ea typeface="Arial"/>
                    <a:cs typeface="Arial"/>
                  </a:defRPr>
                </a:pPr>
                <a:r>
                  <a:rPr lang="en-PH" sz="900">
                    <a:latin typeface="+mj-lt"/>
                  </a:rPr>
                  <a:t>KMS OF RURAL ROADS</a:t>
                </a:r>
              </a:p>
            </c:rich>
          </c:tx>
          <c:layout>
            <c:manualLayout>
              <c:xMode val="edge"/>
              <c:yMode val="edge"/>
              <c:x val="9.2016302840193694E-3"/>
              <c:y val="0.31018321406892502"/>
            </c:manualLayout>
          </c:layout>
          <c:overlay val="0"/>
          <c:spPr>
            <a:noFill/>
            <a:ln w="25401">
              <a:noFill/>
            </a:ln>
          </c:spPr>
        </c:title>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2899200"/>
        <c:crosses val="autoZero"/>
        <c:crossBetween val="between"/>
      </c:valAx>
      <c:spPr>
        <a:blipFill>
          <a:blip xmlns:r="http://schemas.openxmlformats.org/officeDocument/2006/relationships" r:embed="rId1"/>
          <a:tile tx="0" ty="0" sx="100000" sy="100000" flip="none" algn="tl"/>
        </a:blipFill>
        <a:ln w="12700">
          <a:solidFill>
            <a:srgbClr val="808080"/>
          </a:solidFill>
          <a:prstDash val="solid"/>
        </a:ln>
      </c:spPr>
    </c:plotArea>
    <c:legend>
      <c:legendPos val="r"/>
      <c:legendEntry>
        <c:idx val="0"/>
        <c:txPr>
          <a:bodyPr/>
          <a:lstStyle/>
          <a:p>
            <a:pPr>
              <a:defRPr sz="900" b="1" i="0" u="none" strike="noStrike" baseline="0">
                <a:solidFill>
                  <a:srgbClr val="000000"/>
                </a:solidFill>
                <a:latin typeface="Calibri"/>
                <a:ea typeface="Arial"/>
                <a:cs typeface="Arial"/>
              </a:defRPr>
            </a:pPr>
            <a:endParaRPr lang="en-US"/>
          </a:p>
        </c:txPr>
      </c:legendEntry>
      <c:legendEntry>
        <c:idx val="1"/>
        <c:txPr>
          <a:bodyPr/>
          <a:lstStyle/>
          <a:p>
            <a:pPr>
              <a:defRPr sz="900" b="1" i="0" u="none" strike="noStrike" baseline="0">
                <a:solidFill>
                  <a:srgbClr val="000000"/>
                </a:solidFill>
                <a:latin typeface="Calibri"/>
                <a:ea typeface="Arial"/>
                <a:cs typeface="Arial"/>
              </a:defRPr>
            </a:pPr>
            <a:endParaRPr lang="en-US"/>
          </a:p>
        </c:txPr>
      </c:legendEntry>
      <c:layout>
        <c:manualLayout>
          <c:xMode val="edge"/>
          <c:yMode val="edge"/>
          <c:x val="0.152904423532425"/>
          <c:y val="0.271232315472761"/>
          <c:w val="0.29132612082026399"/>
          <c:h val="0.32034504833237298"/>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Calibri"/>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5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0.88396</cdr:x>
      <cdr:y>0.24</cdr:y>
    </cdr:from>
    <cdr:to>
      <cdr:x>0.88396</cdr:x>
      <cdr:y>0.64</cdr:y>
    </cdr:to>
    <cdr:cxnSp macro="">
      <cdr:nvCxnSpPr>
        <cdr:cNvPr id="3" name="Straight Arrow Connector 2"/>
        <cdr:cNvCxnSpPr/>
      </cdr:nvCxnSpPr>
      <cdr:spPr>
        <a:xfrm xmlns:a="http://schemas.openxmlformats.org/drawingml/2006/main">
          <a:off x="7272808" y="1296144"/>
          <a:ext cx="0" cy="2160240"/>
        </a:xfrm>
        <a:prstGeom xmlns:a="http://schemas.openxmlformats.org/drawingml/2006/main" prst="straightConnector1">
          <a:avLst/>
        </a:prstGeom>
        <a:ln xmlns:a="http://schemas.openxmlformats.org/drawingml/2006/main" w="25400">
          <a:solidFill>
            <a:schemeClr val="tx1"/>
          </a:solidFill>
          <a:headEnd type="triangle" w="lg" len="lg"/>
          <a:tailEnd type="triangle" w="lg" len="lg"/>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0.75139</cdr:x>
      <cdr:y>0.37333</cdr:y>
    </cdr:from>
    <cdr:to>
      <cdr:x>0.97168</cdr:x>
      <cdr:y>0.74301</cdr:y>
    </cdr:to>
    <cdr:sp macro="" textlink="">
      <cdr:nvSpPr>
        <cdr:cNvPr id="4" name="TextBox 3"/>
        <cdr:cNvSpPr txBox="1"/>
      </cdr:nvSpPr>
      <cdr:spPr>
        <a:xfrm xmlns:a="http://schemas.openxmlformats.org/drawingml/2006/main">
          <a:off x="4351450" y="1059916"/>
          <a:ext cx="1275743" cy="10495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2800" b="1" dirty="0" smtClean="0"/>
            <a:t>2,000  km</a:t>
          </a:r>
          <a:endParaRPr lang="en-US" sz="2800" b="1"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CB445FE-D747-4F7B-8857-576A80F3A8CD}"/>
</file>

<file path=customXml/itemProps2.xml><?xml version="1.0" encoding="utf-8"?>
<ds:datastoreItem xmlns:ds="http://schemas.openxmlformats.org/officeDocument/2006/customXml" ds:itemID="{BD9308C0-0B1F-4DED-8352-DF6E54CDF0A6}"/>
</file>

<file path=customXml/itemProps3.xml><?xml version="1.0" encoding="utf-8"?>
<ds:datastoreItem xmlns:ds="http://schemas.openxmlformats.org/officeDocument/2006/customXml" ds:itemID="{217DA7A1-B71B-433A-9AC4-6569C33C7A0B}"/>
</file>

<file path=customXml/itemProps4.xml><?xml version="1.0" encoding="utf-8"?>
<ds:datastoreItem xmlns:ds="http://schemas.openxmlformats.org/officeDocument/2006/customXml" ds:itemID="{2E9E47D9-DB47-491C-96D2-AE585556E34E}"/>
</file>

<file path=docProps/app.xml><?xml version="1.0" encoding="utf-8"?>
<Properties xmlns="http://schemas.openxmlformats.org/officeDocument/2006/extended-properties" xmlns:vt="http://schemas.openxmlformats.org/officeDocument/2006/docPropsVTypes">
  <Template>2F76AA9</Template>
  <TotalTime>0</TotalTime>
  <Pages>95</Pages>
  <Words>33647</Words>
  <Characters>189099</Characters>
  <Application>Microsoft Office Word</Application>
  <DocSecurity>0</DocSecurity>
  <Lines>4202</Lines>
  <Paragraphs>1903</Paragraphs>
  <ScaleCrop>false</ScaleCrop>
  <Company/>
  <LinksUpToDate>false</LinksUpToDate>
  <CharactersWithSpaces>220843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2015-05-05T05:55:00Z</dcterms:created>
  <dcterms:modified xsi:type="dcterms:W3CDTF">2015-05-05T05:55:00Z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948800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