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header8.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5.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63DC" w:rsidRPr="00080F58" w:rsidRDefault="006063DC" w:rsidP="006063DC">
      <w:pPr>
        <w:pStyle w:val="ListBullet"/>
        <w:tabs>
          <w:tab w:val="clear" w:pos="284"/>
        </w:tabs>
      </w:pPr>
      <w:bookmarkStart w:id="0" w:name="_GoBack"/>
      <w:bookmarkEnd w:id="0"/>
    </w:p>
    <w:p w:rsidR="006063DC" w:rsidRPr="00080F58" w:rsidRDefault="006063DC" w:rsidP="006063DC">
      <w:pPr>
        <w:pStyle w:val="ListBullet"/>
        <w:tabs>
          <w:tab w:val="clear" w:pos="284"/>
        </w:tabs>
      </w:pPr>
    </w:p>
    <w:p w:rsidR="006063DC" w:rsidRPr="00080F58" w:rsidRDefault="006063DC" w:rsidP="006063DC">
      <w:pPr>
        <w:spacing w:after="200" w:line="276" w:lineRule="auto"/>
        <w:rPr>
          <w:b/>
        </w:rPr>
      </w:pPr>
    </w:p>
    <w:p w:rsidR="006063DC" w:rsidRPr="00080F58" w:rsidRDefault="006063DC" w:rsidP="006063DC">
      <w:pPr>
        <w:spacing w:after="200" w:line="276" w:lineRule="auto"/>
        <w:rPr>
          <w:b/>
        </w:rPr>
      </w:pPr>
    </w:p>
    <w:p w:rsidR="006063DC" w:rsidRPr="00080F58" w:rsidRDefault="006063DC" w:rsidP="006063DC"/>
    <w:p w:rsidR="006063DC" w:rsidRPr="00080F58" w:rsidRDefault="006063DC" w:rsidP="006063DC"/>
    <w:p w:rsidR="006063DC" w:rsidRPr="00080F58" w:rsidRDefault="006063DC" w:rsidP="006063DC"/>
    <w:p w:rsidR="006063DC" w:rsidRPr="00080F58" w:rsidRDefault="006063DC" w:rsidP="006063DC"/>
    <w:p w:rsidR="006063DC" w:rsidRPr="00080F58" w:rsidRDefault="006063DC" w:rsidP="006063DC"/>
    <w:p w:rsidR="006063DC" w:rsidRPr="00080F58" w:rsidRDefault="006063DC" w:rsidP="006063DC"/>
    <w:p w:rsidR="006063DC" w:rsidRPr="00080F58" w:rsidRDefault="006063DC" w:rsidP="006063DC"/>
    <w:p w:rsidR="006063DC" w:rsidRPr="00080F58" w:rsidRDefault="006063DC" w:rsidP="006063DC"/>
    <w:p w:rsidR="006063DC" w:rsidRPr="00080F58" w:rsidRDefault="006063DC" w:rsidP="006063DC"/>
    <w:p w:rsidR="006063DC" w:rsidRPr="00080F58" w:rsidRDefault="006063DC" w:rsidP="006063DC"/>
    <w:p w:rsidR="006063DC" w:rsidRPr="00080F58" w:rsidRDefault="006063DC" w:rsidP="006063DC"/>
    <w:p w:rsidR="006063DC" w:rsidRPr="00080F58" w:rsidRDefault="006063DC" w:rsidP="006063DC"/>
    <w:p w:rsidR="006063DC" w:rsidRPr="00080F58" w:rsidRDefault="006063DC" w:rsidP="006063DC"/>
    <w:p w:rsidR="006063DC" w:rsidRPr="00080F58" w:rsidRDefault="006063DC" w:rsidP="006063DC"/>
    <w:p w:rsidR="006063DC" w:rsidRPr="00080F58" w:rsidRDefault="006063DC" w:rsidP="006063DC"/>
    <w:p w:rsidR="006063DC" w:rsidRPr="00080F58" w:rsidRDefault="006063DC" w:rsidP="006063DC"/>
    <w:p w:rsidR="006063DC" w:rsidRPr="00080F58" w:rsidRDefault="006063DC" w:rsidP="006063DC"/>
    <w:p w:rsidR="006063DC" w:rsidRPr="00080F58" w:rsidRDefault="006063DC" w:rsidP="006063DC"/>
    <w:p w:rsidR="006063DC" w:rsidRPr="00080F58" w:rsidRDefault="006063DC" w:rsidP="006063DC"/>
    <w:p w:rsidR="006063DC" w:rsidRPr="00080F58" w:rsidRDefault="006063DC" w:rsidP="006063DC"/>
    <w:p w:rsidR="006063DC" w:rsidRPr="00080F58" w:rsidRDefault="006063DC" w:rsidP="006063DC"/>
    <w:p w:rsidR="00E9496C" w:rsidRPr="00080F58" w:rsidRDefault="006063DC" w:rsidP="006063DC">
      <w:pPr>
        <w:pStyle w:val="Title"/>
        <w:spacing w:after="120" w:line="600" w:lineRule="exact"/>
        <w:rPr>
          <w:spacing w:val="-20"/>
          <w:sz w:val="60"/>
        </w:rPr>
      </w:pPr>
      <w:r w:rsidRPr="00080F58">
        <w:rPr>
          <w:noProof/>
          <w:spacing w:val="-20"/>
          <w:sz w:val="60"/>
          <w:lang w:eastAsia="en-AU"/>
        </w:rPr>
        <w:drawing>
          <wp:anchor distT="0" distB="0" distL="114300" distR="114300" simplePos="0" relativeHeight="251660288" behindDoc="1" locked="1" layoutInCell="1" allowOverlap="1" wp14:anchorId="1B39D303" wp14:editId="1460E878">
            <wp:simplePos x="0" y="0"/>
            <wp:positionH relativeFrom="page">
              <wp:posOffset>872490</wp:posOffset>
            </wp:positionH>
            <wp:positionV relativeFrom="page">
              <wp:posOffset>1561465</wp:posOffset>
            </wp:positionV>
            <wp:extent cx="3167380" cy="55435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67380" cy="554355"/>
                    </a:xfrm>
                    <a:prstGeom prst="rect">
                      <a:avLst/>
                    </a:prstGeom>
                  </pic:spPr>
                </pic:pic>
              </a:graphicData>
            </a:graphic>
            <wp14:sizeRelH relativeFrom="margin">
              <wp14:pctWidth>0</wp14:pctWidth>
            </wp14:sizeRelH>
            <wp14:sizeRelV relativeFrom="margin">
              <wp14:pctHeight>0</wp14:pctHeight>
            </wp14:sizeRelV>
          </wp:anchor>
        </w:drawing>
      </w:r>
      <w:r w:rsidRPr="00080F58">
        <w:rPr>
          <w:noProof/>
          <w:spacing w:val="-20"/>
          <w:sz w:val="60"/>
          <w:lang w:eastAsia="en-AU"/>
        </w:rPr>
        <w:drawing>
          <wp:anchor distT="0" distB="0" distL="114300" distR="114300" simplePos="0" relativeHeight="251659264" behindDoc="1" locked="1" layoutInCell="1" allowOverlap="1" wp14:anchorId="64C2F6EB" wp14:editId="7AD765A9">
            <wp:simplePos x="0" y="0"/>
            <wp:positionH relativeFrom="page">
              <wp:align>left</wp:align>
            </wp:positionH>
            <wp:positionV relativeFrom="page">
              <wp:align>bottom</wp:align>
            </wp:positionV>
            <wp:extent cx="7750810" cy="10725785"/>
            <wp:effectExtent l="0" t="0" r="254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Cover-1-Gradient-Mask.png"/>
                    <pic:cNvPicPr/>
                  </pic:nvPicPr>
                  <pic:blipFill>
                    <a:blip r:embed="rId9">
                      <a:extLst>
                        <a:ext uri="{28A0092B-C50C-407E-A947-70E740481C1C}">
                          <a14:useLocalDpi xmlns:a14="http://schemas.microsoft.com/office/drawing/2010/main" val="0"/>
                        </a:ext>
                      </a:extLst>
                    </a:blip>
                    <a:stretch>
                      <a:fillRect/>
                    </a:stretch>
                  </pic:blipFill>
                  <pic:spPr>
                    <a:xfrm>
                      <a:off x="0" y="0"/>
                      <a:ext cx="7750810" cy="10725785"/>
                    </a:xfrm>
                    <a:prstGeom prst="rect">
                      <a:avLst/>
                    </a:prstGeom>
                  </pic:spPr>
                </pic:pic>
              </a:graphicData>
            </a:graphic>
            <wp14:sizeRelH relativeFrom="margin">
              <wp14:pctWidth>0</wp14:pctWidth>
            </wp14:sizeRelH>
            <wp14:sizeRelV relativeFrom="margin">
              <wp14:pctHeight>0</wp14:pctHeight>
            </wp14:sizeRelV>
          </wp:anchor>
        </w:drawing>
      </w:r>
    </w:p>
    <w:p w:rsidR="006063DC" w:rsidRPr="00080F58" w:rsidRDefault="006063DC" w:rsidP="006063DC">
      <w:pPr>
        <w:pStyle w:val="Title"/>
        <w:spacing w:after="120" w:line="600" w:lineRule="exact"/>
        <w:rPr>
          <w:spacing w:val="-20"/>
          <w:sz w:val="60"/>
        </w:rPr>
      </w:pPr>
      <w:r w:rsidRPr="00080F58">
        <w:rPr>
          <w:spacing w:val="-20"/>
          <w:sz w:val="60"/>
        </w:rPr>
        <w:t>Aid Program Performance Report 2018-19</w:t>
      </w:r>
    </w:p>
    <w:p w:rsidR="006063DC" w:rsidRPr="00080F58" w:rsidRDefault="006063DC" w:rsidP="006063DC">
      <w:r w:rsidRPr="00080F58">
        <w:rPr>
          <w:sz w:val="40"/>
        </w:rPr>
        <w:t>Timor-Leste</w:t>
      </w:r>
    </w:p>
    <w:p w:rsidR="006063DC" w:rsidRPr="00080F58" w:rsidRDefault="00FF1762" w:rsidP="006063DC">
      <w:pPr>
        <w:rPr>
          <w:sz w:val="24"/>
        </w:rPr>
      </w:pPr>
      <w:r w:rsidRPr="00080F58">
        <w:rPr>
          <w:sz w:val="24"/>
        </w:rPr>
        <w:t>October</w:t>
      </w:r>
      <w:r w:rsidR="006063DC" w:rsidRPr="00080F58">
        <w:rPr>
          <w:sz w:val="24"/>
        </w:rPr>
        <w:t xml:space="preserve"> 2019</w:t>
      </w:r>
    </w:p>
    <w:p w:rsidR="006063DC" w:rsidRPr="00080F58" w:rsidRDefault="006063DC" w:rsidP="006063DC">
      <w:pPr>
        <w:sectPr w:rsidR="006063DC" w:rsidRPr="00080F58" w:rsidSect="00080F58">
          <w:headerReference w:type="even" r:id="rId10"/>
          <w:headerReference w:type="default" r:id="rId11"/>
          <w:footerReference w:type="even" r:id="rId12"/>
          <w:footerReference w:type="default" r:id="rId13"/>
          <w:headerReference w:type="first" r:id="rId14"/>
          <w:footerReference w:type="first" r:id="rId15"/>
          <w:type w:val="nextColumn"/>
          <w:pgSz w:w="11906" w:h="16838" w:code="9"/>
          <w:pgMar w:top="1952" w:right="1134" w:bottom="737" w:left="1134" w:header="1814" w:footer="567" w:gutter="0"/>
          <w:cols w:space="397"/>
          <w:docGrid w:linePitch="360"/>
        </w:sectPr>
      </w:pPr>
    </w:p>
    <w:p w:rsidR="006063DC" w:rsidRPr="00080F58" w:rsidRDefault="006063DC" w:rsidP="006063DC">
      <w:pPr>
        <w:pStyle w:val="ListBullet"/>
        <w:tabs>
          <w:tab w:val="clear" w:pos="284"/>
        </w:tabs>
        <w:spacing w:before="120" w:line="240" w:lineRule="auto"/>
        <w:rPr>
          <w:kern w:val="28"/>
        </w:rPr>
      </w:pPr>
      <w:r w:rsidRPr="00080F58">
        <w:rPr>
          <w:rFonts w:asciiTheme="majorHAnsi" w:eastAsiaTheme="majorEastAsia" w:hAnsiTheme="majorHAnsi" w:cstheme="majorBidi"/>
          <w:caps/>
          <w:color w:val="495965" w:themeColor="text2"/>
          <w:sz w:val="38"/>
          <w:szCs w:val="26"/>
          <w:lang w:eastAsia="en-US"/>
        </w:rPr>
        <w:lastRenderedPageBreak/>
        <w:t>Key Messages</w:t>
      </w:r>
      <w:r w:rsidRPr="00080F58">
        <w:rPr>
          <w:rFonts w:ascii="Helvetica" w:hAnsi="Helvetica" w:cs="Arial"/>
          <w:color w:val="007FAD"/>
          <w:kern w:val="28"/>
          <w:sz w:val="28"/>
          <w:szCs w:val="28"/>
        </w:rPr>
        <w:tab/>
      </w:r>
      <w:r w:rsidRPr="00080F58">
        <w:rPr>
          <w:rFonts w:ascii="Helvetica" w:hAnsi="Helvetica" w:cs="Arial"/>
          <w:color w:val="007FAD"/>
          <w:kern w:val="28"/>
          <w:sz w:val="24"/>
          <w:szCs w:val="28"/>
        </w:rPr>
        <w:tab/>
      </w:r>
      <w:r w:rsidRPr="00080F58">
        <w:rPr>
          <w:rFonts w:ascii="Helvetica" w:hAnsi="Helvetica" w:cs="Arial"/>
          <w:color w:val="007FAD"/>
          <w:kern w:val="28"/>
          <w:sz w:val="32"/>
          <w:szCs w:val="32"/>
        </w:rPr>
        <w:tab/>
      </w:r>
      <w:r w:rsidRPr="00080F58">
        <w:rPr>
          <w:rFonts w:ascii="Helvetica" w:hAnsi="Helvetica" w:cs="Arial"/>
          <w:color w:val="007FAD"/>
          <w:kern w:val="28"/>
          <w:sz w:val="32"/>
          <w:szCs w:val="32"/>
        </w:rPr>
        <w:tab/>
      </w:r>
      <w:r w:rsidRPr="00080F58">
        <w:rPr>
          <w:rFonts w:ascii="Helvetica" w:hAnsi="Helvetica" w:cs="Arial"/>
          <w:color w:val="007FAD"/>
          <w:kern w:val="28"/>
          <w:sz w:val="32"/>
          <w:szCs w:val="32"/>
        </w:rPr>
        <w:tab/>
      </w:r>
      <w:r w:rsidRPr="00080F58">
        <w:rPr>
          <w:rFonts w:ascii="Helvetica" w:hAnsi="Helvetica" w:cs="Arial"/>
          <w:color w:val="007FAD"/>
          <w:kern w:val="28"/>
          <w:sz w:val="32"/>
          <w:szCs w:val="32"/>
        </w:rPr>
        <w:tab/>
      </w:r>
    </w:p>
    <w:p w:rsidR="003D3CB3" w:rsidRPr="009639B1" w:rsidRDefault="003D3CB3" w:rsidP="009E3AAB">
      <w:pPr>
        <w:spacing w:after="120"/>
      </w:pPr>
      <w:r w:rsidRPr="007B41A5">
        <w:t xml:space="preserve">This report summarises the performance of Australia’s aid program in </w:t>
      </w:r>
      <w:r w:rsidRPr="007B41A5">
        <w:rPr>
          <w:b/>
        </w:rPr>
        <w:t>Timor-Leste from July 2018 to June 2019</w:t>
      </w:r>
      <w:r w:rsidRPr="007B41A5">
        <w:t xml:space="preserve"> against the Timor-Leste Aid Investment Plan 2015-16 to 2018-19</w:t>
      </w:r>
      <w:r w:rsidR="00E076E2">
        <w:t xml:space="preserve"> </w:t>
      </w:r>
      <w:r w:rsidR="00E076E2" w:rsidRPr="007B41A5">
        <w:t>(AIP)</w:t>
      </w:r>
      <w:r w:rsidRPr="007B41A5">
        <w:t>.</w:t>
      </w:r>
    </w:p>
    <w:p w:rsidR="001B7597" w:rsidRPr="00080F58" w:rsidRDefault="001B7597" w:rsidP="009E3AAB">
      <w:pPr>
        <w:spacing w:after="120"/>
        <w:rPr>
          <w:rFonts w:cstheme="minorHAnsi"/>
        </w:rPr>
      </w:pPr>
      <w:r w:rsidRPr="00080F58">
        <w:rPr>
          <w:rFonts w:cstheme="minorHAnsi"/>
          <w:b/>
          <w:bCs/>
        </w:rPr>
        <w:t xml:space="preserve">Australia has an enduring interest in a stable, peaceful and prosperous Timor-Leste and throughout </w:t>
      </w:r>
      <w:r w:rsidRPr="00080F58">
        <w:rPr>
          <w:rFonts w:cstheme="minorHAnsi"/>
          <w:b/>
          <w:bCs/>
        </w:rPr>
        <w:br/>
        <w:t xml:space="preserve">2018-19, we invested </w:t>
      </w:r>
      <w:r w:rsidR="00593666">
        <w:rPr>
          <w:rFonts w:cstheme="minorHAnsi"/>
          <w:b/>
          <w:bCs/>
        </w:rPr>
        <w:t>comprehensively</w:t>
      </w:r>
      <w:r w:rsidR="00593666" w:rsidRPr="00080F58">
        <w:rPr>
          <w:rFonts w:cstheme="minorHAnsi"/>
          <w:b/>
          <w:bCs/>
        </w:rPr>
        <w:t xml:space="preserve"> </w:t>
      </w:r>
      <w:r w:rsidRPr="00080F58">
        <w:rPr>
          <w:rFonts w:cstheme="minorHAnsi"/>
          <w:b/>
          <w:bCs/>
        </w:rPr>
        <w:t xml:space="preserve">in Timor-Leste’s economic and social development.  </w:t>
      </w:r>
      <w:r w:rsidRPr="00080F58">
        <w:rPr>
          <w:rFonts w:cstheme="minorHAnsi"/>
        </w:rPr>
        <w:t>We are proud to be Timor-Leste’s largest development partner and continued to deliver an effective program, with all</w:t>
      </w:r>
      <w:r w:rsidR="003D3CB3">
        <w:rPr>
          <w:rFonts w:cstheme="minorHAnsi"/>
        </w:rPr>
        <w:t xml:space="preserve"> AIP</w:t>
      </w:r>
      <w:r w:rsidRPr="00080F58">
        <w:rPr>
          <w:rFonts w:cstheme="minorHAnsi"/>
        </w:rPr>
        <w:t xml:space="preserve"> objectives assessed as either on track or partially on track in the reporting period.</w:t>
      </w:r>
    </w:p>
    <w:p w:rsidR="001B7597" w:rsidRPr="00080F58" w:rsidRDefault="001B7597" w:rsidP="009E3AAB">
      <w:pPr>
        <w:spacing w:after="120"/>
        <w:rPr>
          <w:rFonts w:cstheme="minorHAnsi"/>
        </w:rPr>
      </w:pPr>
      <w:r w:rsidRPr="00080F58">
        <w:rPr>
          <w:rFonts w:cstheme="minorHAnsi"/>
          <w:b/>
          <w:bCs/>
        </w:rPr>
        <w:t xml:space="preserve">The July 2018 Joint Communique signed by </w:t>
      </w:r>
      <w:r w:rsidR="00CD1CE4">
        <w:rPr>
          <w:rFonts w:cstheme="minorHAnsi"/>
          <w:b/>
          <w:bCs/>
        </w:rPr>
        <w:t>F</w:t>
      </w:r>
      <w:r w:rsidRPr="00080F58">
        <w:rPr>
          <w:rFonts w:cstheme="minorHAnsi"/>
          <w:b/>
          <w:bCs/>
        </w:rPr>
        <w:t xml:space="preserve">oreign </w:t>
      </w:r>
      <w:r w:rsidR="00CD1CE4">
        <w:rPr>
          <w:rFonts w:cstheme="minorHAnsi"/>
          <w:b/>
          <w:bCs/>
        </w:rPr>
        <w:t>M</w:t>
      </w:r>
      <w:r w:rsidRPr="00080F58">
        <w:rPr>
          <w:rFonts w:cstheme="minorHAnsi"/>
          <w:b/>
          <w:bCs/>
        </w:rPr>
        <w:t>inisters of both countries gave depth to the ‘bilateral reset’ that commenced with the signing of the Maritime Boundary Treaty in March</w:t>
      </w:r>
      <w:r w:rsidR="00CD1CE4">
        <w:rPr>
          <w:rFonts w:cstheme="minorHAnsi"/>
          <w:b/>
          <w:bCs/>
        </w:rPr>
        <w:t xml:space="preserve"> 2018</w:t>
      </w:r>
      <w:r w:rsidRPr="00080F58">
        <w:rPr>
          <w:rFonts w:cstheme="minorHAnsi"/>
          <w:b/>
          <w:bCs/>
        </w:rPr>
        <w:t>.</w:t>
      </w:r>
      <w:r w:rsidRPr="00080F58">
        <w:rPr>
          <w:rFonts w:cstheme="minorHAnsi"/>
        </w:rPr>
        <w:t xml:space="preserve">  A commitment to annual </w:t>
      </w:r>
      <w:r w:rsidR="00CD1CE4">
        <w:rPr>
          <w:rFonts w:cstheme="minorHAnsi"/>
        </w:rPr>
        <w:t>F</w:t>
      </w:r>
      <w:r w:rsidRPr="00080F58">
        <w:rPr>
          <w:rFonts w:cstheme="minorHAnsi"/>
        </w:rPr>
        <w:t xml:space="preserve">oreign </w:t>
      </w:r>
      <w:r w:rsidR="00CD1CE4">
        <w:rPr>
          <w:rFonts w:cstheme="minorHAnsi"/>
        </w:rPr>
        <w:t>M</w:t>
      </w:r>
      <w:r w:rsidRPr="00080F58">
        <w:rPr>
          <w:rFonts w:cstheme="minorHAnsi"/>
        </w:rPr>
        <w:t>inisters’ talks, and the inaugural annual senior officials’ meeting (October 2018) furthered the reset</w:t>
      </w:r>
      <w:r w:rsidR="00CD1CE4">
        <w:rPr>
          <w:rFonts w:cstheme="minorHAnsi"/>
        </w:rPr>
        <w:t xml:space="preserve">. </w:t>
      </w:r>
      <w:r w:rsidR="0049400D">
        <w:rPr>
          <w:rFonts w:cstheme="minorHAnsi"/>
        </w:rPr>
        <w:t xml:space="preserve"> </w:t>
      </w:r>
      <w:r w:rsidR="00CD1CE4">
        <w:rPr>
          <w:rFonts w:cstheme="minorHAnsi"/>
        </w:rPr>
        <w:t>A</w:t>
      </w:r>
      <w:r w:rsidRPr="00080F58">
        <w:rPr>
          <w:rFonts w:cstheme="minorHAnsi"/>
        </w:rPr>
        <w:t xml:space="preserve"> new </w:t>
      </w:r>
      <w:r w:rsidRPr="00080F58">
        <w:rPr>
          <w:rFonts w:cstheme="minorHAnsi"/>
          <w:i/>
        </w:rPr>
        <w:t>Development Partnership Arrangement</w:t>
      </w:r>
      <w:r w:rsidRPr="00080F58">
        <w:rPr>
          <w:rFonts w:cstheme="minorHAnsi"/>
        </w:rPr>
        <w:t xml:space="preserve"> (presaged in the Joint Communique) provides an opportunity for us to turn the reset into </w:t>
      </w:r>
      <w:r w:rsidR="00593666">
        <w:rPr>
          <w:rFonts w:cstheme="minorHAnsi"/>
        </w:rPr>
        <w:t xml:space="preserve">a more aligned </w:t>
      </w:r>
      <w:r w:rsidR="0049400D">
        <w:rPr>
          <w:rFonts w:cstheme="minorHAnsi"/>
        </w:rPr>
        <w:t xml:space="preserve">and effective </w:t>
      </w:r>
      <w:r w:rsidR="00593666">
        <w:rPr>
          <w:rFonts w:cstheme="minorHAnsi"/>
        </w:rPr>
        <w:t>partnership</w:t>
      </w:r>
      <w:r w:rsidRPr="00080F58">
        <w:rPr>
          <w:rFonts w:cstheme="minorHAnsi"/>
        </w:rPr>
        <w:t>.</w:t>
      </w:r>
    </w:p>
    <w:p w:rsidR="001B7597" w:rsidRPr="00080F58" w:rsidRDefault="001B7597" w:rsidP="009E3AAB">
      <w:pPr>
        <w:spacing w:after="120"/>
        <w:rPr>
          <w:rFonts w:cstheme="minorHAnsi"/>
        </w:rPr>
      </w:pPr>
      <w:r w:rsidRPr="00080F58">
        <w:rPr>
          <w:rFonts w:cstheme="minorHAnsi"/>
        </w:rPr>
        <w:t xml:space="preserve">Our development program made a strong contribution to </w:t>
      </w:r>
      <w:r w:rsidRPr="00080F58">
        <w:rPr>
          <w:rFonts w:cstheme="minorHAnsi"/>
          <w:b/>
          <w:bCs/>
        </w:rPr>
        <w:t>improving livelihoods and economic development</w:t>
      </w:r>
      <w:r w:rsidRPr="00080F58">
        <w:rPr>
          <w:rFonts w:cstheme="minorHAnsi"/>
        </w:rPr>
        <w:t xml:space="preserve"> in 2018-19.  Timor-Leste maintained its position as the third-largest contributor to the </w:t>
      </w:r>
      <w:r w:rsidRPr="00CD1CE4">
        <w:rPr>
          <w:rFonts w:cstheme="minorHAnsi"/>
          <w:i/>
        </w:rPr>
        <w:t>Seasonal Worker Program</w:t>
      </w:r>
      <w:r w:rsidRPr="00080F58">
        <w:rPr>
          <w:rFonts w:cstheme="minorHAnsi"/>
        </w:rPr>
        <w:t xml:space="preserve"> (over 1,500 participants in 2018-19), with participants remitting an</w:t>
      </w:r>
      <w:r w:rsidR="00CD1CE4">
        <w:rPr>
          <w:rFonts w:cstheme="minorHAnsi"/>
        </w:rPr>
        <w:t xml:space="preserve"> average AUD</w:t>
      </w:r>
      <w:r w:rsidRPr="00080F58">
        <w:rPr>
          <w:rFonts w:cstheme="minorHAnsi"/>
        </w:rPr>
        <w:t>6,0</w:t>
      </w:r>
      <w:r w:rsidR="00CD1CE4">
        <w:rPr>
          <w:rFonts w:cstheme="minorHAnsi"/>
        </w:rPr>
        <w:t xml:space="preserve">00 per work period.  We </w:t>
      </w:r>
      <w:r w:rsidRPr="00080F58">
        <w:rPr>
          <w:rFonts w:cstheme="minorHAnsi"/>
        </w:rPr>
        <w:t>helped 3,885 people increase their incomes, and a review undertaken in 2018 confirmed that our support to develop the private sector is appropriate and addresses key constraints to growth.  However</w:t>
      </w:r>
      <w:r w:rsidR="00660829">
        <w:rPr>
          <w:rFonts w:cstheme="minorHAnsi"/>
        </w:rPr>
        <w:t>,</w:t>
      </w:r>
      <w:r w:rsidRPr="00080F58">
        <w:rPr>
          <w:rFonts w:cstheme="minorHAnsi"/>
        </w:rPr>
        <w:t xml:space="preserve"> we fell short of targets for number of jobs created (116 against a target of 1500), due to the budget impasse (see ‘Context’) which saw a pause on funding for government programs that we support.  This led to an overall rating of ‘partially on track’ for this objective. </w:t>
      </w:r>
    </w:p>
    <w:p w:rsidR="001B7597" w:rsidRPr="00080F58" w:rsidRDefault="001B7597" w:rsidP="009E3AAB">
      <w:pPr>
        <w:spacing w:after="120"/>
        <w:rPr>
          <w:rFonts w:cstheme="minorHAnsi"/>
        </w:rPr>
      </w:pPr>
      <w:r w:rsidRPr="00080F58">
        <w:rPr>
          <w:rFonts w:cstheme="minorHAnsi"/>
        </w:rPr>
        <w:t xml:space="preserve">We delivered results that </w:t>
      </w:r>
      <w:r w:rsidRPr="00080F58">
        <w:rPr>
          <w:rFonts w:cstheme="minorHAnsi"/>
          <w:b/>
          <w:bCs/>
        </w:rPr>
        <w:t>enhanced human development</w:t>
      </w:r>
      <w:r w:rsidRPr="00080F58">
        <w:rPr>
          <w:rFonts w:cstheme="minorHAnsi"/>
        </w:rPr>
        <w:t xml:space="preserve"> in 2018-19, leading us to assess this objective as ‘on track’.  Australian-funded partners provided 119,131 services such as </w:t>
      </w:r>
      <w:r w:rsidR="00593666">
        <w:rPr>
          <w:rFonts w:cstheme="minorHAnsi"/>
        </w:rPr>
        <w:t>legal aid</w:t>
      </w:r>
      <w:r w:rsidRPr="00080F58">
        <w:rPr>
          <w:rFonts w:cstheme="minorHAnsi"/>
        </w:rPr>
        <w:t xml:space="preserve"> for survivors of violence, family planning services, and support for improved nutrition and sanitation.  We </w:t>
      </w:r>
      <w:r w:rsidR="00CD1CE4">
        <w:rPr>
          <w:rFonts w:cstheme="minorHAnsi"/>
        </w:rPr>
        <w:t>also supported the Timor</w:t>
      </w:r>
      <w:r w:rsidR="00E076E2">
        <w:rPr>
          <w:rFonts w:cstheme="minorHAnsi"/>
        </w:rPr>
        <w:noBreakHyphen/>
      </w:r>
      <w:r w:rsidR="00CD1CE4">
        <w:rPr>
          <w:rFonts w:cstheme="minorHAnsi"/>
        </w:rPr>
        <w:t>Leste g</w:t>
      </w:r>
      <w:r w:rsidRPr="00080F58">
        <w:rPr>
          <w:rFonts w:cstheme="minorHAnsi"/>
        </w:rPr>
        <w:t xml:space="preserve">overnment to sustain these services over time by building Timorese capability: </w:t>
      </w:r>
      <w:r w:rsidR="0053661F">
        <w:rPr>
          <w:rFonts w:cstheme="minorHAnsi"/>
        </w:rPr>
        <w:t xml:space="preserve">2,358 </w:t>
      </w:r>
      <w:r w:rsidRPr="00080F58">
        <w:rPr>
          <w:rFonts w:cstheme="minorHAnsi"/>
        </w:rPr>
        <w:t xml:space="preserve">people </w:t>
      </w:r>
      <w:r w:rsidR="0053661F">
        <w:rPr>
          <w:rFonts w:cstheme="minorHAnsi"/>
        </w:rPr>
        <w:t>a</w:t>
      </w:r>
      <w:r w:rsidRPr="00080F58">
        <w:rPr>
          <w:rFonts w:cstheme="minorHAnsi"/>
        </w:rPr>
        <w:t>pplied improved skills including in areas such as emergency obstetric and neonatal care, improved nutrition and paramedicine.  Our successful</w:t>
      </w:r>
      <w:r w:rsidR="00593666">
        <w:rPr>
          <w:rFonts w:cstheme="minorHAnsi"/>
        </w:rPr>
        <w:t xml:space="preserve"> primary</w:t>
      </w:r>
      <w:r w:rsidRPr="00080F58">
        <w:rPr>
          <w:rFonts w:cstheme="minorHAnsi"/>
        </w:rPr>
        <w:t xml:space="preserve"> education program </w:t>
      </w:r>
      <w:r w:rsidR="00CD1CE4">
        <w:rPr>
          <w:rFonts w:cstheme="minorHAnsi"/>
        </w:rPr>
        <w:t xml:space="preserve">supported </w:t>
      </w:r>
      <w:r w:rsidRPr="00080F58">
        <w:rPr>
          <w:rFonts w:cstheme="minorHAnsi"/>
        </w:rPr>
        <w:t xml:space="preserve">an additional 502 teachers </w:t>
      </w:r>
      <w:r w:rsidR="00CD1CE4">
        <w:rPr>
          <w:rFonts w:cstheme="minorHAnsi"/>
        </w:rPr>
        <w:t xml:space="preserve">to adopt </w:t>
      </w:r>
      <w:r w:rsidRPr="00080F58">
        <w:rPr>
          <w:rFonts w:cstheme="minorHAnsi"/>
        </w:rPr>
        <w:t>methods that have been globally proven to improve learning for children.  In 2018-19</w:t>
      </w:r>
      <w:r w:rsidR="00CD1CE4">
        <w:rPr>
          <w:rFonts w:cstheme="minorHAnsi"/>
        </w:rPr>
        <w:t>,</w:t>
      </w:r>
      <w:r w:rsidRPr="00080F58">
        <w:rPr>
          <w:rFonts w:cstheme="minorHAnsi"/>
        </w:rPr>
        <w:t xml:space="preserve"> this benefitted nearly 12,000 students bringing </w:t>
      </w:r>
      <w:r w:rsidR="00CD1CE4">
        <w:rPr>
          <w:rFonts w:cstheme="minorHAnsi"/>
        </w:rPr>
        <w:t xml:space="preserve">the total of students reached since 2016 </w:t>
      </w:r>
      <w:r w:rsidRPr="00080F58">
        <w:rPr>
          <w:rFonts w:cstheme="minorHAnsi"/>
        </w:rPr>
        <w:t>to 48,000</w:t>
      </w:r>
      <w:r w:rsidR="00593666">
        <w:rPr>
          <w:rFonts w:cstheme="minorHAnsi"/>
        </w:rPr>
        <w:t xml:space="preserve"> (</w:t>
      </w:r>
      <w:r w:rsidR="00083318">
        <w:rPr>
          <w:rFonts w:cstheme="minorHAnsi"/>
        </w:rPr>
        <w:t>approximately</w:t>
      </w:r>
      <w:r w:rsidR="00593666">
        <w:rPr>
          <w:rFonts w:cstheme="minorHAnsi"/>
        </w:rPr>
        <w:t xml:space="preserve"> 30</w:t>
      </w:r>
      <w:r w:rsidR="00083318">
        <w:rPr>
          <w:rFonts w:cstheme="minorHAnsi"/>
        </w:rPr>
        <w:t xml:space="preserve"> per cent</w:t>
      </w:r>
      <w:r w:rsidR="00593666">
        <w:rPr>
          <w:rFonts w:cstheme="minorHAnsi"/>
        </w:rPr>
        <w:t xml:space="preserve"> </w:t>
      </w:r>
      <w:r w:rsidR="00E6094C">
        <w:rPr>
          <w:rFonts w:cstheme="minorHAnsi"/>
        </w:rPr>
        <w:t xml:space="preserve">coverage </w:t>
      </w:r>
      <w:r w:rsidR="00593666">
        <w:rPr>
          <w:rFonts w:cstheme="minorHAnsi"/>
        </w:rPr>
        <w:t>of public schools across Timor-Leste)</w:t>
      </w:r>
      <w:r w:rsidRPr="00080F58">
        <w:rPr>
          <w:rFonts w:cstheme="minorHAnsi"/>
        </w:rPr>
        <w:t xml:space="preserve">.  Some </w:t>
      </w:r>
      <w:r w:rsidR="002E5661">
        <w:rPr>
          <w:rFonts w:cstheme="minorHAnsi"/>
        </w:rPr>
        <w:t xml:space="preserve">human development investments </w:t>
      </w:r>
      <w:r w:rsidRPr="00080F58">
        <w:rPr>
          <w:rFonts w:cstheme="minorHAnsi"/>
        </w:rPr>
        <w:t xml:space="preserve">– while delivering strong results – need to work more closely with </w:t>
      </w:r>
      <w:r w:rsidR="00CD1CE4">
        <w:rPr>
          <w:rFonts w:cstheme="minorHAnsi"/>
        </w:rPr>
        <w:t>the Timor-Leste g</w:t>
      </w:r>
      <w:r w:rsidRPr="00080F58">
        <w:rPr>
          <w:rFonts w:cstheme="minorHAnsi"/>
        </w:rPr>
        <w:t xml:space="preserve">overnment to ensure sustainability.  We have started reforming our programs to this end, but this will take time (see </w:t>
      </w:r>
      <w:r w:rsidR="00CD1CE4">
        <w:rPr>
          <w:rFonts w:cstheme="minorHAnsi"/>
        </w:rPr>
        <w:t>O</w:t>
      </w:r>
      <w:r w:rsidRPr="00080F58">
        <w:rPr>
          <w:rFonts w:cstheme="minorHAnsi"/>
        </w:rPr>
        <w:t xml:space="preserve">bjective </w:t>
      </w:r>
      <w:r w:rsidR="00CD1CE4">
        <w:rPr>
          <w:rFonts w:cstheme="minorHAnsi"/>
        </w:rPr>
        <w:t>2</w:t>
      </w:r>
      <w:r w:rsidRPr="00080F58">
        <w:rPr>
          <w:rFonts w:cstheme="minorHAnsi"/>
        </w:rPr>
        <w:t>).</w:t>
      </w:r>
    </w:p>
    <w:p w:rsidR="001B7597" w:rsidRPr="00080F58" w:rsidRDefault="001B7597" w:rsidP="009E3AAB">
      <w:pPr>
        <w:spacing w:after="120"/>
        <w:rPr>
          <w:rFonts w:cstheme="minorHAnsi"/>
        </w:rPr>
      </w:pPr>
      <w:r w:rsidRPr="00080F58">
        <w:rPr>
          <w:rFonts w:cstheme="minorHAnsi"/>
        </w:rPr>
        <w:t xml:space="preserve">Our support to Timor-Leste </w:t>
      </w:r>
      <w:r w:rsidRPr="00080F58">
        <w:rPr>
          <w:rFonts w:cstheme="minorHAnsi"/>
          <w:b/>
          <w:bCs/>
        </w:rPr>
        <w:t>to strengthen governance and institutions</w:t>
      </w:r>
      <w:r w:rsidRPr="00080F58">
        <w:rPr>
          <w:rFonts w:cstheme="minorHAnsi"/>
        </w:rPr>
        <w:t xml:space="preserve"> was</w:t>
      </w:r>
      <w:r w:rsidR="003524CC">
        <w:rPr>
          <w:rFonts w:cstheme="minorHAnsi"/>
        </w:rPr>
        <w:t xml:space="preserve"> </w:t>
      </w:r>
      <w:r w:rsidRPr="00080F58">
        <w:rPr>
          <w:rFonts w:cstheme="minorHAnsi"/>
        </w:rPr>
        <w:t xml:space="preserve">assessed as </w:t>
      </w:r>
      <w:r w:rsidR="00E076E2">
        <w:rPr>
          <w:rFonts w:cstheme="minorHAnsi"/>
        </w:rPr>
        <w:t>‘</w:t>
      </w:r>
      <w:r w:rsidRPr="00080F58">
        <w:rPr>
          <w:rFonts w:cstheme="minorHAnsi"/>
        </w:rPr>
        <w:t>on-track</w:t>
      </w:r>
      <w:r w:rsidR="00E076E2">
        <w:rPr>
          <w:rFonts w:cstheme="minorHAnsi"/>
        </w:rPr>
        <w:t>’</w:t>
      </w:r>
      <w:r w:rsidRPr="00080F58">
        <w:rPr>
          <w:rFonts w:cstheme="minorHAnsi"/>
        </w:rPr>
        <w:t xml:space="preserve"> in 2018</w:t>
      </w:r>
      <w:r w:rsidR="003B6E35">
        <w:rPr>
          <w:rFonts w:cstheme="minorHAnsi"/>
        </w:rPr>
        <w:noBreakHyphen/>
      </w:r>
      <w:r w:rsidRPr="00080F58">
        <w:rPr>
          <w:rFonts w:cstheme="minorHAnsi"/>
        </w:rPr>
        <w:t xml:space="preserve">19.  We worked closely with the office of </w:t>
      </w:r>
      <w:r w:rsidRPr="00080F58">
        <w:rPr>
          <w:rFonts w:cstheme="minorHAnsi"/>
          <w:bCs/>
        </w:rPr>
        <w:t xml:space="preserve">the Prime Minister to reform Timor-Leste’s budget process, including rolling out </w:t>
      </w:r>
      <w:r w:rsidRPr="00080F58">
        <w:rPr>
          <w:rFonts w:cstheme="minorHAnsi"/>
          <w:bCs/>
          <w:i/>
          <w:iCs/>
        </w:rPr>
        <w:t>Dalan Ba Futuru</w:t>
      </w:r>
      <w:r w:rsidRPr="00080F58">
        <w:rPr>
          <w:rFonts w:cstheme="minorHAnsi"/>
        </w:rPr>
        <w:t xml:space="preserve"> (</w:t>
      </w:r>
      <w:r w:rsidR="00CD1CE4">
        <w:rPr>
          <w:rFonts w:cstheme="minorHAnsi"/>
        </w:rPr>
        <w:t xml:space="preserve">an online </w:t>
      </w:r>
      <w:r w:rsidRPr="00080F58">
        <w:rPr>
          <w:rFonts w:cstheme="minorHAnsi"/>
        </w:rPr>
        <w:t xml:space="preserve">budgeting system) which enables decision-makers to consider detailed financial and performance data when making budget decisions.  We also supported the first presentation of a ‘Gender Budget Statement’ to Parliament, and the first </w:t>
      </w:r>
      <w:r w:rsidRPr="00080F58">
        <w:rPr>
          <w:rFonts w:cstheme="minorHAnsi"/>
          <w:bCs/>
        </w:rPr>
        <w:t>merit-based promotion process since the Timor-Leste</w:t>
      </w:r>
      <w:r w:rsidR="00CD1CE4">
        <w:rPr>
          <w:rFonts w:cstheme="minorHAnsi"/>
          <w:bCs/>
        </w:rPr>
        <w:t>’s</w:t>
      </w:r>
      <w:r w:rsidRPr="00080F58">
        <w:rPr>
          <w:rFonts w:cstheme="minorHAnsi"/>
          <w:bCs/>
        </w:rPr>
        <w:t xml:space="preserve"> civil service started in 2002.  The Australian Federal Police worked to improve the professionalism of the Timor-</w:t>
      </w:r>
      <w:r w:rsidR="00CD1CE4">
        <w:rPr>
          <w:rFonts w:cstheme="minorHAnsi"/>
          <w:bCs/>
        </w:rPr>
        <w:t>Leste police force and support</w:t>
      </w:r>
      <w:r w:rsidRPr="00080F58">
        <w:rPr>
          <w:rFonts w:cstheme="minorHAnsi"/>
          <w:bCs/>
        </w:rPr>
        <w:t xml:space="preserve"> its transition towards a community-based policing model.</w:t>
      </w:r>
    </w:p>
    <w:p w:rsidR="001B7597" w:rsidRPr="00080F58" w:rsidRDefault="001B7597" w:rsidP="009E3AAB">
      <w:pPr>
        <w:spacing w:after="120"/>
        <w:rPr>
          <w:rFonts w:cstheme="minorHAnsi"/>
        </w:rPr>
      </w:pPr>
      <w:r w:rsidRPr="00080F58">
        <w:rPr>
          <w:rFonts w:cstheme="minorHAnsi"/>
        </w:rPr>
        <w:t>While gender inequality remains a significant issue in Timor-Leste,</w:t>
      </w:r>
      <w:r w:rsidRPr="00080F58">
        <w:rPr>
          <w:rFonts w:cstheme="minorHAnsi"/>
          <w:b/>
        </w:rPr>
        <w:t xml:space="preserve"> </w:t>
      </w:r>
      <w:r w:rsidR="00593666">
        <w:rPr>
          <w:rFonts w:cstheme="minorHAnsi"/>
        </w:rPr>
        <w:t xml:space="preserve">initial findings from </w:t>
      </w:r>
      <w:r w:rsidR="00083318">
        <w:rPr>
          <w:rFonts w:cstheme="minorHAnsi"/>
        </w:rPr>
        <w:t>a 2018 e</w:t>
      </w:r>
      <w:r w:rsidRPr="00080F58">
        <w:rPr>
          <w:rFonts w:cstheme="minorHAnsi"/>
        </w:rPr>
        <w:t>valuation by the Office of Development Effectiveness</w:t>
      </w:r>
      <w:r w:rsidR="00080F58" w:rsidRPr="00080F58">
        <w:rPr>
          <w:rFonts w:cstheme="minorHAnsi"/>
        </w:rPr>
        <w:t xml:space="preserve"> (ODE)</w:t>
      </w:r>
      <w:r w:rsidRPr="00080F58">
        <w:rPr>
          <w:rFonts w:cstheme="minorHAnsi"/>
        </w:rPr>
        <w:t xml:space="preserve"> found that </w:t>
      </w:r>
      <w:r w:rsidRPr="00080F58">
        <w:rPr>
          <w:rFonts w:cstheme="minorHAnsi"/>
          <w:b/>
        </w:rPr>
        <w:t>Australia’s ending violence against women work is best practice</w:t>
      </w:r>
      <w:r w:rsidRPr="00080F58">
        <w:rPr>
          <w:rFonts w:cstheme="minorHAnsi"/>
        </w:rPr>
        <w:t xml:space="preserve"> </w:t>
      </w:r>
      <w:r w:rsidRPr="00080F58">
        <w:rPr>
          <w:rFonts w:cstheme="minorHAnsi"/>
          <w:b/>
          <w:bCs/>
        </w:rPr>
        <w:t xml:space="preserve">and has real prospects of shifting social attitudes </w:t>
      </w:r>
      <w:r w:rsidR="00083318">
        <w:rPr>
          <w:rFonts w:cstheme="minorHAnsi"/>
          <w:b/>
          <w:bCs/>
        </w:rPr>
        <w:t>on</w:t>
      </w:r>
      <w:r w:rsidRPr="00080F58">
        <w:rPr>
          <w:rFonts w:cstheme="minorHAnsi"/>
          <w:b/>
          <w:bCs/>
        </w:rPr>
        <w:t xml:space="preserve"> violence against women and children</w:t>
      </w:r>
      <w:r w:rsidRPr="00080F58">
        <w:rPr>
          <w:rFonts w:cstheme="minorHAnsi"/>
        </w:rPr>
        <w:t>.  But to have broad impact, it needs to be taken to scale.  Finding ways to achieve this will be key going forward.</w:t>
      </w:r>
    </w:p>
    <w:p w:rsidR="001B7597" w:rsidRPr="00080F58" w:rsidRDefault="001B7597" w:rsidP="009E3AAB">
      <w:pPr>
        <w:spacing w:after="120" w:line="240" w:lineRule="auto"/>
        <w:rPr>
          <w:rFonts w:cstheme="minorHAnsi"/>
          <w:b/>
        </w:rPr>
      </w:pPr>
      <w:r w:rsidRPr="00080F58">
        <w:rPr>
          <w:rFonts w:cstheme="minorHAnsi"/>
          <w:b/>
        </w:rPr>
        <w:t>As the reporting period ended, we prepared for a series of high-level visits</w:t>
      </w:r>
      <w:r w:rsidR="00064F1D">
        <w:rPr>
          <w:rFonts w:cstheme="minorHAnsi"/>
          <w:b/>
        </w:rPr>
        <w:t>,</w:t>
      </w:r>
      <w:r w:rsidR="00CD1CE4">
        <w:rPr>
          <w:rFonts w:cstheme="minorHAnsi"/>
          <w:b/>
        </w:rPr>
        <w:t xml:space="preserve"> </w:t>
      </w:r>
      <w:r w:rsidRPr="00080F58">
        <w:rPr>
          <w:rFonts w:cstheme="minorHAnsi"/>
          <w:b/>
        </w:rPr>
        <w:t xml:space="preserve">including the first </w:t>
      </w:r>
      <w:r w:rsidR="00CD1CE4">
        <w:rPr>
          <w:rFonts w:cstheme="minorHAnsi"/>
          <w:b/>
        </w:rPr>
        <w:t xml:space="preserve">visit </w:t>
      </w:r>
      <w:r w:rsidRPr="00080F58">
        <w:rPr>
          <w:rFonts w:cstheme="minorHAnsi"/>
          <w:b/>
        </w:rPr>
        <w:t xml:space="preserve">by an Australian Prime Minister in more than 10 years.  </w:t>
      </w:r>
      <w:r w:rsidRPr="00080F58">
        <w:rPr>
          <w:rFonts w:cstheme="minorHAnsi"/>
        </w:rPr>
        <w:t xml:space="preserve">These visits signalled a strengthening of </w:t>
      </w:r>
      <w:r w:rsidRPr="00080F58">
        <w:rPr>
          <w:rFonts w:cstheme="minorHAnsi"/>
          <w:bCs/>
        </w:rPr>
        <w:t xml:space="preserve">bilateral relations and </w:t>
      </w:r>
      <w:r w:rsidRPr="00080F58">
        <w:rPr>
          <w:rFonts w:cstheme="minorHAnsi"/>
        </w:rPr>
        <w:t>underscored Timor-Leste’s importance to Australia</w:t>
      </w:r>
      <w:r w:rsidRPr="00080F58">
        <w:rPr>
          <w:rFonts w:cstheme="minorHAnsi"/>
          <w:bCs/>
        </w:rPr>
        <w:t>.  Delivering on our leaders’ commitments to enhance cooperation</w:t>
      </w:r>
      <w:r w:rsidR="00401AAA">
        <w:rPr>
          <w:rFonts w:cstheme="minorHAnsi"/>
          <w:bCs/>
        </w:rPr>
        <w:t xml:space="preserve">, and </w:t>
      </w:r>
      <w:r w:rsidR="007544EE">
        <w:rPr>
          <w:rFonts w:cstheme="minorHAnsi"/>
          <w:bCs/>
        </w:rPr>
        <w:t>exploring ways to support Timor-Leste’s priorities such as south coast development, infrastructure and connectivity,</w:t>
      </w:r>
      <w:r w:rsidRPr="00080F58">
        <w:rPr>
          <w:rFonts w:cstheme="minorHAnsi"/>
          <w:bCs/>
        </w:rPr>
        <w:t xml:space="preserve"> will be management action in the coming year.</w:t>
      </w:r>
    </w:p>
    <w:p w:rsidR="006063DC" w:rsidRPr="00080F58" w:rsidRDefault="00080F58" w:rsidP="00567087">
      <w:pPr>
        <w:suppressAutoHyphens w:val="0"/>
        <w:spacing w:before="0" w:after="120" w:line="440" w:lineRule="atLeast"/>
        <w:rPr>
          <w:rFonts w:asciiTheme="majorHAnsi" w:eastAsiaTheme="majorEastAsia" w:hAnsiTheme="majorHAnsi" w:cstheme="majorBidi"/>
          <w:caps/>
          <w:sz w:val="38"/>
          <w:szCs w:val="26"/>
        </w:rPr>
      </w:pPr>
      <w:r w:rsidRPr="00080F58">
        <w:rPr>
          <w:rFonts w:cstheme="minorHAnsi"/>
          <w:b/>
        </w:rPr>
        <w:br w:type="page"/>
      </w:r>
      <w:r w:rsidR="00195A86">
        <w:rPr>
          <w:rFonts w:asciiTheme="majorHAnsi" w:eastAsiaTheme="majorEastAsia" w:hAnsiTheme="majorHAnsi" w:cstheme="majorBidi"/>
          <w:caps/>
          <w:sz w:val="38"/>
          <w:szCs w:val="26"/>
        </w:rPr>
        <w:lastRenderedPageBreak/>
        <w:t>Context</w:t>
      </w:r>
    </w:p>
    <w:p w:rsidR="005743D6" w:rsidRPr="00080F58" w:rsidRDefault="005743D6" w:rsidP="00567087">
      <w:pPr>
        <w:spacing w:after="120" w:line="240" w:lineRule="auto"/>
        <w:rPr>
          <w:rFonts w:cstheme="minorHAnsi"/>
          <w:bCs/>
        </w:rPr>
      </w:pPr>
      <w:r w:rsidRPr="00080F58">
        <w:rPr>
          <w:rFonts w:cstheme="minorHAnsi"/>
          <w:b/>
        </w:rPr>
        <w:t>Australia and Timor-Leste are close neighbours, with shared history, geography and democratic values.</w:t>
      </w:r>
      <w:r w:rsidRPr="00080F58">
        <w:rPr>
          <w:rFonts w:cstheme="minorHAnsi"/>
          <w:bCs/>
        </w:rPr>
        <w:t xml:space="preserve">  We are </w:t>
      </w:r>
      <w:r w:rsidR="00593666">
        <w:rPr>
          <w:rFonts w:cstheme="minorHAnsi"/>
          <w:bCs/>
        </w:rPr>
        <w:t>the largest</w:t>
      </w:r>
      <w:r w:rsidR="002E5661">
        <w:rPr>
          <w:rFonts w:cstheme="minorHAnsi"/>
          <w:bCs/>
        </w:rPr>
        <w:t xml:space="preserve"> </w:t>
      </w:r>
      <w:r w:rsidRPr="00080F58">
        <w:rPr>
          <w:rFonts w:cstheme="minorHAnsi"/>
          <w:bCs/>
        </w:rPr>
        <w:t xml:space="preserve">development partner </w:t>
      </w:r>
      <w:r w:rsidR="00E6094C">
        <w:rPr>
          <w:rFonts w:cstheme="minorHAnsi"/>
          <w:bCs/>
        </w:rPr>
        <w:t xml:space="preserve">(Australian ODA </w:t>
      </w:r>
      <w:r w:rsidR="00E076E2">
        <w:rPr>
          <w:rFonts w:cstheme="minorHAnsi"/>
          <w:bCs/>
        </w:rPr>
        <w:t>is roughly 30 per cent of</w:t>
      </w:r>
      <w:r w:rsidR="00E6094C">
        <w:rPr>
          <w:rFonts w:cstheme="minorHAnsi"/>
          <w:bCs/>
        </w:rPr>
        <w:t xml:space="preserve"> total ODA) </w:t>
      </w:r>
      <w:r w:rsidRPr="00080F58">
        <w:rPr>
          <w:rFonts w:cstheme="minorHAnsi"/>
          <w:bCs/>
        </w:rPr>
        <w:t xml:space="preserve">and our cooperation is guided by Timor-Leste’s goals and priorities as set out in its </w:t>
      </w:r>
      <w:r w:rsidRPr="00080F58">
        <w:rPr>
          <w:rFonts w:cstheme="minorHAnsi"/>
          <w:bCs/>
          <w:i/>
          <w:iCs/>
        </w:rPr>
        <w:t>Strategic Development Plan 2011-2030</w:t>
      </w:r>
      <w:r w:rsidRPr="00080F58">
        <w:rPr>
          <w:rFonts w:cstheme="minorHAnsi"/>
          <w:bCs/>
        </w:rPr>
        <w:t>.</w:t>
      </w:r>
      <w:r w:rsidR="00E6094C">
        <w:rPr>
          <w:rStyle w:val="FootnoteReference"/>
          <w:rFonts w:cstheme="minorHAnsi"/>
          <w:bCs/>
        </w:rPr>
        <w:footnoteReference w:id="1"/>
      </w:r>
      <w:r w:rsidRPr="00080F58">
        <w:rPr>
          <w:rFonts w:cstheme="minorHAnsi"/>
          <w:bCs/>
        </w:rPr>
        <w:t xml:space="preserve">  We work with </w:t>
      </w:r>
      <w:r w:rsidR="002E5661">
        <w:rPr>
          <w:rFonts w:cstheme="minorHAnsi"/>
          <w:bCs/>
        </w:rPr>
        <w:t>a range of</w:t>
      </w:r>
      <w:r w:rsidRPr="00080F58">
        <w:rPr>
          <w:rFonts w:cstheme="minorHAnsi"/>
          <w:bCs/>
        </w:rPr>
        <w:t xml:space="preserve"> </w:t>
      </w:r>
      <w:r w:rsidR="00195A86">
        <w:rPr>
          <w:rFonts w:cstheme="minorHAnsi"/>
          <w:bCs/>
        </w:rPr>
        <w:t xml:space="preserve">partners </w:t>
      </w:r>
      <w:r w:rsidRPr="00080F58">
        <w:rPr>
          <w:rFonts w:cstheme="minorHAnsi"/>
          <w:bCs/>
        </w:rPr>
        <w:t>to maximise the impact and effectiveness of our program.</w:t>
      </w:r>
    </w:p>
    <w:p w:rsidR="005743D6" w:rsidRPr="00080F58" w:rsidRDefault="005743D6" w:rsidP="00567087">
      <w:pPr>
        <w:spacing w:after="120" w:line="240" w:lineRule="auto"/>
        <w:rPr>
          <w:rFonts w:eastAsia="Times New Roman" w:cstheme="minorHAnsi"/>
          <w:lang w:eastAsia="en-AU"/>
        </w:rPr>
      </w:pPr>
      <w:r w:rsidRPr="00080F58">
        <w:rPr>
          <w:rFonts w:cstheme="minorHAnsi"/>
          <w:b/>
        </w:rPr>
        <w:t xml:space="preserve">A political standoff between the new government (May 2018) and opposition-aligned President continued in 2018-19, bringing political and budget impasse.  </w:t>
      </w:r>
      <w:r w:rsidRPr="00080F58">
        <w:rPr>
          <w:rFonts w:cstheme="minorHAnsi"/>
        </w:rPr>
        <w:t>A prolonged</w:t>
      </w:r>
      <w:r w:rsidRPr="00080F58">
        <w:rPr>
          <w:rFonts w:eastAsia="Times New Roman" w:cstheme="minorHAnsi"/>
          <w:lang w:eastAsia="en-AU"/>
        </w:rPr>
        <w:t xml:space="preserve"> period of emergency budget measures came to an end in September </w:t>
      </w:r>
      <w:r w:rsidR="00195A86">
        <w:rPr>
          <w:rFonts w:eastAsia="Times New Roman" w:cstheme="minorHAnsi"/>
          <w:lang w:eastAsia="en-AU"/>
        </w:rPr>
        <w:t xml:space="preserve">2018 </w:t>
      </w:r>
      <w:r w:rsidRPr="00080F58">
        <w:rPr>
          <w:rFonts w:cstheme="minorHAnsi"/>
        </w:rPr>
        <w:t>when the 2018 budget was finally promulgated.  However</w:t>
      </w:r>
      <w:r w:rsidR="00195A86">
        <w:rPr>
          <w:rFonts w:cstheme="minorHAnsi"/>
        </w:rPr>
        <w:t>,</w:t>
      </w:r>
      <w:r w:rsidRPr="00080F58">
        <w:rPr>
          <w:rFonts w:cstheme="minorHAnsi"/>
        </w:rPr>
        <w:t xml:space="preserve"> the appointments of n</w:t>
      </w:r>
      <w:r w:rsidRPr="00080F58">
        <w:rPr>
          <w:rFonts w:eastAsia="Times New Roman" w:cstheme="minorHAnsi"/>
          <w:lang w:eastAsia="en-AU"/>
        </w:rPr>
        <w:t xml:space="preserve">ine key </w:t>
      </w:r>
      <w:r w:rsidR="00C25CEC">
        <w:rPr>
          <w:rFonts w:eastAsia="Times New Roman" w:cstheme="minorHAnsi"/>
          <w:lang w:eastAsia="en-AU"/>
        </w:rPr>
        <w:t>m</w:t>
      </w:r>
      <w:r w:rsidRPr="00080F58">
        <w:rPr>
          <w:rFonts w:eastAsia="Times New Roman" w:cstheme="minorHAnsi"/>
          <w:lang w:eastAsia="en-AU"/>
        </w:rPr>
        <w:t xml:space="preserve">inisters – many relevant to our </w:t>
      </w:r>
      <w:r w:rsidR="00195A86">
        <w:rPr>
          <w:rFonts w:eastAsia="Times New Roman" w:cstheme="minorHAnsi"/>
          <w:lang w:eastAsia="en-AU"/>
        </w:rPr>
        <w:t xml:space="preserve">development </w:t>
      </w:r>
      <w:r w:rsidRPr="00080F58">
        <w:rPr>
          <w:rFonts w:eastAsia="Times New Roman" w:cstheme="minorHAnsi"/>
          <w:lang w:eastAsia="en-AU"/>
        </w:rPr>
        <w:t xml:space="preserve">program – have not been approved by the President.  This has created complex political dynamics between designated </w:t>
      </w:r>
      <w:r w:rsidR="00C25CEC">
        <w:rPr>
          <w:rFonts w:eastAsia="Times New Roman" w:cstheme="minorHAnsi"/>
          <w:lang w:eastAsia="en-AU"/>
        </w:rPr>
        <w:t>m</w:t>
      </w:r>
      <w:r w:rsidRPr="00080F58">
        <w:rPr>
          <w:rFonts w:eastAsia="Times New Roman" w:cstheme="minorHAnsi"/>
          <w:lang w:eastAsia="en-AU"/>
        </w:rPr>
        <w:t xml:space="preserve">inisters and their interims, and is impeding policy and program development in some ministries.  </w:t>
      </w:r>
      <w:r w:rsidR="004532D0" w:rsidRPr="00080F58">
        <w:rPr>
          <w:rFonts w:eastAsia="Times New Roman" w:cstheme="minorHAnsi"/>
          <w:lang w:eastAsia="en-AU"/>
        </w:rPr>
        <w:t xml:space="preserve">For its part, the government has yet to approve any of the President’s plans for international travel.  </w:t>
      </w:r>
      <w:r w:rsidR="004532D0">
        <w:rPr>
          <w:rFonts w:eastAsia="Times New Roman" w:cstheme="minorHAnsi"/>
          <w:lang w:eastAsia="en-AU"/>
        </w:rPr>
        <w:t>W</w:t>
      </w:r>
      <w:r w:rsidRPr="00080F58">
        <w:rPr>
          <w:rFonts w:eastAsia="Times New Roman" w:cstheme="minorHAnsi"/>
          <w:lang w:eastAsia="en-AU"/>
        </w:rPr>
        <w:t>e expect that political uncertainty may be Timor-Leste’s ‘new normal’ for the rest of this electoral cycle.</w:t>
      </w:r>
    </w:p>
    <w:p w:rsidR="005743D6" w:rsidRPr="00080F58" w:rsidRDefault="005743D6" w:rsidP="00567087">
      <w:pPr>
        <w:spacing w:after="120" w:line="240" w:lineRule="auto"/>
        <w:rPr>
          <w:rFonts w:eastAsia="Times New Roman" w:cstheme="minorHAnsi"/>
          <w:lang w:eastAsia="en-AU"/>
        </w:rPr>
      </w:pPr>
      <w:r w:rsidRPr="00080F58">
        <w:rPr>
          <w:rFonts w:eastAsia="Times New Roman" w:cstheme="minorHAnsi"/>
          <w:b/>
          <w:lang w:eastAsia="en-AU"/>
        </w:rPr>
        <w:t xml:space="preserve">Despite this period of uncertainty, our relationships strengthened and deepened with </w:t>
      </w:r>
      <w:r w:rsidR="00D3269A">
        <w:rPr>
          <w:rFonts w:eastAsia="Times New Roman" w:cstheme="minorHAnsi"/>
          <w:b/>
          <w:lang w:eastAsia="en-AU"/>
        </w:rPr>
        <w:t xml:space="preserve">the </w:t>
      </w:r>
      <w:r w:rsidRPr="00080F58">
        <w:rPr>
          <w:rFonts w:eastAsia="Times New Roman" w:cstheme="minorHAnsi"/>
          <w:b/>
          <w:lang w:eastAsia="en-AU"/>
        </w:rPr>
        <w:t xml:space="preserve">Timor-Leste </w:t>
      </w:r>
      <w:r w:rsidR="003D3CB3">
        <w:rPr>
          <w:rFonts w:eastAsia="Times New Roman" w:cstheme="minorHAnsi"/>
          <w:b/>
          <w:lang w:eastAsia="en-AU"/>
        </w:rPr>
        <w:t>g</w:t>
      </w:r>
      <w:r w:rsidRPr="00080F58">
        <w:rPr>
          <w:rFonts w:eastAsia="Times New Roman" w:cstheme="minorHAnsi"/>
          <w:b/>
          <w:lang w:eastAsia="en-AU"/>
        </w:rPr>
        <w:t>overnment throughout the reporting period.</w:t>
      </w:r>
      <w:r w:rsidRPr="00080F58">
        <w:rPr>
          <w:rFonts w:eastAsia="Times New Roman" w:cstheme="minorHAnsi"/>
          <w:lang w:eastAsia="en-AU"/>
        </w:rPr>
        <w:t xml:space="preserve">  The announcement towards the end of 2018 that Timor-Leste would be able to access Pacific initiatives including the </w:t>
      </w:r>
      <w:r w:rsidRPr="00D3269A">
        <w:rPr>
          <w:rFonts w:eastAsia="Times New Roman" w:cstheme="minorHAnsi"/>
          <w:i/>
          <w:lang w:eastAsia="en-AU"/>
        </w:rPr>
        <w:t>Australia Infrastructure Financing Facility for the Pacific</w:t>
      </w:r>
      <w:r w:rsidRPr="00080F58">
        <w:rPr>
          <w:rFonts w:eastAsia="Times New Roman" w:cstheme="minorHAnsi"/>
          <w:lang w:eastAsia="en-AU"/>
        </w:rPr>
        <w:t xml:space="preserve"> and the </w:t>
      </w:r>
      <w:r w:rsidRPr="00D3269A">
        <w:rPr>
          <w:rFonts w:eastAsia="Times New Roman" w:cstheme="minorHAnsi"/>
          <w:i/>
          <w:lang w:eastAsia="en-AU"/>
        </w:rPr>
        <w:t>Pacific Labour Scheme</w:t>
      </w:r>
      <w:r w:rsidRPr="00080F58">
        <w:rPr>
          <w:rFonts w:eastAsia="Times New Roman" w:cstheme="minorHAnsi"/>
          <w:lang w:eastAsia="en-AU"/>
        </w:rPr>
        <w:t xml:space="preserve"> was received by Timor-Leste with great enthusiasm, and has opened up opportunities for </w:t>
      </w:r>
      <w:r w:rsidR="00064F1D">
        <w:rPr>
          <w:rFonts w:eastAsia="Times New Roman" w:cstheme="minorHAnsi"/>
          <w:lang w:eastAsia="en-AU"/>
        </w:rPr>
        <w:t xml:space="preserve">greater </w:t>
      </w:r>
      <w:r w:rsidRPr="00080F58">
        <w:rPr>
          <w:rFonts w:eastAsia="Times New Roman" w:cstheme="minorHAnsi"/>
          <w:lang w:eastAsia="en-AU"/>
        </w:rPr>
        <w:t xml:space="preserve">collaboration.  Our efforts to work more closely with the Timor-Leste </w:t>
      </w:r>
      <w:r w:rsidR="00195A86">
        <w:rPr>
          <w:rFonts w:eastAsia="Times New Roman" w:cstheme="minorHAnsi"/>
          <w:lang w:eastAsia="en-AU"/>
        </w:rPr>
        <w:t>g</w:t>
      </w:r>
      <w:r w:rsidRPr="00080F58">
        <w:rPr>
          <w:rFonts w:eastAsia="Times New Roman" w:cstheme="minorHAnsi"/>
          <w:lang w:eastAsia="en-AU"/>
        </w:rPr>
        <w:t xml:space="preserve">overnment to support its development priorities have been </w:t>
      </w:r>
      <w:r w:rsidR="00244BC1">
        <w:rPr>
          <w:rFonts w:eastAsia="Times New Roman" w:cstheme="minorHAnsi"/>
          <w:lang w:eastAsia="en-AU"/>
        </w:rPr>
        <w:t>appreciated</w:t>
      </w:r>
      <w:r w:rsidRPr="00080F58">
        <w:rPr>
          <w:rFonts w:eastAsia="Times New Roman" w:cstheme="minorHAnsi"/>
          <w:lang w:eastAsia="en-AU"/>
        </w:rPr>
        <w:t xml:space="preserve">, and our commitment at the Timor-Leste Development Partners Meeting (the first since 2016) to work towards increasing our use of Timor-Leste’s government systems was </w:t>
      </w:r>
      <w:r w:rsidR="00E076E2">
        <w:rPr>
          <w:rFonts w:eastAsia="Times New Roman" w:cstheme="minorHAnsi"/>
          <w:lang w:eastAsia="en-AU"/>
        </w:rPr>
        <w:t>well received</w:t>
      </w:r>
      <w:r w:rsidRPr="00080F58">
        <w:rPr>
          <w:rFonts w:eastAsia="Times New Roman" w:cstheme="minorHAnsi"/>
          <w:lang w:eastAsia="en-AU"/>
        </w:rPr>
        <w:t xml:space="preserve">.  Negotiations on a new </w:t>
      </w:r>
      <w:r w:rsidRPr="00080F58">
        <w:rPr>
          <w:rFonts w:eastAsia="Times New Roman" w:cstheme="minorHAnsi"/>
          <w:i/>
          <w:lang w:eastAsia="en-AU"/>
        </w:rPr>
        <w:t>Development Partnership Arrangement</w:t>
      </w:r>
      <w:r w:rsidR="005336B7">
        <w:rPr>
          <w:rFonts w:eastAsia="Times New Roman" w:cstheme="minorHAnsi"/>
          <w:lang w:eastAsia="en-AU"/>
        </w:rPr>
        <w:t xml:space="preserve"> </w:t>
      </w:r>
      <w:r w:rsidRPr="00080F58">
        <w:rPr>
          <w:rFonts w:eastAsia="Times New Roman" w:cstheme="minorHAnsi"/>
          <w:lang w:eastAsia="en-AU"/>
        </w:rPr>
        <w:t xml:space="preserve">were nearly completed, and will </w:t>
      </w:r>
      <w:r w:rsidR="00195A86">
        <w:rPr>
          <w:rFonts w:eastAsia="Times New Roman" w:cstheme="minorHAnsi"/>
          <w:lang w:eastAsia="en-AU"/>
        </w:rPr>
        <w:t xml:space="preserve">effectively </w:t>
      </w:r>
      <w:r w:rsidRPr="00080F58">
        <w:rPr>
          <w:rFonts w:eastAsia="Times New Roman" w:cstheme="minorHAnsi"/>
          <w:lang w:eastAsia="en-AU"/>
        </w:rPr>
        <w:t>position our partnership for enhanced cooperation.</w:t>
      </w:r>
    </w:p>
    <w:p w:rsidR="005743D6" w:rsidRPr="00195A86" w:rsidRDefault="005743D6" w:rsidP="00567087">
      <w:pPr>
        <w:pStyle w:val="Bullet1"/>
        <w:numPr>
          <w:ilvl w:val="0"/>
          <w:numId w:val="0"/>
        </w:numPr>
        <w:suppressAutoHyphens w:val="0"/>
        <w:spacing w:before="120" w:after="120" w:line="240" w:lineRule="auto"/>
        <w:rPr>
          <w:rFonts w:cstheme="minorHAnsi"/>
        </w:rPr>
      </w:pPr>
      <w:r w:rsidRPr="00195A86">
        <w:rPr>
          <w:rFonts w:cstheme="minorHAnsi"/>
          <w:b/>
        </w:rPr>
        <w:t>Timor-Leste continued to consolidate its impressive progress in establishing a stable, democratic nation-state.</w:t>
      </w:r>
      <w:r w:rsidR="00C37D14">
        <w:rPr>
          <w:rFonts w:cstheme="minorHAnsi"/>
          <w:b/>
        </w:rPr>
        <w:t xml:space="preserve"> </w:t>
      </w:r>
      <w:r w:rsidRPr="00195A86">
        <w:rPr>
          <w:rFonts w:cstheme="minorHAnsi"/>
          <w:b/>
        </w:rPr>
        <w:t xml:space="preserve"> </w:t>
      </w:r>
      <w:r w:rsidR="00195A86" w:rsidRPr="00195A86">
        <w:rPr>
          <w:rFonts w:cstheme="minorHAnsi"/>
        </w:rPr>
        <w:t>It is a significant achievement t</w:t>
      </w:r>
      <w:r w:rsidRPr="00195A86">
        <w:rPr>
          <w:rFonts w:cstheme="minorHAnsi"/>
        </w:rPr>
        <w:t>hat stability was maintained throughout t</w:t>
      </w:r>
      <w:r w:rsidR="00195A86" w:rsidRPr="00195A86">
        <w:rPr>
          <w:rFonts w:cstheme="minorHAnsi"/>
        </w:rPr>
        <w:t xml:space="preserve">he reporting period despite </w:t>
      </w:r>
      <w:r w:rsidRPr="00195A86">
        <w:rPr>
          <w:rFonts w:cstheme="minorHAnsi"/>
        </w:rPr>
        <w:t>protracted political and budget uncertainty.</w:t>
      </w:r>
      <w:r w:rsidR="00195A86" w:rsidRPr="00195A86">
        <w:rPr>
          <w:rFonts w:cstheme="minorHAnsi"/>
        </w:rPr>
        <w:t xml:space="preserve">  </w:t>
      </w:r>
      <w:r w:rsidRPr="00195A86">
        <w:rPr>
          <w:rFonts w:cstheme="minorHAnsi"/>
          <w:b/>
        </w:rPr>
        <w:t xml:space="preserve">But considerable challenges remain.  </w:t>
      </w:r>
      <w:r w:rsidRPr="00195A86">
        <w:rPr>
          <w:rFonts w:cstheme="minorHAnsi"/>
        </w:rPr>
        <w:t>Timor-Leste is one of just three countries in the Indo-Pacific region considered ‘severely off-track’ to meet the SDGs.</w:t>
      </w:r>
      <w:r w:rsidRPr="00195A86">
        <w:rPr>
          <w:rStyle w:val="FootnoteReference"/>
          <w:rFonts w:cstheme="minorHAnsi"/>
          <w:lang w:eastAsia="en-AU"/>
        </w:rPr>
        <w:footnoteReference w:id="2"/>
      </w:r>
      <w:r w:rsidRPr="00195A86">
        <w:rPr>
          <w:rStyle w:val="FootnoteReference"/>
          <w:rFonts w:cstheme="minorHAnsi"/>
          <w:lang w:eastAsia="en-AU"/>
        </w:rPr>
        <w:t xml:space="preserve"> </w:t>
      </w:r>
      <w:r w:rsidRPr="00195A86">
        <w:rPr>
          <w:rFonts w:cstheme="minorHAnsi"/>
        </w:rPr>
        <w:t xml:space="preserve"> </w:t>
      </w:r>
      <w:r w:rsidR="00762E07">
        <w:rPr>
          <w:rFonts w:cstheme="minorHAnsi"/>
        </w:rPr>
        <w:t>Ninety-five</w:t>
      </w:r>
      <w:r w:rsidR="00195A86" w:rsidRPr="00195A86">
        <w:rPr>
          <w:rFonts w:cstheme="minorHAnsi"/>
        </w:rPr>
        <w:t xml:space="preserve"> </w:t>
      </w:r>
      <w:r w:rsidRPr="00195A86">
        <w:rPr>
          <w:rFonts w:cstheme="minorHAnsi"/>
        </w:rPr>
        <w:t xml:space="preserve">per cent of children attend school, but the quality of the education they receive is </w:t>
      </w:r>
      <w:r w:rsidR="00401AAA">
        <w:rPr>
          <w:rFonts w:cstheme="minorHAnsi"/>
        </w:rPr>
        <w:t xml:space="preserve">generally </w:t>
      </w:r>
      <w:r w:rsidRPr="00195A86">
        <w:rPr>
          <w:rFonts w:cstheme="minorHAnsi"/>
        </w:rPr>
        <w:t>poor.</w:t>
      </w:r>
      <w:r w:rsidR="00E076E2">
        <w:rPr>
          <w:rFonts w:cstheme="minorHAnsi"/>
        </w:rPr>
        <w:t xml:space="preserve"> </w:t>
      </w:r>
      <w:r w:rsidRPr="00195A86">
        <w:rPr>
          <w:rFonts w:cstheme="minorHAnsi"/>
        </w:rPr>
        <w:t xml:space="preserve"> Maternal mortality is down by two-thirds since 2009, but stunting prevalence in children under five years is the third highest in the world. </w:t>
      </w:r>
      <w:r w:rsidR="00C37D14">
        <w:rPr>
          <w:rFonts w:cstheme="minorHAnsi"/>
        </w:rPr>
        <w:t xml:space="preserve"> </w:t>
      </w:r>
      <w:r w:rsidRPr="00195A86">
        <w:rPr>
          <w:rFonts w:cstheme="minorHAnsi"/>
        </w:rPr>
        <w:t>With 74 per cent of the population under 35, Timor-Leste has one of the youngest populations in the world.  This, combined with widespread unemployment and a history of violence</w:t>
      </w:r>
      <w:r w:rsidR="00195A86" w:rsidRPr="00195A86">
        <w:rPr>
          <w:rFonts w:cstheme="minorHAnsi"/>
        </w:rPr>
        <w:t>,</w:t>
      </w:r>
      <w:r w:rsidRPr="00195A86">
        <w:rPr>
          <w:rFonts w:cstheme="minorHAnsi"/>
        </w:rPr>
        <w:t xml:space="preserve"> means the re-emergence of conflict remains a long-term risk.  High rates of gender-based violence and gender inequality continue to </w:t>
      </w:r>
      <w:r w:rsidRPr="00195A86">
        <w:rPr>
          <w:rFonts w:cstheme="minorHAnsi"/>
          <w:lang w:eastAsia="en-AU"/>
        </w:rPr>
        <w:t>limit the full participation of women and girls in political, social and economic life.</w:t>
      </w:r>
      <w:r w:rsidRPr="00195A86">
        <w:rPr>
          <w:rStyle w:val="FootnoteReference"/>
          <w:rFonts w:cstheme="minorHAnsi"/>
          <w:lang w:eastAsia="en-AU"/>
        </w:rPr>
        <w:footnoteReference w:id="3"/>
      </w:r>
      <w:r w:rsidR="00B309D4" w:rsidRPr="00B309D4">
        <w:rPr>
          <w:rFonts w:cstheme="minorHAnsi"/>
        </w:rPr>
        <w:t xml:space="preserve"> </w:t>
      </w:r>
      <w:r w:rsidR="00B309D4">
        <w:rPr>
          <w:rFonts w:cstheme="minorHAnsi"/>
        </w:rPr>
        <w:t xml:space="preserve">Climate change </w:t>
      </w:r>
      <w:r w:rsidR="003524CC">
        <w:rPr>
          <w:rFonts w:cstheme="minorHAnsi"/>
        </w:rPr>
        <w:t xml:space="preserve">and the exacerbating effects of monsoonal and drought conditions </w:t>
      </w:r>
      <w:r w:rsidR="00B309D4">
        <w:rPr>
          <w:rFonts w:cstheme="minorHAnsi"/>
        </w:rPr>
        <w:t>present a significant threat to Timor-Leste, particularly in relation to agricultural production, food security and health outcomes</w:t>
      </w:r>
      <w:r w:rsidR="003524CC">
        <w:rPr>
          <w:rFonts w:cstheme="minorHAnsi"/>
        </w:rPr>
        <w:t>.</w:t>
      </w:r>
    </w:p>
    <w:p w:rsidR="005743D6" w:rsidRPr="00195A86" w:rsidRDefault="005743D6" w:rsidP="00567087">
      <w:pPr>
        <w:autoSpaceDE w:val="0"/>
        <w:autoSpaceDN w:val="0"/>
        <w:spacing w:after="120" w:line="240" w:lineRule="auto"/>
        <w:rPr>
          <w:rFonts w:cstheme="minorHAnsi"/>
        </w:rPr>
      </w:pPr>
      <w:r w:rsidRPr="00195A86">
        <w:rPr>
          <w:rFonts w:cstheme="minorHAnsi"/>
          <w:b/>
        </w:rPr>
        <w:t xml:space="preserve">The key policy challenge for the </w:t>
      </w:r>
      <w:r w:rsidR="00080F58" w:rsidRPr="00195A86">
        <w:rPr>
          <w:rFonts w:cstheme="minorHAnsi"/>
          <w:b/>
        </w:rPr>
        <w:t>Timor-Leste government</w:t>
      </w:r>
      <w:r w:rsidRPr="00195A86">
        <w:rPr>
          <w:rFonts w:cstheme="minorHAnsi"/>
          <w:b/>
        </w:rPr>
        <w:t xml:space="preserve"> remains managing its petroleum revenues to develop human capital and create economic opportunities for its people.</w:t>
      </w:r>
      <w:r w:rsidR="00C37D14">
        <w:rPr>
          <w:rFonts w:cstheme="minorHAnsi"/>
          <w:b/>
        </w:rPr>
        <w:t xml:space="preserve"> </w:t>
      </w:r>
      <w:r w:rsidRPr="00195A86">
        <w:rPr>
          <w:rFonts w:cstheme="minorHAnsi"/>
        </w:rPr>
        <w:t xml:space="preserve"> Timor-Leste has one of the most resource-dependent economies in the world, with more than 80 per cent of public spending financed from petroleum wealth. </w:t>
      </w:r>
      <w:r w:rsidR="00716543">
        <w:rPr>
          <w:rFonts w:cstheme="minorHAnsi"/>
        </w:rPr>
        <w:t xml:space="preserve"> </w:t>
      </w:r>
      <w:r w:rsidRPr="00195A86">
        <w:rPr>
          <w:rFonts w:cstheme="minorHAnsi"/>
        </w:rPr>
        <w:t>But returns from Timor-Leste’s only producing oil field are declining, and on current projections the sovereign wealth fund could be depleted</w:t>
      </w:r>
      <w:r w:rsidR="00244BC1">
        <w:rPr>
          <w:rFonts w:cstheme="minorHAnsi"/>
        </w:rPr>
        <w:t xml:space="preserve"> within the next decade</w:t>
      </w:r>
      <w:r w:rsidRPr="00195A86">
        <w:rPr>
          <w:rFonts w:cstheme="minorHAnsi"/>
        </w:rPr>
        <w:t xml:space="preserve">.  </w:t>
      </w:r>
      <w:r w:rsidR="00673E2E">
        <w:rPr>
          <w:rFonts w:cstheme="minorHAnsi"/>
        </w:rPr>
        <w:t>While</w:t>
      </w:r>
      <w:r w:rsidR="00673E2E" w:rsidRPr="00195A86">
        <w:rPr>
          <w:rFonts w:cstheme="minorHAnsi"/>
        </w:rPr>
        <w:t xml:space="preserve"> </w:t>
      </w:r>
      <w:r w:rsidRPr="00195A86">
        <w:rPr>
          <w:rFonts w:cstheme="minorHAnsi"/>
        </w:rPr>
        <w:t xml:space="preserve">development of onshore oil and gas processing will dominate the agenda in coming years, investing in human capital </w:t>
      </w:r>
      <w:r w:rsidR="00673E2E">
        <w:rPr>
          <w:rFonts w:cstheme="minorHAnsi"/>
        </w:rPr>
        <w:t xml:space="preserve">remains </w:t>
      </w:r>
      <w:r w:rsidRPr="00195A86">
        <w:rPr>
          <w:rFonts w:cstheme="minorHAnsi"/>
        </w:rPr>
        <w:t xml:space="preserve">key to sustaining growth. </w:t>
      </w:r>
      <w:r w:rsidR="00195A86" w:rsidRPr="00195A86">
        <w:rPr>
          <w:rFonts w:cstheme="minorHAnsi"/>
        </w:rPr>
        <w:t xml:space="preserve"> </w:t>
      </w:r>
      <w:r w:rsidRPr="00195A86">
        <w:rPr>
          <w:rFonts w:cstheme="minorHAnsi"/>
        </w:rPr>
        <w:t xml:space="preserve">Timor-Leste’s private sector is small and highly dependent on government spending </w:t>
      </w:r>
      <w:r w:rsidR="00195A86">
        <w:rPr>
          <w:rFonts w:cstheme="minorHAnsi"/>
        </w:rPr>
        <w:t xml:space="preserve">– particularly on </w:t>
      </w:r>
      <w:r w:rsidRPr="00195A86">
        <w:rPr>
          <w:rFonts w:cstheme="minorHAnsi"/>
        </w:rPr>
        <w:t>infrastructure and public administration</w:t>
      </w:r>
      <w:r w:rsidR="00716543">
        <w:rPr>
          <w:rFonts w:cstheme="minorHAnsi"/>
        </w:rPr>
        <w:t>.  T</w:t>
      </w:r>
      <w:r w:rsidR="00CD420C">
        <w:rPr>
          <w:rFonts w:cstheme="minorHAnsi"/>
        </w:rPr>
        <w:t>he business enabling environment is underdeveloped</w:t>
      </w:r>
      <w:r w:rsidR="00716543">
        <w:rPr>
          <w:rFonts w:cstheme="minorHAnsi"/>
        </w:rPr>
        <w:t xml:space="preserve"> and unemployment is widespread.</w:t>
      </w:r>
      <w:r w:rsidRPr="00195A86">
        <w:rPr>
          <w:rStyle w:val="FootnoteReference"/>
          <w:rFonts w:cstheme="minorHAnsi"/>
        </w:rPr>
        <w:footnoteReference w:id="4"/>
      </w:r>
      <w:r w:rsidRPr="00195A86">
        <w:rPr>
          <w:rFonts w:cstheme="minorHAnsi"/>
        </w:rPr>
        <w:t xml:space="preserve"> </w:t>
      </w:r>
      <w:r w:rsidR="00716543">
        <w:rPr>
          <w:rFonts w:cstheme="minorHAnsi"/>
        </w:rPr>
        <w:t xml:space="preserve"> </w:t>
      </w:r>
      <w:r w:rsidRPr="00195A86">
        <w:rPr>
          <w:rFonts w:cstheme="minorHAnsi"/>
        </w:rPr>
        <w:t xml:space="preserve">Just 10-15 per cent of people work in the non-farming private sector and 95 per cent of agriculture is subsistence. </w:t>
      </w:r>
      <w:r w:rsidR="00CE07DD" w:rsidRPr="00195A86">
        <w:rPr>
          <w:rFonts w:cstheme="minorHAnsi"/>
        </w:rPr>
        <w:t xml:space="preserve"> </w:t>
      </w:r>
    </w:p>
    <w:p w:rsidR="006063DC" w:rsidRPr="00080F58" w:rsidRDefault="001C3155" w:rsidP="00E6094C">
      <w:pPr>
        <w:suppressAutoHyphens w:val="0"/>
        <w:spacing w:before="0" w:after="120" w:line="440" w:lineRule="atLeast"/>
        <w:rPr>
          <w:rFonts w:asciiTheme="majorHAnsi" w:hAnsiTheme="majorHAnsi" w:cstheme="majorHAnsi"/>
        </w:rPr>
      </w:pPr>
      <w:r>
        <w:rPr>
          <w:rFonts w:asciiTheme="majorHAnsi" w:eastAsiaTheme="majorEastAsia" w:hAnsiTheme="majorHAnsi" w:cstheme="majorBidi"/>
          <w:caps/>
          <w:sz w:val="38"/>
          <w:szCs w:val="26"/>
        </w:rPr>
        <w:br w:type="page"/>
      </w:r>
      <w:r w:rsidR="006063DC" w:rsidRPr="00080F58">
        <w:rPr>
          <w:rFonts w:asciiTheme="majorHAnsi" w:eastAsiaTheme="majorEastAsia" w:hAnsiTheme="majorHAnsi" w:cstheme="majorBidi"/>
          <w:caps/>
          <w:sz w:val="38"/>
          <w:szCs w:val="26"/>
        </w:rPr>
        <w:lastRenderedPageBreak/>
        <w:t>Expenditure</w:t>
      </w:r>
    </w:p>
    <w:p w:rsidR="006063DC" w:rsidRPr="00080F58" w:rsidRDefault="006063DC" w:rsidP="006063DC">
      <w:r w:rsidRPr="00080F58">
        <w:t>Australia provided an estimated AUD95.7 million in ODA to Timor-Leste in 2018-19, slightly down from AUD95.8 million in 2017-18.</w:t>
      </w:r>
    </w:p>
    <w:p w:rsidR="006063DC" w:rsidRPr="00080F58" w:rsidRDefault="006063DC" w:rsidP="006063DC">
      <w:pPr>
        <w:rPr>
          <w:b/>
          <w:sz w:val="24"/>
        </w:rPr>
      </w:pPr>
      <w:r w:rsidRPr="00080F58">
        <w:rPr>
          <w:b/>
          <w:sz w:val="24"/>
        </w:rPr>
        <w:t xml:space="preserve">Table </w:t>
      </w:r>
      <w:r w:rsidRPr="00080F58">
        <w:rPr>
          <w:b/>
          <w:sz w:val="24"/>
        </w:rPr>
        <w:fldChar w:fldCharType="begin"/>
      </w:r>
      <w:r w:rsidRPr="00080F58">
        <w:rPr>
          <w:b/>
          <w:sz w:val="24"/>
        </w:rPr>
        <w:instrText xml:space="preserve"> SEQ Table \* ARABIC </w:instrText>
      </w:r>
      <w:r w:rsidRPr="00080F58">
        <w:rPr>
          <w:b/>
          <w:sz w:val="24"/>
        </w:rPr>
        <w:fldChar w:fldCharType="separate"/>
      </w:r>
      <w:r w:rsidR="000E7A5B">
        <w:rPr>
          <w:b/>
          <w:noProof/>
          <w:sz w:val="24"/>
        </w:rPr>
        <w:t>1</w:t>
      </w:r>
      <w:r w:rsidRPr="00080F58">
        <w:rPr>
          <w:b/>
          <w:sz w:val="24"/>
        </w:rPr>
        <w:fldChar w:fldCharType="end"/>
      </w:r>
      <w:r w:rsidRPr="00080F58">
        <w:rPr>
          <w:b/>
          <w:sz w:val="24"/>
        </w:rPr>
        <w:t xml:space="preserve"> Total ODA Expenditure in FY 2018-19 (Estimated Outcome)</w:t>
      </w:r>
    </w:p>
    <w:tbl>
      <w:tblPr>
        <w:tblStyle w:val="TableGrid"/>
        <w:tblW w:w="9639" w:type="dxa"/>
        <w:tblLook w:val="04A0" w:firstRow="1" w:lastRow="0" w:firstColumn="1" w:lastColumn="0" w:noHBand="0" w:noVBand="1"/>
      </w:tblPr>
      <w:tblGrid>
        <w:gridCol w:w="6374"/>
        <w:gridCol w:w="1423"/>
        <w:gridCol w:w="1842"/>
      </w:tblGrid>
      <w:tr w:rsidR="00FF1762" w:rsidRPr="00080F58" w:rsidTr="00CD568F">
        <w:tc>
          <w:tcPr>
            <w:tcW w:w="6374" w:type="dxa"/>
          </w:tcPr>
          <w:p w:rsidR="00FF1762" w:rsidRPr="00080F58" w:rsidRDefault="00FF1762" w:rsidP="00CD568F">
            <w:pPr>
              <w:spacing w:before="60"/>
              <w:rPr>
                <w:b/>
                <w:sz w:val="24"/>
              </w:rPr>
            </w:pPr>
            <w:r w:rsidRPr="00080F58">
              <w:rPr>
                <w:b/>
                <w:sz w:val="20"/>
              </w:rPr>
              <w:t>Objective</w:t>
            </w:r>
          </w:p>
        </w:tc>
        <w:tc>
          <w:tcPr>
            <w:tcW w:w="1423" w:type="dxa"/>
          </w:tcPr>
          <w:p w:rsidR="00FF1762" w:rsidRPr="00080F58" w:rsidRDefault="00FF1762" w:rsidP="00CD568F">
            <w:pPr>
              <w:spacing w:before="60"/>
              <w:jc w:val="center"/>
              <w:rPr>
                <w:b/>
                <w:sz w:val="24"/>
              </w:rPr>
            </w:pPr>
            <w:r w:rsidRPr="00080F58">
              <w:rPr>
                <w:b/>
                <w:sz w:val="20"/>
              </w:rPr>
              <w:t>AUD million</w:t>
            </w:r>
          </w:p>
        </w:tc>
        <w:tc>
          <w:tcPr>
            <w:tcW w:w="1842" w:type="dxa"/>
          </w:tcPr>
          <w:p w:rsidR="00FF1762" w:rsidRPr="00080F58" w:rsidRDefault="00FF1762" w:rsidP="00CD568F">
            <w:pPr>
              <w:spacing w:before="60"/>
              <w:ind w:right="-546"/>
              <w:rPr>
                <w:b/>
                <w:sz w:val="24"/>
              </w:rPr>
            </w:pPr>
            <w:r w:rsidRPr="00080F58">
              <w:rPr>
                <w:b/>
                <w:sz w:val="20"/>
              </w:rPr>
              <w:t>% of total ODA</w:t>
            </w:r>
          </w:p>
        </w:tc>
      </w:tr>
      <w:tr w:rsidR="00FF1762" w:rsidRPr="00080F58" w:rsidTr="00CD568F">
        <w:tc>
          <w:tcPr>
            <w:tcW w:w="6374" w:type="dxa"/>
          </w:tcPr>
          <w:p w:rsidR="00FF1762" w:rsidRPr="00080F58" w:rsidRDefault="00FF1762" w:rsidP="00CD568F">
            <w:pPr>
              <w:spacing w:before="60"/>
              <w:rPr>
                <w:sz w:val="20"/>
              </w:rPr>
            </w:pPr>
            <w:r w:rsidRPr="00080F58">
              <w:rPr>
                <w:sz w:val="20"/>
              </w:rPr>
              <w:t>Objective 1 – Improved Livelihoods and Economic Development</w:t>
            </w:r>
          </w:p>
        </w:tc>
        <w:tc>
          <w:tcPr>
            <w:tcW w:w="1423" w:type="dxa"/>
          </w:tcPr>
          <w:p w:rsidR="00FF1762" w:rsidRPr="00080F58" w:rsidRDefault="00FF1762" w:rsidP="00CD568F">
            <w:pPr>
              <w:spacing w:before="60"/>
              <w:jc w:val="center"/>
              <w:rPr>
                <w:rFonts w:asciiTheme="majorHAnsi" w:hAnsiTheme="majorHAnsi" w:cstheme="majorHAnsi"/>
                <w:lang w:eastAsia="en-AU"/>
              </w:rPr>
            </w:pPr>
            <w:r w:rsidRPr="00080F58">
              <w:rPr>
                <w:rFonts w:asciiTheme="majorHAnsi" w:hAnsiTheme="majorHAnsi" w:cstheme="majorHAnsi"/>
                <w:lang w:eastAsia="en-AU"/>
              </w:rPr>
              <w:t>14.6</w:t>
            </w:r>
          </w:p>
        </w:tc>
        <w:tc>
          <w:tcPr>
            <w:tcW w:w="1842" w:type="dxa"/>
          </w:tcPr>
          <w:p w:rsidR="00FF1762" w:rsidRPr="00080F58" w:rsidRDefault="00FF1762" w:rsidP="00CD568F">
            <w:pPr>
              <w:spacing w:before="60"/>
              <w:jc w:val="center"/>
              <w:rPr>
                <w:rFonts w:asciiTheme="majorHAnsi" w:hAnsiTheme="majorHAnsi" w:cstheme="majorHAnsi"/>
                <w:lang w:eastAsia="en-AU"/>
              </w:rPr>
            </w:pPr>
            <w:r w:rsidRPr="00080F58">
              <w:rPr>
                <w:rFonts w:asciiTheme="majorHAnsi" w:hAnsiTheme="majorHAnsi" w:cstheme="majorHAnsi"/>
                <w:lang w:eastAsia="en-AU"/>
              </w:rPr>
              <w:t>15</w:t>
            </w:r>
          </w:p>
        </w:tc>
      </w:tr>
      <w:tr w:rsidR="00FF1762" w:rsidRPr="00080F58" w:rsidTr="00CD568F">
        <w:tc>
          <w:tcPr>
            <w:tcW w:w="6374" w:type="dxa"/>
          </w:tcPr>
          <w:p w:rsidR="00FF1762" w:rsidRPr="00080F58" w:rsidRDefault="00FF1762" w:rsidP="00CD568F">
            <w:pPr>
              <w:spacing w:before="60"/>
              <w:rPr>
                <w:sz w:val="20"/>
              </w:rPr>
            </w:pPr>
            <w:r w:rsidRPr="00080F58">
              <w:rPr>
                <w:sz w:val="20"/>
              </w:rPr>
              <w:t>Objective 2 – Enhancing Human Development</w:t>
            </w:r>
          </w:p>
        </w:tc>
        <w:tc>
          <w:tcPr>
            <w:tcW w:w="1423" w:type="dxa"/>
          </w:tcPr>
          <w:p w:rsidR="00FF1762" w:rsidRPr="00080F58" w:rsidRDefault="00FF1762" w:rsidP="00CD568F">
            <w:pPr>
              <w:spacing w:before="60"/>
              <w:jc w:val="center"/>
              <w:rPr>
                <w:rFonts w:asciiTheme="majorHAnsi" w:hAnsiTheme="majorHAnsi" w:cstheme="majorHAnsi"/>
                <w:lang w:eastAsia="en-AU"/>
              </w:rPr>
            </w:pPr>
            <w:r w:rsidRPr="00080F58">
              <w:rPr>
                <w:rFonts w:asciiTheme="majorHAnsi" w:hAnsiTheme="majorHAnsi" w:cstheme="majorHAnsi"/>
                <w:lang w:eastAsia="en-AU"/>
              </w:rPr>
              <w:t>39.3</w:t>
            </w:r>
          </w:p>
        </w:tc>
        <w:tc>
          <w:tcPr>
            <w:tcW w:w="1842" w:type="dxa"/>
          </w:tcPr>
          <w:p w:rsidR="00FF1762" w:rsidRPr="00080F58" w:rsidRDefault="00FF1762" w:rsidP="00CD568F">
            <w:pPr>
              <w:spacing w:before="60"/>
              <w:jc w:val="center"/>
              <w:rPr>
                <w:rFonts w:asciiTheme="majorHAnsi" w:hAnsiTheme="majorHAnsi" w:cstheme="majorHAnsi"/>
                <w:lang w:eastAsia="en-AU"/>
              </w:rPr>
            </w:pPr>
            <w:r w:rsidRPr="00080F58">
              <w:rPr>
                <w:rFonts w:asciiTheme="majorHAnsi" w:hAnsiTheme="majorHAnsi" w:cstheme="majorHAnsi"/>
                <w:lang w:eastAsia="en-AU"/>
              </w:rPr>
              <w:t>41</w:t>
            </w:r>
          </w:p>
        </w:tc>
      </w:tr>
      <w:tr w:rsidR="00FF1762" w:rsidRPr="00080F58" w:rsidTr="00CD568F">
        <w:tc>
          <w:tcPr>
            <w:tcW w:w="6374" w:type="dxa"/>
          </w:tcPr>
          <w:p w:rsidR="00FF1762" w:rsidRPr="00080F58" w:rsidRDefault="00FF1762" w:rsidP="00CD568F">
            <w:pPr>
              <w:spacing w:before="60"/>
              <w:rPr>
                <w:sz w:val="20"/>
              </w:rPr>
            </w:pPr>
            <w:r w:rsidRPr="00080F58">
              <w:rPr>
                <w:sz w:val="20"/>
              </w:rPr>
              <w:t>Objective 3 – Strengthening Governance and Institutions</w:t>
            </w:r>
          </w:p>
        </w:tc>
        <w:tc>
          <w:tcPr>
            <w:tcW w:w="1423" w:type="dxa"/>
          </w:tcPr>
          <w:p w:rsidR="00FF1762" w:rsidRPr="00080F58" w:rsidRDefault="00FF1762" w:rsidP="00CD568F">
            <w:pPr>
              <w:spacing w:before="60"/>
              <w:jc w:val="center"/>
              <w:rPr>
                <w:rFonts w:asciiTheme="majorHAnsi" w:hAnsiTheme="majorHAnsi" w:cstheme="majorHAnsi"/>
                <w:lang w:eastAsia="en-AU"/>
              </w:rPr>
            </w:pPr>
            <w:r w:rsidRPr="00080F58">
              <w:rPr>
                <w:rFonts w:asciiTheme="majorHAnsi" w:hAnsiTheme="majorHAnsi" w:cstheme="majorHAnsi"/>
                <w:lang w:eastAsia="en-AU"/>
              </w:rPr>
              <w:t>19.3</w:t>
            </w:r>
          </w:p>
        </w:tc>
        <w:tc>
          <w:tcPr>
            <w:tcW w:w="1842" w:type="dxa"/>
          </w:tcPr>
          <w:p w:rsidR="00FF1762" w:rsidRPr="00080F58" w:rsidRDefault="00FF1762" w:rsidP="00CD568F">
            <w:pPr>
              <w:spacing w:before="60"/>
              <w:jc w:val="center"/>
              <w:rPr>
                <w:rFonts w:asciiTheme="majorHAnsi" w:hAnsiTheme="majorHAnsi" w:cstheme="majorHAnsi"/>
                <w:lang w:eastAsia="en-AU"/>
              </w:rPr>
            </w:pPr>
            <w:r w:rsidRPr="00080F58">
              <w:rPr>
                <w:rFonts w:asciiTheme="majorHAnsi" w:hAnsiTheme="majorHAnsi" w:cstheme="majorHAnsi"/>
                <w:lang w:eastAsia="en-AU"/>
              </w:rPr>
              <w:t>20</w:t>
            </w:r>
          </w:p>
        </w:tc>
      </w:tr>
      <w:tr w:rsidR="00FF1762" w:rsidRPr="00080F58" w:rsidTr="00CD568F">
        <w:tc>
          <w:tcPr>
            <w:tcW w:w="6374" w:type="dxa"/>
          </w:tcPr>
          <w:p w:rsidR="00FF1762" w:rsidRPr="00080F58" w:rsidRDefault="00FF1762" w:rsidP="00CD568F">
            <w:pPr>
              <w:spacing w:before="60"/>
              <w:rPr>
                <w:b/>
                <w:sz w:val="24"/>
              </w:rPr>
            </w:pPr>
            <w:r w:rsidRPr="00080F58">
              <w:rPr>
                <w:b/>
                <w:sz w:val="20"/>
              </w:rPr>
              <w:t>Sub-Total Bilateral</w:t>
            </w:r>
          </w:p>
        </w:tc>
        <w:tc>
          <w:tcPr>
            <w:tcW w:w="1423" w:type="dxa"/>
          </w:tcPr>
          <w:p w:rsidR="00FF1762" w:rsidRPr="00080F58" w:rsidRDefault="00FF1762" w:rsidP="00CD568F">
            <w:pPr>
              <w:spacing w:before="60"/>
              <w:jc w:val="center"/>
              <w:rPr>
                <w:rFonts w:asciiTheme="majorHAnsi" w:hAnsiTheme="majorHAnsi" w:cstheme="majorHAnsi"/>
                <w:b/>
                <w:lang w:eastAsia="en-AU"/>
              </w:rPr>
            </w:pPr>
            <w:r w:rsidRPr="00080F58">
              <w:rPr>
                <w:rFonts w:asciiTheme="majorHAnsi" w:hAnsiTheme="majorHAnsi" w:cstheme="majorHAnsi"/>
                <w:b/>
                <w:lang w:eastAsia="en-AU"/>
              </w:rPr>
              <w:t>73.2</w:t>
            </w:r>
          </w:p>
        </w:tc>
        <w:tc>
          <w:tcPr>
            <w:tcW w:w="1842" w:type="dxa"/>
          </w:tcPr>
          <w:p w:rsidR="00FF1762" w:rsidRPr="00080F58" w:rsidRDefault="00FF1762" w:rsidP="00CD568F">
            <w:pPr>
              <w:spacing w:before="60"/>
              <w:jc w:val="center"/>
              <w:rPr>
                <w:rFonts w:asciiTheme="majorHAnsi" w:hAnsiTheme="majorHAnsi" w:cstheme="majorHAnsi"/>
                <w:b/>
                <w:lang w:eastAsia="en-AU"/>
              </w:rPr>
            </w:pPr>
            <w:r w:rsidRPr="00080F58">
              <w:rPr>
                <w:rFonts w:asciiTheme="majorHAnsi" w:hAnsiTheme="majorHAnsi" w:cstheme="majorHAnsi"/>
                <w:b/>
                <w:lang w:eastAsia="en-AU"/>
              </w:rPr>
              <w:t>76</w:t>
            </w:r>
          </w:p>
        </w:tc>
      </w:tr>
      <w:tr w:rsidR="00FF1762" w:rsidRPr="00080F58" w:rsidTr="00CD568F">
        <w:tc>
          <w:tcPr>
            <w:tcW w:w="6374" w:type="dxa"/>
          </w:tcPr>
          <w:p w:rsidR="00FF1762" w:rsidRPr="00080F58" w:rsidRDefault="00FF1762" w:rsidP="00CD568F">
            <w:pPr>
              <w:spacing w:before="60"/>
              <w:rPr>
                <w:b/>
                <w:sz w:val="24"/>
              </w:rPr>
            </w:pPr>
            <w:r w:rsidRPr="00080F58">
              <w:rPr>
                <w:sz w:val="20"/>
              </w:rPr>
              <w:t>Regional and Global</w:t>
            </w:r>
          </w:p>
        </w:tc>
        <w:tc>
          <w:tcPr>
            <w:tcW w:w="1423" w:type="dxa"/>
          </w:tcPr>
          <w:p w:rsidR="00FF1762" w:rsidRPr="00080F58" w:rsidRDefault="00FF1762" w:rsidP="00CD568F">
            <w:pPr>
              <w:spacing w:before="60"/>
              <w:jc w:val="center"/>
              <w:rPr>
                <w:rFonts w:asciiTheme="majorHAnsi" w:hAnsiTheme="majorHAnsi" w:cstheme="majorHAnsi"/>
                <w:lang w:eastAsia="en-AU"/>
              </w:rPr>
            </w:pPr>
            <w:r w:rsidRPr="00080F58">
              <w:rPr>
                <w:rFonts w:asciiTheme="majorHAnsi" w:hAnsiTheme="majorHAnsi" w:cstheme="majorHAnsi"/>
                <w:lang w:eastAsia="en-AU"/>
              </w:rPr>
              <w:t>20.1</w:t>
            </w:r>
          </w:p>
        </w:tc>
        <w:tc>
          <w:tcPr>
            <w:tcW w:w="1842" w:type="dxa"/>
          </w:tcPr>
          <w:p w:rsidR="00FF1762" w:rsidRPr="00080F58" w:rsidRDefault="00FF1762" w:rsidP="00CD568F">
            <w:pPr>
              <w:spacing w:before="60"/>
              <w:jc w:val="center"/>
              <w:rPr>
                <w:rFonts w:asciiTheme="majorHAnsi" w:hAnsiTheme="majorHAnsi" w:cstheme="majorHAnsi"/>
                <w:lang w:eastAsia="en-AU"/>
              </w:rPr>
            </w:pPr>
            <w:r w:rsidRPr="00080F58">
              <w:rPr>
                <w:rFonts w:asciiTheme="majorHAnsi" w:hAnsiTheme="majorHAnsi" w:cstheme="majorHAnsi"/>
                <w:lang w:eastAsia="en-AU"/>
              </w:rPr>
              <w:t>21</w:t>
            </w:r>
          </w:p>
        </w:tc>
      </w:tr>
      <w:tr w:rsidR="00FF1762" w:rsidRPr="00080F58" w:rsidTr="00CD568F">
        <w:tc>
          <w:tcPr>
            <w:tcW w:w="6374" w:type="dxa"/>
          </w:tcPr>
          <w:p w:rsidR="00FF1762" w:rsidRPr="00080F58" w:rsidRDefault="00FF1762" w:rsidP="00195A86">
            <w:pPr>
              <w:spacing w:before="60"/>
              <w:rPr>
                <w:b/>
                <w:sz w:val="24"/>
              </w:rPr>
            </w:pPr>
            <w:r w:rsidRPr="00080F58">
              <w:rPr>
                <w:sz w:val="20"/>
              </w:rPr>
              <w:t>Other Government Departments</w:t>
            </w:r>
            <w:r w:rsidR="00195A86">
              <w:rPr>
                <w:rStyle w:val="FootnoteReference"/>
                <w:sz w:val="20"/>
              </w:rPr>
              <w:footnoteReference w:id="5"/>
            </w:r>
          </w:p>
        </w:tc>
        <w:tc>
          <w:tcPr>
            <w:tcW w:w="1423" w:type="dxa"/>
          </w:tcPr>
          <w:p w:rsidR="00FF1762" w:rsidRPr="00080F58" w:rsidRDefault="00FF1762" w:rsidP="00CD568F">
            <w:pPr>
              <w:spacing w:before="60"/>
              <w:jc w:val="center"/>
              <w:rPr>
                <w:rFonts w:asciiTheme="majorHAnsi" w:hAnsiTheme="majorHAnsi" w:cstheme="majorHAnsi"/>
                <w:lang w:eastAsia="en-AU"/>
              </w:rPr>
            </w:pPr>
            <w:r w:rsidRPr="00080F58">
              <w:rPr>
                <w:rFonts w:asciiTheme="majorHAnsi" w:hAnsiTheme="majorHAnsi" w:cstheme="majorHAnsi"/>
                <w:lang w:eastAsia="en-AU"/>
              </w:rPr>
              <w:t>2.4</w:t>
            </w:r>
          </w:p>
        </w:tc>
        <w:tc>
          <w:tcPr>
            <w:tcW w:w="1842" w:type="dxa"/>
          </w:tcPr>
          <w:p w:rsidR="00FF1762" w:rsidRPr="00080F58" w:rsidRDefault="00FF1762" w:rsidP="00CD568F">
            <w:pPr>
              <w:spacing w:before="60"/>
              <w:jc w:val="center"/>
              <w:rPr>
                <w:rFonts w:asciiTheme="majorHAnsi" w:hAnsiTheme="majorHAnsi" w:cstheme="majorHAnsi"/>
                <w:lang w:eastAsia="en-AU"/>
              </w:rPr>
            </w:pPr>
            <w:r w:rsidRPr="00080F58">
              <w:rPr>
                <w:rFonts w:asciiTheme="majorHAnsi" w:hAnsiTheme="majorHAnsi" w:cstheme="majorHAnsi"/>
                <w:lang w:eastAsia="en-AU"/>
              </w:rPr>
              <w:t>3</w:t>
            </w:r>
          </w:p>
        </w:tc>
      </w:tr>
      <w:tr w:rsidR="00FF1762" w:rsidRPr="00080F58" w:rsidTr="00CD568F">
        <w:tc>
          <w:tcPr>
            <w:tcW w:w="6374" w:type="dxa"/>
          </w:tcPr>
          <w:p w:rsidR="00FF1762" w:rsidRPr="00080F58" w:rsidRDefault="00FF1762" w:rsidP="00CD568F">
            <w:pPr>
              <w:spacing w:before="60"/>
              <w:rPr>
                <w:b/>
                <w:sz w:val="24"/>
              </w:rPr>
            </w:pPr>
            <w:r w:rsidRPr="00080F58">
              <w:rPr>
                <w:b/>
                <w:sz w:val="20"/>
              </w:rPr>
              <w:t>Total ODA Expenditure</w:t>
            </w:r>
          </w:p>
        </w:tc>
        <w:tc>
          <w:tcPr>
            <w:tcW w:w="1423" w:type="dxa"/>
          </w:tcPr>
          <w:p w:rsidR="00FF1762" w:rsidRPr="00080F58" w:rsidRDefault="00FF1762" w:rsidP="00CD568F">
            <w:pPr>
              <w:spacing w:before="60"/>
              <w:jc w:val="center"/>
              <w:rPr>
                <w:rFonts w:asciiTheme="majorHAnsi" w:hAnsiTheme="majorHAnsi" w:cstheme="majorHAnsi"/>
                <w:b/>
                <w:lang w:eastAsia="en-AU"/>
              </w:rPr>
            </w:pPr>
            <w:r w:rsidRPr="00080F58">
              <w:rPr>
                <w:rFonts w:asciiTheme="majorHAnsi" w:hAnsiTheme="majorHAnsi" w:cstheme="majorHAnsi"/>
                <w:b/>
                <w:lang w:eastAsia="en-AU"/>
              </w:rPr>
              <w:t>95.7</w:t>
            </w:r>
          </w:p>
        </w:tc>
        <w:tc>
          <w:tcPr>
            <w:tcW w:w="1842" w:type="dxa"/>
          </w:tcPr>
          <w:p w:rsidR="00FF1762" w:rsidRPr="00080F58" w:rsidRDefault="00FF1762" w:rsidP="00CD568F">
            <w:pPr>
              <w:spacing w:before="60"/>
              <w:jc w:val="center"/>
              <w:rPr>
                <w:rFonts w:asciiTheme="majorHAnsi" w:hAnsiTheme="majorHAnsi" w:cstheme="majorHAnsi"/>
                <w:b/>
                <w:lang w:eastAsia="en-AU"/>
              </w:rPr>
            </w:pPr>
            <w:r w:rsidRPr="00080F58">
              <w:rPr>
                <w:rFonts w:asciiTheme="majorHAnsi" w:hAnsiTheme="majorHAnsi" w:cstheme="majorHAnsi"/>
                <w:b/>
                <w:lang w:eastAsia="en-AU"/>
              </w:rPr>
              <w:t>100</w:t>
            </w:r>
          </w:p>
        </w:tc>
      </w:tr>
    </w:tbl>
    <w:p w:rsidR="006063DC" w:rsidRPr="00080F58" w:rsidRDefault="00E9496C" w:rsidP="006063DC">
      <w:pPr>
        <w:suppressAutoHyphens w:val="0"/>
        <w:spacing w:before="0" w:after="120" w:line="440" w:lineRule="atLeast"/>
        <w:rPr>
          <w:rFonts w:asciiTheme="majorHAnsi" w:eastAsiaTheme="majorEastAsia" w:hAnsiTheme="majorHAnsi" w:cstheme="majorBidi"/>
          <w:caps/>
          <w:sz w:val="38"/>
          <w:szCs w:val="26"/>
        </w:rPr>
      </w:pPr>
      <w:r w:rsidRPr="00080F58">
        <w:br/>
      </w:r>
      <w:r w:rsidR="006063DC" w:rsidRPr="00080F58">
        <w:rPr>
          <w:rFonts w:asciiTheme="majorHAnsi" w:eastAsiaTheme="majorEastAsia" w:hAnsiTheme="majorHAnsi" w:cstheme="majorBidi"/>
          <w:caps/>
          <w:sz w:val="38"/>
          <w:szCs w:val="26"/>
        </w:rPr>
        <w:t>Progress towards Aid investment plan Objectives</w:t>
      </w:r>
      <w:r w:rsidR="006063DC" w:rsidRPr="00080F58">
        <w:rPr>
          <w:rFonts w:asciiTheme="majorHAnsi" w:eastAsiaTheme="majorEastAsia" w:hAnsiTheme="majorHAnsi" w:cstheme="majorBidi"/>
          <w:caps/>
          <w:sz w:val="38"/>
          <w:szCs w:val="26"/>
        </w:rPr>
        <w:tab/>
      </w:r>
    </w:p>
    <w:p w:rsidR="005743D6" w:rsidRPr="00080F58" w:rsidRDefault="005743D6" w:rsidP="005743D6">
      <w:pPr>
        <w:spacing w:after="120"/>
        <w:rPr>
          <w:rFonts w:cstheme="minorHAnsi"/>
        </w:rPr>
      </w:pPr>
      <w:r w:rsidRPr="00080F58">
        <w:t>Australia’s performance against Aid Investment Plan (AIP) objectives was measured using our Performance Assessment Framework (PAF, Annex E) and annual Aid Quality Checks summarised at Annex D.  Al</w:t>
      </w:r>
      <w:r w:rsidRPr="00080F58">
        <w:rPr>
          <w:rFonts w:cstheme="minorHAnsi"/>
        </w:rPr>
        <w:t xml:space="preserve">l AIP objectives were assessed as either on track or partially on track in </w:t>
      </w:r>
      <w:r w:rsidR="00CD05EA">
        <w:rPr>
          <w:rFonts w:cstheme="minorHAnsi"/>
        </w:rPr>
        <w:t>2018-19</w:t>
      </w:r>
      <w:r w:rsidRPr="00080F58">
        <w:rPr>
          <w:rFonts w:cstheme="minorHAnsi"/>
        </w:rPr>
        <w:t>.</w:t>
      </w:r>
    </w:p>
    <w:p w:rsidR="006063DC" w:rsidRPr="00080F58" w:rsidRDefault="006063DC" w:rsidP="006063DC">
      <w:pPr>
        <w:rPr>
          <w:b/>
          <w:sz w:val="24"/>
        </w:rPr>
      </w:pPr>
      <w:r w:rsidRPr="00080F58">
        <w:rPr>
          <w:b/>
          <w:sz w:val="24"/>
        </w:rPr>
        <w:t xml:space="preserve">Table </w:t>
      </w:r>
      <w:r w:rsidRPr="00080F58">
        <w:rPr>
          <w:b/>
          <w:sz w:val="24"/>
        </w:rPr>
        <w:fldChar w:fldCharType="begin"/>
      </w:r>
      <w:r w:rsidRPr="00080F58">
        <w:rPr>
          <w:b/>
          <w:sz w:val="24"/>
        </w:rPr>
        <w:instrText xml:space="preserve"> SEQ Table \* ARABIC </w:instrText>
      </w:r>
      <w:r w:rsidRPr="00080F58">
        <w:rPr>
          <w:b/>
          <w:sz w:val="24"/>
        </w:rPr>
        <w:fldChar w:fldCharType="separate"/>
      </w:r>
      <w:r w:rsidR="000E7A5B">
        <w:rPr>
          <w:b/>
          <w:noProof/>
          <w:sz w:val="24"/>
        </w:rPr>
        <w:t>2</w:t>
      </w:r>
      <w:r w:rsidRPr="00080F58">
        <w:rPr>
          <w:b/>
          <w:sz w:val="24"/>
        </w:rPr>
        <w:fldChar w:fldCharType="end"/>
      </w:r>
      <w:r w:rsidRPr="00080F58">
        <w:rPr>
          <w:b/>
          <w:sz w:val="24"/>
        </w:rPr>
        <w:t xml:space="preserve"> Rating of the Program's Progress towards Australia’s Aid Objectives</w:t>
      </w:r>
    </w:p>
    <w:tbl>
      <w:tblPr>
        <w:tblStyle w:val="APPR"/>
        <w:tblW w:w="49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09"/>
        <w:gridCol w:w="1496"/>
        <w:gridCol w:w="1484"/>
      </w:tblGrid>
      <w:tr w:rsidR="006063DC" w:rsidRPr="00080F58" w:rsidTr="009C31EB">
        <w:trPr>
          <w:cnfStyle w:val="000000010000" w:firstRow="0" w:lastRow="0" w:firstColumn="0" w:lastColumn="0" w:oddVBand="0" w:evenVBand="0" w:oddHBand="0" w:evenHBand="1" w:firstRowFirstColumn="0" w:firstRowLastColumn="0" w:lastRowFirstColumn="0" w:lastRowLastColumn="0"/>
          <w:trHeight w:val="651"/>
        </w:trPr>
        <w:tc>
          <w:tcPr>
            <w:tcW w:w="650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063DC" w:rsidRPr="00080F58" w:rsidRDefault="006063DC" w:rsidP="009C31EB">
            <w:pPr>
              <w:pStyle w:val="TableTextEntries"/>
              <w:rPr>
                <w:rFonts w:asciiTheme="majorHAnsi" w:hAnsiTheme="majorHAnsi" w:cstheme="majorHAnsi"/>
                <w:b/>
                <w:color w:val="495965" w:themeColor="text2"/>
              </w:rPr>
            </w:pPr>
            <w:r w:rsidRPr="00080F58">
              <w:rPr>
                <w:rFonts w:asciiTheme="majorHAnsi" w:hAnsiTheme="majorHAnsi" w:cstheme="majorHAnsi"/>
                <w:b/>
                <w:noProof/>
                <w:color w:val="495965" w:themeColor="text2"/>
              </w:rPr>
              <w:drawing>
                <wp:anchor distT="0" distB="0" distL="114300" distR="114300" simplePos="0" relativeHeight="251661312" behindDoc="0" locked="0" layoutInCell="1" allowOverlap="1" wp14:anchorId="3732003A" wp14:editId="143F7E8D">
                  <wp:simplePos x="0" y="0"/>
                  <wp:positionH relativeFrom="column">
                    <wp:posOffset>0</wp:posOffset>
                  </wp:positionH>
                  <wp:positionV relativeFrom="paragraph">
                    <wp:posOffset>0</wp:posOffset>
                  </wp:positionV>
                  <wp:extent cx="1857375" cy="228600"/>
                  <wp:effectExtent l="0" t="0" r="9525" b="0"/>
                  <wp:wrapNone/>
                  <wp:docPr id="35" name="Picture 35"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hidden="1"/>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57375"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0F58">
              <w:rPr>
                <w:rFonts w:asciiTheme="majorHAnsi" w:hAnsiTheme="majorHAnsi" w:cstheme="majorHAnsi"/>
                <w:b/>
                <w:color w:val="495965" w:themeColor="text2"/>
              </w:rPr>
              <w:t>Objective</w:t>
            </w:r>
          </w:p>
        </w:tc>
        <w:tc>
          <w:tcPr>
            <w:tcW w:w="144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063DC" w:rsidRPr="00080F58" w:rsidRDefault="006063DC" w:rsidP="009C31EB">
            <w:pPr>
              <w:pStyle w:val="TableTextEntries"/>
              <w:rPr>
                <w:rFonts w:asciiTheme="majorHAnsi" w:hAnsiTheme="majorHAnsi" w:cstheme="majorHAnsi"/>
                <w:b/>
                <w:color w:val="495965" w:themeColor="text2"/>
              </w:rPr>
            </w:pPr>
            <w:r w:rsidRPr="00080F58">
              <w:rPr>
                <w:rFonts w:asciiTheme="majorHAnsi" w:hAnsiTheme="majorHAnsi" w:cstheme="majorHAnsi"/>
                <w:b/>
                <w:color w:val="495965" w:themeColor="text2"/>
              </w:rPr>
              <w:t>Previous Rating</w:t>
            </w:r>
          </w:p>
        </w:tc>
        <w:tc>
          <w:tcPr>
            <w:tcW w:w="14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063DC" w:rsidRPr="00080F58" w:rsidRDefault="006063DC" w:rsidP="009C31EB">
            <w:pPr>
              <w:pStyle w:val="TableTextEntries"/>
              <w:rPr>
                <w:rFonts w:asciiTheme="majorHAnsi" w:hAnsiTheme="majorHAnsi" w:cstheme="majorHAnsi"/>
                <w:b/>
                <w:color w:val="495965" w:themeColor="text2"/>
              </w:rPr>
            </w:pPr>
            <w:r w:rsidRPr="00080F58">
              <w:rPr>
                <w:rFonts w:asciiTheme="majorHAnsi" w:hAnsiTheme="majorHAnsi" w:cstheme="majorHAnsi"/>
                <w:b/>
                <w:color w:val="495965" w:themeColor="text2"/>
              </w:rPr>
              <w:t>Current Rating</w:t>
            </w:r>
          </w:p>
        </w:tc>
      </w:tr>
      <w:tr w:rsidR="006063DC" w:rsidRPr="00080F58" w:rsidTr="009C31EB">
        <w:trPr>
          <w:cnfStyle w:val="000000010000" w:firstRow="0" w:lastRow="0" w:firstColumn="0" w:lastColumn="0" w:oddVBand="0" w:evenVBand="0" w:oddHBand="0" w:evenHBand="1" w:firstRowFirstColumn="0" w:firstRowLastColumn="0" w:lastRowFirstColumn="0" w:lastRowLastColumn="0"/>
        </w:trPr>
        <w:tc>
          <w:tcPr>
            <w:tcW w:w="6502" w:type="dxa"/>
            <w:tcBorders>
              <w:top w:val="single" w:sz="4" w:space="0" w:color="auto"/>
              <w:left w:val="single" w:sz="2" w:space="0" w:color="auto"/>
              <w:bottom w:val="single" w:sz="4" w:space="0" w:color="auto"/>
              <w:right w:val="single" w:sz="4" w:space="0" w:color="auto"/>
            </w:tcBorders>
          </w:tcPr>
          <w:p w:rsidR="006063DC" w:rsidRPr="00080F58" w:rsidRDefault="006063DC" w:rsidP="009C31EB">
            <w:pPr>
              <w:pStyle w:val="TableTextEntries"/>
              <w:rPr>
                <w:rFonts w:asciiTheme="minorHAnsi" w:hAnsiTheme="minorHAnsi"/>
                <w:color w:val="495965" w:themeColor="text2"/>
              </w:rPr>
            </w:pPr>
            <w:r w:rsidRPr="00080F58">
              <w:rPr>
                <w:rFonts w:asciiTheme="minorHAnsi" w:hAnsiTheme="minorHAnsi"/>
                <w:color w:val="495965" w:themeColor="text2"/>
              </w:rPr>
              <w:t>Objective 1 – Improved Livelihoods and Economic Development</w:t>
            </w:r>
          </w:p>
        </w:tc>
        <w:tc>
          <w:tcPr>
            <w:tcW w:w="1448" w:type="dxa"/>
            <w:tcBorders>
              <w:top w:val="single" w:sz="4" w:space="0" w:color="auto"/>
              <w:left w:val="single" w:sz="4" w:space="0" w:color="auto"/>
              <w:bottom w:val="single" w:sz="4" w:space="0" w:color="auto"/>
              <w:right w:val="single" w:sz="4" w:space="0" w:color="auto"/>
            </w:tcBorders>
            <w:shd w:val="clear" w:color="auto" w:fill="72AF2F"/>
            <w:noWrap/>
          </w:tcPr>
          <w:p w:rsidR="006063DC" w:rsidRPr="00080F58" w:rsidRDefault="006063DC" w:rsidP="009C31EB">
            <w:pPr>
              <w:pStyle w:val="TableTextEntries"/>
              <w:jc w:val="center"/>
              <w:rPr>
                <w:rFonts w:asciiTheme="minorHAnsi" w:hAnsiTheme="minorHAnsi"/>
                <w:color w:val="FFFFFF" w:themeColor="background1"/>
              </w:rPr>
            </w:pPr>
            <w:r w:rsidRPr="00080F58">
              <w:rPr>
                <w:rFonts w:asciiTheme="minorHAnsi" w:hAnsiTheme="minorHAnsi"/>
                <w:color w:val="FFFFFF" w:themeColor="background1"/>
              </w:rPr>
              <w:t>Green</w:t>
            </w:r>
          </w:p>
        </w:tc>
        <w:tc>
          <w:tcPr>
            <w:tcW w:w="1427" w:type="dxa"/>
            <w:tcBorders>
              <w:top w:val="single" w:sz="4" w:space="0" w:color="auto"/>
              <w:left w:val="single" w:sz="4" w:space="0" w:color="auto"/>
              <w:bottom w:val="single" w:sz="4" w:space="0" w:color="auto"/>
              <w:right w:val="single" w:sz="2" w:space="0" w:color="auto"/>
            </w:tcBorders>
            <w:shd w:val="clear" w:color="auto" w:fill="E36C0A"/>
            <w:noWrap/>
          </w:tcPr>
          <w:p w:rsidR="006063DC" w:rsidRPr="00080F58" w:rsidRDefault="006063DC" w:rsidP="009C31EB">
            <w:pPr>
              <w:pStyle w:val="TableTextEntries"/>
              <w:tabs>
                <w:tab w:val="center" w:pos="605"/>
              </w:tabs>
              <w:rPr>
                <w:rFonts w:asciiTheme="minorHAnsi" w:hAnsiTheme="minorHAnsi"/>
                <w:color w:val="FFFFFF" w:themeColor="background1"/>
              </w:rPr>
            </w:pPr>
            <w:r w:rsidRPr="00080F58">
              <w:rPr>
                <w:rFonts w:asciiTheme="minorHAnsi" w:hAnsiTheme="minorHAnsi"/>
                <w:color w:val="FFFFFF" w:themeColor="background1"/>
              </w:rPr>
              <w:tab/>
              <w:t>Amber</w:t>
            </w:r>
          </w:p>
        </w:tc>
      </w:tr>
      <w:tr w:rsidR="006063DC" w:rsidRPr="00080F58" w:rsidTr="009C31EB">
        <w:trPr>
          <w:cnfStyle w:val="000000010000" w:firstRow="0" w:lastRow="0" w:firstColumn="0" w:lastColumn="0" w:oddVBand="0" w:evenVBand="0" w:oddHBand="0" w:evenHBand="1" w:firstRowFirstColumn="0" w:firstRowLastColumn="0" w:lastRowFirstColumn="0" w:lastRowLastColumn="0"/>
        </w:trPr>
        <w:tc>
          <w:tcPr>
            <w:tcW w:w="6502" w:type="dxa"/>
            <w:tcBorders>
              <w:top w:val="single" w:sz="4" w:space="0" w:color="auto"/>
              <w:left w:val="single" w:sz="2" w:space="0" w:color="auto"/>
              <w:bottom w:val="single" w:sz="4" w:space="0" w:color="auto"/>
              <w:right w:val="single" w:sz="4" w:space="0" w:color="auto"/>
            </w:tcBorders>
          </w:tcPr>
          <w:p w:rsidR="006063DC" w:rsidRPr="00080F58" w:rsidRDefault="006063DC" w:rsidP="009C31EB">
            <w:pPr>
              <w:pStyle w:val="TableTextEntries"/>
              <w:rPr>
                <w:rFonts w:asciiTheme="minorHAnsi" w:hAnsiTheme="minorHAnsi"/>
                <w:color w:val="495965" w:themeColor="text2"/>
              </w:rPr>
            </w:pPr>
            <w:r w:rsidRPr="00080F58">
              <w:rPr>
                <w:rFonts w:asciiTheme="minorHAnsi" w:hAnsiTheme="minorHAnsi"/>
                <w:color w:val="495965" w:themeColor="text2"/>
              </w:rPr>
              <w:t>Objective 2 – Enhancing Human Development</w:t>
            </w:r>
          </w:p>
        </w:tc>
        <w:tc>
          <w:tcPr>
            <w:tcW w:w="1448" w:type="dxa"/>
            <w:tcBorders>
              <w:top w:val="single" w:sz="4" w:space="0" w:color="auto"/>
              <w:left w:val="single" w:sz="4" w:space="0" w:color="auto"/>
              <w:bottom w:val="single" w:sz="4" w:space="0" w:color="auto"/>
              <w:right w:val="single" w:sz="4" w:space="0" w:color="auto"/>
            </w:tcBorders>
            <w:shd w:val="clear" w:color="auto" w:fill="72AF2F"/>
            <w:noWrap/>
          </w:tcPr>
          <w:p w:rsidR="006063DC" w:rsidRPr="00080F58" w:rsidRDefault="006063DC" w:rsidP="009C31EB">
            <w:pPr>
              <w:pStyle w:val="TableTextEntries"/>
              <w:jc w:val="center"/>
              <w:rPr>
                <w:rFonts w:asciiTheme="minorHAnsi" w:hAnsiTheme="minorHAnsi"/>
                <w:color w:val="FFFFFF" w:themeColor="background1"/>
              </w:rPr>
            </w:pPr>
            <w:r w:rsidRPr="00080F58">
              <w:rPr>
                <w:rFonts w:asciiTheme="minorHAnsi" w:hAnsiTheme="minorHAnsi"/>
                <w:color w:val="FFFFFF" w:themeColor="background1"/>
              </w:rPr>
              <w:t>Green</w:t>
            </w:r>
          </w:p>
        </w:tc>
        <w:tc>
          <w:tcPr>
            <w:tcW w:w="1427" w:type="dxa"/>
            <w:tcBorders>
              <w:top w:val="single" w:sz="4" w:space="0" w:color="auto"/>
              <w:left w:val="single" w:sz="4" w:space="0" w:color="auto"/>
              <w:bottom w:val="single" w:sz="4" w:space="0" w:color="auto"/>
              <w:right w:val="single" w:sz="2" w:space="0" w:color="auto"/>
            </w:tcBorders>
            <w:shd w:val="clear" w:color="auto" w:fill="72AF2F"/>
            <w:noWrap/>
          </w:tcPr>
          <w:p w:rsidR="006063DC" w:rsidRPr="00080F58" w:rsidRDefault="006063DC" w:rsidP="009C31EB">
            <w:pPr>
              <w:pStyle w:val="TableTextEntries"/>
              <w:jc w:val="center"/>
              <w:rPr>
                <w:rFonts w:asciiTheme="minorHAnsi" w:hAnsiTheme="minorHAnsi"/>
                <w:color w:val="FFFFFF" w:themeColor="background1"/>
              </w:rPr>
            </w:pPr>
            <w:r w:rsidRPr="00080F58">
              <w:rPr>
                <w:rFonts w:asciiTheme="minorHAnsi" w:hAnsiTheme="minorHAnsi"/>
                <w:color w:val="FFFFFF" w:themeColor="background1"/>
              </w:rPr>
              <w:t>Green</w:t>
            </w:r>
          </w:p>
        </w:tc>
      </w:tr>
      <w:tr w:rsidR="006063DC" w:rsidRPr="00080F58" w:rsidTr="009C31EB">
        <w:trPr>
          <w:cnfStyle w:val="000000010000" w:firstRow="0" w:lastRow="0" w:firstColumn="0" w:lastColumn="0" w:oddVBand="0" w:evenVBand="0" w:oddHBand="0" w:evenHBand="1" w:firstRowFirstColumn="0" w:firstRowLastColumn="0" w:lastRowFirstColumn="0" w:lastRowLastColumn="0"/>
        </w:trPr>
        <w:tc>
          <w:tcPr>
            <w:tcW w:w="6502" w:type="dxa"/>
            <w:tcBorders>
              <w:top w:val="single" w:sz="4" w:space="0" w:color="auto"/>
              <w:left w:val="single" w:sz="2" w:space="0" w:color="auto"/>
              <w:bottom w:val="single" w:sz="4" w:space="0" w:color="auto"/>
              <w:right w:val="single" w:sz="4" w:space="0" w:color="auto"/>
            </w:tcBorders>
          </w:tcPr>
          <w:p w:rsidR="006063DC" w:rsidRPr="00080F58" w:rsidRDefault="006063DC" w:rsidP="009C31EB">
            <w:pPr>
              <w:pStyle w:val="TableTextEntries"/>
              <w:rPr>
                <w:rFonts w:asciiTheme="minorHAnsi" w:hAnsiTheme="minorHAnsi"/>
                <w:color w:val="495965" w:themeColor="text2"/>
              </w:rPr>
            </w:pPr>
            <w:r w:rsidRPr="00080F58">
              <w:rPr>
                <w:rFonts w:asciiTheme="minorHAnsi" w:hAnsiTheme="minorHAnsi"/>
                <w:color w:val="495965" w:themeColor="text2"/>
              </w:rPr>
              <w:t>Objective 3 – Strengthening Governance and Institutions</w:t>
            </w:r>
          </w:p>
        </w:tc>
        <w:tc>
          <w:tcPr>
            <w:tcW w:w="1448" w:type="dxa"/>
            <w:tcBorders>
              <w:top w:val="single" w:sz="4" w:space="0" w:color="auto"/>
              <w:left w:val="single" w:sz="4" w:space="0" w:color="auto"/>
              <w:bottom w:val="single" w:sz="4" w:space="0" w:color="auto"/>
              <w:right w:val="single" w:sz="4" w:space="0" w:color="auto"/>
            </w:tcBorders>
            <w:shd w:val="clear" w:color="auto" w:fill="E36C0A"/>
            <w:noWrap/>
          </w:tcPr>
          <w:p w:rsidR="006063DC" w:rsidRPr="00080F58" w:rsidRDefault="006063DC" w:rsidP="009C31EB">
            <w:pPr>
              <w:pStyle w:val="TableTextEntries"/>
              <w:jc w:val="center"/>
              <w:rPr>
                <w:rFonts w:asciiTheme="minorHAnsi" w:hAnsiTheme="minorHAnsi"/>
                <w:color w:val="FFFFFF" w:themeColor="background1"/>
              </w:rPr>
            </w:pPr>
            <w:r w:rsidRPr="00080F58">
              <w:rPr>
                <w:rFonts w:asciiTheme="minorHAnsi" w:hAnsiTheme="minorHAnsi"/>
                <w:color w:val="FFFFFF" w:themeColor="background1"/>
              </w:rPr>
              <w:t>Amber</w:t>
            </w:r>
          </w:p>
        </w:tc>
        <w:tc>
          <w:tcPr>
            <w:tcW w:w="1427" w:type="dxa"/>
            <w:tcBorders>
              <w:top w:val="single" w:sz="4" w:space="0" w:color="auto"/>
              <w:left w:val="single" w:sz="4" w:space="0" w:color="auto"/>
              <w:bottom w:val="single" w:sz="4" w:space="0" w:color="auto"/>
              <w:right w:val="single" w:sz="2" w:space="0" w:color="auto"/>
            </w:tcBorders>
            <w:shd w:val="clear" w:color="auto" w:fill="72AF2F"/>
            <w:noWrap/>
          </w:tcPr>
          <w:p w:rsidR="006063DC" w:rsidRPr="00080F58" w:rsidRDefault="006063DC" w:rsidP="009C31EB">
            <w:pPr>
              <w:pStyle w:val="TableTextEntries"/>
              <w:jc w:val="center"/>
              <w:rPr>
                <w:rFonts w:asciiTheme="minorHAnsi" w:hAnsiTheme="minorHAnsi"/>
                <w:color w:val="FFFFFF" w:themeColor="background1"/>
              </w:rPr>
            </w:pPr>
            <w:r w:rsidRPr="00080F58">
              <w:rPr>
                <w:rFonts w:asciiTheme="minorHAnsi" w:hAnsiTheme="minorHAnsi"/>
                <w:color w:val="FFFFFF" w:themeColor="background1"/>
              </w:rPr>
              <w:t>Green</w:t>
            </w:r>
          </w:p>
        </w:tc>
      </w:tr>
    </w:tbl>
    <w:p w:rsidR="006063DC" w:rsidRPr="00080F58" w:rsidRDefault="006063DC" w:rsidP="006063DC">
      <w:pPr>
        <w:pStyle w:val="Note"/>
        <w:rPr>
          <w:rFonts w:asciiTheme="minorHAnsi" w:hAnsiTheme="minorHAnsi"/>
          <w:sz w:val="16"/>
        </w:rPr>
      </w:pPr>
      <w:r w:rsidRPr="00080F58">
        <w:rPr>
          <w:rFonts w:asciiTheme="minorHAnsi" w:hAnsiTheme="minorHAnsi"/>
          <w:sz w:val="16"/>
        </w:rPr>
        <w:t xml:space="preserve">Note: </w:t>
      </w:r>
    </w:p>
    <w:p w:rsidR="006063DC" w:rsidRPr="00080F58" w:rsidRDefault="006063DC" w:rsidP="006063DC">
      <w:pPr>
        <w:pStyle w:val="Note"/>
        <w:rPr>
          <w:rFonts w:asciiTheme="minorHAnsi" w:hAnsiTheme="minorHAnsi"/>
          <w:sz w:val="16"/>
        </w:rPr>
      </w:pPr>
      <w:r w:rsidRPr="00080F58">
        <w:rPr>
          <w:rFonts w:asciiTheme="minorHAnsi" w:hAnsiTheme="minorHAnsi"/>
          <w:color w:val="72AF2F"/>
          <w:sz w:val="16"/>
        </w:rPr>
        <w:sym w:font="Webdings" w:char="F067"/>
      </w:r>
      <w:r w:rsidRPr="00080F58">
        <w:rPr>
          <w:rFonts w:asciiTheme="minorHAnsi" w:hAnsiTheme="minorHAnsi"/>
          <w:sz w:val="16"/>
        </w:rPr>
        <w:t> </w:t>
      </w:r>
      <w:r w:rsidRPr="00080F58">
        <w:rPr>
          <w:rFonts w:asciiTheme="minorHAnsi" w:hAnsiTheme="minorHAnsi"/>
          <w:sz w:val="16"/>
        </w:rPr>
        <w:t xml:space="preserve"> Green. Progress is as expected at this stage of implementation and it is likely that the objective will be achieved. Standard program management practices are sufficient.</w:t>
      </w:r>
    </w:p>
    <w:p w:rsidR="006063DC" w:rsidRPr="00080F58" w:rsidRDefault="006063DC" w:rsidP="006063DC">
      <w:pPr>
        <w:pStyle w:val="Note"/>
        <w:rPr>
          <w:rFonts w:asciiTheme="minorHAnsi" w:hAnsiTheme="minorHAnsi"/>
          <w:sz w:val="16"/>
        </w:rPr>
      </w:pPr>
      <w:r w:rsidRPr="00080F58">
        <w:rPr>
          <w:rFonts w:asciiTheme="minorHAnsi" w:hAnsiTheme="minorHAnsi"/>
          <w:color w:val="E36C0A"/>
          <w:sz w:val="16"/>
        </w:rPr>
        <w:sym w:font="Webdings" w:char="F067"/>
      </w:r>
      <w:r w:rsidRPr="00080F58">
        <w:rPr>
          <w:rFonts w:asciiTheme="minorHAnsi" w:hAnsiTheme="minorHAnsi"/>
          <w:sz w:val="16"/>
        </w:rPr>
        <w:t> </w:t>
      </w:r>
      <w:r w:rsidRPr="00080F58">
        <w:rPr>
          <w:rFonts w:asciiTheme="minorHAnsi" w:hAnsiTheme="minorHAnsi"/>
          <w:sz w:val="16"/>
        </w:rPr>
        <w:t xml:space="preserve"> Amber. Progress is somewhat less than expected at this stage of implementation and restorative action will be necessary if the objective is to be achieved. Close performance monitoring is recommended.</w:t>
      </w:r>
    </w:p>
    <w:p w:rsidR="006063DC" w:rsidRPr="00080F58" w:rsidRDefault="006063DC" w:rsidP="006063DC">
      <w:pPr>
        <w:pStyle w:val="Note"/>
        <w:rPr>
          <w:rFonts w:asciiTheme="minorHAnsi" w:hAnsiTheme="minorHAnsi"/>
          <w:sz w:val="16"/>
        </w:rPr>
      </w:pPr>
      <w:r w:rsidRPr="00080F58">
        <w:rPr>
          <w:rFonts w:asciiTheme="minorHAnsi" w:hAnsiTheme="minorHAnsi"/>
          <w:color w:val="FF0000"/>
          <w:sz w:val="16"/>
        </w:rPr>
        <w:sym w:font="Webdings" w:char="F067"/>
      </w:r>
      <w:r w:rsidRPr="00080F58">
        <w:rPr>
          <w:rFonts w:asciiTheme="minorHAnsi" w:hAnsiTheme="minorHAnsi"/>
          <w:sz w:val="16"/>
        </w:rPr>
        <w:t> </w:t>
      </w:r>
      <w:r w:rsidRPr="00080F58">
        <w:rPr>
          <w:rFonts w:asciiTheme="minorHAnsi" w:hAnsiTheme="minorHAnsi"/>
          <w:sz w:val="16"/>
        </w:rPr>
        <w:t xml:space="preserve"> Red. Progress is significantly less than expected at this stage of implementation and the objective is not likely to be met given available resources and priorities. Recasting the objective may be required.</w:t>
      </w:r>
    </w:p>
    <w:p w:rsidR="0050226D" w:rsidRPr="00080F58" w:rsidRDefault="0050226D" w:rsidP="0050226D">
      <w:pPr>
        <w:pStyle w:val="ListBullet"/>
        <w:tabs>
          <w:tab w:val="clear" w:pos="284"/>
        </w:tabs>
        <w:spacing w:before="240" w:after="60" w:line="240" w:lineRule="auto"/>
        <w:rPr>
          <w:rFonts w:asciiTheme="majorHAnsi" w:eastAsiaTheme="majorEastAsia" w:hAnsiTheme="majorHAnsi" w:cstheme="majorBidi"/>
          <w:caps/>
          <w:color w:val="495965" w:themeColor="text2"/>
          <w:sz w:val="28"/>
          <w:szCs w:val="28"/>
          <w:lang w:eastAsia="en-US"/>
        </w:rPr>
      </w:pPr>
      <w:r w:rsidRPr="00080F58">
        <w:rPr>
          <w:rFonts w:asciiTheme="majorHAnsi" w:eastAsiaTheme="majorEastAsia" w:hAnsiTheme="majorHAnsi" w:cstheme="majorBidi"/>
          <w:caps/>
          <w:color w:val="495965" w:themeColor="text2"/>
          <w:sz w:val="28"/>
          <w:szCs w:val="28"/>
          <w:lang w:eastAsia="en-US"/>
        </w:rPr>
        <w:t>Objective 1: Improved livelihoods and economic development (EcONOMY)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6"/>
        <w:gridCol w:w="1176"/>
        <w:gridCol w:w="1179"/>
        <w:gridCol w:w="1179"/>
        <w:gridCol w:w="1176"/>
        <w:gridCol w:w="1179"/>
        <w:gridCol w:w="1179"/>
      </w:tblGrid>
      <w:tr w:rsidR="0050226D" w:rsidRPr="00080F58" w:rsidTr="00FF1762">
        <w:trPr>
          <w:trHeight w:val="1260"/>
        </w:trPr>
        <w:tc>
          <w:tcPr>
            <w:tcW w:w="2016" w:type="dxa"/>
          </w:tcPr>
          <w:p w:rsidR="0050226D" w:rsidRPr="00080F58" w:rsidRDefault="0050226D" w:rsidP="0050226D">
            <w:pPr>
              <w:spacing w:before="0" w:after="0" w:line="240" w:lineRule="auto"/>
              <w:contextualSpacing/>
            </w:pPr>
            <w:r w:rsidRPr="00080F58">
              <w:rPr>
                <w:rFonts w:asciiTheme="majorHAnsi" w:eastAsiaTheme="majorEastAsia" w:hAnsiTheme="majorHAnsi" w:cstheme="majorBidi"/>
                <w:caps/>
                <w:noProof/>
                <w:sz w:val="38"/>
                <w:szCs w:val="26"/>
                <w:lang w:eastAsia="en-AU"/>
              </w:rPr>
              <w:drawing>
                <wp:anchor distT="0" distB="0" distL="114300" distR="114300" simplePos="0" relativeHeight="251689984" behindDoc="0" locked="0" layoutInCell="1" allowOverlap="1" wp14:anchorId="6DEDA98B" wp14:editId="518E1F8C">
                  <wp:simplePos x="0" y="0"/>
                  <wp:positionH relativeFrom="column">
                    <wp:posOffset>8255</wp:posOffset>
                  </wp:positionH>
                  <wp:positionV relativeFrom="paragraph">
                    <wp:posOffset>53340</wp:posOffset>
                  </wp:positionV>
                  <wp:extent cx="1137600" cy="720000"/>
                  <wp:effectExtent l="0" t="0" r="5715" b="444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G Contribution.JPG"/>
                          <pic:cNvPicPr/>
                        </pic:nvPicPr>
                        <pic:blipFill>
                          <a:blip r:embed="rId17">
                            <a:extLst>
                              <a:ext uri="{28A0092B-C50C-407E-A947-70E740481C1C}">
                                <a14:useLocalDpi xmlns:a14="http://schemas.microsoft.com/office/drawing/2010/main" val="0"/>
                              </a:ext>
                            </a:extLst>
                          </a:blip>
                          <a:stretch>
                            <a:fillRect/>
                          </a:stretch>
                        </pic:blipFill>
                        <pic:spPr>
                          <a:xfrm>
                            <a:off x="0" y="0"/>
                            <a:ext cx="1137600" cy="720000"/>
                          </a:xfrm>
                          <a:prstGeom prst="rect">
                            <a:avLst/>
                          </a:prstGeom>
                        </pic:spPr>
                      </pic:pic>
                    </a:graphicData>
                  </a:graphic>
                  <wp14:sizeRelH relativeFrom="page">
                    <wp14:pctWidth>0</wp14:pctWidth>
                  </wp14:sizeRelH>
                  <wp14:sizeRelV relativeFrom="page">
                    <wp14:pctHeight>0</wp14:pctHeight>
                  </wp14:sizeRelV>
                </wp:anchor>
              </w:drawing>
            </w:r>
          </w:p>
        </w:tc>
        <w:tc>
          <w:tcPr>
            <w:tcW w:w="1176" w:type="dxa"/>
          </w:tcPr>
          <w:p w:rsidR="0050226D" w:rsidRPr="00080F58" w:rsidRDefault="0050226D" w:rsidP="0050226D">
            <w:pPr>
              <w:spacing w:before="0" w:after="0" w:line="240" w:lineRule="auto"/>
              <w:contextualSpacing/>
            </w:pPr>
            <w:r w:rsidRPr="00080F58">
              <w:rPr>
                <w:rFonts w:asciiTheme="majorHAnsi" w:eastAsiaTheme="majorEastAsia" w:hAnsiTheme="majorHAnsi" w:cstheme="majorBidi"/>
                <w:caps/>
                <w:noProof/>
                <w:sz w:val="38"/>
                <w:szCs w:val="26"/>
                <w:lang w:eastAsia="en-AU"/>
              </w:rPr>
              <w:drawing>
                <wp:anchor distT="0" distB="0" distL="114300" distR="114300" simplePos="0" relativeHeight="251687936" behindDoc="0" locked="0" layoutInCell="1" allowOverlap="1" wp14:anchorId="545D26FC" wp14:editId="14AD6552">
                  <wp:simplePos x="0" y="0"/>
                  <wp:positionH relativeFrom="column">
                    <wp:posOffset>-19685</wp:posOffset>
                  </wp:positionH>
                  <wp:positionV relativeFrom="paragraph">
                    <wp:posOffset>55245</wp:posOffset>
                  </wp:positionV>
                  <wp:extent cx="608400" cy="608400"/>
                  <wp:effectExtent l="0" t="0" r="1270" b="127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400" cy="608400"/>
                          </a:xfrm>
                          <a:prstGeom prst="rect">
                            <a:avLst/>
                          </a:prstGeom>
                          <a:noFill/>
                        </pic:spPr>
                      </pic:pic>
                    </a:graphicData>
                  </a:graphic>
                  <wp14:sizeRelH relativeFrom="page">
                    <wp14:pctWidth>0</wp14:pctWidth>
                  </wp14:sizeRelH>
                  <wp14:sizeRelV relativeFrom="page">
                    <wp14:pctHeight>0</wp14:pctHeight>
                  </wp14:sizeRelV>
                </wp:anchor>
              </w:drawing>
            </w:r>
          </w:p>
        </w:tc>
        <w:tc>
          <w:tcPr>
            <w:tcW w:w="1179" w:type="dxa"/>
          </w:tcPr>
          <w:p w:rsidR="0050226D" w:rsidRPr="00080F58" w:rsidRDefault="0050226D" w:rsidP="0050226D">
            <w:pPr>
              <w:spacing w:before="0" w:after="0" w:line="240" w:lineRule="auto"/>
              <w:contextualSpacing/>
            </w:pPr>
            <w:r w:rsidRPr="00080F58">
              <w:rPr>
                <w:rFonts w:ascii="Franklin Gothic Book" w:eastAsia="Times New Roman" w:hAnsi="Franklin Gothic Book" w:cs="Times New Roman"/>
                <w:noProof/>
                <w:color w:val="auto"/>
                <w:sz w:val="21"/>
                <w:szCs w:val="24"/>
                <w:lang w:eastAsia="en-AU"/>
              </w:rPr>
              <w:drawing>
                <wp:anchor distT="0" distB="0" distL="114935" distR="114300" simplePos="0" relativeHeight="251688960" behindDoc="0" locked="0" layoutInCell="1" allowOverlap="1" wp14:anchorId="5B14B11C" wp14:editId="43DB7376">
                  <wp:simplePos x="0" y="0"/>
                  <wp:positionH relativeFrom="column">
                    <wp:posOffset>-17145</wp:posOffset>
                  </wp:positionH>
                  <wp:positionV relativeFrom="paragraph">
                    <wp:posOffset>64770</wp:posOffset>
                  </wp:positionV>
                  <wp:extent cx="612000" cy="612000"/>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DG 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14:sizeRelH relativeFrom="page">
                    <wp14:pctWidth>0</wp14:pctWidth>
                  </wp14:sizeRelH>
                  <wp14:sizeRelV relativeFrom="page">
                    <wp14:pctHeight>0</wp14:pctHeight>
                  </wp14:sizeRelV>
                </wp:anchor>
              </w:drawing>
            </w:r>
          </w:p>
        </w:tc>
        <w:tc>
          <w:tcPr>
            <w:tcW w:w="1179" w:type="dxa"/>
          </w:tcPr>
          <w:p w:rsidR="0050226D" w:rsidRPr="00080F58" w:rsidRDefault="0050226D" w:rsidP="0050226D">
            <w:pPr>
              <w:spacing w:before="0" w:after="0" w:line="240" w:lineRule="auto"/>
              <w:contextualSpacing/>
            </w:pPr>
            <w:r w:rsidRPr="00080F58">
              <w:rPr>
                <w:b/>
                <w:noProof/>
                <w:lang w:eastAsia="en-AU"/>
              </w:rPr>
              <w:drawing>
                <wp:anchor distT="0" distB="0" distL="114300" distR="114300" simplePos="0" relativeHeight="251691008" behindDoc="1" locked="0" layoutInCell="1" allowOverlap="1" wp14:anchorId="54E94C1C" wp14:editId="1519AAA3">
                  <wp:simplePos x="0" y="0"/>
                  <wp:positionH relativeFrom="column">
                    <wp:posOffset>-14605</wp:posOffset>
                  </wp:positionH>
                  <wp:positionV relativeFrom="paragraph">
                    <wp:posOffset>61595</wp:posOffset>
                  </wp:positionV>
                  <wp:extent cx="611505" cy="611505"/>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DG 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1505" cy="611505"/>
                          </a:xfrm>
                          <a:prstGeom prst="rect">
                            <a:avLst/>
                          </a:prstGeom>
                        </pic:spPr>
                      </pic:pic>
                    </a:graphicData>
                  </a:graphic>
                  <wp14:sizeRelH relativeFrom="page">
                    <wp14:pctWidth>0</wp14:pctWidth>
                  </wp14:sizeRelH>
                  <wp14:sizeRelV relativeFrom="page">
                    <wp14:pctHeight>0</wp14:pctHeight>
                  </wp14:sizeRelV>
                </wp:anchor>
              </w:drawing>
            </w:r>
          </w:p>
        </w:tc>
        <w:tc>
          <w:tcPr>
            <w:tcW w:w="1176" w:type="dxa"/>
          </w:tcPr>
          <w:p w:rsidR="0050226D" w:rsidRPr="00080F58" w:rsidRDefault="0050226D" w:rsidP="0050226D">
            <w:pPr>
              <w:spacing w:before="0" w:after="0" w:line="240" w:lineRule="auto"/>
              <w:contextualSpacing/>
            </w:pPr>
            <w:r w:rsidRPr="00080F58">
              <w:rPr>
                <w:b/>
                <w:noProof/>
                <w:lang w:eastAsia="en-AU"/>
              </w:rPr>
              <w:drawing>
                <wp:anchor distT="0" distB="0" distL="114300" distR="114300" simplePos="0" relativeHeight="251692032" behindDoc="0" locked="0" layoutInCell="1" allowOverlap="1" wp14:anchorId="14B3E83D" wp14:editId="196352A1">
                  <wp:simplePos x="0" y="0"/>
                  <wp:positionH relativeFrom="column">
                    <wp:posOffset>-20320</wp:posOffset>
                  </wp:positionH>
                  <wp:positionV relativeFrom="paragraph">
                    <wp:posOffset>61595</wp:posOffset>
                  </wp:positionV>
                  <wp:extent cx="609600" cy="609600"/>
                  <wp:effectExtent l="0" t="0" r="0" b="0"/>
                  <wp:wrapSquare wrapText="bothSides"/>
                  <wp:docPr id="54" name="Picture 54" descr="C:\Users\scarpen2\AppData\Local\Microsoft\Windows\INetCache\Content.Word\SDG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carpen2\AppData\Local\Microsoft\Windows\INetCache\Content.Word\SDG 8.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79" w:type="dxa"/>
          </w:tcPr>
          <w:p w:rsidR="0050226D" w:rsidRPr="00080F58" w:rsidRDefault="0099014C" w:rsidP="0050226D">
            <w:pPr>
              <w:spacing w:before="0" w:after="0" w:line="240" w:lineRule="auto"/>
              <w:contextualSpacing/>
            </w:pPr>
            <w:r>
              <w:rPr>
                <w:b/>
                <w:bCs/>
                <w:i/>
                <w:noProof/>
                <w:lang w:eastAsia="en-AU"/>
              </w:rPr>
              <w:drawing>
                <wp:anchor distT="0" distB="0" distL="114300" distR="114300" simplePos="0" relativeHeight="251712512" behindDoc="0" locked="0" layoutInCell="1" allowOverlap="1" wp14:anchorId="0727420D" wp14:editId="4B8C2D88">
                  <wp:simplePos x="0" y="0"/>
                  <wp:positionH relativeFrom="column">
                    <wp:posOffset>-1270</wp:posOffset>
                  </wp:positionH>
                  <wp:positionV relativeFrom="paragraph">
                    <wp:posOffset>61443</wp:posOffset>
                  </wp:positionV>
                  <wp:extent cx="611836" cy="611836"/>
                  <wp:effectExtent l="0" t="0" r="0" b="0"/>
                  <wp:wrapNone/>
                  <wp:docPr id="8" name="Picture 8" descr="C:\Users\gfung\AppData\Local\Microsoft\Windows\INetCache\Content.Word\E_SDG%20goals_icons-individual-rgb-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fung\AppData\Local\Microsoft\Windows\INetCache\Content.Word\E_SDG%20goals_icons-individual-rgb-0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1836" cy="61183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179" w:type="dxa"/>
          </w:tcPr>
          <w:p w:rsidR="0050226D" w:rsidRPr="00080F58" w:rsidRDefault="0050226D" w:rsidP="0050226D">
            <w:pPr>
              <w:spacing w:before="0" w:after="0" w:line="240" w:lineRule="auto"/>
              <w:contextualSpacing/>
              <w:rPr>
                <w:lang w:eastAsia="en-AU"/>
              </w:rPr>
            </w:pPr>
            <w:r w:rsidRPr="00080F58">
              <w:rPr>
                <w:noProof/>
                <w:lang w:eastAsia="en-AU"/>
              </w:rPr>
              <w:drawing>
                <wp:anchor distT="0" distB="0" distL="114300" distR="114300" simplePos="0" relativeHeight="251694080" behindDoc="0" locked="0" layoutInCell="1" allowOverlap="1" wp14:anchorId="1883D983" wp14:editId="153C25F3">
                  <wp:simplePos x="0" y="0"/>
                  <wp:positionH relativeFrom="column">
                    <wp:posOffset>-10795</wp:posOffset>
                  </wp:positionH>
                  <wp:positionV relativeFrom="paragraph">
                    <wp:posOffset>59055</wp:posOffset>
                  </wp:positionV>
                  <wp:extent cx="612000" cy="6120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DG 13.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14:sizeRelH relativeFrom="page">
                    <wp14:pctWidth>0</wp14:pctWidth>
                  </wp14:sizeRelH>
                  <wp14:sizeRelV relativeFrom="page">
                    <wp14:pctHeight>0</wp14:pctHeight>
                  </wp14:sizeRelV>
                </wp:anchor>
              </w:drawing>
            </w:r>
          </w:p>
        </w:tc>
      </w:tr>
    </w:tbl>
    <w:p w:rsidR="005743D6" w:rsidRPr="00080F58" w:rsidRDefault="00FF1762" w:rsidP="005743D6">
      <w:pPr>
        <w:spacing w:after="120" w:line="240" w:lineRule="auto"/>
        <w:rPr>
          <w:rFonts w:eastAsia="Times New Roman"/>
          <w:i/>
        </w:rPr>
      </w:pPr>
      <w:r w:rsidRPr="00080F58">
        <w:rPr>
          <w:color w:val="E36C0A"/>
          <w:sz w:val="16"/>
        </w:rPr>
        <w:sym w:font="Webdings" w:char="F067"/>
      </w:r>
      <w:r w:rsidRPr="00080F58">
        <w:rPr>
          <w:color w:val="E36C0A"/>
          <w:sz w:val="16"/>
        </w:rPr>
        <w:t xml:space="preserve"> </w:t>
      </w:r>
      <w:r w:rsidR="0050226D" w:rsidRPr="00080F58">
        <w:rPr>
          <w:rFonts w:eastAsia="Times New Roman"/>
          <w:b/>
          <w:i/>
        </w:rPr>
        <w:t xml:space="preserve">Progress towards this </w:t>
      </w:r>
      <w:r w:rsidR="005743D6" w:rsidRPr="00080F58">
        <w:rPr>
          <w:rFonts w:eastAsia="Times New Roman"/>
          <w:b/>
          <w:i/>
        </w:rPr>
        <w:t>objective</w:t>
      </w:r>
      <w:r w:rsidR="0050226D" w:rsidRPr="00080F58">
        <w:rPr>
          <w:rFonts w:eastAsia="Times New Roman"/>
          <w:b/>
          <w:i/>
        </w:rPr>
        <w:t xml:space="preserve"> is rated amber. </w:t>
      </w:r>
      <w:r w:rsidR="00716543">
        <w:rPr>
          <w:rFonts w:eastAsia="Times New Roman"/>
          <w:b/>
          <w:i/>
        </w:rPr>
        <w:t xml:space="preserve"> </w:t>
      </w:r>
      <w:r w:rsidR="005743D6" w:rsidRPr="00080F58">
        <w:rPr>
          <w:rFonts w:eastAsia="Times New Roman"/>
          <w:i/>
        </w:rPr>
        <w:t xml:space="preserve">The budget impasse </w:t>
      </w:r>
      <w:r w:rsidR="005743D6" w:rsidRPr="00080F58">
        <w:rPr>
          <w:rFonts w:eastAsia="Arial" w:cstheme="minorHAnsi"/>
          <w:i/>
        </w:rPr>
        <w:t xml:space="preserve">saw government programs that we support paused, especially rural infrastructure, which impacted progress against </w:t>
      </w:r>
      <w:r w:rsidR="005743D6" w:rsidRPr="00080F58">
        <w:rPr>
          <w:rFonts w:eastAsia="Times New Roman"/>
          <w:i/>
        </w:rPr>
        <w:t xml:space="preserve">targets under this objective.  </w:t>
      </w:r>
      <w:r w:rsidR="00CD05EA">
        <w:rPr>
          <w:rFonts w:eastAsia="Times New Roman"/>
          <w:i/>
        </w:rPr>
        <w:t>Due to this impasse, t</w:t>
      </w:r>
      <w:r w:rsidR="005743D6" w:rsidRPr="00080F58">
        <w:rPr>
          <w:rFonts w:eastAsia="Times New Roman"/>
          <w:i/>
        </w:rPr>
        <w:t>he n</w:t>
      </w:r>
      <w:r w:rsidR="005743D6" w:rsidRPr="00080F58">
        <w:rPr>
          <w:rFonts w:eastAsia="Arial" w:cstheme="minorHAnsi"/>
          <w:i/>
        </w:rPr>
        <w:t xml:space="preserve">umber of new jobs created </w:t>
      </w:r>
      <w:r w:rsidR="00CD05EA">
        <w:rPr>
          <w:rFonts w:eastAsia="Arial" w:cstheme="minorHAnsi"/>
          <w:i/>
        </w:rPr>
        <w:t xml:space="preserve">through our programs </w:t>
      </w:r>
      <w:r w:rsidR="005743D6" w:rsidRPr="00080F58">
        <w:rPr>
          <w:rFonts w:eastAsia="Arial" w:cstheme="minorHAnsi"/>
          <w:i/>
        </w:rPr>
        <w:t xml:space="preserve">was 116, significantly less than our target of 1,500. </w:t>
      </w:r>
      <w:r w:rsidR="00716543">
        <w:rPr>
          <w:rFonts w:eastAsia="Arial" w:cstheme="minorHAnsi"/>
          <w:i/>
        </w:rPr>
        <w:t xml:space="preserve"> </w:t>
      </w:r>
      <w:r w:rsidR="005743D6" w:rsidRPr="00080F58">
        <w:rPr>
          <w:rFonts w:eastAsia="Arial" w:cstheme="minorHAnsi"/>
          <w:i/>
        </w:rPr>
        <w:t>However, we exceeded targets for the number o</w:t>
      </w:r>
      <w:r w:rsidR="0027432D">
        <w:rPr>
          <w:rFonts w:eastAsia="Arial" w:cstheme="minorHAnsi"/>
          <w:i/>
        </w:rPr>
        <w:t xml:space="preserve">f people with increased incomes. </w:t>
      </w:r>
      <w:r w:rsidR="00CD05EA">
        <w:rPr>
          <w:rFonts w:eastAsia="Arial" w:cstheme="minorHAnsi"/>
          <w:i/>
        </w:rPr>
        <w:t xml:space="preserve"> </w:t>
      </w:r>
      <w:r w:rsidR="00716543">
        <w:rPr>
          <w:rFonts w:eastAsia="Arial" w:cstheme="minorHAnsi"/>
          <w:i/>
        </w:rPr>
        <w:t>We </w:t>
      </w:r>
      <w:r w:rsidR="005743D6" w:rsidRPr="00080F58">
        <w:rPr>
          <w:rFonts w:eastAsia="Arial" w:cstheme="minorHAnsi"/>
          <w:i/>
        </w:rPr>
        <w:t>achieved 64 per cent of our target for</w:t>
      </w:r>
      <w:r w:rsidR="00244BC1">
        <w:rPr>
          <w:rFonts w:eastAsia="Arial" w:cstheme="minorHAnsi"/>
          <w:i/>
        </w:rPr>
        <w:t xml:space="preserve"> the</w:t>
      </w:r>
      <w:r w:rsidR="005743D6" w:rsidRPr="00080F58">
        <w:rPr>
          <w:rFonts w:eastAsia="Arial" w:cstheme="minorHAnsi"/>
          <w:i/>
        </w:rPr>
        <w:t xml:space="preserve"> number of people with work-ready skills. </w:t>
      </w:r>
      <w:r w:rsidR="00CD05EA">
        <w:rPr>
          <w:rFonts w:eastAsia="Arial" w:cstheme="minorHAnsi"/>
          <w:i/>
        </w:rPr>
        <w:t xml:space="preserve"> </w:t>
      </w:r>
      <w:r w:rsidR="005743D6" w:rsidRPr="00080F58">
        <w:rPr>
          <w:rFonts w:eastAsia="Arial" w:cstheme="minorHAnsi"/>
          <w:i/>
        </w:rPr>
        <w:t xml:space="preserve">Good progress was made on long term policy reforms including increasing women’s participation in agricultural policy-making and increased government investment in rural </w:t>
      </w:r>
      <w:r w:rsidR="005743D6" w:rsidRPr="0027432D">
        <w:rPr>
          <w:rFonts w:eastAsia="Arial" w:cstheme="minorHAnsi"/>
          <w:i/>
        </w:rPr>
        <w:t>roads</w:t>
      </w:r>
      <w:r w:rsidR="0027432D">
        <w:rPr>
          <w:rFonts w:eastAsia="Arial" w:cstheme="minorHAnsi"/>
          <w:i/>
        </w:rPr>
        <w:t xml:space="preserve"> (the 2019 budget increased by 350 per cent from the last full budget delivered in 2017)</w:t>
      </w:r>
      <w:r w:rsidR="005743D6" w:rsidRPr="00080F58">
        <w:rPr>
          <w:rFonts w:eastAsia="Arial" w:cstheme="minorHAnsi"/>
          <w:i/>
        </w:rPr>
        <w:t xml:space="preserve">. </w:t>
      </w:r>
      <w:r w:rsidR="00CD05EA">
        <w:rPr>
          <w:rFonts w:eastAsia="Arial" w:cstheme="minorHAnsi"/>
          <w:i/>
        </w:rPr>
        <w:t xml:space="preserve"> </w:t>
      </w:r>
      <w:r w:rsidR="005743D6" w:rsidRPr="00080F58">
        <w:rPr>
          <w:rFonts w:eastAsia="Arial" w:cstheme="minorHAnsi"/>
          <w:i/>
        </w:rPr>
        <w:t xml:space="preserve">There was also impressive growth in </w:t>
      </w:r>
      <w:r w:rsidR="008A023D">
        <w:rPr>
          <w:rFonts w:eastAsia="Arial" w:cstheme="minorHAnsi"/>
          <w:i/>
        </w:rPr>
        <w:t xml:space="preserve">the number of </w:t>
      </w:r>
      <w:r w:rsidR="005743D6" w:rsidRPr="00080F58">
        <w:rPr>
          <w:rFonts w:eastAsia="Arial" w:cstheme="minorHAnsi"/>
          <w:i/>
        </w:rPr>
        <w:t>Timorese women and men gaining new skills and income through labour mobility opportunities in Australia.</w:t>
      </w:r>
    </w:p>
    <w:p w:rsidR="005743D6" w:rsidRPr="00080F58" w:rsidRDefault="005743D6" w:rsidP="005743D6">
      <w:pPr>
        <w:spacing w:after="120" w:line="240" w:lineRule="auto"/>
      </w:pPr>
      <w:r w:rsidRPr="00080F58">
        <w:rPr>
          <w:b/>
        </w:rPr>
        <w:t xml:space="preserve">Economic diversification is essential for Timor-Leste’s development </w:t>
      </w:r>
      <w:r w:rsidR="00CD05EA">
        <w:rPr>
          <w:b/>
        </w:rPr>
        <w:t>–</w:t>
      </w:r>
      <w:r w:rsidRPr="00080F58">
        <w:rPr>
          <w:b/>
        </w:rPr>
        <w:t xml:space="preserve"> to create jobs, raise household income and reduce poverty</w:t>
      </w:r>
      <w:r w:rsidRPr="00080F58">
        <w:t xml:space="preserve">. </w:t>
      </w:r>
      <w:r w:rsidR="00CD05EA">
        <w:t xml:space="preserve"> </w:t>
      </w:r>
      <w:r w:rsidRPr="00080F58">
        <w:rPr>
          <w:rFonts w:eastAsia="Times New Roman"/>
        </w:rPr>
        <w:t xml:space="preserve">There are many challenges </w:t>
      </w:r>
      <w:r w:rsidR="00CD05EA">
        <w:rPr>
          <w:rFonts w:eastAsia="Times New Roman"/>
        </w:rPr>
        <w:t>–</w:t>
      </w:r>
      <w:r w:rsidRPr="00080F58">
        <w:rPr>
          <w:rFonts w:eastAsia="Times New Roman"/>
        </w:rPr>
        <w:t xml:space="preserve"> t</w:t>
      </w:r>
      <w:r w:rsidRPr="00080F58">
        <w:rPr>
          <w:rFonts w:eastAsia="Arial" w:cstheme="minorHAnsi"/>
        </w:rPr>
        <w:t xml:space="preserve">he local private sector is weak with few exports and </w:t>
      </w:r>
      <w:r w:rsidR="0027432D">
        <w:rPr>
          <w:rFonts w:eastAsia="Arial" w:cstheme="minorHAnsi"/>
        </w:rPr>
        <w:t xml:space="preserve">high </w:t>
      </w:r>
      <w:r w:rsidRPr="00080F58">
        <w:rPr>
          <w:rFonts w:eastAsia="Arial" w:cstheme="minorHAnsi"/>
        </w:rPr>
        <w:t xml:space="preserve">production </w:t>
      </w:r>
      <w:r w:rsidR="0027432D">
        <w:rPr>
          <w:rFonts w:eastAsia="Arial" w:cstheme="minorHAnsi"/>
        </w:rPr>
        <w:t>costs</w:t>
      </w:r>
      <w:r w:rsidRPr="00080F58">
        <w:rPr>
          <w:rFonts w:eastAsia="Arial" w:cstheme="minorHAnsi"/>
        </w:rPr>
        <w:t xml:space="preserve">. </w:t>
      </w:r>
      <w:r w:rsidR="00CD05EA">
        <w:rPr>
          <w:rFonts w:eastAsia="Arial" w:cstheme="minorHAnsi"/>
        </w:rPr>
        <w:t xml:space="preserve"> </w:t>
      </w:r>
      <w:r w:rsidRPr="00080F58">
        <w:t xml:space="preserve">Improving the business enabling environment to encourage investment and create new opportunities for a young, predominantly rural population is the focus of Objective 1. </w:t>
      </w:r>
    </w:p>
    <w:p w:rsidR="005743D6" w:rsidRPr="00080F58" w:rsidRDefault="005743D6" w:rsidP="005743D6">
      <w:pPr>
        <w:spacing w:after="120" w:line="240" w:lineRule="auto"/>
        <w:rPr>
          <w:rFonts w:eastAsia="Times New Roman"/>
        </w:rPr>
      </w:pPr>
      <w:r w:rsidRPr="00080F58">
        <w:rPr>
          <w:rFonts w:eastAsia="Times New Roman"/>
          <w:b/>
          <w:bCs/>
        </w:rPr>
        <w:t xml:space="preserve">In 2018, an independent review found that Australia’s approach to private sector development addresses key constraints in an integrated way that is relevant to Timor-Leste’s specific </w:t>
      </w:r>
      <w:r w:rsidR="00CD420C">
        <w:rPr>
          <w:rFonts w:eastAsia="Times New Roman"/>
          <w:b/>
          <w:bCs/>
        </w:rPr>
        <w:t>challenges</w:t>
      </w:r>
      <w:r w:rsidRPr="00080F58">
        <w:rPr>
          <w:rFonts w:eastAsia="Times New Roman"/>
          <w:b/>
          <w:bCs/>
        </w:rPr>
        <w:t>.</w:t>
      </w:r>
      <w:r w:rsidRPr="00080F58">
        <w:rPr>
          <w:rFonts w:eastAsia="Times New Roman"/>
        </w:rPr>
        <w:t xml:space="preserve"> Our main investment targeting private sector development – the </w:t>
      </w:r>
      <w:r w:rsidRPr="00720CE5">
        <w:rPr>
          <w:rFonts w:eastAsia="Times New Roman"/>
          <w:i/>
        </w:rPr>
        <w:t>Market Development Facility</w:t>
      </w:r>
      <w:r w:rsidR="00D3269A">
        <w:rPr>
          <w:rFonts w:eastAsia="Times New Roman"/>
        </w:rPr>
        <w:t xml:space="preserve"> </w:t>
      </w:r>
      <w:r w:rsidRPr="00080F58">
        <w:rPr>
          <w:rFonts w:eastAsia="Times New Roman"/>
        </w:rPr>
        <w:t>– delivered results in agriculture and tourism, and continued to overcome barriers to private sector growth in the reporting period.</w:t>
      </w:r>
      <w:r w:rsidR="00CD420C">
        <w:rPr>
          <w:rFonts w:eastAsia="Times New Roman"/>
        </w:rPr>
        <w:t xml:space="preserve"> </w:t>
      </w:r>
      <w:r w:rsidRPr="00080F58">
        <w:rPr>
          <w:rFonts w:eastAsia="Times New Roman"/>
        </w:rPr>
        <w:t xml:space="preserve"> However</w:t>
      </w:r>
      <w:r w:rsidR="00CD420C">
        <w:rPr>
          <w:rFonts w:eastAsia="Times New Roman"/>
        </w:rPr>
        <w:t>,</w:t>
      </w:r>
      <w:r w:rsidRPr="00080F58">
        <w:rPr>
          <w:rFonts w:eastAsia="Times New Roman"/>
        </w:rPr>
        <w:t xml:space="preserve"> ensuring implementation of the new policies and laws we have supported is challenging, and there is a long-way to go to address skills gaps in the private sector. </w:t>
      </w:r>
    </w:p>
    <w:p w:rsidR="008A023D" w:rsidRPr="00080F58" w:rsidRDefault="008A023D" w:rsidP="008A023D">
      <w:pPr>
        <w:spacing w:after="120" w:line="240" w:lineRule="auto"/>
        <w:rPr>
          <w:rFonts w:cstheme="minorHAnsi"/>
        </w:rPr>
      </w:pPr>
      <w:r w:rsidRPr="00080F58">
        <w:rPr>
          <w:rFonts w:eastAsia="Arial" w:cstheme="minorHAnsi"/>
          <w:b/>
        </w:rPr>
        <w:t>Through</w:t>
      </w:r>
      <w:r>
        <w:rPr>
          <w:rFonts w:eastAsia="Arial" w:cstheme="minorHAnsi"/>
          <w:b/>
        </w:rPr>
        <w:t xml:space="preserve"> the </w:t>
      </w:r>
      <w:r>
        <w:rPr>
          <w:rFonts w:eastAsia="Arial" w:cstheme="minorHAnsi"/>
          <w:b/>
          <w:i/>
        </w:rPr>
        <w:t>Market Development Facility</w:t>
      </w:r>
      <w:r w:rsidRPr="00080F58">
        <w:rPr>
          <w:rFonts w:eastAsia="Arial" w:cstheme="minorHAnsi"/>
          <w:b/>
        </w:rPr>
        <w:t>, we helped increase incomes for 3,885 people (57 per cent women</w:t>
      </w:r>
      <w:r>
        <w:rPr>
          <w:rFonts w:eastAsia="Arial" w:cstheme="minorHAnsi"/>
          <w:b/>
        </w:rPr>
        <w:t xml:space="preserve"> and 97 per cent</w:t>
      </w:r>
      <w:r w:rsidRPr="00B135C2">
        <w:rPr>
          <w:rFonts w:eastAsia="Arial" w:cstheme="minorHAnsi"/>
          <w:b/>
        </w:rPr>
        <w:t xml:space="preserve"> were farmers</w:t>
      </w:r>
      <w:r>
        <w:rPr>
          <w:rFonts w:eastAsia="Arial" w:cstheme="minorHAnsi"/>
          <w:b/>
        </w:rPr>
        <w:t>)</w:t>
      </w:r>
      <w:r w:rsidRPr="00B135C2">
        <w:rPr>
          <w:rFonts w:eastAsia="Arial" w:cstheme="minorHAnsi"/>
          <w:b/>
        </w:rPr>
        <w:t>.</w:t>
      </w:r>
      <w:r w:rsidRPr="00080F58">
        <w:rPr>
          <w:rFonts w:eastAsia="Times New Roman"/>
        </w:rPr>
        <w:t xml:space="preserve"> </w:t>
      </w:r>
      <w:r>
        <w:rPr>
          <w:rFonts w:eastAsia="Times New Roman"/>
        </w:rPr>
        <w:t xml:space="preserve"> </w:t>
      </w:r>
      <w:r>
        <w:rPr>
          <w:rFonts w:eastAsia="Arial" w:cstheme="minorHAnsi"/>
        </w:rPr>
        <w:t>Our support to</w:t>
      </w:r>
      <w:r w:rsidRPr="00080F58">
        <w:rPr>
          <w:rFonts w:cstheme="minorHAnsi"/>
        </w:rPr>
        <w:t xml:space="preserve"> develop a coffee quality control facility (cupping laboratory) to improv</w:t>
      </w:r>
      <w:r>
        <w:rPr>
          <w:rFonts w:cstheme="minorHAnsi"/>
        </w:rPr>
        <w:t xml:space="preserve">e the value of coffee exports helped farmers capitalise on a good coffee season and increase their earnings. </w:t>
      </w:r>
      <w:r w:rsidR="00834575">
        <w:rPr>
          <w:rFonts w:cstheme="minorHAnsi"/>
        </w:rPr>
        <w:t xml:space="preserve"> </w:t>
      </w:r>
      <w:r w:rsidRPr="00CD420C">
        <w:rPr>
          <w:rFonts w:eastAsia="Arial" w:cstheme="minorHAnsi"/>
          <w:i/>
        </w:rPr>
        <w:t>Acelda</w:t>
      </w:r>
      <w:r w:rsidRPr="00080F58">
        <w:rPr>
          <w:rFonts w:eastAsia="Arial" w:cstheme="minorHAnsi"/>
        </w:rPr>
        <w:t xml:space="preserve"> – a rice milling company in Baucau – established Timor-Leste’s first rice and maize processing facility, helping substitute </w:t>
      </w:r>
      <w:r>
        <w:rPr>
          <w:rFonts w:eastAsia="Arial" w:cstheme="minorHAnsi"/>
        </w:rPr>
        <w:t xml:space="preserve">imports with domestic goods and establishing </w:t>
      </w:r>
      <w:r w:rsidRPr="00080F58">
        <w:rPr>
          <w:rFonts w:eastAsia="Arial" w:cstheme="minorHAnsi"/>
        </w:rPr>
        <w:t xml:space="preserve">a consistent market for rice farmers.  Farmers supplying </w:t>
      </w:r>
      <w:r>
        <w:rPr>
          <w:rFonts w:eastAsia="Arial" w:cstheme="minorHAnsi"/>
          <w:i/>
        </w:rPr>
        <w:t>Acelda</w:t>
      </w:r>
      <w:r w:rsidRPr="00080F58">
        <w:rPr>
          <w:rFonts w:eastAsia="Arial" w:cstheme="minorHAnsi"/>
        </w:rPr>
        <w:t xml:space="preserve"> increased the area they use for rice farming by an average 30 per cent, with 1,300 women and men increasing incomes as a result.  </w:t>
      </w:r>
    </w:p>
    <w:p w:rsidR="008A023D" w:rsidRPr="00080F58" w:rsidRDefault="008A023D" w:rsidP="008A023D">
      <w:pPr>
        <w:spacing w:after="120" w:line="240" w:lineRule="auto"/>
        <w:rPr>
          <w:rFonts w:eastAsia="Arial" w:cstheme="minorHAnsi"/>
        </w:rPr>
      </w:pPr>
      <w:r w:rsidRPr="00B135C2">
        <w:rPr>
          <w:rFonts w:eastAsia="Arial" w:cstheme="minorHAnsi"/>
          <w:b/>
        </w:rPr>
        <w:t>There was also some success in manufacturing</w:t>
      </w:r>
      <w:r w:rsidRPr="00080F58">
        <w:rPr>
          <w:rFonts w:eastAsia="Times New Roman"/>
        </w:rPr>
        <w:t xml:space="preserve"> – a </w:t>
      </w:r>
      <w:r w:rsidRPr="00080F58">
        <w:rPr>
          <w:rFonts w:eastAsia="Arial" w:cstheme="minorHAnsi"/>
        </w:rPr>
        <w:t xml:space="preserve">partnership with the </w:t>
      </w:r>
      <w:r w:rsidRPr="00CD420C">
        <w:rPr>
          <w:rFonts w:eastAsia="Arial" w:cstheme="minorHAnsi"/>
          <w:i/>
        </w:rPr>
        <w:t>Mahanaim Garment Factory</w:t>
      </w:r>
      <w:r w:rsidRPr="00080F58">
        <w:rPr>
          <w:rFonts w:eastAsia="Arial" w:cstheme="minorHAnsi"/>
        </w:rPr>
        <w:t xml:space="preserve"> helped</w:t>
      </w:r>
      <w:r>
        <w:rPr>
          <w:rFonts w:eastAsia="Arial" w:cstheme="minorHAnsi"/>
        </w:rPr>
        <w:t xml:space="preserve"> to</w:t>
      </w:r>
      <w:r w:rsidRPr="00080F58">
        <w:rPr>
          <w:rFonts w:eastAsia="Arial" w:cstheme="minorHAnsi"/>
        </w:rPr>
        <w:t xml:space="preserve"> establish Timor-Leste’s first </w:t>
      </w:r>
      <w:r>
        <w:rPr>
          <w:rFonts w:eastAsia="Arial" w:cstheme="minorHAnsi"/>
        </w:rPr>
        <w:t>women</w:t>
      </w:r>
      <w:r w:rsidRPr="00080F58">
        <w:rPr>
          <w:rFonts w:eastAsia="Arial" w:cstheme="minorHAnsi"/>
        </w:rPr>
        <w:t xml:space="preserve"> led-and-run garment manufacturing facility, which launched an export-orientated fashion label </w:t>
      </w:r>
      <w:r>
        <w:rPr>
          <w:rFonts w:eastAsia="Arial" w:cstheme="minorHAnsi"/>
        </w:rPr>
        <w:t xml:space="preserve">in 2018 (products are </w:t>
      </w:r>
      <w:r w:rsidRPr="00080F58">
        <w:rPr>
          <w:rFonts w:eastAsia="Arial" w:cstheme="minorHAnsi"/>
        </w:rPr>
        <w:t xml:space="preserve">available online and </w:t>
      </w:r>
      <w:r>
        <w:rPr>
          <w:rFonts w:eastAsia="Arial" w:cstheme="minorHAnsi"/>
        </w:rPr>
        <w:t xml:space="preserve">from </w:t>
      </w:r>
      <w:r w:rsidRPr="00080F58">
        <w:rPr>
          <w:rFonts w:eastAsia="Arial" w:cstheme="minorHAnsi"/>
        </w:rPr>
        <w:t xml:space="preserve">a boutique </w:t>
      </w:r>
      <w:r>
        <w:rPr>
          <w:rFonts w:eastAsia="Arial" w:cstheme="minorHAnsi"/>
        </w:rPr>
        <w:t xml:space="preserve">store </w:t>
      </w:r>
      <w:r w:rsidRPr="00080F58">
        <w:rPr>
          <w:rFonts w:eastAsia="Arial" w:cstheme="minorHAnsi"/>
        </w:rPr>
        <w:t>in Perth)</w:t>
      </w:r>
      <w:r>
        <w:rPr>
          <w:rFonts w:eastAsia="Arial" w:cstheme="minorHAnsi"/>
        </w:rPr>
        <w:t>.</w:t>
      </w:r>
    </w:p>
    <w:p w:rsidR="005743D6" w:rsidRPr="00080F58" w:rsidRDefault="005743D6" w:rsidP="005743D6">
      <w:pPr>
        <w:spacing w:after="120" w:line="240" w:lineRule="auto"/>
        <w:rPr>
          <w:rFonts w:eastAsia="Arial" w:cstheme="minorHAnsi"/>
        </w:rPr>
      </w:pPr>
      <w:r w:rsidRPr="00080F58">
        <w:rPr>
          <w:rFonts w:eastAsia="Arial" w:cstheme="minorHAnsi"/>
          <w:b/>
        </w:rPr>
        <w:t>There were some positive results in tourism but constraints exist and overall tourism levels remain low.</w:t>
      </w:r>
      <w:r w:rsidRPr="00080F58">
        <w:rPr>
          <w:rFonts w:eastAsia="Arial" w:cstheme="minorHAnsi"/>
        </w:rPr>
        <w:t xml:space="preserve"> </w:t>
      </w:r>
      <w:r w:rsidR="00CD420C">
        <w:rPr>
          <w:rFonts w:eastAsia="Arial" w:cstheme="minorHAnsi"/>
        </w:rPr>
        <w:t xml:space="preserve"> </w:t>
      </w:r>
      <w:r w:rsidR="00716543" w:rsidRPr="00080F58">
        <w:rPr>
          <w:rFonts w:eastAsia="Arial" w:cstheme="minorHAnsi"/>
        </w:rPr>
        <w:t>Our</w:t>
      </w:r>
      <w:r w:rsidR="00716543">
        <w:rPr>
          <w:rFonts w:eastAsia="Arial" w:cstheme="minorHAnsi"/>
        </w:rPr>
        <w:t> </w:t>
      </w:r>
      <w:r w:rsidRPr="00080F58">
        <w:rPr>
          <w:rFonts w:eastAsia="Arial" w:cstheme="minorHAnsi"/>
        </w:rPr>
        <w:t xml:space="preserve">partnership with </w:t>
      </w:r>
      <w:r w:rsidRPr="00CD420C">
        <w:rPr>
          <w:rFonts w:eastAsia="Arial" w:cstheme="minorHAnsi"/>
          <w:i/>
        </w:rPr>
        <w:t xml:space="preserve">Dive </w:t>
      </w:r>
      <w:r w:rsidR="00AA7A41">
        <w:rPr>
          <w:rFonts w:eastAsia="Arial" w:cstheme="minorHAnsi"/>
          <w:i/>
        </w:rPr>
        <w:t>Trek &amp; Camp</w:t>
      </w:r>
      <w:r w:rsidRPr="00080F58">
        <w:rPr>
          <w:rFonts w:eastAsia="Arial" w:cstheme="minorHAnsi"/>
        </w:rPr>
        <w:t xml:space="preserve"> helped promote new activities and services for cruise ship tourists, and supported greater coordination of government and private service providers for cruise ship arrivals. </w:t>
      </w:r>
    </w:p>
    <w:p w:rsidR="005743D6" w:rsidRPr="00080F58" w:rsidRDefault="00102917" w:rsidP="005743D6">
      <w:pPr>
        <w:spacing w:after="120" w:line="240" w:lineRule="auto"/>
        <w:rPr>
          <w:rFonts w:eastAsia="Arial" w:cstheme="minorHAnsi"/>
          <w:b/>
        </w:rPr>
      </w:pPr>
      <w:r w:rsidRPr="00465478">
        <w:rPr>
          <w:rFonts w:eastAsia="Arial" w:cstheme="minorHAnsi"/>
          <w:b/>
          <w:noProof/>
          <w:lang w:eastAsia="en-AU"/>
        </w:rPr>
        <mc:AlternateContent>
          <mc:Choice Requires="wps">
            <w:drawing>
              <wp:anchor distT="45720" distB="45720" distL="114300" distR="114300" simplePos="0" relativeHeight="251705344" behindDoc="0" locked="0" layoutInCell="1" allowOverlap="1" wp14:anchorId="193BFE2D" wp14:editId="58F8A717">
                <wp:simplePos x="0" y="0"/>
                <wp:positionH relativeFrom="column">
                  <wp:posOffset>-5715</wp:posOffset>
                </wp:positionH>
                <wp:positionV relativeFrom="paragraph">
                  <wp:posOffset>775665</wp:posOffset>
                </wp:positionV>
                <wp:extent cx="2628900" cy="23717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371725"/>
                        </a:xfrm>
                        <a:prstGeom prst="rect">
                          <a:avLst/>
                        </a:prstGeom>
                        <a:solidFill>
                          <a:srgbClr val="FFFFFF"/>
                        </a:solidFill>
                        <a:ln w="9525">
                          <a:solidFill>
                            <a:srgbClr val="000000"/>
                          </a:solidFill>
                          <a:miter lim="800000"/>
                          <a:headEnd/>
                          <a:tailEnd/>
                        </a:ln>
                      </wps:spPr>
                      <wps:txbx>
                        <w:txbxContent>
                          <w:p w:rsidR="00FA5A7D" w:rsidRDefault="00FA5A7D" w:rsidP="00102917">
                            <w:pPr>
                              <w:jc w:val="center"/>
                            </w:pPr>
                            <w:r>
                              <w:rPr>
                                <w:rFonts w:cstheme="minorHAnsi"/>
                                <w:noProof/>
                                <w:lang w:eastAsia="en-AU"/>
                              </w:rPr>
                              <w:drawing>
                                <wp:inline distT="0" distB="0" distL="0" distR="0" wp14:anchorId="3C6D8064" wp14:editId="4FE3429C">
                                  <wp:extent cx="2289175" cy="152604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D2A3020-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89548" cy="1526292"/>
                                          </a:xfrm>
                                          <a:prstGeom prst="rect">
                                            <a:avLst/>
                                          </a:prstGeom>
                                        </pic:spPr>
                                      </pic:pic>
                                    </a:graphicData>
                                  </a:graphic>
                                </wp:inline>
                              </w:drawing>
                            </w:r>
                          </w:p>
                          <w:p w:rsidR="00FA5A7D" w:rsidRPr="00A76CDD" w:rsidRDefault="00FA5A7D" w:rsidP="00102917">
                            <w:pPr>
                              <w:rPr>
                                <w:sz w:val="16"/>
                                <w:szCs w:val="16"/>
                              </w:rPr>
                            </w:pPr>
                            <w:r w:rsidRPr="00A76CDD">
                              <w:rPr>
                                <w:sz w:val="16"/>
                                <w:szCs w:val="16"/>
                              </w:rPr>
                              <w:t xml:space="preserve">TOMAK is supporting farmers to increase yields of </w:t>
                            </w:r>
                            <w:r>
                              <w:rPr>
                                <w:sz w:val="16"/>
                                <w:szCs w:val="16"/>
                              </w:rPr>
                              <w:t>four</w:t>
                            </w:r>
                            <w:r w:rsidRPr="00A76CDD">
                              <w:rPr>
                                <w:sz w:val="16"/>
                                <w:szCs w:val="16"/>
                              </w:rPr>
                              <w:t xml:space="preserve"> key crops – onions, red rice, mung beans and peanuts.  With improved production capacity farmers are earning more money.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3BFE2D" id="_x0000_t202" coordsize="21600,21600" o:spt="202" path="m,l,21600r21600,l21600,xe">
                <v:stroke joinstyle="miter"/>
                <v:path gradientshapeok="t" o:connecttype="rect"/>
              </v:shapetype>
              <v:shape id="Text Box 2" o:spid="_x0000_s1026" type="#_x0000_t202" style="position:absolute;margin-left:-.45pt;margin-top:61.1pt;width:207pt;height:186.7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">
                <v:textbox>
                  <w:txbxContent>
                    <w:p w:rsidR="00FA5A7D" w:rsidRDefault="00FA5A7D" w:rsidP="00102917">
                      <w:pPr>
                        <w:jc w:val="center"/>
                      </w:pPr>
                      <w:r>
                        <w:rPr>
                          <w:rFonts w:cstheme="minorHAnsi"/>
                          <w:noProof/>
                          <w:lang w:eastAsia="en-AU"/>
                        </w:rPr>
                        <w:drawing>
                          <wp:inline distT="0" distB="0" distL="0" distR="0" wp14:anchorId="3C6D8064" wp14:editId="4FE3429C">
                            <wp:extent cx="2289175" cy="152604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D2A3020-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89548" cy="1526292"/>
                                    </a:xfrm>
                                    <a:prstGeom prst="rect">
                                      <a:avLst/>
                                    </a:prstGeom>
                                  </pic:spPr>
                                </pic:pic>
                              </a:graphicData>
                            </a:graphic>
                          </wp:inline>
                        </w:drawing>
                      </w:r>
                    </w:p>
                    <w:p w:rsidR="00FA5A7D" w:rsidRPr="00A76CDD" w:rsidRDefault="00FA5A7D" w:rsidP="00102917">
                      <w:pPr>
                        <w:rPr>
                          <w:sz w:val="16"/>
                          <w:szCs w:val="16"/>
                        </w:rPr>
                      </w:pPr>
                      <w:r w:rsidRPr="00A76CDD">
                        <w:rPr>
                          <w:sz w:val="16"/>
                          <w:szCs w:val="16"/>
                        </w:rPr>
                        <w:t xml:space="preserve">TOMAK is supporting farmers to increase yields of </w:t>
                      </w:r>
                      <w:r>
                        <w:rPr>
                          <w:sz w:val="16"/>
                          <w:szCs w:val="16"/>
                        </w:rPr>
                        <w:t>four</w:t>
                      </w:r>
                      <w:r w:rsidRPr="00A76CDD">
                        <w:rPr>
                          <w:sz w:val="16"/>
                          <w:szCs w:val="16"/>
                        </w:rPr>
                        <w:t xml:space="preserve"> key crops – onions, red rice, mung beans and peanuts.  With improved production capacity farmers are earning more money.</w:t>
                      </w:r>
                    </w:p>
                  </w:txbxContent>
                </v:textbox>
                <w10:wrap type="square"/>
              </v:shape>
            </w:pict>
          </mc:Fallback>
        </mc:AlternateContent>
      </w:r>
      <w:r w:rsidR="005743D6" w:rsidRPr="00080F58">
        <w:rPr>
          <w:rFonts w:eastAsia="Arial" w:cstheme="minorHAnsi"/>
          <w:b/>
        </w:rPr>
        <w:t xml:space="preserve">Our flagship agriculture program, </w:t>
      </w:r>
      <w:r w:rsidR="00720CE5" w:rsidRPr="00720CE5">
        <w:rPr>
          <w:rFonts w:eastAsia="Arial" w:cstheme="minorHAnsi"/>
          <w:b/>
          <w:i/>
        </w:rPr>
        <w:t>Farming for Prosperity</w:t>
      </w:r>
      <w:r w:rsidR="00720CE5">
        <w:rPr>
          <w:rFonts w:eastAsia="Arial" w:cstheme="minorHAnsi"/>
          <w:b/>
        </w:rPr>
        <w:t xml:space="preserve"> (</w:t>
      </w:r>
      <w:r w:rsidR="00720CE5" w:rsidRPr="00720CE5">
        <w:rPr>
          <w:rFonts w:eastAsia="Arial" w:cstheme="minorHAnsi"/>
          <w:b/>
          <w:i/>
        </w:rPr>
        <w:t>TOMAK</w:t>
      </w:r>
      <w:r w:rsidR="00720CE5" w:rsidRPr="00720CE5">
        <w:rPr>
          <w:rFonts w:eastAsia="Arial" w:cstheme="minorHAnsi"/>
          <w:b/>
        </w:rPr>
        <w:t>)</w:t>
      </w:r>
      <w:r w:rsidR="005743D6" w:rsidRPr="00080F58">
        <w:rPr>
          <w:rFonts w:eastAsia="Arial" w:cstheme="minorHAnsi"/>
          <w:b/>
        </w:rPr>
        <w:t>, supported communities to earn more money by selling surplus produce</w:t>
      </w:r>
      <w:r w:rsidR="005743D6" w:rsidRPr="00080F58">
        <w:rPr>
          <w:rFonts w:eastAsia="Arial" w:cstheme="minorHAnsi"/>
        </w:rPr>
        <w:t xml:space="preserve">. </w:t>
      </w:r>
      <w:r w:rsidR="00CD420C">
        <w:rPr>
          <w:rFonts w:eastAsia="Arial" w:cstheme="minorHAnsi"/>
        </w:rPr>
        <w:t xml:space="preserve"> </w:t>
      </w:r>
      <w:r w:rsidR="005743D6" w:rsidRPr="00080F58">
        <w:rPr>
          <w:rFonts w:eastAsia="Arial" w:cstheme="minorHAnsi"/>
        </w:rPr>
        <w:t xml:space="preserve">The private sector development review found that </w:t>
      </w:r>
      <w:r w:rsidR="00720CE5" w:rsidRPr="00720CE5">
        <w:rPr>
          <w:rFonts w:eastAsia="Arial" w:cstheme="minorHAnsi"/>
          <w:i/>
        </w:rPr>
        <w:t>TOMAK</w:t>
      </w:r>
      <w:r w:rsidR="005743D6" w:rsidRPr="00080F58">
        <w:rPr>
          <w:rFonts w:eastAsia="Arial" w:cstheme="minorHAnsi"/>
        </w:rPr>
        <w:t xml:space="preserve"> supports farmers </w:t>
      </w:r>
      <w:r w:rsidR="00CD420C">
        <w:rPr>
          <w:rFonts w:eastAsia="Arial" w:cstheme="minorHAnsi"/>
        </w:rPr>
        <w:t xml:space="preserve">to </w:t>
      </w:r>
      <w:r w:rsidR="005743D6" w:rsidRPr="00080F58">
        <w:rPr>
          <w:rFonts w:eastAsia="Arial" w:cstheme="minorHAnsi"/>
        </w:rPr>
        <w:t xml:space="preserve">improve their farming techniques in targeted agricultural value chains. </w:t>
      </w:r>
      <w:r w:rsidR="00CD420C">
        <w:rPr>
          <w:rFonts w:eastAsia="Arial" w:cstheme="minorHAnsi"/>
        </w:rPr>
        <w:t xml:space="preserve"> </w:t>
      </w:r>
      <w:r w:rsidR="005743D6" w:rsidRPr="00080F58">
        <w:rPr>
          <w:rFonts w:eastAsia="Arial" w:cstheme="minorHAnsi"/>
        </w:rPr>
        <w:t xml:space="preserve">During 2018, 51 Farmer Field Days (1,071 participants, 436 women) helped farmers understand improved agriculture techniques and the benefits associated with using them. </w:t>
      </w:r>
      <w:r w:rsidR="00CD420C">
        <w:rPr>
          <w:rFonts w:eastAsia="Arial" w:cstheme="minorHAnsi"/>
        </w:rPr>
        <w:t xml:space="preserve"> </w:t>
      </w:r>
      <w:r w:rsidR="005743D6" w:rsidRPr="00080F58">
        <w:rPr>
          <w:rFonts w:eastAsia="Arial" w:cstheme="minorHAnsi"/>
        </w:rPr>
        <w:t xml:space="preserve">Early results show a 20-35 per cent yield increase, enhancing resilience of communities to shocks including extended droughts associated with climate change. </w:t>
      </w:r>
    </w:p>
    <w:p w:rsidR="005743D6" w:rsidRPr="00080F58" w:rsidRDefault="00720CE5" w:rsidP="005743D6">
      <w:pPr>
        <w:spacing w:after="120" w:line="240" w:lineRule="auto"/>
        <w:rPr>
          <w:rFonts w:eastAsia="Arial" w:cstheme="minorHAnsi"/>
        </w:rPr>
      </w:pPr>
      <w:r w:rsidRPr="00720CE5">
        <w:rPr>
          <w:rFonts w:eastAsia="Arial" w:cstheme="minorHAnsi"/>
          <w:b/>
          <w:i/>
        </w:rPr>
        <w:t>TOMAK</w:t>
      </w:r>
      <w:r w:rsidR="008A023D">
        <w:rPr>
          <w:rFonts w:eastAsia="Arial" w:cstheme="minorHAnsi"/>
          <w:b/>
        </w:rPr>
        <w:t xml:space="preserve"> advanced </w:t>
      </w:r>
      <w:r w:rsidR="005743D6" w:rsidRPr="00080F58">
        <w:rPr>
          <w:rFonts w:eastAsia="Arial" w:cstheme="minorHAnsi"/>
          <w:b/>
        </w:rPr>
        <w:t>advocacy on agricultural policy and its implementation – especially to enhance women's representation, leadership and decision-making</w:t>
      </w:r>
      <w:r w:rsidR="005743D6" w:rsidRPr="00080F58">
        <w:rPr>
          <w:rFonts w:eastAsia="Arial" w:cstheme="minorHAnsi"/>
        </w:rPr>
        <w:t xml:space="preserve">. </w:t>
      </w:r>
      <w:r w:rsidR="00CD420C">
        <w:rPr>
          <w:rFonts w:eastAsia="Arial" w:cstheme="minorHAnsi"/>
        </w:rPr>
        <w:t xml:space="preserve"> </w:t>
      </w:r>
      <w:r w:rsidR="005743D6" w:rsidRPr="00080F58">
        <w:rPr>
          <w:rFonts w:eastAsia="Arial" w:cstheme="minorHAnsi"/>
        </w:rPr>
        <w:t xml:space="preserve">Advocacy related to a </w:t>
      </w:r>
      <w:r w:rsidRPr="00720CE5">
        <w:rPr>
          <w:rFonts w:eastAsia="Arial" w:cstheme="minorHAnsi"/>
          <w:i/>
        </w:rPr>
        <w:t>TOMAK</w:t>
      </w:r>
      <w:r w:rsidR="005743D6" w:rsidRPr="00080F58">
        <w:rPr>
          <w:rFonts w:eastAsia="Arial" w:cstheme="minorHAnsi"/>
        </w:rPr>
        <w:t xml:space="preserve">-led gender gap assessment for agricultural extension workers </w:t>
      </w:r>
      <w:r w:rsidR="008A023D">
        <w:rPr>
          <w:rFonts w:eastAsia="Arial" w:cstheme="minorHAnsi"/>
        </w:rPr>
        <w:t xml:space="preserve">has </w:t>
      </w:r>
      <w:r w:rsidR="00AA70B0">
        <w:rPr>
          <w:rFonts w:eastAsia="Arial" w:cstheme="minorHAnsi"/>
        </w:rPr>
        <w:t>supported</w:t>
      </w:r>
      <w:r w:rsidR="008A023D">
        <w:rPr>
          <w:rFonts w:eastAsia="Arial" w:cstheme="minorHAnsi"/>
        </w:rPr>
        <w:t xml:space="preserve"> government policy on providing financial support </w:t>
      </w:r>
      <w:r w:rsidR="005743D6" w:rsidRPr="00080F58">
        <w:rPr>
          <w:rFonts w:eastAsia="Arial" w:cstheme="minorHAnsi"/>
        </w:rPr>
        <w:t>for transport – a key barrier to women’s employment</w:t>
      </w:r>
      <w:r w:rsidR="00AA7A41">
        <w:rPr>
          <w:rFonts w:eastAsia="Arial" w:cstheme="minorHAnsi"/>
        </w:rPr>
        <w:t xml:space="preserve"> and more equitable working conditions</w:t>
      </w:r>
      <w:r w:rsidR="005743D6" w:rsidRPr="00080F58">
        <w:rPr>
          <w:rFonts w:eastAsia="Arial" w:cstheme="minorHAnsi"/>
        </w:rPr>
        <w:t xml:space="preserve">.  </w:t>
      </w:r>
      <w:r w:rsidR="00834575">
        <w:rPr>
          <w:rFonts w:eastAsia="Arial" w:cstheme="minorHAnsi"/>
        </w:rPr>
        <w:t xml:space="preserve">While production and productivity gains have been encouraging, we </w:t>
      </w:r>
      <w:r w:rsidR="00BE55CE">
        <w:rPr>
          <w:rFonts w:eastAsia="Arial" w:cstheme="minorHAnsi"/>
        </w:rPr>
        <w:t>need to</w:t>
      </w:r>
      <w:r w:rsidR="00834575">
        <w:rPr>
          <w:rFonts w:eastAsia="Arial" w:cstheme="minorHAnsi"/>
        </w:rPr>
        <w:t xml:space="preserve"> work further in 2019</w:t>
      </w:r>
      <w:r w:rsidR="00834575">
        <w:rPr>
          <w:rFonts w:eastAsia="Arial" w:cstheme="minorHAnsi"/>
        </w:rPr>
        <w:noBreakHyphen/>
        <w:t>20 to address challenges in agricultural value chains.</w:t>
      </w:r>
    </w:p>
    <w:p w:rsidR="005743D6" w:rsidRPr="00080F58" w:rsidRDefault="005743D6" w:rsidP="005743D6">
      <w:pPr>
        <w:spacing w:after="120" w:line="240" w:lineRule="auto"/>
      </w:pPr>
      <w:r w:rsidRPr="00080F58">
        <w:rPr>
          <w:rFonts w:eastAsia="Arial" w:cstheme="minorHAnsi"/>
          <w:b/>
        </w:rPr>
        <w:t>In 2018-19</w:t>
      </w:r>
      <w:r w:rsidR="00FC4EC7">
        <w:rPr>
          <w:rFonts w:eastAsia="Arial" w:cstheme="minorHAnsi"/>
          <w:b/>
        </w:rPr>
        <w:t>,</w:t>
      </w:r>
      <w:r w:rsidRPr="00080F58">
        <w:rPr>
          <w:rFonts w:eastAsia="Arial" w:cstheme="minorHAnsi"/>
          <w:b/>
        </w:rPr>
        <w:t xml:space="preserve"> we continued to support the </w:t>
      </w:r>
      <w:r w:rsidRPr="00080F58">
        <w:rPr>
          <w:rFonts w:eastAsia="Arial" w:cstheme="minorHAnsi"/>
          <w:b/>
          <w:i/>
        </w:rPr>
        <w:t>Programa Nasional Dezenvolvimentu Suku</w:t>
      </w:r>
      <w:r w:rsidRPr="00080F58">
        <w:rPr>
          <w:rFonts w:eastAsia="Arial" w:cstheme="minorHAnsi"/>
          <w:b/>
        </w:rPr>
        <w:t xml:space="preserve"> (</w:t>
      </w:r>
      <w:r w:rsidR="00720CE5" w:rsidRPr="00720CE5">
        <w:rPr>
          <w:rFonts w:eastAsia="Arial" w:cstheme="minorHAnsi"/>
          <w:b/>
          <w:i/>
        </w:rPr>
        <w:t>PNDS</w:t>
      </w:r>
      <w:r w:rsidRPr="00080F58">
        <w:rPr>
          <w:rFonts w:eastAsia="Arial" w:cstheme="minorHAnsi"/>
          <w:b/>
        </w:rPr>
        <w:t>), Timor-Leste’s nationwide village development program.</w:t>
      </w:r>
      <w:r w:rsidRPr="00080F58">
        <w:rPr>
          <w:rFonts w:eastAsia="Arial" w:cstheme="minorHAnsi"/>
        </w:rPr>
        <w:t xml:space="preserve">  Our job creation targets associated with this program were </w:t>
      </w:r>
      <w:r w:rsidR="00673E2E">
        <w:rPr>
          <w:rFonts w:eastAsia="Arial" w:cstheme="minorHAnsi"/>
        </w:rPr>
        <w:t>not met</w:t>
      </w:r>
      <w:r w:rsidRPr="00080F58">
        <w:rPr>
          <w:rFonts w:eastAsia="Arial" w:cstheme="minorHAnsi"/>
        </w:rPr>
        <w:t xml:space="preserve"> in 2018-19 due to the budget</w:t>
      </w:r>
      <w:r w:rsidR="00FC4EC7">
        <w:rPr>
          <w:rFonts w:eastAsia="Arial" w:cstheme="minorHAnsi"/>
        </w:rPr>
        <w:t xml:space="preserve"> </w:t>
      </w:r>
      <w:r w:rsidRPr="00080F58">
        <w:rPr>
          <w:rFonts w:eastAsia="Arial" w:cstheme="minorHAnsi"/>
        </w:rPr>
        <w:t xml:space="preserve">impasse-related suspension of government grants under </w:t>
      </w:r>
      <w:r w:rsidR="00720CE5" w:rsidRPr="00720CE5">
        <w:rPr>
          <w:rFonts w:eastAsia="Arial" w:cstheme="minorHAnsi"/>
          <w:i/>
        </w:rPr>
        <w:t>PNDS</w:t>
      </w:r>
      <w:r w:rsidRPr="00080F58">
        <w:rPr>
          <w:rFonts w:eastAsia="Arial" w:cstheme="minorHAnsi"/>
        </w:rPr>
        <w:t xml:space="preserve">. </w:t>
      </w:r>
      <w:r w:rsidR="00FC4EC7" w:rsidRPr="00FC4EC7">
        <w:rPr>
          <w:rFonts w:eastAsia="Arial" w:cstheme="minorHAnsi"/>
        </w:rPr>
        <w:t xml:space="preserve">However, we used this pause </w:t>
      </w:r>
      <w:r w:rsidRPr="00FC4EC7">
        <w:rPr>
          <w:rFonts w:eastAsia="Arial" w:cstheme="minorHAnsi"/>
        </w:rPr>
        <w:t xml:space="preserve">to </w:t>
      </w:r>
      <w:r w:rsidRPr="00FC4EC7">
        <w:t xml:space="preserve">support the Timor-Leste government to test whether </w:t>
      </w:r>
      <w:r w:rsidR="00720CE5" w:rsidRPr="00FC4EC7">
        <w:rPr>
          <w:i/>
        </w:rPr>
        <w:t>PNDS</w:t>
      </w:r>
      <w:r w:rsidRPr="00FC4EC7">
        <w:t xml:space="preserve"> </w:t>
      </w:r>
      <w:r w:rsidR="00FC4EC7">
        <w:t>could</w:t>
      </w:r>
      <w:r w:rsidR="00FC4EC7" w:rsidRPr="00FC4EC7">
        <w:t xml:space="preserve"> </w:t>
      </w:r>
      <w:r w:rsidRPr="00FC4EC7">
        <w:t>be used to deliver other infrastructure (</w:t>
      </w:r>
      <w:r w:rsidR="00FC4EC7" w:rsidRPr="00FC4EC7">
        <w:t>for example,</w:t>
      </w:r>
      <w:r w:rsidRPr="00FC4EC7">
        <w:t xml:space="preserve"> </w:t>
      </w:r>
      <w:r w:rsidR="00FC4EC7" w:rsidRPr="00FC4EC7">
        <w:t xml:space="preserve">Australia provided technical assistance for </w:t>
      </w:r>
      <w:r w:rsidRPr="00FC4EC7">
        <w:t>14 police houses a</w:t>
      </w:r>
      <w:r w:rsidR="00FC4EC7" w:rsidRPr="00FC4EC7">
        <w:t xml:space="preserve">nd 26 playgrounds funded by </w:t>
      </w:r>
      <w:r w:rsidR="00D3269A">
        <w:t>New Zealand</w:t>
      </w:r>
      <w:r w:rsidR="00FC4EC7" w:rsidRPr="00FC4EC7">
        <w:t xml:space="preserve">). We also </w:t>
      </w:r>
      <w:r w:rsidRPr="00FC4EC7">
        <w:t>help</w:t>
      </w:r>
      <w:r w:rsidR="00FC4EC7" w:rsidRPr="00FC4EC7">
        <w:t>ed</w:t>
      </w:r>
      <w:r w:rsidRPr="00FC4EC7">
        <w:t xml:space="preserve"> our partner Ministry to</w:t>
      </w:r>
      <w:r w:rsidR="00FC4EC7" w:rsidRPr="00FC4EC7">
        <w:t xml:space="preserve"> measure and demonstrate the significant economic impacts of PNDS infrastructure which was used for</w:t>
      </w:r>
      <w:r w:rsidRPr="00FC4EC7">
        <w:t xml:space="preserve"> budget advocacy</w:t>
      </w:r>
      <w:r w:rsidRPr="00080F58">
        <w:t xml:space="preserve">.  The approval of the </w:t>
      </w:r>
      <w:r w:rsidR="00244BC1">
        <w:t xml:space="preserve">2019 </w:t>
      </w:r>
      <w:r w:rsidRPr="00080F58">
        <w:t xml:space="preserve">budget in February 2019 saw a return to routine delivery for </w:t>
      </w:r>
      <w:r w:rsidR="00720CE5" w:rsidRPr="00720CE5">
        <w:rPr>
          <w:i/>
        </w:rPr>
        <w:t>PNDS</w:t>
      </w:r>
      <w:r w:rsidRPr="00080F58">
        <w:t xml:space="preserve"> – 488 infrastructure projects will be </w:t>
      </w:r>
      <w:r w:rsidR="00593666">
        <w:t>built</w:t>
      </w:r>
      <w:r w:rsidR="00593666" w:rsidRPr="00080F58">
        <w:t xml:space="preserve"> </w:t>
      </w:r>
      <w:r w:rsidR="00FC4EC7">
        <w:t>in the 2019</w:t>
      </w:r>
      <w:r w:rsidRPr="00080F58">
        <w:t xml:space="preserve"> calendar year (se</w:t>
      </w:r>
      <w:r w:rsidR="00FC4EC7">
        <w:t>e Objective 3 for more detail).</w:t>
      </w:r>
    </w:p>
    <w:p w:rsidR="005743D6" w:rsidRPr="00080F58" w:rsidRDefault="005743D6" w:rsidP="005743D6">
      <w:pPr>
        <w:spacing w:after="120" w:line="240" w:lineRule="auto"/>
        <w:rPr>
          <w:rFonts w:eastAsia="Arial" w:cstheme="minorHAnsi"/>
        </w:rPr>
      </w:pPr>
      <w:r w:rsidRPr="00080F58">
        <w:rPr>
          <w:rFonts w:eastAsia="Arial" w:cstheme="minorHAnsi"/>
          <w:b/>
        </w:rPr>
        <w:t>Support for rural roads is also a key component of improving livelihoods and economic development.</w:t>
      </w:r>
      <w:r w:rsidRPr="00080F58">
        <w:rPr>
          <w:rFonts w:eastAsia="Arial" w:cstheme="minorHAnsi"/>
        </w:rPr>
        <w:t xml:space="preserve"> </w:t>
      </w:r>
      <w:r w:rsidR="00FC4EC7">
        <w:rPr>
          <w:rFonts w:eastAsia="Arial" w:cstheme="minorHAnsi"/>
        </w:rPr>
        <w:t xml:space="preserve"> </w:t>
      </w:r>
      <w:r w:rsidR="00BE55CE" w:rsidRPr="00080F58">
        <w:rPr>
          <w:rFonts w:eastAsia="Arial" w:cstheme="minorHAnsi"/>
        </w:rPr>
        <w:t>In</w:t>
      </w:r>
      <w:r w:rsidR="00BE55CE">
        <w:rPr>
          <w:rFonts w:eastAsia="Arial" w:cstheme="minorHAnsi"/>
        </w:rPr>
        <w:t> </w:t>
      </w:r>
      <w:r w:rsidRPr="00080F58">
        <w:rPr>
          <w:rFonts w:eastAsia="Arial" w:cstheme="minorHAnsi"/>
        </w:rPr>
        <w:t>2018-19</w:t>
      </w:r>
      <w:r w:rsidR="00FC4EC7">
        <w:rPr>
          <w:rFonts w:eastAsia="Arial" w:cstheme="minorHAnsi"/>
        </w:rPr>
        <w:t>,</w:t>
      </w:r>
      <w:r w:rsidRPr="00080F58">
        <w:rPr>
          <w:rFonts w:eastAsia="Arial" w:cstheme="minorHAnsi"/>
        </w:rPr>
        <w:t xml:space="preserve"> our support to the </w:t>
      </w:r>
      <w:r w:rsidR="00080F58" w:rsidRPr="00080F58">
        <w:rPr>
          <w:rFonts w:eastAsia="Arial" w:cstheme="minorHAnsi"/>
        </w:rPr>
        <w:t>Timor-Leste government</w:t>
      </w:r>
      <w:r w:rsidRPr="00080F58">
        <w:rPr>
          <w:rFonts w:eastAsia="Arial" w:cstheme="minorHAnsi"/>
        </w:rPr>
        <w:t xml:space="preserve">’s </w:t>
      </w:r>
      <w:r w:rsidRPr="00720CE5">
        <w:rPr>
          <w:rFonts w:eastAsia="Arial" w:cstheme="minorHAnsi"/>
          <w:i/>
        </w:rPr>
        <w:t>Roads for Development Program</w:t>
      </w:r>
      <w:r w:rsidRPr="00080F58">
        <w:rPr>
          <w:rFonts w:eastAsia="Arial" w:cstheme="minorHAnsi"/>
        </w:rPr>
        <w:t xml:space="preserve"> (</w:t>
      </w:r>
      <w:r w:rsidR="00720CE5" w:rsidRPr="00720CE5">
        <w:rPr>
          <w:rFonts w:eastAsia="Arial" w:cstheme="minorHAnsi"/>
          <w:i/>
        </w:rPr>
        <w:t>R4D</w:t>
      </w:r>
      <w:r w:rsidRPr="00080F58">
        <w:rPr>
          <w:rFonts w:eastAsia="Arial" w:cstheme="minorHAnsi"/>
        </w:rPr>
        <w:t>) helped the government deliver 70 existing contracts, with a total value of AUD10.1 million, rehabilitating 23.15 kilometres and maintaining 552 kilometres of roads</w:t>
      </w:r>
      <w:r w:rsidR="008A023D">
        <w:rPr>
          <w:rFonts w:eastAsia="Arial" w:cstheme="minorHAnsi"/>
        </w:rPr>
        <w:t xml:space="preserve"> (more than a quarter of the rural roads network)</w:t>
      </w:r>
      <w:r w:rsidRPr="00080F58">
        <w:rPr>
          <w:rFonts w:eastAsia="Arial" w:cstheme="minorHAnsi"/>
        </w:rPr>
        <w:t xml:space="preserve">. </w:t>
      </w:r>
      <w:r w:rsidR="00FC4EC7">
        <w:rPr>
          <w:rFonts w:eastAsia="Arial" w:cstheme="minorHAnsi"/>
        </w:rPr>
        <w:t xml:space="preserve"> </w:t>
      </w:r>
      <w:r w:rsidRPr="00080F58">
        <w:rPr>
          <w:rFonts w:eastAsia="Arial" w:cstheme="minorHAnsi"/>
        </w:rPr>
        <w:t xml:space="preserve">This supported 122,518 work days (less than our target of 187,500 work days) due to the delay to the </w:t>
      </w:r>
      <w:r w:rsidR="00FC4EC7">
        <w:rPr>
          <w:rFonts w:eastAsia="Arial" w:cstheme="minorHAnsi"/>
        </w:rPr>
        <w:t>g</w:t>
      </w:r>
      <w:r w:rsidRPr="00080F58">
        <w:rPr>
          <w:rFonts w:eastAsia="Arial" w:cstheme="minorHAnsi"/>
        </w:rPr>
        <w:t xml:space="preserve">overnment‘s budget. </w:t>
      </w:r>
      <w:r w:rsidR="00FC4EC7">
        <w:rPr>
          <w:rFonts w:eastAsia="Arial" w:cstheme="minorHAnsi"/>
        </w:rPr>
        <w:t xml:space="preserve"> </w:t>
      </w:r>
      <w:r w:rsidRPr="00080F58">
        <w:rPr>
          <w:rFonts w:eastAsia="Arial" w:cstheme="minorHAnsi"/>
        </w:rPr>
        <w:t xml:space="preserve">We slightly exceeded our target of 30 per cent for women’s participation in projects. </w:t>
      </w:r>
      <w:r w:rsidR="00FC4EC7">
        <w:rPr>
          <w:rFonts w:eastAsia="Arial" w:cstheme="minorHAnsi"/>
        </w:rPr>
        <w:t xml:space="preserve"> </w:t>
      </w:r>
      <w:r w:rsidRPr="00080F58">
        <w:rPr>
          <w:rFonts w:eastAsia="Arial" w:cstheme="minorHAnsi"/>
        </w:rPr>
        <w:t>Many of these women are working in paid jobs outside the home for the first time, challenging traditional views about the role of women</w:t>
      </w:r>
      <w:r w:rsidR="00FC4EC7">
        <w:rPr>
          <w:rFonts w:eastAsia="Arial" w:cstheme="minorHAnsi"/>
        </w:rPr>
        <w:t xml:space="preserve"> in the workforce</w:t>
      </w:r>
      <w:r w:rsidRPr="00080F58">
        <w:rPr>
          <w:rFonts w:eastAsia="Arial" w:cstheme="minorHAnsi"/>
        </w:rPr>
        <w:t xml:space="preserve">. </w:t>
      </w:r>
    </w:p>
    <w:p w:rsidR="005743D6" w:rsidRPr="00080F58" w:rsidRDefault="005743D6" w:rsidP="005743D6">
      <w:pPr>
        <w:spacing w:after="120" w:line="240" w:lineRule="auto"/>
      </w:pPr>
      <w:r w:rsidRPr="00080F58">
        <w:rPr>
          <w:rFonts w:eastAsia="Arial" w:cstheme="minorHAnsi"/>
          <w:b/>
        </w:rPr>
        <w:t xml:space="preserve">An independent review of the </w:t>
      </w:r>
      <w:r w:rsidR="00720CE5" w:rsidRPr="00720CE5">
        <w:rPr>
          <w:rFonts w:eastAsia="Arial" w:cstheme="minorHAnsi"/>
          <w:b/>
          <w:i/>
        </w:rPr>
        <w:t>R4D</w:t>
      </w:r>
      <w:r w:rsidRPr="00720CE5">
        <w:rPr>
          <w:rFonts w:eastAsia="Arial" w:cstheme="minorHAnsi"/>
          <w:b/>
          <w:i/>
        </w:rPr>
        <w:t xml:space="preserve"> Support Program</w:t>
      </w:r>
      <w:r w:rsidRPr="00080F58">
        <w:rPr>
          <w:rFonts w:eastAsia="Arial" w:cstheme="minorHAnsi"/>
          <w:b/>
        </w:rPr>
        <w:t xml:space="preserve"> in 2018 pointed to the importance of rural roads in providing access to key services and markets.  </w:t>
      </w:r>
      <w:r w:rsidRPr="00080F58">
        <w:rPr>
          <w:rFonts w:eastAsia="Arial" w:cstheme="minorHAnsi"/>
        </w:rPr>
        <w:t>The review also found that civil servants are now better able to plan, procure and manage rural road works, but we need to find ways to address long-term constraints including</w:t>
      </w:r>
      <w:r w:rsidR="00673E2E">
        <w:rPr>
          <w:rFonts w:eastAsia="Arial" w:cstheme="minorHAnsi"/>
        </w:rPr>
        <w:t xml:space="preserve"> the</w:t>
      </w:r>
      <w:r w:rsidRPr="00080F58">
        <w:rPr>
          <w:rFonts w:eastAsia="Arial" w:cstheme="minorHAnsi"/>
        </w:rPr>
        <w:t xml:space="preserve"> lack of government funding for rural infrastructure and underinvestment in operations and maintenance.  Advocacy from the Ministry of Public Works – which we supported – </w:t>
      </w:r>
      <w:r w:rsidR="003826BD">
        <w:rPr>
          <w:rFonts w:eastAsia="Arial" w:cstheme="minorHAnsi"/>
        </w:rPr>
        <w:t>resulted in the first substantial allocation to rural roads (</w:t>
      </w:r>
      <w:r w:rsidRPr="00080F58">
        <w:rPr>
          <w:rFonts w:eastAsia="Arial" w:cstheme="minorHAnsi"/>
        </w:rPr>
        <w:t>A</w:t>
      </w:r>
      <w:r w:rsidR="00B650D5">
        <w:rPr>
          <w:rFonts w:eastAsia="Arial" w:cstheme="minorHAnsi"/>
        </w:rPr>
        <w:t>UD</w:t>
      </w:r>
      <w:r w:rsidRPr="00080F58">
        <w:rPr>
          <w:rFonts w:eastAsia="Arial" w:cstheme="minorHAnsi"/>
        </w:rPr>
        <w:t>28 million</w:t>
      </w:r>
      <w:r w:rsidR="003826BD">
        <w:rPr>
          <w:rFonts w:eastAsia="Arial" w:cstheme="minorHAnsi"/>
        </w:rPr>
        <w:t xml:space="preserve"> in the 2019 budget)</w:t>
      </w:r>
      <w:r w:rsidRPr="00080F58">
        <w:rPr>
          <w:rFonts w:eastAsia="Arial" w:cstheme="minorHAnsi"/>
        </w:rPr>
        <w:t xml:space="preserve">.  </w:t>
      </w:r>
      <w:r w:rsidRPr="00080F58">
        <w:t xml:space="preserve">All roads built under </w:t>
      </w:r>
      <w:r w:rsidR="00720CE5" w:rsidRPr="00720CE5">
        <w:rPr>
          <w:i/>
        </w:rPr>
        <w:t>R4D</w:t>
      </w:r>
      <w:r w:rsidRPr="00080F58">
        <w:t xml:space="preserve"> consider potential environmental impact using guidelines developed by our program. </w:t>
      </w:r>
    </w:p>
    <w:p w:rsidR="005743D6" w:rsidRPr="00080F58" w:rsidRDefault="005743D6" w:rsidP="005743D6">
      <w:pPr>
        <w:spacing w:after="120" w:line="240" w:lineRule="auto"/>
        <w:rPr>
          <w:rFonts w:eastAsia="Arial" w:cstheme="minorHAnsi"/>
        </w:rPr>
      </w:pPr>
      <w:r w:rsidRPr="00080F58">
        <w:rPr>
          <w:b/>
        </w:rPr>
        <w:t>In 2019</w:t>
      </w:r>
      <w:r w:rsidR="00FC4EC7">
        <w:rPr>
          <w:b/>
        </w:rPr>
        <w:t>,</w:t>
      </w:r>
      <w:r w:rsidRPr="00080F58">
        <w:rPr>
          <w:b/>
        </w:rPr>
        <w:t xml:space="preserve"> we </w:t>
      </w:r>
      <w:r w:rsidR="00593666">
        <w:rPr>
          <w:b/>
        </w:rPr>
        <w:t>supported</w:t>
      </w:r>
      <w:r w:rsidRPr="00080F58">
        <w:rPr>
          <w:b/>
        </w:rPr>
        <w:t xml:space="preserve"> the Ministry of State Administration and </w:t>
      </w:r>
      <w:r w:rsidR="006D04F1">
        <w:rPr>
          <w:b/>
        </w:rPr>
        <w:t>the United Nations Development Programme (UNDP)</w:t>
      </w:r>
      <w:r w:rsidRPr="00080F58">
        <w:rPr>
          <w:b/>
        </w:rPr>
        <w:t xml:space="preserve"> on Timor-Leste’s successful bid for financing under the Green Climate Fund.  </w:t>
      </w:r>
      <w:r w:rsidRPr="00080F58">
        <w:t xml:space="preserve">This will leverage an investment of just under AUD33 million over three to six years (starting in 2020) to climate-proof rural infrastructure, with a focus on the government’s </w:t>
      </w:r>
      <w:r w:rsidR="00720CE5" w:rsidRPr="00720CE5">
        <w:rPr>
          <w:i/>
        </w:rPr>
        <w:t>PNDS</w:t>
      </w:r>
      <w:r w:rsidRPr="00080F58">
        <w:t xml:space="preserve"> and municipal development programs – areas where </w:t>
      </w:r>
      <w:r w:rsidR="006D04F1">
        <w:t>Australia is</w:t>
      </w:r>
      <w:r w:rsidRPr="00080F58">
        <w:t xml:space="preserve"> t</w:t>
      </w:r>
      <w:r w:rsidR="006D04F1">
        <w:t>he major donor.</w:t>
      </w:r>
    </w:p>
    <w:p w:rsidR="005743D6" w:rsidRPr="00080F58" w:rsidRDefault="005743D6" w:rsidP="005743D6">
      <w:pPr>
        <w:spacing w:after="120" w:line="240" w:lineRule="auto"/>
        <w:rPr>
          <w:i/>
        </w:rPr>
      </w:pPr>
      <w:r w:rsidRPr="00080F58">
        <w:rPr>
          <w:rFonts w:cstheme="minorHAnsi"/>
          <w:b/>
        </w:rPr>
        <w:t xml:space="preserve">There were significant gains in getting people ready for workforce and labour mobility opportunities in </w:t>
      </w:r>
      <w:r w:rsidRPr="00080F58">
        <w:rPr>
          <w:rFonts w:cstheme="minorHAnsi"/>
          <w:b/>
        </w:rPr>
        <w:br/>
        <w:t>2018-19.</w:t>
      </w:r>
      <w:r w:rsidR="006D04F1">
        <w:rPr>
          <w:rFonts w:cstheme="minorHAnsi"/>
          <w:b/>
        </w:rPr>
        <w:t xml:space="preserve"> </w:t>
      </w:r>
      <w:r w:rsidRPr="00080F58">
        <w:rPr>
          <w:rFonts w:cstheme="minorHAnsi"/>
        </w:rPr>
        <w:t xml:space="preserve"> </w:t>
      </w:r>
      <w:r w:rsidRPr="00080F58">
        <w:t xml:space="preserve">The main priorities were reaching the increased target for deployment of workers under the </w:t>
      </w:r>
      <w:r w:rsidR="00720CE5" w:rsidRPr="00720CE5">
        <w:rPr>
          <w:i/>
        </w:rPr>
        <w:t>Seasonal Workers Program</w:t>
      </w:r>
      <w:r w:rsidR="00762E07">
        <w:rPr>
          <w:i/>
        </w:rPr>
        <w:t>me</w:t>
      </w:r>
      <w:r w:rsidRPr="00080F58">
        <w:t xml:space="preserve">, strengthening oversight by the Secretary of State for Vocational Training and Employment (SEFOPE), reintroducing undergraduate scholarships and ensuring a smooth start to Timor-Leste’s participation in the </w:t>
      </w:r>
      <w:r w:rsidRPr="006D04F1">
        <w:rPr>
          <w:i/>
        </w:rPr>
        <w:t>Pacific Labour Mobility Scheme</w:t>
      </w:r>
      <w:r w:rsidRPr="00080F58">
        <w:t xml:space="preserve">. </w:t>
      </w:r>
      <w:r w:rsidR="00BE55CE">
        <w:t xml:space="preserve"> </w:t>
      </w:r>
      <w:r w:rsidRPr="00080F58">
        <w:t xml:space="preserve">All these </w:t>
      </w:r>
      <w:r w:rsidR="006D04F1">
        <w:t xml:space="preserve">priorities </w:t>
      </w:r>
      <w:r w:rsidRPr="00080F58">
        <w:t>were achieved.</w:t>
      </w:r>
      <w:r w:rsidRPr="00080F58">
        <w:rPr>
          <w:i/>
        </w:rPr>
        <w:t xml:space="preserve"> </w:t>
      </w:r>
    </w:p>
    <w:p w:rsidR="005743D6" w:rsidRPr="00080F58" w:rsidRDefault="005743D6" w:rsidP="005743D6">
      <w:pPr>
        <w:spacing w:after="120" w:line="240" w:lineRule="auto"/>
      </w:pPr>
      <w:r w:rsidRPr="00080F58">
        <w:rPr>
          <w:b/>
        </w:rPr>
        <w:t xml:space="preserve">In 2018-19, we met our target of sending over 1,500 people from Timor-Leste on the </w:t>
      </w:r>
      <w:r w:rsidR="00720CE5" w:rsidRPr="00720CE5">
        <w:rPr>
          <w:b/>
          <w:i/>
        </w:rPr>
        <w:t>Seasonal Workers Program</w:t>
      </w:r>
      <w:r w:rsidR="00762E07">
        <w:rPr>
          <w:b/>
          <w:i/>
        </w:rPr>
        <w:t>me</w:t>
      </w:r>
      <w:r w:rsidRPr="00080F58">
        <w:rPr>
          <w:b/>
        </w:rPr>
        <w:t>.</w:t>
      </w:r>
      <w:r w:rsidRPr="00080F58">
        <w:t xml:space="preserve"> </w:t>
      </w:r>
      <w:r w:rsidR="006D04F1">
        <w:t xml:space="preserve"> This brings the total number of people who have worked in Australia under the program since 2012 to </w:t>
      </w:r>
      <w:r w:rsidRPr="00080F58">
        <w:t xml:space="preserve">more than </w:t>
      </w:r>
      <w:r w:rsidRPr="00080F58">
        <w:rPr>
          <w:rFonts w:eastAsia="Times New Roman" w:cstheme="majorHAnsi"/>
          <w:lang w:eastAsia="en-AU"/>
        </w:rPr>
        <w:t>3,500</w:t>
      </w:r>
      <w:r w:rsidRPr="00080F58">
        <w:rPr>
          <w:rFonts w:cstheme="majorHAnsi"/>
        </w:rPr>
        <w:t xml:space="preserve">, with numbers </w:t>
      </w:r>
      <w:r w:rsidRPr="00080F58">
        <w:rPr>
          <w:rFonts w:eastAsia="Times New Roman" w:cstheme="majorHAnsi"/>
          <w:lang w:eastAsia="en-AU"/>
        </w:rPr>
        <w:t>almost doubling every year</w:t>
      </w:r>
      <w:r w:rsidRPr="00080F58">
        <w:t xml:space="preserve">. </w:t>
      </w:r>
      <w:r w:rsidR="006D04F1">
        <w:t xml:space="preserve"> </w:t>
      </w:r>
      <w:r w:rsidRPr="00080F58">
        <w:rPr>
          <w:rFonts w:cstheme="majorHAnsi"/>
        </w:rPr>
        <w:t>Workers</w:t>
      </w:r>
      <w:r w:rsidRPr="00080F58">
        <w:rPr>
          <w:rFonts w:eastAsia="Times New Roman" w:cstheme="majorHAnsi"/>
          <w:lang w:eastAsia="en-AU"/>
        </w:rPr>
        <w:t xml:space="preserve"> are gainin</w:t>
      </w:r>
      <w:r w:rsidR="006D04F1">
        <w:rPr>
          <w:rFonts w:eastAsia="Times New Roman" w:cstheme="majorHAnsi"/>
          <w:lang w:eastAsia="en-AU"/>
        </w:rPr>
        <w:t>g both technical skills (for example modern agricultural techniques</w:t>
      </w:r>
      <w:r w:rsidRPr="00080F58">
        <w:rPr>
          <w:rFonts w:eastAsia="Times New Roman" w:cstheme="majorHAnsi"/>
          <w:lang w:eastAsia="en-AU"/>
        </w:rPr>
        <w:t>) and soft skills (such as customer service), and in</w:t>
      </w:r>
      <w:r w:rsidRPr="00080F58">
        <w:rPr>
          <w:rFonts w:cstheme="majorHAnsi"/>
        </w:rPr>
        <w:t xml:space="preserve"> a single deployment, workers typically bring back </w:t>
      </w:r>
      <w:r w:rsidR="00762E07">
        <w:rPr>
          <w:rFonts w:cstheme="majorHAnsi"/>
        </w:rPr>
        <w:t xml:space="preserve">between </w:t>
      </w:r>
      <w:r w:rsidRPr="00080F58">
        <w:rPr>
          <w:rFonts w:cstheme="majorHAnsi"/>
        </w:rPr>
        <w:t>AUD</w:t>
      </w:r>
      <w:r w:rsidR="00762E07">
        <w:rPr>
          <w:rFonts w:cstheme="majorHAnsi"/>
        </w:rPr>
        <w:t>5,000 to AUD15,000</w:t>
      </w:r>
      <w:r w:rsidRPr="00080F58">
        <w:rPr>
          <w:rFonts w:cstheme="majorHAnsi"/>
        </w:rPr>
        <w:t>.</w:t>
      </w:r>
      <w:r w:rsidR="00D3269A">
        <w:rPr>
          <w:rFonts w:cstheme="majorHAnsi"/>
        </w:rPr>
        <w:t xml:space="preserve"> </w:t>
      </w:r>
      <w:r w:rsidRPr="00080F58">
        <w:rPr>
          <w:rFonts w:cstheme="majorHAnsi"/>
        </w:rPr>
        <w:t xml:space="preserve"> </w:t>
      </w:r>
      <w:r w:rsidR="0027432D">
        <w:t xml:space="preserve">In 2018-19, </w:t>
      </w:r>
      <w:r w:rsidRPr="00080F58">
        <w:t xml:space="preserve">we worked closely with </w:t>
      </w:r>
      <w:r w:rsidRPr="00080F58">
        <w:rPr>
          <w:bCs/>
        </w:rPr>
        <w:t>SEFOPE</w:t>
      </w:r>
      <w:r w:rsidRPr="00080F58">
        <w:t xml:space="preserve">, to </w:t>
      </w:r>
      <w:r w:rsidR="00762E07">
        <w:t>strengthen</w:t>
      </w:r>
      <w:r w:rsidRPr="00080F58">
        <w:t xml:space="preserve"> </w:t>
      </w:r>
      <w:r w:rsidR="00762E07">
        <w:t>the</w:t>
      </w:r>
      <w:r w:rsidRPr="00080F58">
        <w:t xml:space="preserve"> ‘Labour Sending Unit’ to recruit and mobilise high quality workers to meet increased demand from Australian employers.</w:t>
      </w:r>
    </w:p>
    <w:p w:rsidR="005743D6" w:rsidRPr="00080F58" w:rsidRDefault="005743D6" w:rsidP="005743D6">
      <w:pPr>
        <w:pStyle w:val="Bullet2"/>
        <w:numPr>
          <w:ilvl w:val="0"/>
          <w:numId w:val="0"/>
        </w:numPr>
        <w:tabs>
          <w:tab w:val="left" w:pos="993"/>
        </w:tabs>
        <w:spacing w:before="120" w:after="120" w:line="240" w:lineRule="auto"/>
        <w:rPr>
          <w:rFonts w:eastAsia="Times New Roman" w:cstheme="majorHAnsi"/>
          <w:lang w:eastAsia="en-AU"/>
        </w:rPr>
      </w:pPr>
      <w:r w:rsidRPr="00080F58">
        <w:rPr>
          <w:b/>
        </w:rPr>
        <w:t xml:space="preserve">Timor-Leste also joined the </w:t>
      </w:r>
      <w:r w:rsidRPr="006D04F1">
        <w:rPr>
          <w:b/>
          <w:i/>
        </w:rPr>
        <w:t>Pacific Labour Scheme</w:t>
      </w:r>
      <w:r w:rsidRPr="00080F58">
        <w:rPr>
          <w:b/>
        </w:rPr>
        <w:t xml:space="preserve"> </w:t>
      </w:r>
      <w:r w:rsidR="0027432D" w:rsidRPr="0027432D">
        <w:rPr>
          <w:b/>
        </w:rPr>
        <w:t>in 2018-19</w:t>
      </w:r>
      <w:r w:rsidR="0027432D">
        <w:t xml:space="preserve"> </w:t>
      </w:r>
      <w:r w:rsidRPr="00080F58">
        <w:rPr>
          <w:b/>
        </w:rPr>
        <w:t xml:space="preserve">presenting important labour mobility opportunities for </w:t>
      </w:r>
      <w:r w:rsidR="004731EB">
        <w:rPr>
          <w:b/>
        </w:rPr>
        <w:t>Timorese in low to semi</w:t>
      </w:r>
      <w:r w:rsidRPr="00080F58">
        <w:rPr>
          <w:b/>
        </w:rPr>
        <w:t xml:space="preserve">-skilled </w:t>
      </w:r>
      <w:r w:rsidR="008A023D">
        <w:rPr>
          <w:b/>
        </w:rPr>
        <w:t>work</w:t>
      </w:r>
      <w:r w:rsidRPr="00080F58">
        <w:rPr>
          <w:b/>
        </w:rPr>
        <w:t>.</w:t>
      </w:r>
      <w:r w:rsidRPr="00080F58">
        <w:t xml:space="preserve"> </w:t>
      </w:r>
      <w:r w:rsidR="006D04F1">
        <w:t xml:space="preserve"> </w:t>
      </w:r>
      <w:r w:rsidRPr="00080F58">
        <w:t xml:space="preserve">Working with SEFOPE, we fast-tracked arrangements for Timor-Leste’s participation in the scheme and the first cohort of 25 workers departed in August 2019.  With </w:t>
      </w:r>
      <w:r w:rsidRPr="00080F58">
        <w:rPr>
          <w:rFonts w:eastAsia="Times New Roman" w:cstheme="majorHAnsi"/>
          <w:lang w:eastAsia="en-AU"/>
        </w:rPr>
        <w:t>remittances now the largest non-oil contributor to the Timor-Leste economy (over AUD59 million in 2017), and one in five Timorese households receiving payments from overseas, support for labour mobility is one of Timor-Leste’s most promising prospects for economic diversification.</w:t>
      </w:r>
    </w:p>
    <w:p w:rsidR="005743D6" w:rsidRPr="00080F58" w:rsidRDefault="005743D6" w:rsidP="005743D6">
      <w:pPr>
        <w:spacing w:after="120" w:line="240" w:lineRule="auto"/>
      </w:pPr>
      <w:r w:rsidRPr="00080F58">
        <w:rPr>
          <w:b/>
        </w:rPr>
        <w:t xml:space="preserve">In response to demand from Timor-Leste, we reintroduced undergraduate scholarships as part of the </w:t>
      </w:r>
      <w:r w:rsidRPr="00E80273">
        <w:rPr>
          <w:b/>
          <w:i/>
        </w:rPr>
        <w:t>Australia Awards Scholarships</w:t>
      </w:r>
      <w:r w:rsidRPr="00080F58">
        <w:rPr>
          <w:b/>
        </w:rPr>
        <w:t xml:space="preserve"> program.</w:t>
      </w:r>
      <w:r w:rsidRPr="00080F58">
        <w:t xml:space="preserve"> </w:t>
      </w:r>
      <w:r w:rsidR="0049400D">
        <w:t xml:space="preserve"> </w:t>
      </w:r>
      <w:r w:rsidRPr="00080F58">
        <w:t xml:space="preserve">These will complement our existing postgraduate awards and are targeted at the priority areas of economics, nutrition and disability. </w:t>
      </w:r>
      <w:r w:rsidR="00E80273">
        <w:t xml:space="preserve"> </w:t>
      </w:r>
      <w:r w:rsidRPr="00080F58">
        <w:t xml:space="preserve">In 2018-19, 20 new </w:t>
      </w:r>
      <w:r w:rsidR="00E80273">
        <w:t>scholars took up scholarships at</w:t>
      </w:r>
      <w:r w:rsidRPr="00080F58">
        <w:t xml:space="preserve"> Australian universities (40 per cent women and 15 per cent people with a disability). </w:t>
      </w:r>
      <w:r w:rsidR="00E80273">
        <w:t xml:space="preserve"> </w:t>
      </w:r>
      <w:r w:rsidR="00BE55CE" w:rsidRPr="00080F58">
        <w:t>An</w:t>
      </w:r>
      <w:r w:rsidR="00BE55CE">
        <w:t> </w:t>
      </w:r>
      <w:r w:rsidR="00E80273">
        <w:t>a</w:t>
      </w:r>
      <w:r w:rsidRPr="00080F58">
        <w:t>lumni reintegration study in 2018 showed that 91 per cent of alumni are working and utilising their skills, 23</w:t>
      </w:r>
      <w:r w:rsidR="003B6E35">
        <w:t> </w:t>
      </w:r>
      <w:r w:rsidRPr="00080F58">
        <w:t xml:space="preserve">per cent in senior positions. </w:t>
      </w:r>
      <w:r w:rsidR="00E80273">
        <w:t xml:space="preserve"> </w:t>
      </w:r>
      <w:r w:rsidRPr="00080F58">
        <w:t xml:space="preserve">Four alumni are serving as ministers </w:t>
      </w:r>
      <w:r w:rsidR="00762E07">
        <w:t xml:space="preserve">or secretaries of state </w:t>
      </w:r>
      <w:r w:rsidRPr="00080F58">
        <w:t xml:space="preserve">in the </w:t>
      </w:r>
      <w:r w:rsidR="00E80273">
        <w:t xml:space="preserve">current Timor-Leste </w:t>
      </w:r>
      <w:r w:rsidR="0027432D">
        <w:t>g</w:t>
      </w:r>
      <w:r w:rsidRPr="00080F58">
        <w:t xml:space="preserve">overnment. </w:t>
      </w:r>
    </w:p>
    <w:p w:rsidR="005743D6" w:rsidRPr="00080F58" w:rsidRDefault="005743D6" w:rsidP="005743D6">
      <w:pPr>
        <w:spacing w:after="120" w:line="240" w:lineRule="auto"/>
      </w:pPr>
      <w:r w:rsidRPr="00080F58">
        <w:rPr>
          <w:b/>
        </w:rPr>
        <w:t xml:space="preserve">We also helped develop new qualifications and delivered training to assist more Timorese to be workforce ready. </w:t>
      </w:r>
      <w:r w:rsidR="00E80273">
        <w:rPr>
          <w:b/>
        </w:rPr>
        <w:t xml:space="preserve"> </w:t>
      </w:r>
      <w:r w:rsidRPr="00080F58">
        <w:t xml:space="preserve">Australia supported the development of a Certificate III in Hospitality, and delivered traineeships that </w:t>
      </w:r>
      <w:r w:rsidR="00E80273">
        <w:t xml:space="preserve">received high levels of satisfaction from </w:t>
      </w:r>
      <w:r w:rsidRPr="00080F58">
        <w:t>hospitality employers.  We helped provide English language training for more than 200 people, and 15 new technical and vocation</w:t>
      </w:r>
      <w:r w:rsidR="00AA7A41">
        <w:t>al</w:t>
      </w:r>
      <w:r w:rsidRPr="00080F58">
        <w:t xml:space="preserve"> education trainers achieved their Certificate III in English language to become master trainers, along with 35 high school teachers.</w:t>
      </w:r>
      <w:r w:rsidR="00E80273">
        <w:t xml:space="preserve"> </w:t>
      </w:r>
      <w:r w:rsidRPr="00080F58">
        <w:t xml:space="preserve"> Women were well represented – constituting 90 per cent of hospitality trainers, 88 per cent of hospitality students, 53 per cent of English vocational trainers, and 31 per cent of English high school teachers.</w:t>
      </w:r>
    </w:p>
    <w:p w:rsidR="006063DC" w:rsidRPr="00080F58" w:rsidRDefault="006063DC" w:rsidP="005743D6">
      <w:pPr>
        <w:spacing w:after="120" w:line="240" w:lineRule="auto"/>
        <w:rPr>
          <w:rFonts w:asciiTheme="majorHAnsi" w:eastAsiaTheme="majorEastAsia" w:hAnsiTheme="majorHAnsi" w:cstheme="majorBidi"/>
          <w:caps/>
          <w:sz w:val="28"/>
          <w:szCs w:val="28"/>
        </w:rPr>
      </w:pPr>
      <w:r w:rsidRPr="00080F58">
        <w:rPr>
          <w:rFonts w:asciiTheme="majorHAnsi" w:eastAsiaTheme="majorEastAsia" w:hAnsiTheme="majorHAnsi" w:cstheme="majorBidi"/>
          <w:caps/>
          <w:sz w:val="28"/>
          <w:szCs w:val="28"/>
        </w:rPr>
        <w:t>Objective 2: Enhancing human development (PEOPLE)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19"/>
        <w:gridCol w:w="1088"/>
        <w:gridCol w:w="1088"/>
        <w:gridCol w:w="1090"/>
        <w:gridCol w:w="1088"/>
        <w:gridCol w:w="1089"/>
        <w:gridCol w:w="1087"/>
        <w:gridCol w:w="1089"/>
      </w:tblGrid>
      <w:tr w:rsidR="006063DC" w:rsidRPr="0053661F" w:rsidTr="009C31EB">
        <w:trPr>
          <w:trHeight w:val="1243"/>
        </w:trPr>
        <w:tc>
          <w:tcPr>
            <w:tcW w:w="1047" w:type="pct"/>
          </w:tcPr>
          <w:p w:rsidR="006063DC" w:rsidRPr="0053661F" w:rsidRDefault="006063DC" w:rsidP="009C31EB">
            <w:pPr>
              <w:spacing w:before="0" w:after="0" w:line="240" w:lineRule="auto"/>
              <w:rPr>
                <w:highlight w:val="yellow"/>
              </w:rPr>
            </w:pPr>
            <w:r w:rsidRPr="0053661F">
              <w:rPr>
                <w:rFonts w:asciiTheme="majorHAnsi" w:eastAsiaTheme="majorEastAsia" w:hAnsiTheme="majorHAnsi" w:cstheme="majorBidi"/>
                <w:caps/>
                <w:noProof/>
                <w:sz w:val="38"/>
                <w:szCs w:val="26"/>
                <w:highlight w:val="yellow"/>
                <w:lang w:eastAsia="en-AU"/>
              </w:rPr>
              <w:drawing>
                <wp:anchor distT="0" distB="0" distL="114300" distR="114300" simplePos="0" relativeHeight="251675648" behindDoc="0" locked="0" layoutInCell="1" allowOverlap="1" wp14:anchorId="19656A26" wp14:editId="62A5E0E9">
                  <wp:simplePos x="0" y="0"/>
                  <wp:positionH relativeFrom="column">
                    <wp:posOffset>-10795</wp:posOffset>
                  </wp:positionH>
                  <wp:positionV relativeFrom="paragraph">
                    <wp:posOffset>53340</wp:posOffset>
                  </wp:positionV>
                  <wp:extent cx="1137600" cy="720000"/>
                  <wp:effectExtent l="0" t="0" r="5715" b="444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G Contribution.JPG"/>
                          <pic:cNvPicPr/>
                        </pic:nvPicPr>
                        <pic:blipFill>
                          <a:blip r:embed="rId17">
                            <a:extLst>
                              <a:ext uri="{28A0092B-C50C-407E-A947-70E740481C1C}">
                                <a14:useLocalDpi xmlns:a14="http://schemas.microsoft.com/office/drawing/2010/main" val="0"/>
                              </a:ext>
                            </a:extLst>
                          </a:blip>
                          <a:stretch>
                            <a:fillRect/>
                          </a:stretch>
                        </pic:blipFill>
                        <pic:spPr>
                          <a:xfrm>
                            <a:off x="0" y="0"/>
                            <a:ext cx="1137600" cy="720000"/>
                          </a:xfrm>
                          <a:prstGeom prst="rect">
                            <a:avLst/>
                          </a:prstGeom>
                        </pic:spPr>
                      </pic:pic>
                    </a:graphicData>
                  </a:graphic>
                  <wp14:sizeRelH relativeFrom="page">
                    <wp14:pctWidth>0</wp14:pctWidth>
                  </wp14:sizeRelH>
                  <wp14:sizeRelV relativeFrom="page">
                    <wp14:pctHeight>0</wp14:pctHeight>
                  </wp14:sizeRelV>
                </wp:anchor>
              </w:drawing>
            </w:r>
          </w:p>
        </w:tc>
        <w:tc>
          <w:tcPr>
            <w:tcW w:w="564" w:type="pct"/>
          </w:tcPr>
          <w:p w:rsidR="006063DC" w:rsidRPr="0053661F" w:rsidRDefault="006063DC" w:rsidP="009C31EB">
            <w:pPr>
              <w:spacing w:before="0" w:after="0" w:line="240" w:lineRule="auto"/>
              <w:rPr>
                <w:highlight w:val="yellow"/>
              </w:rPr>
            </w:pPr>
            <w:r w:rsidRPr="0053661F">
              <w:rPr>
                <w:rFonts w:asciiTheme="majorHAnsi" w:eastAsiaTheme="majorEastAsia" w:hAnsiTheme="majorHAnsi" w:cstheme="majorBidi"/>
                <w:caps/>
                <w:noProof/>
                <w:sz w:val="38"/>
                <w:szCs w:val="26"/>
                <w:highlight w:val="yellow"/>
                <w:lang w:eastAsia="en-AU"/>
              </w:rPr>
              <w:drawing>
                <wp:anchor distT="0" distB="0" distL="114300" distR="114300" simplePos="0" relativeHeight="251669504" behindDoc="0" locked="0" layoutInCell="1" allowOverlap="1" wp14:anchorId="10B231D3" wp14:editId="1F2E23B3">
                  <wp:simplePos x="0" y="0"/>
                  <wp:positionH relativeFrom="column">
                    <wp:posOffset>-10160</wp:posOffset>
                  </wp:positionH>
                  <wp:positionV relativeFrom="paragraph">
                    <wp:posOffset>83820</wp:posOffset>
                  </wp:positionV>
                  <wp:extent cx="608400" cy="608400"/>
                  <wp:effectExtent l="0" t="0" r="1270" b="127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400" cy="608400"/>
                          </a:xfrm>
                          <a:prstGeom prst="rect">
                            <a:avLst/>
                          </a:prstGeom>
                          <a:noFill/>
                        </pic:spPr>
                      </pic:pic>
                    </a:graphicData>
                  </a:graphic>
                  <wp14:sizeRelH relativeFrom="page">
                    <wp14:pctWidth>0</wp14:pctWidth>
                  </wp14:sizeRelH>
                  <wp14:sizeRelV relativeFrom="page">
                    <wp14:pctHeight>0</wp14:pctHeight>
                  </wp14:sizeRelV>
                </wp:anchor>
              </w:drawing>
            </w:r>
          </w:p>
        </w:tc>
        <w:tc>
          <w:tcPr>
            <w:tcW w:w="564" w:type="pct"/>
          </w:tcPr>
          <w:p w:rsidR="006063DC" w:rsidRPr="0053661F" w:rsidRDefault="006063DC" w:rsidP="009C31EB">
            <w:pPr>
              <w:spacing w:before="0" w:after="0" w:line="240" w:lineRule="auto"/>
              <w:rPr>
                <w:highlight w:val="yellow"/>
              </w:rPr>
            </w:pPr>
            <w:r w:rsidRPr="0053661F">
              <w:rPr>
                <w:rFonts w:ascii="Franklin Gothic Book" w:eastAsia="Times New Roman" w:hAnsi="Franklin Gothic Book" w:cs="Times New Roman"/>
                <w:noProof/>
                <w:color w:val="auto"/>
                <w:sz w:val="21"/>
                <w:szCs w:val="24"/>
                <w:highlight w:val="yellow"/>
                <w:lang w:eastAsia="en-AU"/>
              </w:rPr>
              <w:drawing>
                <wp:anchor distT="0" distB="0" distL="114935" distR="114300" simplePos="0" relativeHeight="251670528" behindDoc="0" locked="0" layoutInCell="1" allowOverlap="1" wp14:anchorId="481C5EC5" wp14:editId="036C961E">
                  <wp:simplePos x="0" y="0"/>
                  <wp:positionH relativeFrom="column">
                    <wp:posOffset>-7620</wp:posOffset>
                  </wp:positionH>
                  <wp:positionV relativeFrom="paragraph">
                    <wp:posOffset>93345</wp:posOffset>
                  </wp:positionV>
                  <wp:extent cx="612000" cy="61200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DG 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14:sizeRelH relativeFrom="page">
                    <wp14:pctWidth>0</wp14:pctWidth>
                  </wp14:sizeRelH>
                  <wp14:sizeRelV relativeFrom="page">
                    <wp14:pctHeight>0</wp14:pctHeight>
                  </wp14:sizeRelV>
                </wp:anchor>
              </w:drawing>
            </w:r>
          </w:p>
        </w:tc>
        <w:tc>
          <w:tcPr>
            <w:tcW w:w="565" w:type="pct"/>
          </w:tcPr>
          <w:p w:rsidR="006063DC" w:rsidRPr="0053661F" w:rsidRDefault="006063DC" w:rsidP="009C31EB">
            <w:pPr>
              <w:spacing w:before="0" w:after="0" w:line="240" w:lineRule="auto"/>
              <w:rPr>
                <w:highlight w:val="yellow"/>
              </w:rPr>
            </w:pPr>
            <w:r w:rsidRPr="0053661F">
              <w:rPr>
                <w:rFonts w:ascii="Franklin Gothic Book" w:eastAsia="Times New Roman" w:hAnsi="Franklin Gothic Book" w:cs="Times New Roman"/>
                <w:noProof/>
                <w:color w:val="auto"/>
                <w:sz w:val="21"/>
                <w:szCs w:val="24"/>
                <w:highlight w:val="yellow"/>
                <w:lang w:eastAsia="en-AU"/>
              </w:rPr>
              <w:drawing>
                <wp:anchor distT="0" distB="0" distL="114300" distR="114300" simplePos="0" relativeHeight="251671552" behindDoc="0" locked="0" layoutInCell="1" allowOverlap="1" wp14:anchorId="77C7BB9C" wp14:editId="44755126">
                  <wp:simplePos x="0" y="0"/>
                  <wp:positionH relativeFrom="column">
                    <wp:posOffset>22860</wp:posOffset>
                  </wp:positionH>
                  <wp:positionV relativeFrom="paragraph">
                    <wp:posOffset>83820</wp:posOffset>
                  </wp:positionV>
                  <wp:extent cx="612000" cy="61200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DG 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14:sizeRelH relativeFrom="page">
                    <wp14:pctWidth>0</wp14:pctWidth>
                  </wp14:sizeRelH>
                  <wp14:sizeRelV relativeFrom="page">
                    <wp14:pctHeight>0</wp14:pctHeight>
                  </wp14:sizeRelV>
                </wp:anchor>
              </w:drawing>
            </w:r>
          </w:p>
        </w:tc>
        <w:tc>
          <w:tcPr>
            <w:tcW w:w="564" w:type="pct"/>
          </w:tcPr>
          <w:p w:rsidR="006063DC" w:rsidRPr="0053661F" w:rsidRDefault="006063DC" w:rsidP="009C31EB">
            <w:pPr>
              <w:spacing w:before="0" w:after="0" w:line="240" w:lineRule="auto"/>
              <w:rPr>
                <w:highlight w:val="yellow"/>
              </w:rPr>
            </w:pPr>
            <w:r w:rsidRPr="0053661F">
              <w:rPr>
                <w:rFonts w:ascii="Franklin Gothic Book" w:eastAsia="Times New Roman" w:hAnsi="Franklin Gothic Book" w:cs="Times New Roman"/>
                <w:noProof/>
                <w:color w:val="auto"/>
                <w:sz w:val="21"/>
                <w:szCs w:val="24"/>
                <w:highlight w:val="yellow"/>
                <w:lang w:eastAsia="en-AU"/>
              </w:rPr>
              <w:drawing>
                <wp:anchor distT="0" distB="0" distL="114300" distR="114300" simplePos="0" relativeHeight="251672576" behindDoc="0" locked="0" layoutInCell="1" allowOverlap="1" wp14:anchorId="63B6F3D9" wp14:editId="7CB5ABE3">
                  <wp:simplePos x="0" y="0"/>
                  <wp:positionH relativeFrom="column">
                    <wp:posOffset>26035</wp:posOffset>
                  </wp:positionH>
                  <wp:positionV relativeFrom="paragraph">
                    <wp:posOffset>83820</wp:posOffset>
                  </wp:positionV>
                  <wp:extent cx="611505" cy="611505"/>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DG 4.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1505" cy="611505"/>
                          </a:xfrm>
                          <a:prstGeom prst="rect">
                            <a:avLst/>
                          </a:prstGeom>
                        </pic:spPr>
                      </pic:pic>
                    </a:graphicData>
                  </a:graphic>
                  <wp14:sizeRelH relativeFrom="margin">
                    <wp14:pctWidth>0</wp14:pctWidth>
                  </wp14:sizeRelH>
                  <wp14:sizeRelV relativeFrom="margin">
                    <wp14:pctHeight>0</wp14:pctHeight>
                  </wp14:sizeRelV>
                </wp:anchor>
              </w:drawing>
            </w:r>
          </w:p>
        </w:tc>
        <w:tc>
          <w:tcPr>
            <w:tcW w:w="565" w:type="pct"/>
          </w:tcPr>
          <w:p w:rsidR="006063DC" w:rsidRPr="0053661F" w:rsidRDefault="006063DC" w:rsidP="009C31EB">
            <w:pPr>
              <w:spacing w:before="0" w:after="0" w:line="240" w:lineRule="auto"/>
              <w:rPr>
                <w:highlight w:val="yellow"/>
              </w:rPr>
            </w:pPr>
            <w:r w:rsidRPr="0053661F">
              <w:rPr>
                <w:noProof/>
                <w:highlight w:val="yellow"/>
                <w:lang w:eastAsia="en-AU"/>
              </w:rPr>
              <w:drawing>
                <wp:anchor distT="0" distB="0" distL="114300" distR="114300" simplePos="0" relativeHeight="251673600" behindDoc="0" locked="0" layoutInCell="1" allowOverlap="1" wp14:anchorId="60901E6C" wp14:editId="13EBF1EC">
                  <wp:simplePos x="0" y="0"/>
                  <wp:positionH relativeFrom="column">
                    <wp:posOffset>31750</wp:posOffset>
                  </wp:positionH>
                  <wp:positionV relativeFrom="paragraph">
                    <wp:posOffset>93345</wp:posOffset>
                  </wp:positionV>
                  <wp:extent cx="612000" cy="612000"/>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DG 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14:sizeRelH relativeFrom="page">
                    <wp14:pctWidth>0</wp14:pctWidth>
                  </wp14:sizeRelH>
                  <wp14:sizeRelV relativeFrom="page">
                    <wp14:pctHeight>0</wp14:pctHeight>
                  </wp14:sizeRelV>
                </wp:anchor>
              </w:drawing>
            </w:r>
          </w:p>
        </w:tc>
        <w:tc>
          <w:tcPr>
            <w:tcW w:w="564" w:type="pct"/>
          </w:tcPr>
          <w:p w:rsidR="006063DC" w:rsidRPr="0053661F" w:rsidRDefault="006063DC" w:rsidP="009C31EB">
            <w:pPr>
              <w:spacing w:before="0" w:after="0" w:line="240" w:lineRule="auto"/>
              <w:rPr>
                <w:highlight w:val="yellow"/>
                <w:lang w:eastAsia="en-AU"/>
              </w:rPr>
            </w:pPr>
            <w:r w:rsidRPr="0053661F">
              <w:rPr>
                <w:noProof/>
                <w:highlight w:val="yellow"/>
                <w:lang w:eastAsia="en-AU"/>
              </w:rPr>
              <w:drawing>
                <wp:anchor distT="0" distB="0" distL="114300" distR="114300" simplePos="0" relativeHeight="251676672" behindDoc="0" locked="0" layoutInCell="1" allowOverlap="1" wp14:anchorId="5DACB8A9" wp14:editId="463501A3">
                  <wp:simplePos x="0" y="0"/>
                  <wp:positionH relativeFrom="column">
                    <wp:posOffset>-19685</wp:posOffset>
                  </wp:positionH>
                  <wp:positionV relativeFrom="paragraph">
                    <wp:posOffset>95250</wp:posOffset>
                  </wp:positionV>
                  <wp:extent cx="612000" cy="6120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DG 6.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14:sizeRelH relativeFrom="page">
                    <wp14:pctWidth>0</wp14:pctWidth>
                  </wp14:sizeRelH>
                  <wp14:sizeRelV relativeFrom="page">
                    <wp14:pctHeight>0</wp14:pctHeight>
                  </wp14:sizeRelV>
                </wp:anchor>
              </w:drawing>
            </w:r>
          </w:p>
        </w:tc>
        <w:tc>
          <w:tcPr>
            <w:tcW w:w="565" w:type="pct"/>
          </w:tcPr>
          <w:p w:rsidR="006063DC" w:rsidRPr="0053661F" w:rsidRDefault="006063DC" w:rsidP="009C31EB">
            <w:pPr>
              <w:spacing w:before="0" w:after="0" w:line="240" w:lineRule="auto"/>
              <w:rPr>
                <w:highlight w:val="yellow"/>
                <w:lang w:eastAsia="en-AU"/>
              </w:rPr>
            </w:pPr>
            <w:r w:rsidRPr="0053661F">
              <w:rPr>
                <w:noProof/>
                <w:highlight w:val="yellow"/>
                <w:lang w:eastAsia="en-AU"/>
              </w:rPr>
              <w:drawing>
                <wp:anchor distT="0" distB="0" distL="114300" distR="114300" simplePos="0" relativeHeight="251674624" behindDoc="0" locked="0" layoutInCell="1" allowOverlap="1" wp14:anchorId="7A8CA6AC" wp14:editId="00E31A3C">
                  <wp:simplePos x="0" y="0"/>
                  <wp:positionH relativeFrom="column">
                    <wp:posOffset>7620</wp:posOffset>
                  </wp:positionH>
                  <wp:positionV relativeFrom="paragraph">
                    <wp:posOffset>102870</wp:posOffset>
                  </wp:positionV>
                  <wp:extent cx="608330" cy="611505"/>
                  <wp:effectExtent l="0" t="0" r="127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DG 16.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8330" cy="611505"/>
                          </a:xfrm>
                          <a:prstGeom prst="rect">
                            <a:avLst/>
                          </a:prstGeom>
                        </pic:spPr>
                      </pic:pic>
                    </a:graphicData>
                  </a:graphic>
                  <wp14:sizeRelH relativeFrom="page">
                    <wp14:pctWidth>0</wp14:pctWidth>
                  </wp14:sizeRelH>
                  <wp14:sizeRelV relativeFrom="page">
                    <wp14:pctHeight>0</wp14:pctHeight>
                  </wp14:sizeRelV>
                </wp:anchor>
              </w:drawing>
            </w:r>
          </w:p>
        </w:tc>
      </w:tr>
    </w:tbl>
    <w:p w:rsidR="005743D6" w:rsidRPr="00080F58" w:rsidRDefault="00FF1762" w:rsidP="005743D6">
      <w:pPr>
        <w:spacing w:before="0" w:after="120" w:line="240" w:lineRule="auto"/>
        <w:rPr>
          <w:rFonts w:cstheme="minorHAnsi"/>
          <w:i/>
        </w:rPr>
      </w:pPr>
      <w:r w:rsidRPr="0053661F">
        <w:rPr>
          <w:color w:val="72AF2F"/>
          <w:sz w:val="16"/>
        </w:rPr>
        <w:sym w:font="Webdings" w:char="F067"/>
      </w:r>
      <w:r w:rsidRPr="0053661F">
        <w:rPr>
          <w:color w:val="72AF2F"/>
          <w:sz w:val="16"/>
        </w:rPr>
        <w:t xml:space="preserve"> </w:t>
      </w:r>
      <w:r w:rsidR="005743D6" w:rsidRPr="0053661F">
        <w:rPr>
          <w:b/>
          <w:i/>
        </w:rPr>
        <w:t xml:space="preserve">Progress towards this objective is rated green.  </w:t>
      </w:r>
      <w:r w:rsidR="005743D6" w:rsidRPr="0053661F">
        <w:rPr>
          <w:rFonts w:cstheme="minorHAnsi"/>
          <w:i/>
        </w:rPr>
        <w:t>Australia’s partners delivered 119,131 services in 2018-19</w:t>
      </w:r>
      <w:r w:rsidR="00673E2E">
        <w:rPr>
          <w:rFonts w:cstheme="minorHAnsi"/>
          <w:i/>
        </w:rPr>
        <w:t xml:space="preserve"> – including</w:t>
      </w:r>
      <w:r w:rsidR="00673E2E" w:rsidRPr="00673E2E">
        <w:rPr>
          <w:rFonts w:cstheme="minorHAnsi"/>
          <w:i/>
        </w:rPr>
        <w:t xml:space="preserve"> </w:t>
      </w:r>
      <w:r w:rsidR="00673E2E" w:rsidRPr="00567087">
        <w:rPr>
          <w:rFonts w:eastAsia="Times New Roman"/>
          <w:i/>
          <w:iCs/>
          <w:szCs w:val="17"/>
        </w:rPr>
        <w:t>counselling services, legal assistance, ambulance care, skilled birth attendance, family planning services, National Youth hot-line customers, nutrition-sensitive agriculture services and mental health services for individuals and families with disabilities</w:t>
      </w:r>
      <w:r w:rsidR="00673E2E">
        <w:rPr>
          <w:rFonts w:eastAsia="Times New Roman"/>
          <w:iCs/>
          <w:szCs w:val="17"/>
        </w:rPr>
        <w:t xml:space="preserve"> </w:t>
      </w:r>
      <w:r w:rsidR="005743D6" w:rsidRPr="0053661F">
        <w:rPr>
          <w:rFonts w:cstheme="minorHAnsi"/>
          <w:i/>
        </w:rPr>
        <w:t>– a significant increa</w:t>
      </w:r>
      <w:r w:rsidR="00E80273">
        <w:rPr>
          <w:rFonts w:cstheme="minorHAnsi"/>
          <w:i/>
        </w:rPr>
        <w:t xml:space="preserve">se on our 2017-18 achievements of </w:t>
      </w:r>
      <w:r w:rsidR="005743D6" w:rsidRPr="0053661F">
        <w:rPr>
          <w:rFonts w:cstheme="minorHAnsi"/>
          <w:i/>
        </w:rPr>
        <w:t>76,000</w:t>
      </w:r>
      <w:r w:rsidR="00E80273">
        <w:rPr>
          <w:rFonts w:cstheme="minorHAnsi"/>
          <w:i/>
        </w:rPr>
        <w:t xml:space="preserve"> services</w:t>
      </w:r>
      <w:r w:rsidR="005743D6" w:rsidRPr="0053661F">
        <w:rPr>
          <w:rFonts w:cstheme="minorHAnsi"/>
          <w:i/>
        </w:rPr>
        <w:t>.</w:t>
      </w:r>
      <w:r w:rsidR="005743D6" w:rsidRPr="0053661F">
        <w:rPr>
          <w:rStyle w:val="FootnoteReference"/>
          <w:rFonts w:cstheme="minorHAnsi"/>
          <w:i/>
        </w:rPr>
        <w:footnoteReference w:id="6"/>
      </w:r>
      <w:r w:rsidR="005743D6" w:rsidRPr="0053661F">
        <w:rPr>
          <w:rFonts w:cstheme="minorHAnsi"/>
          <w:i/>
        </w:rPr>
        <w:t xml:space="preserve"> </w:t>
      </w:r>
      <w:r w:rsidR="00BE55CE">
        <w:rPr>
          <w:rFonts w:cstheme="minorHAnsi"/>
          <w:i/>
        </w:rPr>
        <w:t xml:space="preserve"> </w:t>
      </w:r>
      <w:r w:rsidR="005743D6" w:rsidRPr="0053661F">
        <w:rPr>
          <w:rFonts w:cstheme="minorHAnsi"/>
          <w:i/>
        </w:rPr>
        <w:t xml:space="preserve">We also supported the Timor-Leste </w:t>
      </w:r>
      <w:r w:rsidR="00E80273">
        <w:rPr>
          <w:rFonts w:cstheme="minorHAnsi"/>
          <w:i/>
        </w:rPr>
        <w:t>g</w:t>
      </w:r>
      <w:r w:rsidR="005743D6" w:rsidRPr="0053661F">
        <w:rPr>
          <w:rFonts w:cstheme="minorHAnsi"/>
          <w:i/>
        </w:rPr>
        <w:t xml:space="preserve">overnment to sustain these services over time by building Timorese capability: </w:t>
      </w:r>
      <w:r w:rsidR="0053661F" w:rsidRPr="0053661F">
        <w:rPr>
          <w:rFonts w:cstheme="minorHAnsi"/>
          <w:i/>
        </w:rPr>
        <w:t>2,358 people applied</w:t>
      </w:r>
      <w:r w:rsidR="00110C8B" w:rsidRPr="0053661F">
        <w:rPr>
          <w:rFonts w:cstheme="minorHAnsi"/>
          <w:i/>
        </w:rPr>
        <w:t xml:space="preserve"> improved skills to deliver quality services</w:t>
      </w:r>
      <w:r w:rsidR="005743D6" w:rsidRPr="0053661F">
        <w:rPr>
          <w:rFonts w:cstheme="minorHAnsi"/>
          <w:i/>
        </w:rPr>
        <w:t xml:space="preserve">.  While we had some successes in supporting farmers to improve year-round access to nutritious foods, nutrition remains a complex, multi-sectoral development issue, and we need to do better at integrating it into our work under </w:t>
      </w:r>
      <w:r w:rsidR="005743D6" w:rsidRPr="0053661F">
        <w:rPr>
          <w:i/>
        </w:rPr>
        <w:t>Australia’s largest single program in Timor-Leste</w:t>
      </w:r>
      <w:r w:rsidR="005743D6" w:rsidRPr="0053661F">
        <w:rPr>
          <w:rFonts w:cstheme="minorHAnsi"/>
          <w:i/>
        </w:rPr>
        <w:t xml:space="preserve"> </w:t>
      </w:r>
      <w:r w:rsidR="00500F05">
        <w:rPr>
          <w:rFonts w:cstheme="minorHAnsi"/>
          <w:i/>
        </w:rPr>
        <w:t xml:space="preserve">– </w:t>
      </w:r>
      <w:r w:rsidR="005743D6" w:rsidRPr="0053661F">
        <w:rPr>
          <w:rFonts w:cstheme="minorHAnsi"/>
          <w:i/>
        </w:rPr>
        <w:t>t</w:t>
      </w:r>
      <w:r w:rsidR="00500F05">
        <w:rPr>
          <w:rFonts w:cstheme="minorHAnsi"/>
          <w:i/>
        </w:rPr>
        <w:t>h</w:t>
      </w:r>
      <w:r w:rsidR="005743D6" w:rsidRPr="0053661F">
        <w:rPr>
          <w:rFonts w:cstheme="minorHAnsi"/>
          <w:i/>
        </w:rPr>
        <w:t>e</w:t>
      </w:r>
      <w:r w:rsidR="005743D6" w:rsidRPr="00080F58">
        <w:rPr>
          <w:rFonts w:cstheme="minorHAnsi"/>
          <w:i/>
        </w:rPr>
        <w:t xml:space="preserve"> </w:t>
      </w:r>
      <w:r w:rsidR="005743D6" w:rsidRPr="00080F58">
        <w:rPr>
          <w:i/>
        </w:rPr>
        <w:t>Partnership for Human Development (</w:t>
      </w:r>
      <w:r w:rsidR="00720CE5" w:rsidRPr="00720CE5">
        <w:rPr>
          <w:i/>
        </w:rPr>
        <w:t>PHD</w:t>
      </w:r>
      <w:r w:rsidR="005743D6" w:rsidRPr="00080F58">
        <w:rPr>
          <w:i/>
        </w:rPr>
        <w:t>).</w:t>
      </w:r>
    </w:p>
    <w:p w:rsidR="005743D6" w:rsidRPr="00080F58" w:rsidRDefault="005743D6" w:rsidP="005743D6">
      <w:pPr>
        <w:spacing w:after="120" w:line="240" w:lineRule="auto"/>
      </w:pPr>
      <w:r w:rsidRPr="00080F58">
        <w:rPr>
          <w:b/>
        </w:rPr>
        <w:t>In 2018-19</w:t>
      </w:r>
      <w:r w:rsidR="00500F05">
        <w:rPr>
          <w:b/>
        </w:rPr>
        <w:t>,</w:t>
      </w:r>
      <w:r w:rsidRPr="00080F58">
        <w:rPr>
          <w:b/>
        </w:rPr>
        <w:t xml:space="preserve"> Australian-funded partners provided </w:t>
      </w:r>
      <w:r w:rsidRPr="00080F58">
        <w:rPr>
          <w:rFonts w:eastAsia="Times New Roman"/>
          <w:b/>
          <w:iCs/>
          <w:szCs w:val="17"/>
        </w:rPr>
        <w:t>119,131 services, a significant increase on our 2017-18 target (76,578 services).</w:t>
      </w:r>
      <w:r w:rsidRPr="00080F58">
        <w:rPr>
          <w:rFonts w:ascii="Arial" w:eastAsia="Times New Roman" w:hAnsi="Arial" w:cs="Arial"/>
          <w:color w:val="000000"/>
          <w:sz w:val="16"/>
          <w:szCs w:val="16"/>
        </w:rPr>
        <w:t xml:space="preserve"> </w:t>
      </w:r>
      <w:r w:rsidRPr="00080F58">
        <w:t xml:space="preserve"> Furthermore, </w:t>
      </w:r>
      <w:r w:rsidR="0053661F">
        <w:rPr>
          <w:rFonts w:eastAsia="Times New Roman"/>
          <w:iCs/>
          <w:szCs w:val="17"/>
        </w:rPr>
        <w:t>2,358</w:t>
      </w:r>
      <w:r w:rsidRPr="00080F58">
        <w:rPr>
          <w:rFonts w:eastAsia="Times New Roman"/>
          <w:iCs/>
          <w:szCs w:val="17"/>
        </w:rPr>
        <w:t xml:space="preserve"> people (</w:t>
      </w:r>
      <w:r w:rsidR="00CD05EA">
        <w:rPr>
          <w:rFonts w:eastAsia="Times New Roman"/>
          <w:iCs/>
          <w:szCs w:val="17"/>
        </w:rPr>
        <w:t>47</w:t>
      </w:r>
      <w:r w:rsidRPr="00080F58">
        <w:rPr>
          <w:rFonts w:eastAsia="Times New Roman"/>
          <w:iCs/>
          <w:szCs w:val="17"/>
        </w:rPr>
        <w:t xml:space="preserve"> per cent women)</w:t>
      </w:r>
      <w:r w:rsidRPr="00080F58">
        <w:rPr>
          <w:rFonts w:ascii="Arial" w:eastAsia="Times New Roman" w:hAnsi="Arial" w:cs="Arial"/>
          <w:color w:val="000000"/>
          <w:sz w:val="16"/>
          <w:szCs w:val="16"/>
        </w:rPr>
        <w:t xml:space="preserve"> </w:t>
      </w:r>
      <w:r w:rsidRPr="00080F58">
        <w:rPr>
          <w:rFonts w:eastAsia="Times New Roman"/>
          <w:iCs/>
          <w:szCs w:val="17"/>
        </w:rPr>
        <w:t xml:space="preserve">applied improved skills to deliver quality services, exceeding our </w:t>
      </w:r>
      <w:r w:rsidR="00500F05">
        <w:rPr>
          <w:rFonts w:eastAsia="Times New Roman"/>
          <w:iCs/>
          <w:szCs w:val="17"/>
        </w:rPr>
        <w:t xml:space="preserve">targets for </w:t>
      </w:r>
      <w:r w:rsidRPr="00080F58">
        <w:rPr>
          <w:rFonts w:eastAsia="Times New Roman"/>
          <w:iCs/>
          <w:szCs w:val="17"/>
        </w:rPr>
        <w:t xml:space="preserve">this measure.  </w:t>
      </w:r>
      <w:r w:rsidRPr="00080F58">
        <w:t>There is evidence that investments to improve the skills of health workers are leading to better quality services.  For example, paramedics trained by our programs are better managing post-partum haemorrhage cases, and we surpassed expectations in improving the quality of teaching, under the leadership of a strong, reformist Minister.</w:t>
      </w:r>
    </w:p>
    <w:p w:rsidR="005233D5" w:rsidRPr="00080F58" w:rsidRDefault="005233D5" w:rsidP="005233D5">
      <w:pPr>
        <w:spacing w:after="120" w:line="240" w:lineRule="auto"/>
      </w:pPr>
      <w:r w:rsidRPr="00080F58">
        <w:rPr>
          <w:b/>
        </w:rPr>
        <w:t xml:space="preserve">Our investments in the health sector make up the bulk of spending under </w:t>
      </w:r>
      <w:r w:rsidRPr="00720CE5">
        <w:rPr>
          <w:b/>
          <w:i/>
        </w:rPr>
        <w:t>PHD</w:t>
      </w:r>
      <w:r w:rsidRPr="00080F58">
        <w:rPr>
          <w:b/>
        </w:rPr>
        <w:t xml:space="preserve"> (51 per cent) and are focused on reproductive, maternal, and child health.  </w:t>
      </w:r>
      <w:r w:rsidRPr="00080F58">
        <w:t>This investment is paying off with</w:t>
      </w:r>
      <w:r w:rsidRPr="00080F58">
        <w:rPr>
          <w:b/>
        </w:rPr>
        <w:t xml:space="preserve"> </w:t>
      </w:r>
      <w:r w:rsidRPr="00080F58">
        <w:t xml:space="preserve">an additional 400 competent health workers applying core emergency obstetric and neonatal care skills that they learned under our programs.  The </w:t>
      </w:r>
      <w:r w:rsidRPr="00080F58">
        <w:rPr>
          <w:i/>
        </w:rPr>
        <w:t>Liga Inan</w:t>
      </w:r>
      <w:r w:rsidRPr="00080F58">
        <w:t xml:space="preserve"> Program connects expectant mothers with midwives and in 2018-19 enrolled 16,024 (or 63 per cent) of pregnant women in its 12 municipalities of operation, exceeding our 50 per cent target.  We also handed over management of the program to the Ministry of Health in an additional three municipalities (</w:t>
      </w:r>
      <w:r>
        <w:t xml:space="preserve">increasing to </w:t>
      </w:r>
      <w:r w:rsidRPr="00080F58">
        <w:t>nine of 13</w:t>
      </w:r>
      <w:r>
        <w:t xml:space="preserve"> municipalities</w:t>
      </w:r>
      <w:r w:rsidRPr="00080F58">
        <w:t>).</w:t>
      </w:r>
      <w:r>
        <w:t xml:space="preserve"> </w:t>
      </w:r>
      <w:r w:rsidRPr="00080F58">
        <w:t xml:space="preserve"> </w:t>
      </w:r>
      <w:r>
        <w:t xml:space="preserve">Ten </w:t>
      </w:r>
      <w:r w:rsidRPr="008E2A37">
        <w:t>doctors completed their post-graduate training in family medicine in June 2019 (an 88 per cent pass rate), and a further 24 doctors completed their foundation year</w:t>
      </w:r>
      <w:r>
        <w:t xml:space="preserve"> for the same course</w:t>
      </w:r>
      <w:r w:rsidRPr="008E2A37">
        <w:t>.</w:t>
      </w:r>
      <w:r>
        <w:t xml:space="preserve">  Partnering with Marie Stopes Timor-Leste, w</w:t>
      </w:r>
      <w:r w:rsidRPr="00080F58">
        <w:t xml:space="preserve">e </w:t>
      </w:r>
      <w:r>
        <w:t>delivered 94,000 ‘couple years of protection’, exceeding our target of 80,000.</w:t>
      </w:r>
      <w:r>
        <w:rPr>
          <w:rStyle w:val="FootnoteReference"/>
        </w:rPr>
        <w:footnoteReference w:id="7"/>
      </w:r>
      <w:r w:rsidRPr="00080F58">
        <w:t xml:space="preserve">  </w:t>
      </w:r>
      <w:r>
        <w:t>Our partners also provided 15,627 long-acting, reversible contraceptives in 2018-19, more than doubling our 2017-18 results (6,311)</w:t>
      </w:r>
      <w:r w:rsidRPr="00080F58">
        <w:t>.</w:t>
      </w:r>
    </w:p>
    <w:p w:rsidR="005743D6" w:rsidRPr="00080F58" w:rsidRDefault="005743D6" w:rsidP="001A2FC0">
      <w:pPr>
        <w:keepNext/>
        <w:keepLines/>
        <w:spacing w:after="120" w:line="240" w:lineRule="auto"/>
      </w:pPr>
      <w:r w:rsidRPr="00080F58">
        <w:rPr>
          <w:b/>
        </w:rPr>
        <w:t xml:space="preserve">We met or exceeded targets for improved water supply and Aileu, Bobonaro and Ainaro </w:t>
      </w:r>
      <w:r w:rsidR="00673E2E">
        <w:rPr>
          <w:b/>
        </w:rPr>
        <w:t xml:space="preserve">municipalities </w:t>
      </w:r>
      <w:r w:rsidRPr="00080F58">
        <w:rPr>
          <w:b/>
        </w:rPr>
        <w:t xml:space="preserve">were declared </w:t>
      </w:r>
      <w:r w:rsidR="00891BEA">
        <w:rPr>
          <w:b/>
        </w:rPr>
        <w:t>‘o</w:t>
      </w:r>
      <w:r w:rsidRPr="00080F58">
        <w:rPr>
          <w:b/>
        </w:rPr>
        <w:t xml:space="preserve">pen </w:t>
      </w:r>
      <w:r w:rsidR="00891BEA">
        <w:rPr>
          <w:b/>
        </w:rPr>
        <w:t>d</w:t>
      </w:r>
      <w:r w:rsidRPr="00080F58">
        <w:rPr>
          <w:b/>
        </w:rPr>
        <w:t xml:space="preserve">efecation </w:t>
      </w:r>
      <w:r w:rsidR="00891BEA">
        <w:rPr>
          <w:b/>
        </w:rPr>
        <w:t>f</w:t>
      </w:r>
      <w:r w:rsidRPr="00080F58">
        <w:rPr>
          <w:b/>
        </w:rPr>
        <w:t>ree</w:t>
      </w:r>
      <w:r w:rsidR="00891BEA">
        <w:rPr>
          <w:b/>
        </w:rPr>
        <w:t>’</w:t>
      </w:r>
      <w:r w:rsidRPr="00080F58">
        <w:rPr>
          <w:b/>
        </w:rPr>
        <w:t xml:space="preserve">, following strong government commitment to this work.  </w:t>
      </w:r>
      <w:r w:rsidRPr="00080F58">
        <w:t>We provided 3,485</w:t>
      </w:r>
      <w:r w:rsidR="003B6E35">
        <w:t> </w:t>
      </w:r>
      <w:r w:rsidRPr="00080F58">
        <w:t>households, 28 schools and seven health facilities with improved water supply and our support for water governance continued, leading to improved user satisfaction with community water management groups (80</w:t>
      </w:r>
      <w:r w:rsidR="003E5A85">
        <w:t> </w:t>
      </w:r>
      <w:r w:rsidRPr="00080F58">
        <w:t xml:space="preserve">per cent </w:t>
      </w:r>
      <w:r w:rsidR="00891BEA">
        <w:t xml:space="preserve">satisfaction </w:t>
      </w:r>
      <w:r w:rsidRPr="00080F58">
        <w:t xml:space="preserve">or above). </w:t>
      </w:r>
      <w:r w:rsidR="00891BEA">
        <w:t xml:space="preserve"> </w:t>
      </w:r>
      <w:r w:rsidRPr="00080F58">
        <w:t xml:space="preserve">In Bobonaro and Aileu municipalities, more women are taking on leadership roles in community water management committees (up to 50 per cent in 2018, from 39 per cent in December 2017).  In 2018, we also worked with the sub-district of Atabae to implement the ‘hygienic initiative’ pilot.  While the pilot was successful in some respects (the sub-district reached ‘hygienic status’ – with 100 per cent use of toilets, 94 per cent handwashing and 96 per cent safe disposal of child faeces), a review conducted at the end of 2018 raised concerns regarding the affordability for government, and therefore the sustainability of this approach.  This review also recommended that rural water activities be integrated into Australia’s support program for </w:t>
      </w:r>
      <w:r w:rsidR="00720CE5" w:rsidRPr="00720CE5">
        <w:rPr>
          <w:i/>
        </w:rPr>
        <w:t>PNDS</w:t>
      </w:r>
      <w:r w:rsidRPr="00080F58">
        <w:t xml:space="preserve"> program going forward, in recognition of this program’s </w:t>
      </w:r>
      <w:r w:rsidR="001A2FC0">
        <w:t>cost-effective national reach.</w:t>
      </w:r>
    </w:p>
    <w:p w:rsidR="005743D6" w:rsidRPr="00080F58" w:rsidRDefault="00102917" w:rsidP="005743D6">
      <w:pPr>
        <w:spacing w:after="120" w:line="240" w:lineRule="auto"/>
      </w:pPr>
      <w:r>
        <w:rPr>
          <w:noProof/>
          <w:lang w:eastAsia="en-AU"/>
        </w:rPr>
        <mc:AlternateContent>
          <mc:Choice Requires="wps">
            <w:drawing>
              <wp:anchor distT="45720" distB="45720" distL="114300" distR="114300" simplePos="0" relativeHeight="251707392" behindDoc="0" locked="0" layoutInCell="1" allowOverlap="1" wp14:anchorId="7AAA3B32" wp14:editId="433C32E6">
                <wp:simplePos x="0" y="0"/>
                <wp:positionH relativeFrom="column">
                  <wp:posOffset>3273425</wp:posOffset>
                </wp:positionH>
                <wp:positionV relativeFrom="paragraph">
                  <wp:posOffset>797</wp:posOffset>
                </wp:positionV>
                <wp:extent cx="2962275" cy="3037840"/>
                <wp:effectExtent l="0" t="0" r="28575" b="1016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3037840"/>
                        </a:xfrm>
                        <a:prstGeom prst="rect">
                          <a:avLst/>
                        </a:prstGeom>
                        <a:solidFill>
                          <a:srgbClr val="FFFFFF"/>
                        </a:solidFill>
                        <a:ln w="9525">
                          <a:solidFill>
                            <a:srgbClr val="000000"/>
                          </a:solidFill>
                          <a:miter lim="800000"/>
                          <a:headEnd/>
                          <a:tailEnd/>
                        </a:ln>
                      </wps:spPr>
                      <wps:txbx>
                        <w:txbxContent>
                          <w:p w:rsidR="00FA5A7D" w:rsidRPr="00102917" w:rsidRDefault="00FA5A7D" w:rsidP="00102917">
                            <w:pPr>
                              <w:rPr>
                                <w:rFonts w:ascii="Calibri" w:eastAsia="Times New Roman" w:hAnsi="Calibri" w:cs="Calibri"/>
                                <w:color w:val="auto"/>
                              </w:rPr>
                            </w:pPr>
                            <w:r w:rsidRPr="00102917">
                              <w:rPr>
                                <w:rFonts w:ascii="Calibri" w:eastAsia="Times New Roman" w:hAnsi="Calibri" w:cs="Calibri"/>
                                <w:color w:val="auto"/>
                                <w:lang w:eastAsia="en-AU"/>
                              </w:rPr>
                              <w:fldChar w:fldCharType="begin"/>
                            </w:r>
                            <w:r w:rsidRPr="00102917">
                              <w:rPr>
                                <w:rFonts w:ascii="Calibri" w:eastAsia="Times New Roman" w:hAnsi="Calibri" w:cs="Calibri"/>
                                <w:color w:val="auto"/>
                                <w:lang w:eastAsia="en-AU"/>
                              </w:rPr>
                              <w:instrText xml:space="preserve"> INCLUDEPICTURE "cid:image002.png@01D5783B.CDBBACD0" \* MERGEFORMATINET </w:instrText>
                            </w:r>
                            <w:r w:rsidRPr="00102917">
                              <w:rPr>
                                <w:rFonts w:ascii="Calibri" w:eastAsia="Times New Roman" w:hAnsi="Calibri" w:cs="Calibri"/>
                                <w:color w:val="auto"/>
                                <w:lang w:eastAsia="en-AU"/>
                              </w:rPr>
                              <w:fldChar w:fldCharType="separate"/>
                            </w:r>
                            <w:r>
                              <w:rPr>
                                <w:rFonts w:ascii="Calibri" w:eastAsia="Times New Roman" w:hAnsi="Calibri" w:cs="Calibri"/>
                                <w:color w:val="auto"/>
                                <w:lang w:eastAsia="en-AU"/>
                              </w:rPr>
                              <w:fldChar w:fldCharType="begin"/>
                            </w:r>
                            <w:r>
                              <w:rPr>
                                <w:rFonts w:ascii="Calibri" w:eastAsia="Times New Roman" w:hAnsi="Calibri" w:cs="Calibri"/>
                                <w:color w:val="auto"/>
                                <w:lang w:eastAsia="en-AU"/>
                              </w:rPr>
                              <w:instrText xml:space="preserve"> INCLUDEPICTURE  "cid:image002.png@01D5783B.CDBBACD0" \* MERGEFORMATINET </w:instrText>
                            </w:r>
                            <w:r>
                              <w:rPr>
                                <w:rFonts w:ascii="Calibri" w:eastAsia="Times New Roman" w:hAnsi="Calibri" w:cs="Calibri"/>
                                <w:color w:val="auto"/>
                                <w:lang w:eastAsia="en-AU"/>
                              </w:rPr>
                              <w:fldChar w:fldCharType="separate"/>
                            </w:r>
                            <w:r>
                              <w:rPr>
                                <w:rFonts w:ascii="Calibri" w:eastAsia="Times New Roman" w:hAnsi="Calibri" w:cs="Calibri"/>
                                <w:color w:val="auto"/>
                                <w:lang w:eastAsia="en-AU"/>
                              </w:rPr>
                              <w:fldChar w:fldCharType="begin"/>
                            </w:r>
                            <w:r>
                              <w:rPr>
                                <w:rFonts w:ascii="Calibri" w:eastAsia="Times New Roman" w:hAnsi="Calibri" w:cs="Calibri"/>
                                <w:color w:val="auto"/>
                                <w:lang w:eastAsia="en-AU"/>
                              </w:rPr>
                              <w:instrText xml:space="preserve"> INCLUDEPICTURE  "cid:image002.png@01D5783B.CDBBACD0" \* MERGEFORMATINET </w:instrText>
                            </w:r>
                            <w:r>
                              <w:rPr>
                                <w:rFonts w:ascii="Calibri" w:eastAsia="Times New Roman" w:hAnsi="Calibri" w:cs="Calibri"/>
                                <w:color w:val="auto"/>
                                <w:lang w:eastAsia="en-AU"/>
                              </w:rPr>
                              <w:fldChar w:fldCharType="separate"/>
                            </w:r>
                            <w:r>
                              <w:rPr>
                                <w:rFonts w:ascii="Calibri" w:eastAsia="Times New Roman" w:hAnsi="Calibri" w:cs="Calibri"/>
                                <w:color w:val="auto"/>
                                <w:lang w:eastAsia="en-AU"/>
                              </w:rPr>
                              <w:fldChar w:fldCharType="begin"/>
                            </w:r>
                            <w:r>
                              <w:rPr>
                                <w:rFonts w:ascii="Calibri" w:eastAsia="Times New Roman" w:hAnsi="Calibri" w:cs="Calibri"/>
                                <w:color w:val="auto"/>
                                <w:lang w:eastAsia="en-AU"/>
                              </w:rPr>
                              <w:instrText xml:space="preserve"> INCLUDEPICTURE  "cid:image002.png@01D5783B.CDBBACD0" \* MERGEFORMATINET </w:instrText>
                            </w:r>
                            <w:r>
                              <w:rPr>
                                <w:rFonts w:ascii="Calibri" w:eastAsia="Times New Roman" w:hAnsi="Calibri" w:cs="Calibri"/>
                                <w:color w:val="auto"/>
                                <w:lang w:eastAsia="en-AU"/>
                              </w:rPr>
                              <w:fldChar w:fldCharType="separate"/>
                            </w:r>
                            <w:r>
                              <w:rPr>
                                <w:rFonts w:ascii="Calibri" w:eastAsia="Times New Roman" w:hAnsi="Calibri" w:cs="Calibri"/>
                                <w:color w:val="auto"/>
                                <w:lang w:eastAsia="en-AU"/>
                              </w:rPr>
                              <w:fldChar w:fldCharType="begin"/>
                            </w:r>
                            <w:r>
                              <w:rPr>
                                <w:rFonts w:ascii="Calibri" w:eastAsia="Times New Roman" w:hAnsi="Calibri" w:cs="Calibri"/>
                                <w:color w:val="auto"/>
                                <w:lang w:eastAsia="en-AU"/>
                              </w:rPr>
                              <w:instrText xml:space="preserve"> INCLUDEPICTURE  "cid:image002.png@01D5783B.CDBBACD0" \* MERGEFORMATINET </w:instrText>
                            </w:r>
                            <w:r>
                              <w:rPr>
                                <w:rFonts w:ascii="Calibri" w:eastAsia="Times New Roman" w:hAnsi="Calibri" w:cs="Calibri"/>
                                <w:color w:val="auto"/>
                                <w:lang w:eastAsia="en-AU"/>
                              </w:rPr>
                              <w:fldChar w:fldCharType="separate"/>
                            </w:r>
                            <w:r>
                              <w:rPr>
                                <w:rFonts w:ascii="Calibri" w:eastAsia="Times New Roman" w:hAnsi="Calibri" w:cs="Calibri"/>
                                <w:color w:val="auto"/>
                                <w:lang w:eastAsia="en-AU"/>
                              </w:rPr>
                              <w:fldChar w:fldCharType="begin"/>
                            </w:r>
                            <w:r>
                              <w:rPr>
                                <w:rFonts w:ascii="Calibri" w:eastAsia="Times New Roman" w:hAnsi="Calibri" w:cs="Calibri"/>
                                <w:color w:val="auto"/>
                                <w:lang w:eastAsia="en-AU"/>
                              </w:rPr>
                              <w:instrText xml:space="preserve"> INCLUDEPICTURE  "cid:image002.png@01D5783B.CDBBACD0" \* MERGEFORMATINET </w:instrText>
                            </w:r>
                            <w:r>
                              <w:rPr>
                                <w:rFonts w:ascii="Calibri" w:eastAsia="Times New Roman" w:hAnsi="Calibri" w:cs="Calibri"/>
                                <w:color w:val="auto"/>
                                <w:lang w:eastAsia="en-AU"/>
                              </w:rPr>
                              <w:fldChar w:fldCharType="separate"/>
                            </w:r>
                            <w:r>
                              <w:rPr>
                                <w:rFonts w:ascii="Calibri" w:eastAsia="Times New Roman" w:hAnsi="Calibri" w:cs="Calibri"/>
                                <w:color w:val="auto"/>
                                <w:lang w:eastAsia="en-AU"/>
                              </w:rPr>
                              <w:fldChar w:fldCharType="begin"/>
                            </w:r>
                            <w:r>
                              <w:rPr>
                                <w:rFonts w:ascii="Calibri" w:eastAsia="Times New Roman" w:hAnsi="Calibri" w:cs="Calibri"/>
                                <w:color w:val="auto"/>
                                <w:lang w:eastAsia="en-AU"/>
                              </w:rPr>
                              <w:instrText xml:space="preserve"> INCLUDEPICTURE  "cid:image002.png@01D5783B.CDBBACD0" \* MERGEFORMATINET </w:instrText>
                            </w:r>
                            <w:r>
                              <w:rPr>
                                <w:rFonts w:ascii="Calibri" w:eastAsia="Times New Roman" w:hAnsi="Calibri" w:cs="Calibri"/>
                                <w:color w:val="auto"/>
                                <w:lang w:eastAsia="en-AU"/>
                              </w:rPr>
                              <w:fldChar w:fldCharType="separate"/>
                            </w:r>
                            <w:r>
                              <w:rPr>
                                <w:rFonts w:ascii="Calibri" w:eastAsia="Times New Roman" w:hAnsi="Calibri" w:cs="Calibri"/>
                                <w:color w:val="auto"/>
                                <w:lang w:eastAsia="en-AU"/>
                              </w:rPr>
                              <w:fldChar w:fldCharType="begin"/>
                            </w:r>
                            <w:r>
                              <w:rPr>
                                <w:rFonts w:ascii="Calibri" w:eastAsia="Times New Roman" w:hAnsi="Calibri" w:cs="Calibri"/>
                                <w:color w:val="auto"/>
                                <w:lang w:eastAsia="en-AU"/>
                              </w:rPr>
                              <w:instrText xml:space="preserve"> INCLUDEPICTURE  "cid:image002.png@01D5783B.CDBBACD0" \* MERGEFORMATINET </w:instrText>
                            </w:r>
                            <w:r>
                              <w:rPr>
                                <w:rFonts w:ascii="Calibri" w:eastAsia="Times New Roman" w:hAnsi="Calibri" w:cs="Calibri"/>
                                <w:color w:val="auto"/>
                                <w:lang w:eastAsia="en-AU"/>
                              </w:rPr>
                              <w:fldChar w:fldCharType="separate"/>
                            </w:r>
                            <w:r>
                              <w:rPr>
                                <w:rFonts w:ascii="Calibri" w:eastAsia="Times New Roman" w:hAnsi="Calibri" w:cs="Calibri"/>
                                <w:color w:val="auto"/>
                                <w:lang w:eastAsia="en-AU"/>
                              </w:rPr>
                              <w:fldChar w:fldCharType="begin"/>
                            </w:r>
                            <w:r>
                              <w:rPr>
                                <w:rFonts w:ascii="Calibri" w:eastAsia="Times New Roman" w:hAnsi="Calibri" w:cs="Calibri"/>
                                <w:color w:val="auto"/>
                                <w:lang w:eastAsia="en-AU"/>
                              </w:rPr>
                              <w:instrText xml:space="preserve"> INCLUDEPICTURE  "cid:image002.png@01D5783B.CDBBACD0" \* MERGEFORMATINET </w:instrText>
                            </w:r>
                            <w:r>
                              <w:rPr>
                                <w:rFonts w:ascii="Calibri" w:eastAsia="Times New Roman" w:hAnsi="Calibri" w:cs="Calibri"/>
                                <w:color w:val="auto"/>
                                <w:lang w:eastAsia="en-AU"/>
                              </w:rPr>
                              <w:fldChar w:fldCharType="separate"/>
                            </w:r>
                            <w:r>
                              <w:rPr>
                                <w:rFonts w:ascii="Calibri" w:eastAsia="Times New Roman" w:hAnsi="Calibri" w:cs="Calibri"/>
                                <w:color w:val="auto"/>
                                <w:lang w:eastAsia="en-AU"/>
                              </w:rPr>
                              <w:fldChar w:fldCharType="begin"/>
                            </w:r>
                            <w:r>
                              <w:rPr>
                                <w:rFonts w:ascii="Calibri" w:eastAsia="Times New Roman" w:hAnsi="Calibri" w:cs="Calibri"/>
                                <w:color w:val="auto"/>
                                <w:lang w:eastAsia="en-AU"/>
                              </w:rPr>
                              <w:instrText xml:space="preserve"> INCLUDEPICTURE  "cid:image002.png@01D5783B.CDBBACD0" \* MERGEFORMATINET </w:instrText>
                            </w:r>
                            <w:r>
                              <w:rPr>
                                <w:rFonts w:ascii="Calibri" w:eastAsia="Times New Roman" w:hAnsi="Calibri" w:cs="Calibri"/>
                                <w:color w:val="auto"/>
                                <w:lang w:eastAsia="en-AU"/>
                              </w:rPr>
                              <w:fldChar w:fldCharType="separate"/>
                            </w:r>
                            <w:r>
                              <w:rPr>
                                <w:rFonts w:ascii="Calibri" w:eastAsia="Times New Roman" w:hAnsi="Calibri" w:cs="Calibri"/>
                                <w:color w:val="auto"/>
                                <w:lang w:eastAsia="en-AU"/>
                              </w:rPr>
                              <w:fldChar w:fldCharType="begin"/>
                            </w:r>
                            <w:r>
                              <w:rPr>
                                <w:rFonts w:ascii="Calibri" w:eastAsia="Times New Roman" w:hAnsi="Calibri" w:cs="Calibri"/>
                                <w:color w:val="auto"/>
                                <w:lang w:eastAsia="en-AU"/>
                              </w:rPr>
                              <w:instrText xml:space="preserve"> INCLUDEPICTURE  "cid:image002.png@01D5783B.CDBBACD0" \* MERGEFORMATINET </w:instrText>
                            </w:r>
                            <w:r>
                              <w:rPr>
                                <w:rFonts w:ascii="Calibri" w:eastAsia="Times New Roman" w:hAnsi="Calibri" w:cs="Calibri"/>
                                <w:color w:val="auto"/>
                                <w:lang w:eastAsia="en-AU"/>
                              </w:rPr>
                              <w:fldChar w:fldCharType="separate"/>
                            </w:r>
                            <w:r>
                              <w:rPr>
                                <w:rFonts w:ascii="Calibri" w:eastAsia="Times New Roman" w:hAnsi="Calibri" w:cs="Calibri"/>
                                <w:color w:val="auto"/>
                                <w:lang w:eastAsia="en-AU"/>
                              </w:rPr>
                              <w:fldChar w:fldCharType="begin"/>
                            </w:r>
                            <w:r>
                              <w:rPr>
                                <w:rFonts w:ascii="Calibri" w:eastAsia="Times New Roman" w:hAnsi="Calibri" w:cs="Calibri"/>
                                <w:color w:val="auto"/>
                                <w:lang w:eastAsia="en-AU"/>
                              </w:rPr>
                              <w:instrText xml:space="preserve"> INCLUDEPICTURE  "cid:image002.png@01D5783B.CDBBACD0" \* MERGEFORMATINET </w:instrText>
                            </w:r>
                            <w:r>
                              <w:rPr>
                                <w:rFonts w:ascii="Calibri" w:eastAsia="Times New Roman" w:hAnsi="Calibri" w:cs="Calibri"/>
                                <w:color w:val="auto"/>
                                <w:lang w:eastAsia="en-AU"/>
                              </w:rPr>
                              <w:fldChar w:fldCharType="separate"/>
                            </w:r>
                            <w:r>
                              <w:rPr>
                                <w:rFonts w:ascii="Calibri" w:eastAsia="Times New Roman" w:hAnsi="Calibri" w:cs="Calibri"/>
                                <w:color w:val="auto"/>
                                <w:lang w:eastAsia="en-AU"/>
                              </w:rPr>
                              <w:fldChar w:fldCharType="begin"/>
                            </w:r>
                            <w:r>
                              <w:rPr>
                                <w:rFonts w:ascii="Calibri" w:eastAsia="Times New Roman" w:hAnsi="Calibri" w:cs="Calibri"/>
                                <w:color w:val="auto"/>
                                <w:lang w:eastAsia="en-AU"/>
                              </w:rPr>
                              <w:instrText xml:space="preserve"> INCLUDEPICTURE  "cid:image002.png@01D5783B.CDBBACD0" \* MERGEFORMATINET </w:instrText>
                            </w:r>
                            <w:r>
                              <w:rPr>
                                <w:rFonts w:ascii="Calibri" w:eastAsia="Times New Roman" w:hAnsi="Calibri" w:cs="Calibri"/>
                                <w:color w:val="auto"/>
                                <w:lang w:eastAsia="en-AU"/>
                              </w:rPr>
                              <w:fldChar w:fldCharType="separate"/>
                            </w:r>
                            <w:r w:rsidR="009870AB">
                              <w:rPr>
                                <w:rFonts w:ascii="Calibri" w:eastAsia="Times New Roman" w:hAnsi="Calibri" w:cs="Calibri"/>
                                <w:color w:val="auto"/>
                                <w:lang w:eastAsia="en-AU"/>
                              </w:rPr>
                              <w:fldChar w:fldCharType="begin"/>
                            </w:r>
                            <w:r w:rsidR="009870AB">
                              <w:rPr>
                                <w:rFonts w:ascii="Calibri" w:eastAsia="Times New Roman" w:hAnsi="Calibri" w:cs="Calibri"/>
                                <w:color w:val="auto"/>
                                <w:lang w:eastAsia="en-AU"/>
                              </w:rPr>
                              <w:instrText xml:space="preserve"> INCLUDEPICTURE  "cid:image002.png@01D5783B.CDBBACD0" \* MERGEFORMATINET </w:instrText>
                            </w:r>
                            <w:r w:rsidR="009870AB">
                              <w:rPr>
                                <w:rFonts w:ascii="Calibri" w:eastAsia="Times New Roman" w:hAnsi="Calibri" w:cs="Calibri"/>
                                <w:color w:val="auto"/>
                                <w:lang w:eastAsia="en-AU"/>
                              </w:rPr>
                              <w:fldChar w:fldCharType="separate"/>
                            </w:r>
                            <w:r w:rsidR="00E5610A">
                              <w:rPr>
                                <w:rFonts w:ascii="Calibri" w:eastAsia="Times New Roman" w:hAnsi="Calibri" w:cs="Calibri"/>
                                <w:color w:val="auto"/>
                                <w:lang w:eastAsia="en-AU"/>
                              </w:rPr>
                              <w:fldChar w:fldCharType="begin"/>
                            </w:r>
                            <w:r w:rsidR="00E5610A">
                              <w:rPr>
                                <w:rFonts w:ascii="Calibri" w:eastAsia="Times New Roman" w:hAnsi="Calibri" w:cs="Calibri"/>
                                <w:color w:val="auto"/>
                                <w:lang w:eastAsia="en-AU"/>
                              </w:rPr>
                              <w:instrText xml:space="preserve"> </w:instrText>
                            </w:r>
                            <w:r w:rsidR="00E5610A">
                              <w:rPr>
                                <w:rFonts w:ascii="Calibri" w:eastAsia="Times New Roman" w:hAnsi="Calibri" w:cs="Calibri"/>
                                <w:color w:val="auto"/>
                                <w:lang w:eastAsia="en-AU"/>
                              </w:rPr>
                              <w:instrText>INCLUDEPICTURE  "cid:image002.png@01D5783B.CDBBACD0" \* MERGEFORMATINET</w:instrText>
                            </w:r>
                            <w:r w:rsidR="00E5610A">
                              <w:rPr>
                                <w:rFonts w:ascii="Calibri" w:eastAsia="Times New Roman" w:hAnsi="Calibri" w:cs="Calibri"/>
                                <w:color w:val="auto"/>
                                <w:lang w:eastAsia="en-AU"/>
                              </w:rPr>
                              <w:instrText xml:space="preserve"> </w:instrText>
                            </w:r>
                            <w:r w:rsidR="00E5610A">
                              <w:rPr>
                                <w:rFonts w:ascii="Calibri" w:eastAsia="Times New Roman" w:hAnsi="Calibri" w:cs="Calibri"/>
                                <w:color w:val="auto"/>
                                <w:lang w:eastAsia="en-AU"/>
                              </w:rPr>
                              <w:fldChar w:fldCharType="separate"/>
                            </w:r>
                            <w:r w:rsidR="00E5610A">
                              <w:rPr>
                                <w:rFonts w:ascii="Calibri" w:eastAsia="Times New Roman" w:hAnsi="Calibri" w:cs="Calibri"/>
                                <w:color w:val="auto"/>
                                <w:lang w:eastAsia="en-AU"/>
                              </w:rPr>
                              <w:pict w14:anchorId="762EE6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182.25pt">
                                  <v:imagedata r:id="rId30" r:href="rId31"/>
                                </v:shape>
                              </w:pict>
                            </w:r>
                            <w:r w:rsidR="00E5610A">
                              <w:rPr>
                                <w:rFonts w:ascii="Calibri" w:eastAsia="Times New Roman" w:hAnsi="Calibri" w:cs="Calibri"/>
                                <w:color w:val="auto"/>
                                <w:lang w:eastAsia="en-AU"/>
                              </w:rPr>
                              <w:fldChar w:fldCharType="end"/>
                            </w:r>
                            <w:r w:rsidR="009870AB">
                              <w:rPr>
                                <w:rFonts w:ascii="Calibri" w:eastAsia="Times New Roman" w:hAnsi="Calibri" w:cs="Calibri"/>
                                <w:color w:val="auto"/>
                                <w:lang w:eastAsia="en-AU"/>
                              </w:rPr>
                              <w:fldChar w:fldCharType="end"/>
                            </w:r>
                            <w:r>
                              <w:rPr>
                                <w:rFonts w:ascii="Calibri" w:eastAsia="Times New Roman" w:hAnsi="Calibri" w:cs="Calibri"/>
                                <w:color w:val="auto"/>
                                <w:lang w:eastAsia="en-AU"/>
                              </w:rPr>
                              <w:fldChar w:fldCharType="end"/>
                            </w:r>
                            <w:r>
                              <w:rPr>
                                <w:rFonts w:ascii="Calibri" w:eastAsia="Times New Roman" w:hAnsi="Calibri" w:cs="Calibri"/>
                                <w:color w:val="auto"/>
                                <w:lang w:eastAsia="en-AU"/>
                              </w:rPr>
                              <w:fldChar w:fldCharType="end"/>
                            </w:r>
                            <w:r>
                              <w:rPr>
                                <w:rFonts w:ascii="Calibri" w:eastAsia="Times New Roman" w:hAnsi="Calibri" w:cs="Calibri"/>
                                <w:color w:val="auto"/>
                                <w:lang w:eastAsia="en-AU"/>
                              </w:rPr>
                              <w:fldChar w:fldCharType="end"/>
                            </w:r>
                            <w:r>
                              <w:rPr>
                                <w:rFonts w:ascii="Calibri" w:eastAsia="Times New Roman" w:hAnsi="Calibri" w:cs="Calibri"/>
                                <w:color w:val="auto"/>
                                <w:lang w:eastAsia="en-AU"/>
                              </w:rPr>
                              <w:fldChar w:fldCharType="end"/>
                            </w:r>
                            <w:r>
                              <w:rPr>
                                <w:rFonts w:ascii="Calibri" w:eastAsia="Times New Roman" w:hAnsi="Calibri" w:cs="Calibri"/>
                                <w:color w:val="auto"/>
                                <w:lang w:eastAsia="en-AU"/>
                              </w:rPr>
                              <w:fldChar w:fldCharType="end"/>
                            </w:r>
                            <w:r>
                              <w:rPr>
                                <w:rFonts w:ascii="Calibri" w:eastAsia="Times New Roman" w:hAnsi="Calibri" w:cs="Calibri"/>
                                <w:color w:val="auto"/>
                                <w:lang w:eastAsia="en-AU"/>
                              </w:rPr>
                              <w:fldChar w:fldCharType="end"/>
                            </w:r>
                            <w:r>
                              <w:rPr>
                                <w:rFonts w:ascii="Calibri" w:eastAsia="Times New Roman" w:hAnsi="Calibri" w:cs="Calibri"/>
                                <w:color w:val="auto"/>
                                <w:lang w:eastAsia="en-AU"/>
                              </w:rPr>
                              <w:fldChar w:fldCharType="end"/>
                            </w:r>
                            <w:r>
                              <w:rPr>
                                <w:rFonts w:ascii="Calibri" w:eastAsia="Times New Roman" w:hAnsi="Calibri" w:cs="Calibri"/>
                                <w:color w:val="auto"/>
                                <w:lang w:eastAsia="en-AU"/>
                              </w:rPr>
                              <w:fldChar w:fldCharType="end"/>
                            </w:r>
                            <w:r>
                              <w:rPr>
                                <w:rFonts w:ascii="Calibri" w:eastAsia="Times New Roman" w:hAnsi="Calibri" w:cs="Calibri"/>
                                <w:color w:val="auto"/>
                                <w:lang w:eastAsia="en-AU"/>
                              </w:rPr>
                              <w:fldChar w:fldCharType="end"/>
                            </w:r>
                            <w:r>
                              <w:rPr>
                                <w:rFonts w:ascii="Calibri" w:eastAsia="Times New Roman" w:hAnsi="Calibri" w:cs="Calibri"/>
                                <w:color w:val="auto"/>
                                <w:lang w:eastAsia="en-AU"/>
                              </w:rPr>
                              <w:fldChar w:fldCharType="end"/>
                            </w:r>
                            <w:r>
                              <w:rPr>
                                <w:rFonts w:ascii="Calibri" w:eastAsia="Times New Roman" w:hAnsi="Calibri" w:cs="Calibri"/>
                                <w:color w:val="auto"/>
                                <w:lang w:eastAsia="en-AU"/>
                              </w:rPr>
                              <w:fldChar w:fldCharType="end"/>
                            </w:r>
                            <w:r>
                              <w:rPr>
                                <w:rFonts w:ascii="Calibri" w:eastAsia="Times New Roman" w:hAnsi="Calibri" w:cs="Calibri"/>
                                <w:color w:val="auto"/>
                                <w:lang w:eastAsia="en-AU"/>
                              </w:rPr>
                              <w:fldChar w:fldCharType="end"/>
                            </w:r>
                            <w:r w:rsidRPr="00102917">
                              <w:rPr>
                                <w:rFonts w:ascii="Calibri" w:eastAsia="Times New Roman" w:hAnsi="Calibri" w:cs="Calibri"/>
                                <w:color w:val="auto"/>
                                <w:lang w:eastAsia="en-AU"/>
                              </w:rPr>
                              <w:fldChar w:fldCharType="end"/>
                            </w:r>
                          </w:p>
                          <w:p w:rsidR="00FA5A7D" w:rsidRPr="00102917" w:rsidRDefault="00FA5A7D" w:rsidP="00102917">
                            <w:pPr>
                              <w:rPr>
                                <w:i/>
                                <w:sz w:val="16"/>
                                <w:szCs w:val="16"/>
                              </w:rPr>
                            </w:pPr>
                            <w:r>
                              <w:rPr>
                                <w:sz w:val="16"/>
                                <w:szCs w:val="16"/>
                              </w:rPr>
                              <w:t xml:space="preserve">A midwife visiting a mother and baby that she was able to save with skills and confidence attained during </w:t>
                            </w:r>
                            <w:r>
                              <w:rPr>
                                <w:i/>
                                <w:sz w:val="16"/>
                                <w:szCs w:val="16"/>
                              </w:rPr>
                              <w:t>Health Alliance International’s</w:t>
                            </w:r>
                            <w:r>
                              <w:rPr>
                                <w:sz w:val="16"/>
                                <w:szCs w:val="16"/>
                              </w:rPr>
                              <w:t xml:space="preserve"> </w:t>
                            </w:r>
                            <w:r>
                              <w:rPr>
                                <w:i/>
                                <w:sz w:val="16"/>
                                <w:szCs w:val="16"/>
                              </w:rPr>
                              <w:t xml:space="preserve">Learning Laboratory’s </w:t>
                            </w:r>
                            <w:r>
                              <w:rPr>
                                <w:sz w:val="16"/>
                                <w:szCs w:val="16"/>
                              </w:rPr>
                              <w:t xml:space="preserve">session on </w:t>
                            </w:r>
                            <w:r>
                              <w:rPr>
                                <w:i/>
                                <w:sz w:val="16"/>
                                <w:szCs w:val="16"/>
                              </w:rPr>
                              <w:t>Essential Newborn Care</w:t>
                            </w:r>
                          </w:p>
                          <w:p w:rsidR="00FA5A7D" w:rsidRDefault="00FA5A7D" w:rsidP="0010291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AA3B32" id="_x0000_s1027" type="#_x0000_t202" style="position:absolute;margin-left:257.75pt;margin-top:.05pt;width:233.25pt;height:239.2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">
                <v:textbox>
                  <w:txbxContent>
                    <w:p w:rsidR="00FA5A7D" w:rsidRPr="00102917" w:rsidRDefault="00FA5A7D" w:rsidP="00102917">
                      <w:pPr>
                        <w:rPr>
                          <w:rFonts w:ascii="Calibri" w:eastAsia="Times New Roman" w:hAnsi="Calibri" w:cs="Calibri"/>
                          <w:color w:val="auto"/>
                        </w:rPr>
                      </w:pPr>
                      <w:r w:rsidRPr="00102917">
                        <w:rPr>
                          <w:rFonts w:ascii="Calibri" w:eastAsia="Times New Roman" w:hAnsi="Calibri" w:cs="Calibri"/>
                          <w:color w:val="auto"/>
                          <w:lang w:eastAsia="en-AU"/>
                        </w:rPr>
                        <w:fldChar w:fldCharType="begin"/>
                      </w:r>
                      <w:r w:rsidRPr="00102917">
                        <w:rPr>
                          <w:rFonts w:ascii="Calibri" w:eastAsia="Times New Roman" w:hAnsi="Calibri" w:cs="Calibri"/>
                          <w:color w:val="auto"/>
                          <w:lang w:eastAsia="en-AU"/>
                        </w:rPr>
                        <w:instrText xml:space="preserve"> INCLUDEPICTURE "cid:image002.png@01D5783B.CDBBACD0" \* MERGEFORMATINET </w:instrText>
                      </w:r>
                      <w:r w:rsidRPr="00102917">
                        <w:rPr>
                          <w:rFonts w:ascii="Calibri" w:eastAsia="Times New Roman" w:hAnsi="Calibri" w:cs="Calibri"/>
                          <w:color w:val="auto"/>
                          <w:lang w:eastAsia="en-AU"/>
                        </w:rPr>
                        <w:fldChar w:fldCharType="separate"/>
                      </w:r>
                      <w:r>
                        <w:rPr>
                          <w:rFonts w:ascii="Calibri" w:eastAsia="Times New Roman" w:hAnsi="Calibri" w:cs="Calibri"/>
                          <w:color w:val="auto"/>
                          <w:lang w:eastAsia="en-AU"/>
                        </w:rPr>
                        <w:fldChar w:fldCharType="begin"/>
                      </w:r>
                      <w:r>
                        <w:rPr>
                          <w:rFonts w:ascii="Calibri" w:eastAsia="Times New Roman" w:hAnsi="Calibri" w:cs="Calibri"/>
                          <w:color w:val="auto"/>
                          <w:lang w:eastAsia="en-AU"/>
                        </w:rPr>
                        <w:instrText xml:space="preserve"> INCLUDEPICTURE  "cid:image002.png@01D5783B.CDBBACD0" \* MERGEFORMATINET </w:instrText>
                      </w:r>
                      <w:r>
                        <w:rPr>
                          <w:rFonts w:ascii="Calibri" w:eastAsia="Times New Roman" w:hAnsi="Calibri" w:cs="Calibri"/>
                          <w:color w:val="auto"/>
                          <w:lang w:eastAsia="en-AU"/>
                        </w:rPr>
                        <w:fldChar w:fldCharType="separate"/>
                      </w:r>
                      <w:r>
                        <w:rPr>
                          <w:rFonts w:ascii="Calibri" w:eastAsia="Times New Roman" w:hAnsi="Calibri" w:cs="Calibri"/>
                          <w:color w:val="auto"/>
                          <w:lang w:eastAsia="en-AU"/>
                        </w:rPr>
                        <w:fldChar w:fldCharType="begin"/>
                      </w:r>
                      <w:r>
                        <w:rPr>
                          <w:rFonts w:ascii="Calibri" w:eastAsia="Times New Roman" w:hAnsi="Calibri" w:cs="Calibri"/>
                          <w:color w:val="auto"/>
                          <w:lang w:eastAsia="en-AU"/>
                        </w:rPr>
                        <w:instrText xml:space="preserve"> INCLUDEPICTURE  "cid:image002.png@01D5783B.CDBBACD0" \* MERGEFORMATINET </w:instrText>
                      </w:r>
                      <w:r>
                        <w:rPr>
                          <w:rFonts w:ascii="Calibri" w:eastAsia="Times New Roman" w:hAnsi="Calibri" w:cs="Calibri"/>
                          <w:color w:val="auto"/>
                          <w:lang w:eastAsia="en-AU"/>
                        </w:rPr>
                        <w:fldChar w:fldCharType="separate"/>
                      </w:r>
                      <w:r>
                        <w:rPr>
                          <w:rFonts w:ascii="Calibri" w:eastAsia="Times New Roman" w:hAnsi="Calibri" w:cs="Calibri"/>
                          <w:color w:val="auto"/>
                          <w:lang w:eastAsia="en-AU"/>
                        </w:rPr>
                        <w:fldChar w:fldCharType="begin"/>
                      </w:r>
                      <w:r>
                        <w:rPr>
                          <w:rFonts w:ascii="Calibri" w:eastAsia="Times New Roman" w:hAnsi="Calibri" w:cs="Calibri"/>
                          <w:color w:val="auto"/>
                          <w:lang w:eastAsia="en-AU"/>
                        </w:rPr>
                        <w:instrText xml:space="preserve"> INCLUDEPICTURE  "cid:image002.png@01D5783B.CDBBACD0" \* MERGEFORMATINET </w:instrText>
                      </w:r>
                      <w:r>
                        <w:rPr>
                          <w:rFonts w:ascii="Calibri" w:eastAsia="Times New Roman" w:hAnsi="Calibri" w:cs="Calibri"/>
                          <w:color w:val="auto"/>
                          <w:lang w:eastAsia="en-AU"/>
                        </w:rPr>
                        <w:fldChar w:fldCharType="separate"/>
                      </w:r>
                      <w:r>
                        <w:rPr>
                          <w:rFonts w:ascii="Calibri" w:eastAsia="Times New Roman" w:hAnsi="Calibri" w:cs="Calibri"/>
                          <w:color w:val="auto"/>
                          <w:lang w:eastAsia="en-AU"/>
                        </w:rPr>
                        <w:fldChar w:fldCharType="begin"/>
                      </w:r>
                      <w:r>
                        <w:rPr>
                          <w:rFonts w:ascii="Calibri" w:eastAsia="Times New Roman" w:hAnsi="Calibri" w:cs="Calibri"/>
                          <w:color w:val="auto"/>
                          <w:lang w:eastAsia="en-AU"/>
                        </w:rPr>
                        <w:instrText xml:space="preserve"> INCLUDEPICTURE  "cid:image002.png@01D5783B.CDBBACD0" \* MERGEFORMATINET </w:instrText>
                      </w:r>
                      <w:r>
                        <w:rPr>
                          <w:rFonts w:ascii="Calibri" w:eastAsia="Times New Roman" w:hAnsi="Calibri" w:cs="Calibri"/>
                          <w:color w:val="auto"/>
                          <w:lang w:eastAsia="en-AU"/>
                        </w:rPr>
                        <w:fldChar w:fldCharType="separate"/>
                      </w:r>
                      <w:r>
                        <w:rPr>
                          <w:rFonts w:ascii="Calibri" w:eastAsia="Times New Roman" w:hAnsi="Calibri" w:cs="Calibri"/>
                          <w:color w:val="auto"/>
                          <w:lang w:eastAsia="en-AU"/>
                        </w:rPr>
                        <w:fldChar w:fldCharType="begin"/>
                      </w:r>
                      <w:r>
                        <w:rPr>
                          <w:rFonts w:ascii="Calibri" w:eastAsia="Times New Roman" w:hAnsi="Calibri" w:cs="Calibri"/>
                          <w:color w:val="auto"/>
                          <w:lang w:eastAsia="en-AU"/>
                        </w:rPr>
                        <w:instrText xml:space="preserve"> INCLUDEPICTURE  "cid:image002.png@01D5783B.CDBBACD0" \* MERGEFORMATINET </w:instrText>
                      </w:r>
                      <w:r>
                        <w:rPr>
                          <w:rFonts w:ascii="Calibri" w:eastAsia="Times New Roman" w:hAnsi="Calibri" w:cs="Calibri"/>
                          <w:color w:val="auto"/>
                          <w:lang w:eastAsia="en-AU"/>
                        </w:rPr>
                        <w:fldChar w:fldCharType="separate"/>
                      </w:r>
                      <w:r>
                        <w:rPr>
                          <w:rFonts w:ascii="Calibri" w:eastAsia="Times New Roman" w:hAnsi="Calibri" w:cs="Calibri"/>
                          <w:color w:val="auto"/>
                          <w:lang w:eastAsia="en-AU"/>
                        </w:rPr>
                        <w:fldChar w:fldCharType="begin"/>
                      </w:r>
                      <w:r>
                        <w:rPr>
                          <w:rFonts w:ascii="Calibri" w:eastAsia="Times New Roman" w:hAnsi="Calibri" w:cs="Calibri"/>
                          <w:color w:val="auto"/>
                          <w:lang w:eastAsia="en-AU"/>
                        </w:rPr>
                        <w:instrText xml:space="preserve"> INCLUDEPICTURE  "cid:image002.png@01D5783B.CDBBACD0" \* MERGEFORMATINET </w:instrText>
                      </w:r>
                      <w:r>
                        <w:rPr>
                          <w:rFonts w:ascii="Calibri" w:eastAsia="Times New Roman" w:hAnsi="Calibri" w:cs="Calibri"/>
                          <w:color w:val="auto"/>
                          <w:lang w:eastAsia="en-AU"/>
                        </w:rPr>
                        <w:fldChar w:fldCharType="separate"/>
                      </w:r>
                      <w:r>
                        <w:rPr>
                          <w:rFonts w:ascii="Calibri" w:eastAsia="Times New Roman" w:hAnsi="Calibri" w:cs="Calibri"/>
                          <w:color w:val="auto"/>
                          <w:lang w:eastAsia="en-AU"/>
                        </w:rPr>
                        <w:fldChar w:fldCharType="begin"/>
                      </w:r>
                      <w:r>
                        <w:rPr>
                          <w:rFonts w:ascii="Calibri" w:eastAsia="Times New Roman" w:hAnsi="Calibri" w:cs="Calibri"/>
                          <w:color w:val="auto"/>
                          <w:lang w:eastAsia="en-AU"/>
                        </w:rPr>
                        <w:instrText xml:space="preserve"> INCLUDEPICTURE  "cid:image002.png@01D5783B.CDBBACD0" \* MERGEFORMATINET </w:instrText>
                      </w:r>
                      <w:r>
                        <w:rPr>
                          <w:rFonts w:ascii="Calibri" w:eastAsia="Times New Roman" w:hAnsi="Calibri" w:cs="Calibri"/>
                          <w:color w:val="auto"/>
                          <w:lang w:eastAsia="en-AU"/>
                        </w:rPr>
                        <w:fldChar w:fldCharType="separate"/>
                      </w:r>
                      <w:r>
                        <w:rPr>
                          <w:rFonts w:ascii="Calibri" w:eastAsia="Times New Roman" w:hAnsi="Calibri" w:cs="Calibri"/>
                          <w:color w:val="auto"/>
                          <w:lang w:eastAsia="en-AU"/>
                        </w:rPr>
                        <w:fldChar w:fldCharType="begin"/>
                      </w:r>
                      <w:r>
                        <w:rPr>
                          <w:rFonts w:ascii="Calibri" w:eastAsia="Times New Roman" w:hAnsi="Calibri" w:cs="Calibri"/>
                          <w:color w:val="auto"/>
                          <w:lang w:eastAsia="en-AU"/>
                        </w:rPr>
                        <w:instrText xml:space="preserve"> INCLUDEPICTURE  "cid:image002.png@01D5783B.CDBBACD0" \* MERGEFORMATINET </w:instrText>
                      </w:r>
                      <w:r>
                        <w:rPr>
                          <w:rFonts w:ascii="Calibri" w:eastAsia="Times New Roman" w:hAnsi="Calibri" w:cs="Calibri"/>
                          <w:color w:val="auto"/>
                          <w:lang w:eastAsia="en-AU"/>
                        </w:rPr>
                        <w:fldChar w:fldCharType="separate"/>
                      </w:r>
                      <w:r>
                        <w:rPr>
                          <w:rFonts w:ascii="Calibri" w:eastAsia="Times New Roman" w:hAnsi="Calibri" w:cs="Calibri"/>
                          <w:color w:val="auto"/>
                          <w:lang w:eastAsia="en-AU"/>
                        </w:rPr>
                        <w:fldChar w:fldCharType="begin"/>
                      </w:r>
                      <w:r>
                        <w:rPr>
                          <w:rFonts w:ascii="Calibri" w:eastAsia="Times New Roman" w:hAnsi="Calibri" w:cs="Calibri"/>
                          <w:color w:val="auto"/>
                          <w:lang w:eastAsia="en-AU"/>
                        </w:rPr>
                        <w:instrText xml:space="preserve"> INCLUDEPICTURE  "cid:image002.png@01D5783B.CDBBACD0" \* MERGEFORMATINET </w:instrText>
                      </w:r>
                      <w:r>
                        <w:rPr>
                          <w:rFonts w:ascii="Calibri" w:eastAsia="Times New Roman" w:hAnsi="Calibri" w:cs="Calibri"/>
                          <w:color w:val="auto"/>
                          <w:lang w:eastAsia="en-AU"/>
                        </w:rPr>
                        <w:fldChar w:fldCharType="separate"/>
                      </w:r>
                      <w:r>
                        <w:rPr>
                          <w:rFonts w:ascii="Calibri" w:eastAsia="Times New Roman" w:hAnsi="Calibri" w:cs="Calibri"/>
                          <w:color w:val="auto"/>
                          <w:lang w:eastAsia="en-AU"/>
                        </w:rPr>
                        <w:fldChar w:fldCharType="begin"/>
                      </w:r>
                      <w:r>
                        <w:rPr>
                          <w:rFonts w:ascii="Calibri" w:eastAsia="Times New Roman" w:hAnsi="Calibri" w:cs="Calibri"/>
                          <w:color w:val="auto"/>
                          <w:lang w:eastAsia="en-AU"/>
                        </w:rPr>
                        <w:instrText xml:space="preserve"> INCLUDEPICTURE  "cid:image002.png@01D5783B.CDBBACD0" \* MERGEFORMATINET </w:instrText>
                      </w:r>
                      <w:r>
                        <w:rPr>
                          <w:rFonts w:ascii="Calibri" w:eastAsia="Times New Roman" w:hAnsi="Calibri" w:cs="Calibri"/>
                          <w:color w:val="auto"/>
                          <w:lang w:eastAsia="en-AU"/>
                        </w:rPr>
                        <w:fldChar w:fldCharType="separate"/>
                      </w:r>
                      <w:r>
                        <w:rPr>
                          <w:rFonts w:ascii="Calibri" w:eastAsia="Times New Roman" w:hAnsi="Calibri" w:cs="Calibri"/>
                          <w:color w:val="auto"/>
                          <w:lang w:eastAsia="en-AU"/>
                        </w:rPr>
                        <w:fldChar w:fldCharType="begin"/>
                      </w:r>
                      <w:r>
                        <w:rPr>
                          <w:rFonts w:ascii="Calibri" w:eastAsia="Times New Roman" w:hAnsi="Calibri" w:cs="Calibri"/>
                          <w:color w:val="auto"/>
                          <w:lang w:eastAsia="en-AU"/>
                        </w:rPr>
                        <w:instrText xml:space="preserve"> INCLUDEPICTURE  "cid:image002.png@01D5783B.CDBBACD0" \* MERGEFORMATINET </w:instrText>
                      </w:r>
                      <w:r>
                        <w:rPr>
                          <w:rFonts w:ascii="Calibri" w:eastAsia="Times New Roman" w:hAnsi="Calibri" w:cs="Calibri"/>
                          <w:color w:val="auto"/>
                          <w:lang w:eastAsia="en-AU"/>
                        </w:rPr>
                        <w:fldChar w:fldCharType="separate"/>
                      </w:r>
                      <w:r>
                        <w:rPr>
                          <w:rFonts w:ascii="Calibri" w:eastAsia="Times New Roman" w:hAnsi="Calibri" w:cs="Calibri"/>
                          <w:color w:val="auto"/>
                          <w:lang w:eastAsia="en-AU"/>
                        </w:rPr>
                        <w:fldChar w:fldCharType="begin"/>
                      </w:r>
                      <w:r>
                        <w:rPr>
                          <w:rFonts w:ascii="Calibri" w:eastAsia="Times New Roman" w:hAnsi="Calibri" w:cs="Calibri"/>
                          <w:color w:val="auto"/>
                          <w:lang w:eastAsia="en-AU"/>
                        </w:rPr>
                        <w:instrText xml:space="preserve"> INCLUDEPICTURE  "cid:image002.png@01D5783B.CDBBACD0" \* MERGEFORMATINET </w:instrText>
                      </w:r>
                      <w:r>
                        <w:rPr>
                          <w:rFonts w:ascii="Calibri" w:eastAsia="Times New Roman" w:hAnsi="Calibri" w:cs="Calibri"/>
                          <w:color w:val="auto"/>
                          <w:lang w:eastAsia="en-AU"/>
                        </w:rPr>
                        <w:fldChar w:fldCharType="separate"/>
                      </w:r>
                      <w:r w:rsidR="009870AB">
                        <w:rPr>
                          <w:rFonts w:ascii="Calibri" w:eastAsia="Times New Roman" w:hAnsi="Calibri" w:cs="Calibri"/>
                          <w:color w:val="auto"/>
                          <w:lang w:eastAsia="en-AU"/>
                        </w:rPr>
                        <w:fldChar w:fldCharType="begin"/>
                      </w:r>
                      <w:r w:rsidR="009870AB">
                        <w:rPr>
                          <w:rFonts w:ascii="Calibri" w:eastAsia="Times New Roman" w:hAnsi="Calibri" w:cs="Calibri"/>
                          <w:color w:val="auto"/>
                          <w:lang w:eastAsia="en-AU"/>
                        </w:rPr>
                        <w:instrText xml:space="preserve"> </w:instrText>
                      </w:r>
                      <w:r w:rsidR="009870AB">
                        <w:rPr>
                          <w:rFonts w:ascii="Calibri" w:eastAsia="Times New Roman" w:hAnsi="Calibri" w:cs="Calibri"/>
                          <w:color w:val="auto"/>
                          <w:lang w:eastAsia="en-AU"/>
                        </w:rPr>
                        <w:instrText>INCLUDEPICTURE  "cid:image00</w:instrText>
                      </w:r>
                      <w:r w:rsidR="009870AB">
                        <w:rPr>
                          <w:rFonts w:ascii="Calibri" w:eastAsia="Times New Roman" w:hAnsi="Calibri" w:cs="Calibri"/>
                          <w:color w:val="auto"/>
                          <w:lang w:eastAsia="en-AU"/>
                        </w:rPr>
                        <w:instrText>2.png@01D5783B.CDBBACD0" \* MERGEFORMATINET</w:instrText>
                      </w:r>
                      <w:r w:rsidR="009870AB">
                        <w:rPr>
                          <w:rFonts w:ascii="Calibri" w:eastAsia="Times New Roman" w:hAnsi="Calibri" w:cs="Calibri"/>
                          <w:color w:val="auto"/>
                          <w:lang w:eastAsia="en-AU"/>
                        </w:rPr>
                        <w:instrText xml:space="preserve"> </w:instrText>
                      </w:r>
                      <w:r w:rsidR="009870AB">
                        <w:rPr>
                          <w:rFonts w:ascii="Calibri" w:eastAsia="Times New Roman" w:hAnsi="Calibri" w:cs="Calibri"/>
                          <w:color w:val="auto"/>
                          <w:lang w:eastAsia="en-AU"/>
                        </w:rPr>
                        <w:fldChar w:fldCharType="separate"/>
                      </w:r>
                      <w:r w:rsidR="009870AB">
                        <w:rPr>
                          <w:rFonts w:ascii="Calibri" w:eastAsia="Times New Roman" w:hAnsi="Calibri" w:cs="Calibri"/>
                          <w:color w:val="auto"/>
                          <w:lang w:eastAsia="en-AU"/>
                        </w:rPr>
                        <w:pict w14:anchorId="762EE634">
                          <v:shape id="_x0000_i1030" type="#_x0000_t75" style="width:217.5pt;height:182.25pt">
                            <v:imagedata r:id="rId32" r:href="rId33"/>
                          </v:shape>
                        </w:pict>
                      </w:r>
                      <w:r w:rsidR="009870AB">
                        <w:rPr>
                          <w:rFonts w:ascii="Calibri" w:eastAsia="Times New Roman" w:hAnsi="Calibri" w:cs="Calibri"/>
                          <w:color w:val="auto"/>
                          <w:lang w:eastAsia="en-AU"/>
                        </w:rPr>
                        <w:fldChar w:fldCharType="end"/>
                      </w:r>
                      <w:r>
                        <w:rPr>
                          <w:rFonts w:ascii="Calibri" w:eastAsia="Times New Roman" w:hAnsi="Calibri" w:cs="Calibri"/>
                          <w:color w:val="auto"/>
                          <w:lang w:eastAsia="en-AU"/>
                        </w:rPr>
                        <w:fldChar w:fldCharType="end"/>
                      </w:r>
                      <w:r>
                        <w:rPr>
                          <w:rFonts w:ascii="Calibri" w:eastAsia="Times New Roman" w:hAnsi="Calibri" w:cs="Calibri"/>
                          <w:color w:val="auto"/>
                          <w:lang w:eastAsia="en-AU"/>
                        </w:rPr>
                        <w:fldChar w:fldCharType="end"/>
                      </w:r>
                      <w:r>
                        <w:rPr>
                          <w:rFonts w:ascii="Calibri" w:eastAsia="Times New Roman" w:hAnsi="Calibri" w:cs="Calibri"/>
                          <w:color w:val="auto"/>
                          <w:lang w:eastAsia="en-AU"/>
                        </w:rPr>
                        <w:fldChar w:fldCharType="end"/>
                      </w:r>
                      <w:r>
                        <w:rPr>
                          <w:rFonts w:ascii="Calibri" w:eastAsia="Times New Roman" w:hAnsi="Calibri" w:cs="Calibri"/>
                          <w:color w:val="auto"/>
                          <w:lang w:eastAsia="en-AU"/>
                        </w:rPr>
                        <w:fldChar w:fldCharType="end"/>
                      </w:r>
                      <w:r>
                        <w:rPr>
                          <w:rFonts w:ascii="Calibri" w:eastAsia="Times New Roman" w:hAnsi="Calibri" w:cs="Calibri"/>
                          <w:color w:val="auto"/>
                          <w:lang w:eastAsia="en-AU"/>
                        </w:rPr>
                        <w:fldChar w:fldCharType="end"/>
                      </w:r>
                      <w:r>
                        <w:rPr>
                          <w:rFonts w:ascii="Calibri" w:eastAsia="Times New Roman" w:hAnsi="Calibri" w:cs="Calibri"/>
                          <w:color w:val="auto"/>
                          <w:lang w:eastAsia="en-AU"/>
                        </w:rPr>
                        <w:fldChar w:fldCharType="end"/>
                      </w:r>
                      <w:r>
                        <w:rPr>
                          <w:rFonts w:ascii="Calibri" w:eastAsia="Times New Roman" w:hAnsi="Calibri" w:cs="Calibri"/>
                          <w:color w:val="auto"/>
                          <w:lang w:eastAsia="en-AU"/>
                        </w:rPr>
                        <w:fldChar w:fldCharType="end"/>
                      </w:r>
                      <w:r>
                        <w:rPr>
                          <w:rFonts w:ascii="Calibri" w:eastAsia="Times New Roman" w:hAnsi="Calibri" w:cs="Calibri"/>
                          <w:color w:val="auto"/>
                          <w:lang w:eastAsia="en-AU"/>
                        </w:rPr>
                        <w:fldChar w:fldCharType="end"/>
                      </w:r>
                      <w:r>
                        <w:rPr>
                          <w:rFonts w:ascii="Calibri" w:eastAsia="Times New Roman" w:hAnsi="Calibri" w:cs="Calibri"/>
                          <w:color w:val="auto"/>
                          <w:lang w:eastAsia="en-AU"/>
                        </w:rPr>
                        <w:fldChar w:fldCharType="end"/>
                      </w:r>
                      <w:r>
                        <w:rPr>
                          <w:rFonts w:ascii="Calibri" w:eastAsia="Times New Roman" w:hAnsi="Calibri" w:cs="Calibri"/>
                          <w:color w:val="auto"/>
                          <w:lang w:eastAsia="en-AU"/>
                        </w:rPr>
                        <w:fldChar w:fldCharType="end"/>
                      </w:r>
                      <w:r>
                        <w:rPr>
                          <w:rFonts w:ascii="Calibri" w:eastAsia="Times New Roman" w:hAnsi="Calibri" w:cs="Calibri"/>
                          <w:color w:val="auto"/>
                          <w:lang w:eastAsia="en-AU"/>
                        </w:rPr>
                        <w:fldChar w:fldCharType="end"/>
                      </w:r>
                      <w:r>
                        <w:rPr>
                          <w:rFonts w:ascii="Calibri" w:eastAsia="Times New Roman" w:hAnsi="Calibri" w:cs="Calibri"/>
                          <w:color w:val="auto"/>
                          <w:lang w:eastAsia="en-AU"/>
                        </w:rPr>
                        <w:fldChar w:fldCharType="end"/>
                      </w:r>
                      <w:r w:rsidRPr="00102917">
                        <w:rPr>
                          <w:rFonts w:ascii="Calibri" w:eastAsia="Times New Roman" w:hAnsi="Calibri" w:cs="Calibri"/>
                          <w:color w:val="auto"/>
                          <w:lang w:eastAsia="en-AU"/>
                        </w:rPr>
                        <w:fldChar w:fldCharType="end"/>
                      </w:r>
                    </w:p>
                    <w:p w:rsidR="00FA5A7D" w:rsidRPr="00102917" w:rsidRDefault="00FA5A7D" w:rsidP="00102917">
                      <w:pPr>
                        <w:rPr>
                          <w:i/>
                          <w:sz w:val="16"/>
                          <w:szCs w:val="16"/>
                        </w:rPr>
                      </w:pPr>
                      <w:r>
                        <w:rPr>
                          <w:sz w:val="16"/>
                          <w:szCs w:val="16"/>
                        </w:rPr>
                        <w:t xml:space="preserve">A midwife visiting a mother and baby that she was able to save with skills and confidence attained during </w:t>
                      </w:r>
                      <w:r>
                        <w:rPr>
                          <w:i/>
                          <w:sz w:val="16"/>
                          <w:szCs w:val="16"/>
                        </w:rPr>
                        <w:t>Health Alliance International’s</w:t>
                      </w:r>
                      <w:r>
                        <w:rPr>
                          <w:sz w:val="16"/>
                          <w:szCs w:val="16"/>
                        </w:rPr>
                        <w:t xml:space="preserve"> </w:t>
                      </w:r>
                      <w:r>
                        <w:rPr>
                          <w:i/>
                          <w:sz w:val="16"/>
                          <w:szCs w:val="16"/>
                        </w:rPr>
                        <w:t xml:space="preserve">Learning Laboratory’s </w:t>
                      </w:r>
                      <w:r>
                        <w:rPr>
                          <w:sz w:val="16"/>
                          <w:szCs w:val="16"/>
                        </w:rPr>
                        <w:t xml:space="preserve">session on </w:t>
                      </w:r>
                      <w:r>
                        <w:rPr>
                          <w:i/>
                          <w:sz w:val="16"/>
                          <w:szCs w:val="16"/>
                        </w:rPr>
                        <w:t>Essential Newborn Care</w:t>
                      </w:r>
                    </w:p>
                    <w:p w:rsidR="00FA5A7D" w:rsidRDefault="00FA5A7D" w:rsidP="00102917"/>
                  </w:txbxContent>
                </v:textbox>
                <w10:wrap type="square"/>
              </v:shape>
            </w:pict>
          </mc:Fallback>
        </mc:AlternateContent>
      </w:r>
      <w:r w:rsidR="005743D6" w:rsidRPr="00080F58">
        <w:rPr>
          <w:b/>
        </w:rPr>
        <w:t>We continued our close work with the Ministry of Education, Youth and Sport to implement our teacher</w:t>
      </w:r>
      <w:r w:rsidR="00891BEA">
        <w:rPr>
          <w:b/>
        </w:rPr>
        <w:t xml:space="preserve"> mentoring program - </w:t>
      </w:r>
      <w:r w:rsidR="005743D6" w:rsidRPr="00080F58">
        <w:rPr>
          <w:b/>
          <w:i/>
        </w:rPr>
        <w:t xml:space="preserve">Apoiu Lideransa liuhusi Mentoria no </w:t>
      </w:r>
      <w:r w:rsidR="00AA7A41" w:rsidRPr="00080F58">
        <w:rPr>
          <w:b/>
          <w:i/>
        </w:rPr>
        <w:t>Apre</w:t>
      </w:r>
      <w:r w:rsidR="00AA7A41">
        <w:rPr>
          <w:b/>
          <w:i/>
        </w:rPr>
        <w:t>n</w:t>
      </w:r>
      <w:r w:rsidR="00AA7A41" w:rsidRPr="00080F58">
        <w:rPr>
          <w:b/>
          <w:i/>
        </w:rPr>
        <w:t>dizaje</w:t>
      </w:r>
      <w:r w:rsidR="00AA7A41">
        <w:rPr>
          <w:b/>
          <w:i/>
        </w:rPr>
        <w:t>n</w:t>
      </w:r>
      <w:r w:rsidR="00AA7A41">
        <w:rPr>
          <w:b/>
        </w:rPr>
        <w:t xml:space="preserve"> </w:t>
      </w:r>
      <w:r w:rsidR="00891BEA">
        <w:rPr>
          <w:b/>
        </w:rPr>
        <w:t>(ALMA)</w:t>
      </w:r>
      <w:r w:rsidR="005743D6" w:rsidRPr="00080F58">
        <w:t>.  Through ALMA</w:t>
      </w:r>
      <w:r w:rsidR="00891BEA">
        <w:t>,</w:t>
      </w:r>
      <w:r w:rsidR="005743D6" w:rsidRPr="00080F58">
        <w:t xml:space="preserve"> we work with teachers and school leaders to improve teaching practices that have been proven globally to improve children’s learning.  </w:t>
      </w:r>
      <w:r w:rsidR="00891BEA">
        <w:t xml:space="preserve">The Timor-Leste </w:t>
      </w:r>
      <w:r w:rsidR="005743D6" w:rsidRPr="00080F58">
        <w:t xml:space="preserve">government </w:t>
      </w:r>
      <w:r w:rsidR="00891BEA">
        <w:t xml:space="preserve">feels strong ownership </w:t>
      </w:r>
      <w:r w:rsidR="00673E2E">
        <w:t xml:space="preserve">of </w:t>
      </w:r>
      <w:r w:rsidR="00891BEA">
        <w:t xml:space="preserve">the program </w:t>
      </w:r>
      <w:r w:rsidR="005743D6" w:rsidRPr="00080F58">
        <w:t xml:space="preserve">and </w:t>
      </w:r>
      <w:r w:rsidR="00891BEA">
        <w:t>is</w:t>
      </w:r>
      <w:r w:rsidR="005743D6" w:rsidRPr="00080F58">
        <w:t xml:space="preserve"> driven by a strong, reform-minded </w:t>
      </w:r>
      <w:r w:rsidR="00891BEA">
        <w:t>M</w:t>
      </w:r>
      <w:r w:rsidR="005743D6" w:rsidRPr="00080F58">
        <w:t xml:space="preserve">inister with whom we are jointly planning and funding the program – the </w:t>
      </w:r>
      <w:r w:rsidR="00C25CEC">
        <w:t>M</w:t>
      </w:r>
      <w:r w:rsidR="005743D6" w:rsidRPr="00080F58">
        <w:t xml:space="preserve">inistry has committed to training its own mentors (with some delays).  ALMA was rolled out to a new municipality (Lautem) in the reporting period, reaching an additional 81 schools and in 2018 alone reached 108 school leaders, 542 teachers and close to 12,000 students. </w:t>
      </w:r>
      <w:r w:rsidR="00891BEA">
        <w:t xml:space="preserve"> </w:t>
      </w:r>
      <w:r w:rsidR="005743D6" w:rsidRPr="00080F58">
        <w:t xml:space="preserve">The Australian Council for Educational Research, supported by ODE, found positive changes in teaching practices, early indications of improved student engagement, and some improvements to learning outcomes. </w:t>
      </w:r>
    </w:p>
    <w:p w:rsidR="005743D6" w:rsidRPr="00567087" w:rsidRDefault="005743D6" w:rsidP="00567087">
      <w:pPr>
        <w:spacing w:before="0" w:after="120"/>
        <w:rPr>
          <w:color w:val="auto"/>
        </w:rPr>
      </w:pPr>
      <w:r w:rsidRPr="00080F58">
        <w:rPr>
          <w:b/>
        </w:rPr>
        <w:t>Australia is the main donor for disability inclusion in Timor-Leste</w:t>
      </w:r>
      <w:r w:rsidR="00891BEA">
        <w:rPr>
          <w:b/>
        </w:rPr>
        <w:t>.  In 2018-19, we</w:t>
      </w:r>
      <w:r w:rsidRPr="00080F58">
        <w:rPr>
          <w:b/>
        </w:rPr>
        <w:t xml:space="preserve"> supported action </w:t>
      </w:r>
      <w:r w:rsidR="002244E0">
        <w:rPr>
          <w:b/>
        </w:rPr>
        <w:t xml:space="preserve">to </w:t>
      </w:r>
      <w:r w:rsidRPr="00080F58">
        <w:rPr>
          <w:b/>
        </w:rPr>
        <w:t xml:space="preserve">ensure government services are implemented in a way that is inclusive of people with disability. </w:t>
      </w:r>
      <w:r w:rsidR="00891BEA">
        <w:rPr>
          <w:b/>
        </w:rPr>
        <w:t xml:space="preserve"> </w:t>
      </w:r>
      <w:r w:rsidR="00891BEA">
        <w:t>W</w:t>
      </w:r>
      <w:r w:rsidRPr="00080F58">
        <w:t xml:space="preserve">e supported the government to train 20 trainers and 80 teachers on inclusive education to support teachers across the education system. </w:t>
      </w:r>
      <w:r w:rsidR="00891BEA">
        <w:t xml:space="preserve"> </w:t>
      </w:r>
      <w:r w:rsidR="001C3155">
        <w:t>Marie Stopes Timor-Leste</w:t>
      </w:r>
      <w:r w:rsidRPr="00080F58">
        <w:t xml:space="preserve"> made sexual and reproductive health services more accessible to women with a disability and we supported the Ministry of Health and Ministry of Social Solidarity and Inclusion to reform the assessment process for Timor-Leste’s disability subsidy to capture more eligible people.  We assisted </w:t>
      </w:r>
      <w:r w:rsidR="00891BEA">
        <w:t xml:space="preserve">the </w:t>
      </w:r>
      <w:r w:rsidR="00891BEA" w:rsidRPr="00080F58">
        <w:t xml:space="preserve">Ministry of Social Solidarity and Inclusion </w:t>
      </w:r>
      <w:r w:rsidRPr="00080F58">
        <w:t>to</w:t>
      </w:r>
      <w:r w:rsidR="005E1418">
        <w:t xml:space="preserve"> begin</w:t>
      </w:r>
      <w:r w:rsidRPr="00080F58">
        <w:t xml:space="preserve"> develop</w:t>
      </w:r>
      <w:r w:rsidR="005E1418">
        <w:t>ment of</w:t>
      </w:r>
      <w:r w:rsidRPr="00080F58">
        <w:t xml:space="preserve"> a new National Action Plan for disability inclusion.  There has been a significant show of support for disability inclusive development from the government with disability-relat</w:t>
      </w:r>
      <w:r w:rsidR="00C25CEC">
        <w:t>ed events regularly attracting m</w:t>
      </w:r>
      <w:r w:rsidRPr="00080F58">
        <w:t xml:space="preserve">inister-level attendance.  However, the sector remains </w:t>
      </w:r>
      <w:r w:rsidR="005E1418">
        <w:t>heavily</w:t>
      </w:r>
      <w:r w:rsidRPr="00080F58">
        <w:t xml:space="preserve"> reliant on funding sourced through the Disability Inclusive Development Fund which winds up at the end of the 2019-20 financial year.  Maintaining strong results on disability inclusive development in the absence of a dedicated funding stream will be an issue for close attention in 2019-20.</w:t>
      </w:r>
      <w:r w:rsidR="00B309D4">
        <w:t xml:space="preserve"> </w:t>
      </w:r>
      <w:r w:rsidR="00B309D4" w:rsidRPr="00567087">
        <w:rPr>
          <w:bCs/>
        </w:rPr>
        <w:t>An independent review of the quali</w:t>
      </w:r>
      <w:r w:rsidR="00B309D4" w:rsidRPr="004532D0">
        <w:rPr>
          <w:bCs/>
        </w:rPr>
        <w:t>ty and impact of the disability-</w:t>
      </w:r>
      <w:r w:rsidR="00B309D4" w:rsidRPr="00567087">
        <w:rPr>
          <w:bCs/>
        </w:rPr>
        <w:t xml:space="preserve">specific </w:t>
      </w:r>
      <w:r w:rsidR="00B309D4">
        <w:rPr>
          <w:bCs/>
        </w:rPr>
        <w:t xml:space="preserve">activities </w:t>
      </w:r>
      <w:r w:rsidR="00B309D4" w:rsidRPr="00567087">
        <w:rPr>
          <w:bCs/>
        </w:rPr>
        <w:t xml:space="preserve">managed by PHD since 2016 was completed in June 2019. </w:t>
      </w:r>
      <w:r w:rsidR="00B309D4">
        <w:rPr>
          <w:bCs/>
        </w:rPr>
        <w:t>R</w:t>
      </w:r>
      <w:r w:rsidR="00B309D4" w:rsidRPr="00567087">
        <w:rPr>
          <w:bCs/>
        </w:rPr>
        <w:t xml:space="preserve">esults </w:t>
      </w:r>
      <w:r w:rsidR="00B309D4">
        <w:rPr>
          <w:bCs/>
        </w:rPr>
        <w:t xml:space="preserve">have </w:t>
      </w:r>
      <w:r w:rsidR="00B309D4" w:rsidRPr="00567087">
        <w:rPr>
          <w:bCs/>
        </w:rPr>
        <w:t>provided a guide for allocation of funding through PHD in 2019-20, including Australia's support for Disabled People's Organisations.</w:t>
      </w:r>
    </w:p>
    <w:p w:rsidR="005743D6" w:rsidRPr="00080F58" w:rsidRDefault="005743D6" w:rsidP="005743D6">
      <w:pPr>
        <w:spacing w:after="120" w:line="240" w:lineRule="auto"/>
        <w:rPr>
          <w:rFonts w:eastAsia="Arial" w:cstheme="minorHAnsi"/>
        </w:rPr>
      </w:pPr>
      <w:r w:rsidRPr="00080F58">
        <w:rPr>
          <w:b/>
          <w:bCs/>
        </w:rPr>
        <w:t xml:space="preserve">We achieved some successes through </w:t>
      </w:r>
      <w:r w:rsidR="00720CE5" w:rsidRPr="00720CE5">
        <w:rPr>
          <w:b/>
          <w:bCs/>
          <w:i/>
        </w:rPr>
        <w:t>TOMAK</w:t>
      </w:r>
      <w:r w:rsidRPr="00080F58">
        <w:rPr>
          <w:b/>
          <w:bCs/>
        </w:rPr>
        <w:t xml:space="preserve"> in supporting </w:t>
      </w:r>
      <w:r w:rsidR="00AA7A41">
        <w:rPr>
          <w:b/>
          <w:bCs/>
        </w:rPr>
        <w:t xml:space="preserve">rural families’ </w:t>
      </w:r>
      <w:r w:rsidRPr="00080F58">
        <w:rPr>
          <w:rFonts w:eastAsia="Arial" w:cstheme="minorHAnsi"/>
          <w:b/>
        </w:rPr>
        <w:t xml:space="preserve">access </w:t>
      </w:r>
      <w:r w:rsidR="002244E0">
        <w:rPr>
          <w:rFonts w:eastAsia="Arial" w:cstheme="minorHAnsi"/>
          <w:b/>
        </w:rPr>
        <w:t xml:space="preserve">to </w:t>
      </w:r>
      <w:r w:rsidRPr="00080F58">
        <w:rPr>
          <w:rFonts w:eastAsia="Arial" w:cstheme="minorHAnsi"/>
          <w:b/>
        </w:rPr>
        <w:t xml:space="preserve">nutritious food all year round. </w:t>
      </w:r>
      <w:r w:rsidR="00891BEA">
        <w:rPr>
          <w:rFonts w:eastAsia="Arial" w:cstheme="minorHAnsi"/>
          <w:b/>
        </w:rPr>
        <w:t xml:space="preserve"> </w:t>
      </w:r>
      <w:r w:rsidRPr="00080F58">
        <w:rPr>
          <w:rFonts w:eastAsia="Arial" w:cstheme="minorHAnsi"/>
          <w:bCs/>
        </w:rPr>
        <w:t>We also</w:t>
      </w:r>
      <w:r w:rsidRPr="00080F58">
        <w:rPr>
          <w:rFonts w:eastAsia="Arial" w:cstheme="minorHAnsi"/>
          <w:b/>
        </w:rPr>
        <w:t xml:space="preserve"> </w:t>
      </w:r>
      <w:r w:rsidRPr="00080F58">
        <w:rPr>
          <w:rFonts w:eastAsia="Arial" w:cstheme="minorHAnsi"/>
        </w:rPr>
        <w:t>worked with government to develop a national nutrition</w:t>
      </w:r>
      <w:r w:rsidRPr="00080F58">
        <w:rPr>
          <w:rFonts w:eastAsia="Arial" w:cstheme="minorHAnsi"/>
        </w:rPr>
        <w:noBreakHyphen/>
        <w:t>sensitive agriculture curriculum for extension workers</w:t>
      </w:r>
      <w:r w:rsidR="00891BEA">
        <w:rPr>
          <w:rFonts w:eastAsia="Arial" w:cstheme="minorHAnsi"/>
        </w:rPr>
        <w:t>,</w:t>
      </w:r>
      <w:r w:rsidRPr="00080F58">
        <w:rPr>
          <w:rFonts w:eastAsia="Arial" w:cstheme="minorHAnsi"/>
        </w:rPr>
        <w:t xml:space="preserve"> which has been adopted by the Ministry of Agriculture and Fisheries and the Ministry of Health and endorsed by the government’s cross-ministerial council on </w:t>
      </w:r>
      <w:r w:rsidR="00AA7A41">
        <w:rPr>
          <w:rFonts w:eastAsia="Arial" w:cstheme="minorHAnsi"/>
        </w:rPr>
        <w:t>food security</w:t>
      </w:r>
      <w:r w:rsidR="00305CEA">
        <w:rPr>
          <w:rFonts w:eastAsia="Arial" w:cstheme="minorHAnsi"/>
        </w:rPr>
        <w:t>, sovereignty</w:t>
      </w:r>
      <w:r w:rsidR="00AA7A41">
        <w:rPr>
          <w:rFonts w:eastAsia="Arial" w:cstheme="minorHAnsi"/>
        </w:rPr>
        <w:t xml:space="preserve"> </w:t>
      </w:r>
      <w:r w:rsidR="00305CEA">
        <w:rPr>
          <w:rFonts w:eastAsia="Arial" w:cstheme="minorHAnsi"/>
        </w:rPr>
        <w:t xml:space="preserve">and </w:t>
      </w:r>
      <w:r w:rsidRPr="00080F58">
        <w:rPr>
          <w:rFonts w:eastAsia="Arial" w:cstheme="minorHAnsi"/>
        </w:rPr>
        <w:t xml:space="preserve">nutrition.  </w:t>
      </w:r>
      <w:r w:rsidR="00305CEA">
        <w:t>O</w:t>
      </w:r>
      <w:r w:rsidR="00305CEA" w:rsidRPr="006E2F28">
        <w:t>ver 90</w:t>
      </w:r>
      <w:r w:rsidR="00305CEA">
        <w:t xml:space="preserve"> TOMAK-trained </w:t>
      </w:r>
      <w:r w:rsidR="00305CEA" w:rsidRPr="006E2F28">
        <w:t>government extension workers beg</w:t>
      </w:r>
      <w:r w:rsidR="00305CEA">
        <w:t>a</w:t>
      </w:r>
      <w:r w:rsidR="00305CEA" w:rsidRPr="006E2F28">
        <w:t>n integrating nutrition i</w:t>
      </w:r>
      <w:r w:rsidR="00305CEA">
        <w:t>nto their outreach with farmers</w:t>
      </w:r>
      <w:r w:rsidR="00AA7A41" w:rsidRPr="006E2F28">
        <w:t>.</w:t>
      </w:r>
      <w:r w:rsidR="00AA7A41">
        <w:rPr>
          <w:rFonts w:eastAsia="Arial" w:cstheme="minorHAnsi"/>
        </w:rPr>
        <w:t xml:space="preserve">  </w:t>
      </w:r>
      <w:r w:rsidRPr="00080F58">
        <w:rPr>
          <w:rFonts w:eastAsia="Arial" w:cstheme="minorHAnsi"/>
        </w:rPr>
        <w:t xml:space="preserve">There are early indications households are translating improved knowledge </w:t>
      </w:r>
      <w:r w:rsidR="00AA7A41">
        <w:rPr>
          <w:rFonts w:eastAsia="Arial" w:cstheme="minorHAnsi"/>
        </w:rPr>
        <w:t xml:space="preserve">and skills </w:t>
      </w:r>
      <w:r w:rsidRPr="00080F58">
        <w:rPr>
          <w:rFonts w:eastAsia="Arial" w:cstheme="minorHAnsi"/>
        </w:rPr>
        <w:t xml:space="preserve">into action, with 50 of 200 farmers in one area expanding their production of nutritious foods, selling half and keeping the rest for consumption and to plant next season. </w:t>
      </w:r>
    </w:p>
    <w:p w:rsidR="005743D6" w:rsidRPr="00080F58" w:rsidRDefault="005743D6" w:rsidP="005743D6">
      <w:pPr>
        <w:spacing w:after="120" w:line="240" w:lineRule="auto"/>
        <w:rPr>
          <w:rFonts w:asciiTheme="majorHAnsi" w:eastAsiaTheme="majorEastAsia" w:hAnsiTheme="majorHAnsi" w:cstheme="majorBidi"/>
          <w:caps/>
          <w:sz w:val="38"/>
          <w:szCs w:val="26"/>
        </w:rPr>
      </w:pPr>
      <w:r w:rsidRPr="00080F58">
        <w:rPr>
          <w:b/>
        </w:rPr>
        <w:t xml:space="preserve">These successes are contrasted with challenges to how we address nutrition under </w:t>
      </w:r>
      <w:r w:rsidR="00720CE5" w:rsidRPr="00720CE5">
        <w:rPr>
          <w:b/>
          <w:i/>
        </w:rPr>
        <w:t>PHD</w:t>
      </w:r>
      <w:r w:rsidRPr="00080F58">
        <w:t xml:space="preserve">.  In 2018, we shifted our focus from a standalone pillar of work in </w:t>
      </w:r>
      <w:r w:rsidR="00720CE5" w:rsidRPr="00720CE5">
        <w:rPr>
          <w:i/>
        </w:rPr>
        <w:t>PHD</w:t>
      </w:r>
      <w:r w:rsidRPr="00080F58">
        <w:t xml:space="preserve"> to integration across sector programs in line with findings of the 2017 Nutrition Sector Review. </w:t>
      </w:r>
      <w:r w:rsidR="00143BD6">
        <w:t xml:space="preserve"> </w:t>
      </w:r>
      <w:r w:rsidRPr="00080F58">
        <w:t>However</w:t>
      </w:r>
      <w:r w:rsidR="00891BEA">
        <w:t>,</w:t>
      </w:r>
      <w:r w:rsidRPr="00080F58">
        <w:t xml:space="preserve"> key recommendations (such as geographic convergence of nutrition-sensitive activities) have yet to be implemented.  We will address this important issue in the coming months through the </w:t>
      </w:r>
      <w:r w:rsidR="00720CE5" w:rsidRPr="00720CE5">
        <w:rPr>
          <w:i/>
        </w:rPr>
        <w:t>PHD</w:t>
      </w:r>
      <w:r w:rsidRPr="00080F58">
        <w:t xml:space="preserve"> design update (see below).</w:t>
      </w:r>
    </w:p>
    <w:p w:rsidR="005233D5" w:rsidRPr="009E3AAB" w:rsidRDefault="005233D5" w:rsidP="0024504B">
      <w:pPr>
        <w:spacing w:after="120" w:line="240" w:lineRule="auto"/>
      </w:pPr>
      <w:r w:rsidRPr="009E3AAB">
        <w:rPr>
          <w:b/>
        </w:rPr>
        <w:t xml:space="preserve">Despite performing well against current targets, PHD (the main program contributing to this objective) faces challenges.  </w:t>
      </w:r>
      <w:r w:rsidRPr="009E3AAB">
        <w:t xml:space="preserve">High-performing NGOs have delivered results that have enabled transformational change (for example, helping nearly halve Timor-Leste’s fertility rate since 2003) but some activities have worked in parallel with government systems, rather than with or through them.  This impedes the long-term sustainability of our investments and undermines government support for our work. For example, 10 graduates </w:t>
      </w:r>
      <w:r w:rsidR="00F072A6" w:rsidRPr="009E3AAB">
        <w:t xml:space="preserve">of </w:t>
      </w:r>
      <w:r w:rsidRPr="009E3AAB">
        <w:t>Masters of Medicines in Paediatrics</w:t>
      </w:r>
      <w:r w:rsidR="00F072A6" w:rsidRPr="009E3AAB">
        <w:t xml:space="preserve"> – trained under a program that we support – </w:t>
      </w:r>
      <w:r w:rsidRPr="009E3AAB">
        <w:t>have</w:t>
      </w:r>
      <w:r w:rsidR="00F072A6" w:rsidRPr="009E3AAB">
        <w:t xml:space="preserve"> </w:t>
      </w:r>
      <w:r w:rsidRPr="009E3AAB">
        <w:t xml:space="preserve">not been accredited to work in Timor-Leste’s health system, and are therefore not being recognised for their additional skills, </w:t>
      </w:r>
      <w:r w:rsidR="000E14AD" w:rsidRPr="009E3AAB">
        <w:t xml:space="preserve">or </w:t>
      </w:r>
      <w:r w:rsidRPr="009E3AAB">
        <w:t>paid accordingly.  We have paused this work at the request of Timor-Leste’s Ministry of Health, and will consider the viability of this program component as we work closely with the government to develop the next phase of our health program.</w:t>
      </w:r>
    </w:p>
    <w:p w:rsidR="00F072A6" w:rsidRPr="009E3AAB" w:rsidRDefault="00F072A6" w:rsidP="00F072A6">
      <w:pPr>
        <w:spacing w:before="0" w:after="120" w:line="240" w:lineRule="auto"/>
      </w:pPr>
      <w:r w:rsidRPr="009E3AAB">
        <w:rPr>
          <w:b/>
        </w:rPr>
        <w:t xml:space="preserve">In October 2018 we commenced a process to update the strategy underpinning </w:t>
      </w:r>
      <w:r w:rsidRPr="009E3AAB">
        <w:rPr>
          <w:b/>
          <w:i/>
        </w:rPr>
        <w:t>PHD</w:t>
      </w:r>
      <w:r w:rsidRPr="009E3AAB">
        <w:rPr>
          <w:b/>
        </w:rPr>
        <w:t>, to narrow its scope and purposely bring the program closer to government</w:t>
      </w:r>
      <w:r w:rsidRPr="009E3AAB">
        <w:t xml:space="preserve">, particularly in the health sector, where our current arrangements with grant partners are due to complete in June 2020.  We undertook detailed analysis of program performance and opportunities in social protection, water and sanitation, education and disability inclusive development during this reporting period.  With strong and positive early engagement from government, this will become one of three key pillars for </w:t>
      </w:r>
      <w:r w:rsidRPr="009E3AAB">
        <w:rPr>
          <w:i/>
        </w:rPr>
        <w:t>PHD</w:t>
      </w:r>
      <w:r w:rsidRPr="009E3AAB">
        <w:t xml:space="preserve"> (along with health and education).</w:t>
      </w:r>
    </w:p>
    <w:p w:rsidR="0024504B" w:rsidRPr="00080F58" w:rsidRDefault="005743D6" w:rsidP="0024504B">
      <w:pPr>
        <w:spacing w:after="120" w:line="240" w:lineRule="auto"/>
      </w:pPr>
      <w:r w:rsidRPr="009E3AAB">
        <w:rPr>
          <w:b/>
        </w:rPr>
        <w:t>Service levels</w:t>
      </w:r>
      <w:r w:rsidR="0024504B" w:rsidRPr="009E3AAB">
        <w:rPr>
          <w:b/>
        </w:rPr>
        <w:t xml:space="preserve"> increased</w:t>
      </w:r>
      <w:r w:rsidRPr="009E3AAB">
        <w:rPr>
          <w:b/>
        </w:rPr>
        <w:t xml:space="preserve"> for women and children who experience violence and we reached more clients in</w:t>
      </w:r>
      <w:r w:rsidRPr="00080F58">
        <w:rPr>
          <w:b/>
        </w:rPr>
        <w:t xml:space="preserve"> 2018</w:t>
      </w:r>
      <w:r w:rsidRPr="00080F58">
        <w:rPr>
          <w:b/>
        </w:rPr>
        <w:noBreakHyphen/>
        <w:t>19.</w:t>
      </w:r>
      <w:r w:rsidRPr="00080F58">
        <w:t xml:space="preserve">  Through </w:t>
      </w:r>
      <w:r w:rsidR="00720CE5" w:rsidRPr="00720CE5">
        <w:rPr>
          <w:i/>
          <w:iCs/>
        </w:rPr>
        <w:t>Nabilan</w:t>
      </w:r>
      <w:r w:rsidRPr="00080F58">
        <w:t xml:space="preserve"> – our </w:t>
      </w:r>
      <w:r w:rsidR="0024504B">
        <w:t xml:space="preserve">flagship </w:t>
      </w:r>
      <w:r w:rsidRPr="00080F58">
        <w:t xml:space="preserve">program supporting </w:t>
      </w:r>
      <w:r w:rsidR="0024504B">
        <w:t>e</w:t>
      </w:r>
      <w:r w:rsidR="00720CE5">
        <w:t xml:space="preserve">nding </w:t>
      </w:r>
      <w:r w:rsidR="0024504B">
        <w:t>v</w:t>
      </w:r>
      <w:r w:rsidR="00720CE5">
        <w:t xml:space="preserve">iolence </w:t>
      </w:r>
      <w:r w:rsidR="0024504B">
        <w:t>a</w:t>
      </w:r>
      <w:r w:rsidR="00720CE5">
        <w:t xml:space="preserve">gainst </w:t>
      </w:r>
      <w:r w:rsidR="0024504B">
        <w:t>w</w:t>
      </w:r>
      <w:r w:rsidR="00720CE5">
        <w:t xml:space="preserve">omen and </w:t>
      </w:r>
      <w:r w:rsidR="0024504B">
        <w:t>c</w:t>
      </w:r>
      <w:r w:rsidR="00720CE5">
        <w:t>hildren</w:t>
      </w:r>
      <w:r w:rsidRPr="00080F58">
        <w:t xml:space="preserve"> in Timor-Leste – our partners helped more women and children and exceeded our client and service targets.</w:t>
      </w:r>
      <w:r w:rsidR="00AA70B0">
        <w:t xml:space="preserve"> </w:t>
      </w:r>
      <w:r w:rsidRPr="00080F58">
        <w:t xml:space="preserve"> 1,731 women and girls experiencing violence accessed these services in the reporting period (up from 1,218</w:t>
      </w:r>
      <w:r w:rsidR="003B6E35">
        <w:t> </w:t>
      </w:r>
      <w:r w:rsidRPr="00080F58">
        <w:t xml:space="preserve">women and girls in 2017-18).  </w:t>
      </w:r>
      <w:r w:rsidR="00720CE5" w:rsidRPr="00720CE5">
        <w:rPr>
          <w:i/>
        </w:rPr>
        <w:t>Nabilan</w:t>
      </w:r>
      <w:r w:rsidRPr="00080F58">
        <w:t xml:space="preserve"> partners provided 9,844 essential services (such as legal aid, shelter, counselling, medical forensic protocol, skills training) to survivors of violence, up from 8,183 in 2017</w:t>
      </w:r>
      <w:r w:rsidR="003B6E35">
        <w:noBreakHyphen/>
      </w:r>
      <w:r w:rsidRPr="00080F58">
        <w:t xml:space="preserve">18. </w:t>
      </w:r>
      <w:r w:rsidR="00DD2DC6">
        <w:t xml:space="preserve"> 108</w:t>
      </w:r>
      <w:r w:rsidR="003B6E35">
        <w:t> </w:t>
      </w:r>
      <w:r w:rsidR="00DD2DC6">
        <w:t xml:space="preserve">frontline service workers received accredited training in social services, counselling and medical forensic examinations, improving the quality of care for clients.  </w:t>
      </w:r>
      <w:r w:rsidR="006E2F28">
        <w:t>However, we need to better support people, especially those in rural areas, to know about available services and be able to access them.</w:t>
      </w:r>
    </w:p>
    <w:p w:rsidR="005743D6" w:rsidRPr="00080F58" w:rsidRDefault="005743D6" w:rsidP="005743D6">
      <w:pPr>
        <w:spacing w:after="120" w:line="240" w:lineRule="auto"/>
      </w:pPr>
      <w:r w:rsidRPr="00080F58">
        <w:rPr>
          <w:b/>
        </w:rPr>
        <w:t xml:space="preserve">An ODE evaluation in 2018 found that Australia’s approach to preventing gender-based violence </w:t>
      </w:r>
      <w:r w:rsidRPr="00080F58">
        <w:rPr>
          <w:rFonts w:cstheme="minorHAnsi"/>
          <w:b/>
        </w:rPr>
        <w:t>is best practice</w:t>
      </w:r>
      <w:r w:rsidRPr="00080F58">
        <w:rPr>
          <w:rFonts w:cstheme="minorHAnsi"/>
        </w:rPr>
        <w:t xml:space="preserve"> </w:t>
      </w:r>
      <w:r w:rsidRPr="00080F58">
        <w:rPr>
          <w:rFonts w:cstheme="minorHAnsi"/>
          <w:b/>
          <w:bCs/>
        </w:rPr>
        <w:t>and has real prospects of shifting social attitudes around violence against women and children</w:t>
      </w:r>
      <w:r w:rsidRPr="00080F58">
        <w:rPr>
          <w:b/>
        </w:rPr>
        <w:t>.</w:t>
      </w:r>
      <w:r w:rsidRPr="00080F58">
        <w:t xml:space="preserve">  However</w:t>
      </w:r>
      <w:r w:rsidR="00CA56EC">
        <w:t>,</w:t>
      </w:r>
      <w:r w:rsidRPr="00080F58">
        <w:t xml:space="preserve"> the budget impasse meant that it was not possible to secure increased government funding for </w:t>
      </w:r>
      <w:r w:rsidR="0024504B">
        <w:t>services to end violence against women and children</w:t>
      </w:r>
      <w:r w:rsidRPr="00080F58">
        <w:t xml:space="preserve"> during the reporting period, and the government’s lack of recognition of gender-based violence as a public health issue shows that we have a long way to go.  Recent cuts to the </w:t>
      </w:r>
      <w:r w:rsidR="0024504B">
        <w:t>government</w:t>
      </w:r>
      <w:r w:rsidRPr="00080F58">
        <w:t xml:space="preserve"> budget for services in the sector shows that </w:t>
      </w:r>
      <w:r w:rsidR="004F53D5">
        <w:t>Australia’s</w:t>
      </w:r>
      <w:r w:rsidRPr="00080F58">
        <w:t xml:space="preserve"> funding may be displacing the </w:t>
      </w:r>
      <w:r w:rsidR="0024504B">
        <w:t>Timor-Leste government’s funding</w:t>
      </w:r>
      <w:r w:rsidRPr="00080F58">
        <w:t xml:space="preserve">, especially </w:t>
      </w:r>
      <w:r w:rsidR="004F53D5">
        <w:t xml:space="preserve">for </w:t>
      </w:r>
      <w:r w:rsidRPr="00080F58">
        <w:t>services.</w:t>
      </w:r>
    </w:p>
    <w:p w:rsidR="006063DC" w:rsidRPr="00080F58" w:rsidRDefault="004F53D5" w:rsidP="005743D6">
      <w:pPr>
        <w:suppressAutoHyphens w:val="0"/>
        <w:spacing w:before="0" w:after="0" w:line="240" w:lineRule="auto"/>
      </w:pPr>
      <w:r>
        <w:rPr>
          <w:b/>
        </w:rPr>
        <w:t xml:space="preserve">However, </w:t>
      </w:r>
      <w:r w:rsidR="005743D6" w:rsidRPr="00080F58">
        <w:rPr>
          <w:b/>
        </w:rPr>
        <w:t xml:space="preserve">some Australian-supported </w:t>
      </w:r>
      <w:r>
        <w:rPr>
          <w:b/>
        </w:rPr>
        <w:t xml:space="preserve">civil society organisations </w:t>
      </w:r>
      <w:r w:rsidR="005743D6" w:rsidRPr="00080F58">
        <w:rPr>
          <w:b/>
        </w:rPr>
        <w:t>advocated effectively for the rights of survivors of violence under Timorese law.</w:t>
      </w:r>
      <w:r w:rsidR="005743D6" w:rsidRPr="00080F58">
        <w:t xml:space="preserve">  One of our civil society partners brought the case of a woman convicted of murdering her violent husband before the UN’s Committee on Elimination of Discrimination Against Women – the first time a Timorese citizen</w:t>
      </w:r>
      <w:r>
        <w:t xml:space="preserve"> has brought a case</w:t>
      </w:r>
      <w:r w:rsidR="005743D6" w:rsidRPr="00080F58">
        <w:t xml:space="preserve">.  The woman had been sentenced to 15 years imprisonment, despite acting in self-defence against her husband’s attack.  The Committee found that Timor-Leste had failed to discharge its duties under </w:t>
      </w:r>
      <w:r>
        <w:t xml:space="preserve">the </w:t>
      </w:r>
      <w:r w:rsidRPr="004F53D5">
        <w:rPr>
          <w:i/>
        </w:rPr>
        <w:t>Convention on the Elimination of all Forms of Discrimination Against Women</w:t>
      </w:r>
      <w:r>
        <w:t xml:space="preserve"> </w:t>
      </w:r>
      <w:r w:rsidR="005743D6" w:rsidRPr="00080F58">
        <w:t xml:space="preserve">and she has been released from prison and reunited with her son.  We are now exploring how to use this experience to </w:t>
      </w:r>
      <w:r w:rsidR="00AA70B0">
        <w:t>strengthen</w:t>
      </w:r>
      <w:r w:rsidR="00AA70B0" w:rsidRPr="00080F58">
        <w:t xml:space="preserve"> </w:t>
      </w:r>
      <w:r w:rsidR="005743D6" w:rsidRPr="00080F58">
        <w:t>the government’s broader response to these issues.</w:t>
      </w:r>
    </w:p>
    <w:p w:rsidR="005743D6" w:rsidRPr="00080F58" w:rsidRDefault="005743D6" w:rsidP="005743D6">
      <w:pPr>
        <w:suppressAutoHyphens w:val="0"/>
        <w:spacing w:before="0" w:after="0" w:line="240" w:lineRule="auto"/>
      </w:pPr>
    </w:p>
    <w:p w:rsidR="0050226D" w:rsidRPr="00080F58" w:rsidRDefault="0050226D" w:rsidP="0050226D">
      <w:pPr>
        <w:suppressAutoHyphens w:val="0"/>
        <w:spacing w:before="0" w:after="0" w:line="240" w:lineRule="auto"/>
        <w:rPr>
          <w:rFonts w:asciiTheme="majorHAnsi" w:eastAsiaTheme="majorEastAsia" w:hAnsiTheme="majorHAnsi" w:cstheme="majorBidi"/>
          <w:caps/>
          <w:sz w:val="28"/>
          <w:szCs w:val="28"/>
        </w:rPr>
      </w:pPr>
      <w:r w:rsidRPr="00080F58">
        <w:rPr>
          <w:rFonts w:asciiTheme="majorHAnsi" w:eastAsiaTheme="majorEastAsia" w:hAnsiTheme="majorHAnsi" w:cstheme="majorBidi"/>
          <w:caps/>
          <w:sz w:val="28"/>
          <w:szCs w:val="28"/>
        </w:rPr>
        <w:t>Objective 3: Strengthening governance and institutions (Society)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17"/>
        <w:gridCol w:w="1087"/>
        <w:gridCol w:w="1087"/>
        <w:gridCol w:w="1087"/>
        <w:gridCol w:w="1088"/>
        <w:gridCol w:w="1087"/>
        <w:gridCol w:w="1087"/>
        <w:gridCol w:w="1088"/>
      </w:tblGrid>
      <w:tr w:rsidR="0050226D" w:rsidRPr="00080F58" w:rsidTr="00567087">
        <w:trPr>
          <w:trHeight w:val="66"/>
        </w:trPr>
        <w:tc>
          <w:tcPr>
            <w:tcW w:w="2017" w:type="dxa"/>
          </w:tcPr>
          <w:p w:rsidR="0050226D" w:rsidRPr="00080F58" w:rsidRDefault="0050226D" w:rsidP="0050226D">
            <w:pPr>
              <w:spacing w:before="0" w:after="0" w:line="240" w:lineRule="auto"/>
            </w:pPr>
            <w:r w:rsidRPr="00080F58">
              <w:rPr>
                <w:rFonts w:asciiTheme="majorHAnsi" w:eastAsiaTheme="majorEastAsia" w:hAnsiTheme="majorHAnsi" w:cstheme="majorBidi"/>
                <w:caps/>
                <w:noProof/>
                <w:sz w:val="38"/>
                <w:szCs w:val="26"/>
                <w:lang w:eastAsia="en-AU"/>
              </w:rPr>
              <w:drawing>
                <wp:anchor distT="0" distB="0" distL="114300" distR="114300" simplePos="0" relativeHeight="251697152" behindDoc="0" locked="0" layoutInCell="1" allowOverlap="1" wp14:anchorId="0A34F3A6" wp14:editId="2C73CB6C">
                  <wp:simplePos x="0" y="0"/>
                  <wp:positionH relativeFrom="column">
                    <wp:posOffset>8255</wp:posOffset>
                  </wp:positionH>
                  <wp:positionV relativeFrom="paragraph">
                    <wp:posOffset>53340</wp:posOffset>
                  </wp:positionV>
                  <wp:extent cx="1137600" cy="720000"/>
                  <wp:effectExtent l="0" t="0" r="5715"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G Contribution.JPG"/>
                          <pic:cNvPicPr/>
                        </pic:nvPicPr>
                        <pic:blipFill>
                          <a:blip r:embed="rId17">
                            <a:extLst>
                              <a:ext uri="{28A0092B-C50C-407E-A947-70E740481C1C}">
                                <a14:useLocalDpi xmlns:a14="http://schemas.microsoft.com/office/drawing/2010/main" val="0"/>
                              </a:ext>
                            </a:extLst>
                          </a:blip>
                          <a:stretch>
                            <a:fillRect/>
                          </a:stretch>
                        </pic:blipFill>
                        <pic:spPr>
                          <a:xfrm>
                            <a:off x="0" y="0"/>
                            <a:ext cx="1137600" cy="720000"/>
                          </a:xfrm>
                          <a:prstGeom prst="rect">
                            <a:avLst/>
                          </a:prstGeom>
                        </pic:spPr>
                      </pic:pic>
                    </a:graphicData>
                  </a:graphic>
                  <wp14:sizeRelH relativeFrom="page">
                    <wp14:pctWidth>0</wp14:pctWidth>
                  </wp14:sizeRelH>
                  <wp14:sizeRelV relativeFrom="page">
                    <wp14:pctHeight>0</wp14:pctHeight>
                  </wp14:sizeRelV>
                </wp:anchor>
              </w:drawing>
            </w:r>
          </w:p>
        </w:tc>
        <w:tc>
          <w:tcPr>
            <w:tcW w:w="1087" w:type="dxa"/>
          </w:tcPr>
          <w:p w:rsidR="0050226D" w:rsidRPr="00080F58" w:rsidRDefault="0050226D" w:rsidP="0050226D">
            <w:pPr>
              <w:spacing w:before="0" w:after="0" w:line="240" w:lineRule="auto"/>
            </w:pPr>
            <w:r w:rsidRPr="00080F58">
              <w:rPr>
                <w:rFonts w:asciiTheme="majorHAnsi" w:eastAsiaTheme="majorEastAsia" w:hAnsiTheme="majorHAnsi" w:cstheme="majorBidi"/>
                <w:caps/>
                <w:noProof/>
                <w:sz w:val="38"/>
                <w:szCs w:val="26"/>
                <w:lang w:eastAsia="en-AU"/>
              </w:rPr>
              <w:drawing>
                <wp:anchor distT="0" distB="0" distL="114300" distR="114300" simplePos="0" relativeHeight="251696128" behindDoc="0" locked="0" layoutInCell="1" allowOverlap="1" wp14:anchorId="714FB6D6" wp14:editId="1A263052">
                  <wp:simplePos x="0" y="0"/>
                  <wp:positionH relativeFrom="column">
                    <wp:posOffset>-19685</wp:posOffset>
                  </wp:positionH>
                  <wp:positionV relativeFrom="paragraph">
                    <wp:posOffset>83820</wp:posOffset>
                  </wp:positionV>
                  <wp:extent cx="608400" cy="608400"/>
                  <wp:effectExtent l="0" t="0" r="1270" b="12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400" cy="608400"/>
                          </a:xfrm>
                          <a:prstGeom prst="rect">
                            <a:avLst/>
                          </a:prstGeom>
                          <a:noFill/>
                        </pic:spPr>
                      </pic:pic>
                    </a:graphicData>
                  </a:graphic>
                  <wp14:sizeRelH relativeFrom="page">
                    <wp14:pctWidth>0</wp14:pctWidth>
                  </wp14:sizeRelH>
                  <wp14:sizeRelV relativeFrom="page">
                    <wp14:pctHeight>0</wp14:pctHeight>
                  </wp14:sizeRelV>
                </wp:anchor>
              </w:drawing>
            </w:r>
          </w:p>
        </w:tc>
        <w:tc>
          <w:tcPr>
            <w:tcW w:w="1087" w:type="dxa"/>
          </w:tcPr>
          <w:p w:rsidR="0050226D" w:rsidRPr="00080F58" w:rsidRDefault="0088677B" w:rsidP="0050226D">
            <w:pPr>
              <w:spacing w:before="0" w:after="0" w:line="240" w:lineRule="auto"/>
            </w:pPr>
            <w:r w:rsidRPr="0053661F">
              <w:rPr>
                <w:noProof/>
                <w:highlight w:val="yellow"/>
                <w:lang w:eastAsia="en-AU"/>
              </w:rPr>
              <w:drawing>
                <wp:anchor distT="0" distB="0" distL="114300" distR="114300" simplePos="0" relativeHeight="251714560" behindDoc="0" locked="0" layoutInCell="1" allowOverlap="1" wp14:anchorId="180A059F" wp14:editId="5E71670A">
                  <wp:simplePos x="0" y="0"/>
                  <wp:positionH relativeFrom="column">
                    <wp:posOffset>10160</wp:posOffset>
                  </wp:positionH>
                  <wp:positionV relativeFrom="paragraph">
                    <wp:posOffset>83185</wp:posOffset>
                  </wp:positionV>
                  <wp:extent cx="611505" cy="61150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DG 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1505" cy="611505"/>
                          </a:xfrm>
                          <a:prstGeom prst="rect">
                            <a:avLst/>
                          </a:prstGeom>
                        </pic:spPr>
                      </pic:pic>
                    </a:graphicData>
                  </a:graphic>
                  <wp14:sizeRelH relativeFrom="page">
                    <wp14:pctWidth>0</wp14:pctWidth>
                  </wp14:sizeRelH>
                  <wp14:sizeRelV relativeFrom="page">
                    <wp14:pctHeight>0</wp14:pctHeight>
                  </wp14:sizeRelV>
                </wp:anchor>
              </w:drawing>
            </w:r>
          </w:p>
        </w:tc>
        <w:tc>
          <w:tcPr>
            <w:tcW w:w="1087" w:type="dxa"/>
          </w:tcPr>
          <w:p w:rsidR="0050226D" w:rsidRPr="00080F58" w:rsidRDefault="0088677B" w:rsidP="0050226D">
            <w:pPr>
              <w:spacing w:before="0" w:after="0" w:line="240" w:lineRule="auto"/>
            </w:pPr>
            <w:r w:rsidRPr="00080F58">
              <w:rPr>
                <w:noProof/>
                <w:lang w:eastAsia="en-AU"/>
              </w:rPr>
              <w:drawing>
                <wp:anchor distT="0" distB="0" distL="114300" distR="114300" simplePos="0" relativeHeight="251698176" behindDoc="0" locked="0" layoutInCell="1" allowOverlap="1" wp14:anchorId="461887F0" wp14:editId="03FCFC68">
                  <wp:simplePos x="0" y="0"/>
                  <wp:positionH relativeFrom="column">
                    <wp:posOffset>12098</wp:posOffset>
                  </wp:positionH>
                  <wp:positionV relativeFrom="paragraph">
                    <wp:posOffset>90170</wp:posOffset>
                  </wp:positionV>
                  <wp:extent cx="609600" cy="609600"/>
                  <wp:effectExtent l="0" t="0" r="0" b="0"/>
                  <wp:wrapSquare wrapText="bothSides"/>
                  <wp:docPr id="59" name="Picture 59" descr="C:\Users\scarpen2\AppData\Local\Microsoft\Windows\INetCache\Content.Word\SDG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carpen2\AppData\Local\Microsoft\Windows\INetCache\Content.Word\SDG 8.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88" w:type="dxa"/>
          </w:tcPr>
          <w:p w:rsidR="0050226D" w:rsidRPr="00080F58" w:rsidRDefault="0088677B" w:rsidP="0050226D">
            <w:pPr>
              <w:spacing w:before="0" w:after="0" w:line="240" w:lineRule="auto"/>
              <w:rPr>
                <w:lang w:eastAsia="en-AU"/>
              </w:rPr>
            </w:pPr>
            <w:r>
              <w:rPr>
                <w:b/>
                <w:bCs/>
                <w:i/>
                <w:noProof/>
                <w:lang w:eastAsia="en-AU"/>
              </w:rPr>
              <w:drawing>
                <wp:anchor distT="0" distB="0" distL="114300" distR="114300" simplePos="0" relativeHeight="251708416" behindDoc="0" locked="0" layoutInCell="1" allowOverlap="1" wp14:anchorId="14882B99" wp14:editId="5A41EF48">
                  <wp:simplePos x="0" y="0"/>
                  <wp:positionH relativeFrom="column">
                    <wp:posOffset>1270</wp:posOffset>
                  </wp:positionH>
                  <wp:positionV relativeFrom="paragraph">
                    <wp:posOffset>86360</wp:posOffset>
                  </wp:positionV>
                  <wp:extent cx="616585" cy="616585"/>
                  <wp:effectExtent l="0" t="0" r="0" b="0"/>
                  <wp:wrapSquare wrapText="bothSides"/>
                  <wp:docPr id="3" name="Picture 3" descr="C:\Users\gfung\AppData\Local\Microsoft\Windows\INetCache\Content.Word\E_SDG%20goals_icons-individual-rgb-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fung\AppData\Local\Microsoft\Windows\INetCache\Content.Word\E_SDG%20goals_icons-individual-rgb-09.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6585" cy="6165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87" w:type="dxa"/>
          </w:tcPr>
          <w:p w:rsidR="0050226D" w:rsidRPr="00080F58" w:rsidRDefault="0050226D" w:rsidP="0050226D">
            <w:pPr>
              <w:spacing w:before="0" w:after="0" w:line="240" w:lineRule="auto"/>
            </w:pPr>
            <w:r w:rsidRPr="00080F58">
              <w:rPr>
                <w:noProof/>
                <w:lang w:eastAsia="en-AU"/>
              </w:rPr>
              <w:drawing>
                <wp:anchor distT="0" distB="0" distL="114300" distR="114300" simplePos="0" relativeHeight="251700224" behindDoc="0" locked="0" layoutInCell="1" allowOverlap="1" wp14:anchorId="7A2C2ADF" wp14:editId="0B75989D">
                  <wp:simplePos x="0" y="0"/>
                  <wp:positionH relativeFrom="column">
                    <wp:posOffset>10160</wp:posOffset>
                  </wp:positionH>
                  <wp:positionV relativeFrom="paragraph">
                    <wp:posOffset>90805</wp:posOffset>
                  </wp:positionV>
                  <wp:extent cx="611505" cy="611505"/>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DG 10.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1505" cy="611505"/>
                          </a:xfrm>
                          <a:prstGeom prst="rect">
                            <a:avLst/>
                          </a:prstGeom>
                        </pic:spPr>
                      </pic:pic>
                    </a:graphicData>
                  </a:graphic>
                  <wp14:sizeRelH relativeFrom="page">
                    <wp14:pctWidth>0</wp14:pctWidth>
                  </wp14:sizeRelH>
                  <wp14:sizeRelV relativeFrom="page">
                    <wp14:pctHeight>0</wp14:pctHeight>
                  </wp14:sizeRelV>
                </wp:anchor>
              </w:drawing>
            </w:r>
          </w:p>
        </w:tc>
        <w:tc>
          <w:tcPr>
            <w:tcW w:w="1087" w:type="dxa"/>
          </w:tcPr>
          <w:p w:rsidR="0050226D" w:rsidRPr="00080F58" w:rsidRDefault="0050226D" w:rsidP="0050226D">
            <w:pPr>
              <w:spacing w:before="0" w:after="0" w:line="240" w:lineRule="auto"/>
            </w:pPr>
            <w:r w:rsidRPr="00080F58">
              <w:rPr>
                <w:noProof/>
                <w:lang w:eastAsia="en-AU"/>
              </w:rPr>
              <w:drawing>
                <wp:anchor distT="0" distB="0" distL="114300" distR="114300" simplePos="0" relativeHeight="251701248" behindDoc="0" locked="0" layoutInCell="1" allowOverlap="1" wp14:anchorId="396C6C38" wp14:editId="0F806821">
                  <wp:simplePos x="0" y="0"/>
                  <wp:positionH relativeFrom="column">
                    <wp:posOffset>30480</wp:posOffset>
                  </wp:positionH>
                  <wp:positionV relativeFrom="paragraph">
                    <wp:posOffset>84455</wp:posOffset>
                  </wp:positionV>
                  <wp:extent cx="608330" cy="611505"/>
                  <wp:effectExtent l="0" t="0" r="127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DG 16.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8330" cy="611505"/>
                          </a:xfrm>
                          <a:prstGeom prst="rect">
                            <a:avLst/>
                          </a:prstGeom>
                        </pic:spPr>
                      </pic:pic>
                    </a:graphicData>
                  </a:graphic>
                  <wp14:sizeRelH relativeFrom="page">
                    <wp14:pctWidth>0</wp14:pctWidth>
                  </wp14:sizeRelH>
                  <wp14:sizeRelV relativeFrom="page">
                    <wp14:pctHeight>0</wp14:pctHeight>
                  </wp14:sizeRelV>
                </wp:anchor>
              </w:drawing>
            </w:r>
          </w:p>
        </w:tc>
        <w:tc>
          <w:tcPr>
            <w:tcW w:w="1088" w:type="dxa"/>
          </w:tcPr>
          <w:p w:rsidR="0050226D" w:rsidRPr="00080F58" w:rsidRDefault="0050226D" w:rsidP="0050226D">
            <w:pPr>
              <w:spacing w:before="0" w:after="0" w:line="240" w:lineRule="auto"/>
              <w:rPr>
                <w:lang w:eastAsia="en-AU"/>
              </w:rPr>
            </w:pPr>
            <w:r w:rsidRPr="00080F58">
              <w:rPr>
                <w:noProof/>
                <w:lang w:eastAsia="en-AU"/>
              </w:rPr>
              <w:drawing>
                <wp:anchor distT="0" distB="0" distL="114300" distR="114300" simplePos="0" relativeHeight="251702272" behindDoc="0" locked="0" layoutInCell="1" allowOverlap="1" wp14:anchorId="4C276DEA" wp14:editId="1FB07F21">
                  <wp:simplePos x="0" y="0"/>
                  <wp:positionH relativeFrom="column">
                    <wp:posOffset>-11430</wp:posOffset>
                  </wp:positionH>
                  <wp:positionV relativeFrom="paragraph">
                    <wp:posOffset>82550</wp:posOffset>
                  </wp:positionV>
                  <wp:extent cx="611505" cy="611505"/>
                  <wp:effectExtent l="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DF 17.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1505" cy="611505"/>
                          </a:xfrm>
                          <a:prstGeom prst="rect">
                            <a:avLst/>
                          </a:prstGeom>
                        </pic:spPr>
                      </pic:pic>
                    </a:graphicData>
                  </a:graphic>
                  <wp14:sizeRelH relativeFrom="page">
                    <wp14:pctWidth>0</wp14:pctWidth>
                  </wp14:sizeRelH>
                  <wp14:sizeRelV relativeFrom="page">
                    <wp14:pctHeight>0</wp14:pctHeight>
                  </wp14:sizeRelV>
                </wp:anchor>
              </w:drawing>
            </w:r>
          </w:p>
        </w:tc>
      </w:tr>
    </w:tbl>
    <w:p w:rsidR="005743D6" w:rsidRPr="00080F58" w:rsidRDefault="00FF1762" w:rsidP="00567087">
      <w:pPr>
        <w:spacing w:before="0" w:after="120" w:line="240" w:lineRule="auto"/>
        <w:rPr>
          <w:i/>
        </w:rPr>
      </w:pPr>
      <w:r w:rsidRPr="00080F58">
        <w:rPr>
          <w:color w:val="72AF2F"/>
          <w:sz w:val="16"/>
        </w:rPr>
        <w:sym w:font="Webdings" w:char="F067"/>
      </w:r>
      <w:r w:rsidRPr="00080F58">
        <w:rPr>
          <w:color w:val="72AF2F"/>
          <w:sz w:val="16"/>
        </w:rPr>
        <w:t xml:space="preserve"> </w:t>
      </w:r>
      <w:r w:rsidR="005743D6" w:rsidRPr="00080F58">
        <w:rPr>
          <w:b/>
          <w:bCs/>
          <w:i/>
        </w:rPr>
        <w:t>Progress against this objective is rated green.</w:t>
      </w:r>
      <w:r w:rsidR="005743D6" w:rsidRPr="00080F58">
        <w:rPr>
          <w:i/>
        </w:rPr>
        <w:t xml:space="preserve"> </w:t>
      </w:r>
      <w:r w:rsidR="004F53D5">
        <w:rPr>
          <w:i/>
        </w:rPr>
        <w:t xml:space="preserve"> </w:t>
      </w:r>
      <w:r w:rsidR="005743D6" w:rsidRPr="00080F58">
        <w:rPr>
          <w:i/>
        </w:rPr>
        <w:t xml:space="preserve">While key programs were hampered by political uncertainty and </w:t>
      </w:r>
      <w:r w:rsidR="002244E0">
        <w:rPr>
          <w:i/>
        </w:rPr>
        <w:t xml:space="preserve">the </w:t>
      </w:r>
      <w:r w:rsidR="005743D6" w:rsidRPr="00080F58">
        <w:rPr>
          <w:i/>
        </w:rPr>
        <w:t xml:space="preserve">budget impasse, we continued our work to build stronger and more effective systems and met our target of </w:t>
      </w:r>
      <w:r w:rsidR="002244E0">
        <w:rPr>
          <w:i/>
        </w:rPr>
        <w:t xml:space="preserve">the </w:t>
      </w:r>
      <w:r w:rsidR="005743D6" w:rsidRPr="00080F58">
        <w:rPr>
          <w:i/>
        </w:rPr>
        <w:t>number of people contributing to community-level decision-making.</w:t>
      </w:r>
      <w:r w:rsidR="004F53D5">
        <w:rPr>
          <w:i/>
        </w:rPr>
        <w:t xml:space="preserve"> </w:t>
      </w:r>
      <w:r w:rsidR="005743D6" w:rsidRPr="00080F58">
        <w:rPr>
          <w:i/>
        </w:rPr>
        <w:t xml:space="preserve"> We made an important contribution to better decision-making and evidence-based policy, including greater use of gender </w:t>
      </w:r>
      <w:r w:rsidR="00DD2DC6">
        <w:rPr>
          <w:i/>
        </w:rPr>
        <w:t>responsive</w:t>
      </w:r>
      <w:r w:rsidR="00DD2DC6" w:rsidRPr="00080F58">
        <w:rPr>
          <w:i/>
        </w:rPr>
        <w:t xml:space="preserve"> </w:t>
      </w:r>
      <w:r w:rsidR="005743D6" w:rsidRPr="00080F58">
        <w:rPr>
          <w:i/>
        </w:rPr>
        <w:t>budgeting and planning.  Unfortunately, we made limited progress on improved governance at the sub</w:t>
      </w:r>
      <w:r w:rsidR="00AA70B0">
        <w:rPr>
          <w:i/>
        </w:rPr>
        <w:noBreakHyphen/>
      </w:r>
      <w:r w:rsidR="005743D6" w:rsidRPr="00080F58">
        <w:rPr>
          <w:i/>
        </w:rPr>
        <w:t>national level, again, due to the fact that our key programs were constrained by</w:t>
      </w:r>
      <w:r w:rsidR="002244E0">
        <w:rPr>
          <w:i/>
        </w:rPr>
        <w:t xml:space="preserve"> the</w:t>
      </w:r>
      <w:r w:rsidR="005743D6" w:rsidRPr="00080F58">
        <w:rPr>
          <w:i/>
        </w:rPr>
        <w:t xml:space="preserve"> budget impasse</w:t>
      </w:r>
      <w:r w:rsidR="00384806">
        <w:rPr>
          <w:i/>
        </w:rPr>
        <w:t xml:space="preserve"> and continued uncertainty about the model and pace of decentralisation reforms</w:t>
      </w:r>
      <w:r w:rsidR="005743D6" w:rsidRPr="00080F58">
        <w:rPr>
          <w:i/>
        </w:rPr>
        <w:t>.</w:t>
      </w:r>
      <w:r w:rsidR="005743D6" w:rsidRPr="00080F58">
        <w:t xml:space="preserve"> </w:t>
      </w:r>
    </w:p>
    <w:p w:rsidR="005743D6" w:rsidRPr="00080F58" w:rsidRDefault="005743D6" w:rsidP="005743D6">
      <w:pPr>
        <w:spacing w:after="120" w:line="240" w:lineRule="auto"/>
      </w:pPr>
      <w:r w:rsidRPr="00080F58">
        <w:rPr>
          <w:b/>
        </w:rPr>
        <w:t>As the key driver of develo</w:t>
      </w:r>
      <w:r w:rsidR="002244E0">
        <w:rPr>
          <w:b/>
        </w:rPr>
        <w:t>pment and the economy, how the g</w:t>
      </w:r>
      <w:r w:rsidRPr="00080F58">
        <w:rPr>
          <w:b/>
        </w:rPr>
        <w:t xml:space="preserve">overnment allocates and manages its resources really matters in Timor-Leste.  </w:t>
      </w:r>
      <w:r w:rsidRPr="00080F58">
        <w:t>Government spending f</w:t>
      </w:r>
      <w:r w:rsidR="004F53D5">
        <w:t xml:space="preserve">lows to households via services, </w:t>
      </w:r>
      <w:r w:rsidRPr="00080F58">
        <w:t xml:space="preserve">infrastructure, social transfers, and directly through employment via the civil service and </w:t>
      </w:r>
      <w:r w:rsidR="002244E0">
        <w:t xml:space="preserve">government </w:t>
      </w:r>
      <w:r w:rsidRPr="00080F58">
        <w:t xml:space="preserve">procurement. </w:t>
      </w:r>
      <w:r w:rsidR="004F53D5">
        <w:t xml:space="preserve"> </w:t>
      </w:r>
      <w:r w:rsidRPr="00080F58">
        <w:t>The secondary effects of government spending create further employment in sectors such as ret</w:t>
      </w:r>
      <w:r w:rsidR="002244E0">
        <w:t xml:space="preserve">ail, </w:t>
      </w:r>
      <w:r w:rsidRPr="00080F58">
        <w:t>wholesale and construction.</w:t>
      </w:r>
      <w:r w:rsidR="004F53D5">
        <w:t xml:space="preserve"> </w:t>
      </w:r>
      <w:r w:rsidRPr="00080F58">
        <w:t xml:space="preserve"> The commitment of consecutive governments to decentralise greater powers to municipal governments, although stalled, presents both opportunities and risks.</w:t>
      </w:r>
      <w:r w:rsidR="00BD3E4E">
        <w:t xml:space="preserve">  In the next reporting period, we will design our new program of support for village development and municipal strengthening, targeted towards decentralised service delivery.</w:t>
      </w:r>
    </w:p>
    <w:p w:rsidR="005743D6" w:rsidRPr="00080F58" w:rsidRDefault="005743D6" w:rsidP="005743D6">
      <w:pPr>
        <w:spacing w:after="120" w:line="240" w:lineRule="auto"/>
        <w:rPr>
          <w:rFonts w:cs="Calibri"/>
        </w:rPr>
      </w:pPr>
      <w:r w:rsidRPr="00080F58">
        <w:rPr>
          <w:b/>
        </w:rPr>
        <w:t xml:space="preserve">Australia has been supporting the </w:t>
      </w:r>
      <w:r w:rsidR="00080F58" w:rsidRPr="00080F58">
        <w:rPr>
          <w:b/>
        </w:rPr>
        <w:t>Timor-Leste government</w:t>
      </w:r>
      <w:r w:rsidRPr="00080F58">
        <w:rPr>
          <w:b/>
        </w:rPr>
        <w:t xml:space="preserve"> to implement its Budgetary Governance Roadmap</w:t>
      </w:r>
      <w:r w:rsidR="00876F8F">
        <w:rPr>
          <w:b/>
        </w:rPr>
        <w:t xml:space="preserve"> since it</w:t>
      </w:r>
      <w:r w:rsidRPr="00080F58">
        <w:rPr>
          <w:b/>
        </w:rPr>
        <w:t xml:space="preserve"> was approved by the Council of Ministers in 2017.</w:t>
      </w:r>
      <w:r w:rsidRPr="00080F58">
        <w:t xml:space="preserve"> </w:t>
      </w:r>
      <w:r w:rsidR="004F53D5">
        <w:t xml:space="preserve"> </w:t>
      </w:r>
      <w:r w:rsidRPr="00080F58">
        <w:t xml:space="preserve">It outlines the </w:t>
      </w:r>
      <w:r w:rsidR="00080F58" w:rsidRPr="00080F58">
        <w:t>Timor-Leste government</w:t>
      </w:r>
      <w:r w:rsidRPr="00080F58">
        <w:t>’s public financial managemen</w:t>
      </w:r>
      <w:r w:rsidR="004F53D5">
        <w:t xml:space="preserve">t reform plan for the next five to </w:t>
      </w:r>
      <w:r w:rsidRPr="00080F58">
        <w:t>seven years and seeks to deliver sustainable spending, improved use of resources and increased budget transparency.</w:t>
      </w:r>
      <w:r w:rsidR="004F53D5">
        <w:t xml:space="preserve"> </w:t>
      </w:r>
      <w:r w:rsidRPr="00080F58">
        <w:t xml:space="preserve"> </w:t>
      </w:r>
      <w:r w:rsidRPr="00080F58">
        <w:rPr>
          <w:rFonts w:cs="Calibri"/>
        </w:rPr>
        <w:t xml:space="preserve">While the </w:t>
      </w:r>
      <w:r w:rsidR="00080F58" w:rsidRPr="00080F58">
        <w:rPr>
          <w:rFonts w:cs="Calibri"/>
        </w:rPr>
        <w:t>Timor-Leste government</w:t>
      </w:r>
      <w:r w:rsidRPr="00080F58">
        <w:rPr>
          <w:rFonts w:cs="Calibri"/>
        </w:rPr>
        <w:t xml:space="preserve"> has increasingly strengthened its capability, the performance of its civil service and the delivery of public services remain </w:t>
      </w:r>
      <w:r w:rsidR="004F53D5">
        <w:rPr>
          <w:rFonts w:cs="Calibri"/>
        </w:rPr>
        <w:t>weak</w:t>
      </w:r>
      <w:r w:rsidRPr="00080F58">
        <w:rPr>
          <w:rFonts w:cs="Calibri"/>
        </w:rPr>
        <w:t xml:space="preserve">. </w:t>
      </w:r>
      <w:r w:rsidR="004F53D5">
        <w:rPr>
          <w:rFonts w:cs="Calibri"/>
        </w:rPr>
        <w:t xml:space="preserve"> </w:t>
      </w:r>
      <w:r w:rsidR="00876F8F">
        <w:rPr>
          <w:rFonts w:cs="Calibri"/>
        </w:rPr>
        <w:t xml:space="preserve">The Budgetary Governance Roadmap includes a broad range of measures that the Timor-Leste government has agreed to implement to strengthen the budget processes and central systems most crucial for service delivery. </w:t>
      </w:r>
    </w:p>
    <w:p w:rsidR="005743D6" w:rsidRPr="00080F58" w:rsidRDefault="005743D6" w:rsidP="005743D6">
      <w:r w:rsidRPr="00080F58">
        <w:rPr>
          <w:b/>
          <w:bCs/>
        </w:rPr>
        <w:t xml:space="preserve">Our major program working on governance and institutions in Timor-Leste is the </w:t>
      </w:r>
      <w:r w:rsidRPr="004731EB">
        <w:rPr>
          <w:b/>
          <w:bCs/>
          <w:i/>
        </w:rPr>
        <w:t xml:space="preserve">Governance for Development </w:t>
      </w:r>
      <w:r w:rsidRPr="00080F58">
        <w:rPr>
          <w:b/>
          <w:bCs/>
        </w:rPr>
        <w:t>(</w:t>
      </w:r>
      <w:r w:rsidR="00720CE5" w:rsidRPr="00720CE5">
        <w:rPr>
          <w:b/>
          <w:bCs/>
          <w:i/>
        </w:rPr>
        <w:t>GfD</w:t>
      </w:r>
      <w:r w:rsidRPr="00080F58">
        <w:rPr>
          <w:b/>
          <w:bCs/>
        </w:rPr>
        <w:t xml:space="preserve">) </w:t>
      </w:r>
      <w:r w:rsidR="004F53D5">
        <w:rPr>
          <w:b/>
          <w:bCs/>
        </w:rPr>
        <w:t>p</w:t>
      </w:r>
      <w:r w:rsidRPr="00080F58">
        <w:rPr>
          <w:b/>
          <w:bCs/>
        </w:rPr>
        <w:t xml:space="preserve">rogram. </w:t>
      </w:r>
      <w:r w:rsidR="004F53D5">
        <w:rPr>
          <w:b/>
          <w:bCs/>
        </w:rPr>
        <w:t xml:space="preserve"> </w:t>
      </w:r>
      <w:r w:rsidRPr="00080F58">
        <w:rPr>
          <w:bCs/>
        </w:rPr>
        <w:t>This program is tracking well in two of its three focus areas of reform (public financial management and public administration)</w:t>
      </w:r>
      <w:r w:rsidR="00876F8F">
        <w:rPr>
          <w:bCs/>
        </w:rPr>
        <w:t>.  H</w:t>
      </w:r>
      <w:r w:rsidRPr="00080F58">
        <w:rPr>
          <w:bCs/>
        </w:rPr>
        <w:t>owever</w:t>
      </w:r>
      <w:r w:rsidR="002244E0">
        <w:rPr>
          <w:bCs/>
        </w:rPr>
        <w:t>,</w:t>
      </w:r>
      <w:r w:rsidRPr="00080F58">
        <w:rPr>
          <w:bCs/>
        </w:rPr>
        <w:t xml:space="preserve"> the recent protracted political uncertainty has slowed momentum for implementation of key policies in the third area (economic development).</w:t>
      </w:r>
      <w:r w:rsidRPr="00080F58">
        <w:t xml:space="preserve"> </w:t>
      </w:r>
      <w:r w:rsidR="00876F8F">
        <w:t xml:space="preserve"> In particular, the absence of a permanent Coordinating Minister for Economic Affairs throughout the reporting period narrowed opportunities for </w:t>
      </w:r>
      <w:r w:rsidR="00876F8F" w:rsidRPr="004731EB">
        <w:rPr>
          <w:i/>
        </w:rPr>
        <w:t>GfD</w:t>
      </w:r>
      <w:r w:rsidR="00876F8F">
        <w:t xml:space="preserve"> to support the Timor-Leste government to update or implement any policies or regulations to support economic diversification.  In response, </w:t>
      </w:r>
      <w:r w:rsidR="00876F8F" w:rsidRPr="004731EB">
        <w:rPr>
          <w:i/>
        </w:rPr>
        <w:t>GfD</w:t>
      </w:r>
      <w:r w:rsidR="00876F8F">
        <w:t xml:space="preserve"> focused its economic development support on strengthening the business regulatory environment, increasing access to financial services, and strengthening safety and security in the aviation sector. </w:t>
      </w:r>
    </w:p>
    <w:p w:rsidR="005743D6" w:rsidRPr="00080F58" w:rsidRDefault="005743D6" w:rsidP="005743D6">
      <w:pPr>
        <w:pStyle w:val="Default"/>
        <w:spacing w:before="120" w:after="120"/>
        <w:rPr>
          <w:color w:val="495965" w:themeColor="text2"/>
          <w:sz w:val="22"/>
          <w:szCs w:val="22"/>
        </w:rPr>
      </w:pPr>
      <w:r w:rsidRPr="00080F58">
        <w:rPr>
          <w:b/>
          <w:bCs/>
          <w:color w:val="495965" w:themeColor="text2"/>
          <w:sz w:val="22"/>
          <w:szCs w:val="22"/>
        </w:rPr>
        <w:t xml:space="preserve">In 2018-19, </w:t>
      </w:r>
      <w:r w:rsidR="00720CE5" w:rsidRPr="00720CE5">
        <w:rPr>
          <w:b/>
          <w:bCs/>
          <w:i/>
          <w:color w:val="495965" w:themeColor="text2"/>
          <w:sz w:val="22"/>
          <w:szCs w:val="22"/>
        </w:rPr>
        <w:t>GfD</w:t>
      </w:r>
      <w:r w:rsidRPr="00080F58">
        <w:rPr>
          <w:b/>
          <w:bCs/>
          <w:color w:val="495965" w:themeColor="text2"/>
          <w:sz w:val="22"/>
          <w:szCs w:val="22"/>
        </w:rPr>
        <w:t xml:space="preserve"> maintained momentum in the implementation of key reforms to the budget process.</w:t>
      </w:r>
      <w:r w:rsidRPr="00080F58">
        <w:rPr>
          <w:color w:val="495965" w:themeColor="text2"/>
          <w:sz w:val="22"/>
          <w:szCs w:val="22"/>
        </w:rPr>
        <w:t xml:space="preserve"> </w:t>
      </w:r>
      <w:r w:rsidR="004F53D5">
        <w:rPr>
          <w:color w:val="495965" w:themeColor="text2"/>
          <w:sz w:val="22"/>
          <w:szCs w:val="22"/>
        </w:rPr>
        <w:t xml:space="preserve"> </w:t>
      </w:r>
      <w:r w:rsidRPr="00080F58">
        <w:rPr>
          <w:color w:val="495965" w:themeColor="text2"/>
          <w:sz w:val="22"/>
          <w:szCs w:val="22"/>
        </w:rPr>
        <w:t xml:space="preserve">Through </w:t>
      </w:r>
      <w:r w:rsidR="00720CE5" w:rsidRPr="00720CE5">
        <w:rPr>
          <w:i/>
          <w:color w:val="495965" w:themeColor="text2"/>
          <w:sz w:val="22"/>
          <w:szCs w:val="22"/>
        </w:rPr>
        <w:t>GfD</w:t>
      </w:r>
      <w:r w:rsidRPr="00080F58">
        <w:rPr>
          <w:color w:val="495965" w:themeColor="text2"/>
          <w:sz w:val="22"/>
          <w:szCs w:val="22"/>
        </w:rPr>
        <w:t xml:space="preserve">, we supported the Timor-Leste </w:t>
      </w:r>
      <w:r w:rsidR="002244E0">
        <w:rPr>
          <w:color w:val="495965" w:themeColor="text2"/>
          <w:sz w:val="22"/>
          <w:szCs w:val="22"/>
        </w:rPr>
        <w:t xml:space="preserve">government </w:t>
      </w:r>
      <w:r w:rsidRPr="00080F58">
        <w:rPr>
          <w:color w:val="495965" w:themeColor="text2"/>
          <w:sz w:val="22"/>
          <w:szCs w:val="22"/>
        </w:rPr>
        <w:t xml:space="preserve">to </w:t>
      </w:r>
      <w:r w:rsidR="002244E0">
        <w:rPr>
          <w:color w:val="495965" w:themeColor="text2"/>
          <w:sz w:val="22"/>
          <w:szCs w:val="22"/>
        </w:rPr>
        <w:t xml:space="preserve">implement </w:t>
      </w:r>
      <w:r w:rsidRPr="00080F58">
        <w:rPr>
          <w:color w:val="495965" w:themeColor="text2"/>
          <w:sz w:val="22"/>
          <w:szCs w:val="22"/>
        </w:rPr>
        <w:t xml:space="preserve">program budgeting, </w:t>
      </w:r>
      <w:r w:rsidR="002244E0">
        <w:rPr>
          <w:color w:val="495965" w:themeColor="text2"/>
          <w:sz w:val="22"/>
          <w:szCs w:val="22"/>
        </w:rPr>
        <w:t xml:space="preserve">and </w:t>
      </w:r>
      <w:r w:rsidRPr="00080F58">
        <w:rPr>
          <w:color w:val="495965" w:themeColor="text2"/>
          <w:sz w:val="22"/>
          <w:szCs w:val="22"/>
        </w:rPr>
        <w:t xml:space="preserve">other elements of the </w:t>
      </w:r>
      <w:r w:rsidR="00080F58" w:rsidRPr="00080F58">
        <w:rPr>
          <w:color w:val="495965" w:themeColor="text2"/>
          <w:sz w:val="22"/>
          <w:szCs w:val="22"/>
        </w:rPr>
        <w:t>government</w:t>
      </w:r>
      <w:r w:rsidRPr="00080F58">
        <w:rPr>
          <w:color w:val="495965" w:themeColor="text2"/>
          <w:sz w:val="22"/>
          <w:szCs w:val="22"/>
        </w:rPr>
        <w:t xml:space="preserve">’s Budgetary Governance Roadmap – </w:t>
      </w:r>
      <w:r w:rsidR="004F53D5">
        <w:rPr>
          <w:color w:val="495965" w:themeColor="text2"/>
          <w:sz w:val="22"/>
          <w:szCs w:val="22"/>
        </w:rPr>
        <w:t xml:space="preserve">including </w:t>
      </w:r>
      <w:r w:rsidRPr="00080F58">
        <w:rPr>
          <w:color w:val="495965" w:themeColor="text2"/>
          <w:sz w:val="22"/>
          <w:szCs w:val="22"/>
        </w:rPr>
        <w:t xml:space="preserve">strengthening monitoring and evaluation systems and establishing </w:t>
      </w:r>
      <w:r w:rsidR="00876F8F">
        <w:rPr>
          <w:color w:val="495965" w:themeColor="text2"/>
          <w:sz w:val="22"/>
          <w:szCs w:val="22"/>
        </w:rPr>
        <w:t xml:space="preserve">policies to underpin </w:t>
      </w:r>
      <w:r w:rsidRPr="00080F58">
        <w:rPr>
          <w:color w:val="495965" w:themeColor="text2"/>
          <w:sz w:val="22"/>
          <w:szCs w:val="22"/>
        </w:rPr>
        <w:t xml:space="preserve">a Medium-Term Expenditure Framework.  </w:t>
      </w:r>
      <w:r w:rsidR="00AA70B0" w:rsidRPr="00080F58">
        <w:rPr>
          <w:color w:val="495965" w:themeColor="text2"/>
          <w:sz w:val="22"/>
          <w:szCs w:val="22"/>
        </w:rPr>
        <w:t>An</w:t>
      </w:r>
      <w:r w:rsidR="00AA70B0">
        <w:rPr>
          <w:color w:val="495965" w:themeColor="text2"/>
          <w:sz w:val="22"/>
          <w:szCs w:val="22"/>
        </w:rPr>
        <w:t> </w:t>
      </w:r>
      <w:r w:rsidRPr="00080F58">
        <w:rPr>
          <w:color w:val="495965" w:themeColor="text2"/>
          <w:sz w:val="22"/>
          <w:szCs w:val="22"/>
        </w:rPr>
        <w:t xml:space="preserve">additional 31 government agencies transitioned to program budgeting in 2018, resulting in a total of 56 entities using this system. </w:t>
      </w:r>
      <w:r w:rsidR="004F53D5">
        <w:rPr>
          <w:color w:val="495965" w:themeColor="text2"/>
          <w:sz w:val="22"/>
          <w:szCs w:val="22"/>
        </w:rPr>
        <w:t xml:space="preserve"> </w:t>
      </w:r>
      <w:r w:rsidRPr="00080F58">
        <w:rPr>
          <w:color w:val="495965" w:themeColor="text2"/>
          <w:sz w:val="22"/>
          <w:szCs w:val="22"/>
        </w:rPr>
        <w:t xml:space="preserve">For the first time, line ministries were supported to prepare their own annual action plans and budgets and present </w:t>
      </w:r>
      <w:r w:rsidR="00B650D5">
        <w:rPr>
          <w:color w:val="495965" w:themeColor="text2"/>
          <w:sz w:val="22"/>
          <w:szCs w:val="22"/>
        </w:rPr>
        <w:t>budgets linked to these plans</w:t>
      </w:r>
      <w:r w:rsidRPr="00080F58">
        <w:rPr>
          <w:color w:val="495965" w:themeColor="text2"/>
          <w:sz w:val="22"/>
          <w:szCs w:val="22"/>
        </w:rPr>
        <w:t xml:space="preserve"> to the Budget Review Committee (rather than Ministry of Finance presenting the entire budget). </w:t>
      </w:r>
    </w:p>
    <w:p w:rsidR="005743D6" w:rsidRPr="00080F58" w:rsidRDefault="005743D6" w:rsidP="005743D6">
      <w:pPr>
        <w:pStyle w:val="Default"/>
        <w:spacing w:before="120" w:after="120"/>
        <w:rPr>
          <w:color w:val="495965" w:themeColor="text2"/>
          <w:sz w:val="22"/>
          <w:szCs w:val="22"/>
        </w:rPr>
      </w:pPr>
      <w:r w:rsidRPr="00080F58">
        <w:rPr>
          <w:b/>
          <w:bCs/>
          <w:color w:val="495965" w:themeColor="text2"/>
          <w:sz w:val="22"/>
          <w:szCs w:val="22"/>
        </w:rPr>
        <w:t>There is early evidence of increased budget allocations to agencies using program budgeting, however</w:t>
      </w:r>
      <w:r w:rsidR="004F53D5">
        <w:rPr>
          <w:b/>
          <w:bCs/>
          <w:color w:val="495965" w:themeColor="text2"/>
          <w:sz w:val="22"/>
          <w:szCs w:val="22"/>
        </w:rPr>
        <w:t>,</w:t>
      </w:r>
      <w:r w:rsidRPr="00080F58">
        <w:rPr>
          <w:b/>
          <w:bCs/>
          <w:color w:val="495965" w:themeColor="text2"/>
          <w:sz w:val="22"/>
          <w:szCs w:val="22"/>
        </w:rPr>
        <w:t xml:space="preserve"> it is not yet known whether this will result in better quality expenditure. </w:t>
      </w:r>
      <w:r w:rsidR="004F53D5">
        <w:rPr>
          <w:b/>
          <w:bCs/>
          <w:color w:val="495965" w:themeColor="text2"/>
          <w:sz w:val="22"/>
          <w:szCs w:val="22"/>
        </w:rPr>
        <w:t xml:space="preserve"> </w:t>
      </w:r>
      <w:r w:rsidRPr="00080F58">
        <w:rPr>
          <w:color w:val="495965" w:themeColor="text2"/>
          <w:sz w:val="22"/>
          <w:szCs w:val="22"/>
        </w:rPr>
        <w:t xml:space="preserve">The roll-out of </w:t>
      </w:r>
      <w:r w:rsidRPr="00080F58">
        <w:rPr>
          <w:i/>
          <w:iCs/>
          <w:color w:val="495965" w:themeColor="text2"/>
          <w:sz w:val="22"/>
          <w:szCs w:val="22"/>
        </w:rPr>
        <w:t>Dalan Ba Futuru</w:t>
      </w:r>
      <w:r w:rsidRPr="00080F58">
        <w:rPr>
          <w:color w:val="495965" w:themeColor="text2"/>
          <w:sz w:val="22"/>
          <w:szCs w:val="22"/>
        </w:rPr>
        <w:t xml:space="preserve"> </w:t>
      </w:r>
      <w:r w:rsidR="002244E0">
        <w:rPr>
          <w:color w:val="495965" w:themeColor="text2"/>
          <w:sz w:val="22"/>
          <w:szCs w:val="22"/>
        </w:rPr>
        <w:t xml:space="preserve">(online budgeting system) </w:t>
      </w:r>
      <w:r w:rsidRPr="00080F58">
        <w:rPr>
          <w:color w:val="495965" w:themeColor="text2"/>
          <w:sz w:val="22"/>
          <w:szCs w:val="22"/>
        </w:rPr>
        <w:t xml:space="preserve">across government was another important systems change in 2018. </w:t>
      </w:r>
      <w:r w:rsidR="004F53D5">
        <w:rPr>
          <w:color w:val="495965" w:themeColor="text2"/>
          <w:sz w:val="22"/>
          <w:szCs w:val="22"/>
        </w:rPr>
        <w:t xml:space="preserve"> This enabled decision-</w:t>
      </w:r>
      <w:r w:rsidRPr="00080F58">
        <w:rPr>
          <w:color w:val="495965" w:themeColor="text2"/>
          <w:sz w:val="22"/>
          <w:szCs w:val="22"/>
        </w:rPr>
        <w:t xml:space="preserve">makers, and civil servants across government, to analyse detailed financial and performance data when making budget decisions, and to monitor implementation through a dashboard system. </w:t>
      </w:r>
    </w:p>
    <w:p w:rsidR="005743D6" w:rsidRPr="00080F58" w:rsidRDefault="005743D6" w:rsidP="005743D6">
      <w:pPr>
        <w:pStyle w:val="Default"/>
        <w:spacing w:before="120" w:after="120"/>
        <w:rPr>
          <w:color w:val="495965" w:themeColor="text2"/>
          <w:sz w:val="22"/>
          <w:szCs w:val="22"/>
        </w:rPr>
      </w:pPr>
      <w:r w:rsidRPr="00080F58">
        <w:rPr>
          <w:b/>
          <w:color w:val="495965" w:themeColor="text2"/>
          <w:sz w:val="22"/>
          <w:szCs w:val="22"/>
        </w:rPr>
        <w:t xml:space="preserve">In 2018, for the first time the </w:t>
      </w:r>
      <w:r w:rsidR="00080F58" w:rsidRPr="00080F58">
        <w:rPr>
          <w:b/>
          <w:color w:val="495965" w:themeColor="text2"/>
          <w:sz w:val="22"/>
          <w:szCs w:val="22"/>
        </w:rPr>
        <w:t>Timor-Leste government</w:t>
      </w:r>
      <w:r w:rsidRPr="00080F58">
        <w:rPr>
          <w:b/>
          <w:color w:val="495965" w:themeColor="text2"/>
          <w:sz w:val="22"/>
          <w:szCs w:val="22"/>
        </w:rPr>
        <w:t>’s annual report included analysis of expenditure on gender equality, and a specific ‘Gender Budget Statement’ was presented to Parliament.</w:t>
      </w:r>
      <w:r w:rsidRPr="00080F58">
        <w:rPr>
          <w:color w:val="495965" w:themeColor="text2"/>
          <w:sz w:val="22"/>
          <w:szCs w:val="22"/>
        </w:rPr>
        <w:t xml:space="preserve"> </w:t>
      </w:r>
      <w:r w:rsidR="00AA70B0">
        <w:rPr>
          <w:color w:val="495965" w:themeColor="text2"/>
          <w:sz w:val="22"/>
          <w:szCs w:val="22"/>
        </w:rPr>
        <w:t xml:space="preserve"> </w:t>
      </w:r>
      <w:r w:rsidRPr="00080F58">
        <w:rPr>
          <w:color w:val="495965" w:themeColor="text2"/>
          <w:sz w:val="22"/>
          <w:szCs w:val="22"/>
        </w:rPr>
        <w:t>With our support, the government was able to reflect gender policies and indicators in programs and activities of all Timor</w:t>
      </w:r>
      <w:r w:rsidR="00AA70B0">
        <w:rPr>
          <w:color w:val="495965" w:themeColor="text2"/>
          <w:sz w:val="22"/>
          <w:szCs w:val="22"/>
        </w:rPr>
        <w:noBreakHyphen/>
      </w:r>
      <w:r w:rsidRPr="00080F58">
        <w:rPr>
          <w:color w:val="495965" w:themeColor="text2"/>
          <w:sz w:val="22"/>
          <w:szCs w:val="22"/>
        </w:rPr>
        <w:t xml:space="preserve">Leste government entities in 2018, and in 2019 annual action plans and budgets. </w:t>
      </w:r>
      <w:r w:rsidR="004F53D5">
        <w:rPr>
          <w:color w:val="495965" w:themeColor="text2"/>
          <w:sz w:val="22"/>
          <w:szCs w:val="22"/>
        </w:rPr>
        <w:t xml:space="preserve"> </w:t>
      </w:r>
      <w:r w:rsidRPr="00080F58">
        <w:rPr>
          <w:color w:val="495965" w:themeColor="text2"/>
          <w:sz w:val="22"/>
          <w:szCs w:val="22"/>
        </w:rPr>
        <w:t xml:space="preserve">We supported the Timor-Leste Budget Review Committee to increase its knowledge of gender-responsive planning and budgeting, supported advocacy for increased allocations for gender programs, and ensured the </w:t>
      </w:r>
      <w:r w:rsidRPr="00080F58">
        <w:rPr>
          <w:i/>
          <w:iCs/>
          <w:color w:val="495965" w:themeColor="text2"/>
          <w:sz w:val="22"/>
          <w:szCs w:val="22"/>
        </w:rPr>
        <w:t>Dalan Ba Futuru</w:t>
      </w:r>
      <w:r w:rsidRPr="00080F58">
        <w:rPr>
          <w:color w:val="495965" w:themeColor="text2"/>
          <w:sz w:val="22"/>
          <w:szCs w:val="22"/>
        </w:rPr>
        <w:t xml:space="preserve"> system measured budget allocation for gender equality. </w:t>
      </w:r>
      <w:r w:rsidR="00AA70B0">
        <w:rPr>
          <w:color w:val="495965" w:themeColor="text2"/>
          <w:sz w:val="22"/>
          <w:szCs w:val="22"/>
        </w:rPr>
        <w:t xml:space="preserve"> </w:t>
      </w:r>
      <w:r w:rsidRPr="00080F58">
        <w:rPr>
          <w:color w:val="495965" w:themeColor="text2"/>
          <w:sz w:val="22"/>
          <w:szCs w:val="22"/>
        </w:rPr>
        <w:t>However</w:t>
      </w:r>
      <w:r w:rsidR="004F53D5">
        <w:rPr>
          <w:color w:val="495965" w:themeColor="text2"/>
          <w:sz w:val="22"/>
          <w:szCs w:val="22"/>
        </w:rPr>
        <w:t>,</w:t>
      </w:r>
      <w:r w:rsidRPr="00080F58">
        <w:rPr>
          <w:color w:val="495965" w:themeColor="text2"/>
          <w:sz w:val="22"/>
          <w:szCs w:val="22"/>
        </w:rPr>
        <w:t xml:space="preserve"> more work needs to be done to determine whether actual allocations are resulting in positive outcomes for women and girls.</w:t>
      </w:r>
    </w:p>
    <w:p w:rsidR="00876F8F" w:rsidRDefault="005743D6" w:rsidP="005743D6">
      <w:pPr>
        <w:pStyle w:val="Default"/>
        <w:spacing w:before="120" w:after="120"/>
        <w:rPr>
          <w:color w:val="495965" w:themeColor="text2"/>
          <w:sz w:val="22"/>
          <w:szCs w:val="22"/>
        </w:rPr>
      </w:pPr>
      <w:r w:rsidRPr="00080F58">
        <w:rPr>
          <w:b/>
          <w:bCs/>
          <w:color w:val="495965" w:themeColor="text2"/>
          <w:sz w:val="22"/>
          <w:szCs w:val="22"/>
        </w:rPr>
        <w:t>In 2018-19</w:t>
      </w:r>
      <w:r w:rsidR="004F53D5">
        <w:rPr>
          <w:b/>
          <w:bCs/>
          <w:color w:val="495965" w:themeColor="text2"/>
          <w:sz w:val="22"/>
          <w:szCs w:val="22"/>
        </w:rPr>
        <w:t>,</w:t>
      </w:r>
      <w:r w:rsidRPr="00080F58">
        <w:rPr>
          <w:b/>
          <w:bCs/>
          <w:color w:val="495965" w:themeColor="text2"/>
          <w:sz w:val="22"/>
          <w:szCs w:val="22"/>
        </w:rPr>
        <w:t xml:space="preserve"> significant gains were made to strengthen public administration. </w:t>
      </w:r>
      <w:r w:rsidR="004F53D5">
        <w:rPr>
          <w:b/>
          <w:bCs/>
          <w:color w:val="495965" w:themeColor="text2"/>
          <w:sz w:val="22"/>
          <w:szCs w:val="22"/>
        </w:rPr>
        <w:t xml:space="preserve"> </w:t>
      </w:r>
      <w:r w:rsidRPr="00080F58">
        <w:rPr>
          <w:color w:val="495965" w:themeColor="text2"/>
          <w:sz w:val="22"/>
          <w:szCs w:val="22"/>
        </w:rPr>
        <w:t>We supported the introduction of integrated workforce management across government</w:t>
      </w:r>
      <w:r w:rsidR="002244E0">
        <w:rPr>
          <w:color w:val="495965" w:themeColor="text2"/>
          <w:sz w:val="22"/>
          <w:szCs w:val="22"/>
        </w:rPr>
        <w:t>,</w:t>
      </w:r>
      <w:r w:rsidRPr="00080F58">
        <w:rPr>
          <w:color w:val="495965" w:themeColor="text2"/>
          <w:sz w:val="22"/>
          <w:szCs w:val="22"/>
        </w:rPr>
        <w:t xml:space="preserve"> and policies </w:t>
      </w:r>
      <w:r w:rsidR="004F53D5">
        <w:rPr>
          <w:color w:val="495965" w:themeColor="text2"/>
          <w:sz w:val="22"/>
          <w:szCs w:val="22"/>
        </w:rPr>
        <w:t xml:space="preserve">were drafted </w:t>
      </w:r>
      <w:r w:rsidR="00876F8F">
        <w:rPr>
          <w:color w:val="495965" w:themeColor="text2"/>
          <w:sz w:val="22"/>
          <w:szCs w:val="22"/>
        </w:rPr>
        <w:t xml:space="preserve">and approved </w:t>
      </w:r>
      <w:r w:rsidRPr="00080F58">
        <w:rPr>
          <w:color w:val="495965" w:themeColor="text2"/>
          <w:sz w:val="22"/>
          <w:szCs w:val="22"/>
        </w:rPr>
        <w:t>on merit-based selection, supplementary remuneration for remote wo</w:t>
      </w:r>
      <w:r w:rsidR="004F53D5">
        <w:rPr>
          <w:color w:val="495965" w:themeColor="text2"/>
          <w:sz w:val="22"/>
          <w:szCs w:val="22"/>
        </w:rPr>
        <w:t>rkers and performance evaluation</w:t>
      </w:r>
      <w:r w:rsidR="00776185">
        <w:rPr>
          <w:color w:val="495965" w:themeColor="text2"/>
          <w:sz w:val="22"/>
          <w:szCs w:val="22"/>
        </w:rPr>
        <w:t xml:space="preserve">.  </w:t>
      </w:r>
      <w:r w:rsidR="00876F8F">
        <w:rPr>
          <w:color w:val="495965" w:themeColor="text2"/>
          <w:sz w:val="22"/>
          <w:szCs w:val="22"/>
        </w:rPr>
        <w:t>T</w:t>
      </w:r>
      <w:r w:rsidRPr="00080F58">
        <w:rPr>
          <w:color w:val="495965" w:themeColor="text2"/>
          <w:sz w:val="22"/>
          <w:szCs w:val="22"/>
        </w:rPr>
        <w:t xml:space="preserve">he Civil Service Commission held the first ever merit-based promotion process since the creation of the civil service in 2002. </w:t>
      </w:r>
      <w:r w:rsidR="00776185">
        <w:rPr>
          <w:color w:val="495965" w:themeColor="text2"/>
          <w:sz w:val="22"/>
          <w:szCs w:val="22"/>
        </w:rPr>
        <w:t xml:space="preserve"> </w:t>
      </w:r>
      <w:r w:rsidRPr="00080F58">
        <w:rPr>
          <w:color w:val="495965" w:themeColor="text2"/>
          <w:sz w:val="22"/>
          <w:szCs w:val="22"/>
        </w:rPr>
        <w:t xml:space="preserve">It was open to approximately 10,000 candidates, with </w:t>
      </w:r>
      <w:r w:rsidR="00776185">
        <w:rPr>
          <w:color w:val="495965" w:themeColor="text2"/>
          <w:sz w:val="22"/>
          <w:szCs w:val="22"/>
        </w:rPr>
        <w:t xml:space="preserve">10 </w:t>
      </w:r>
      <w:r w:rsidRPr="00080F58">
        <w:rPr>
          <w:color w:val="495965" w:themeColor="text2"/>
          <w:sz w:val="22"/>
          <w:szCs w:val="22"/>
        </w:rPr>
        <w:t xml:space="preserve">per cent of applicants expected to be promoted. </w:t>
      </w:r>
      <w:r w:rsidR="00776185">
        <w:rPr>
          <w:color w:val="495965" w:themeColor="text2"/>
          <w:sz w:val="22"/>
          <w:szCs w:val="22"/>
        </w:rPr>
        <w:t xml:space="preserve"> </w:t>
      </w:r>
      <w:r w:rsidRPr="00080F58">
        <w:rPr>
          <w:color w:val="495965" w:themeColor="text2"/>
          <w:sz w:val="22"/>
          <w:szCs w:val="22"/>
        </w:rPr>
        <w:t xml:space="preserve">The process will </w:t>
      </w:r>
      <w:r w:rsidR="00876F8F">
        <w:rPr>
          <w:color w:val="495965" w:themeColor="text2"/>
          <w:sz w:val="22"/>
          <w:szCs w:val="22"/>
        </w:rPr>
        <w:t xml:space="preserve">now </w:t>
      </w:r>
      <w:r w:rsidRPr="00080F58">
        <w:rPr>
          <w:color w:val="495965" w:themeColor="text2"/>
          <w:sz w:val="22"/>
          <w:szCs w:val="22"/>
        </w:rPr>
        <w:t xml:space="preserve">become a routine annual priority of the Commission. </w:t>
      </w:r>
      <w:r w:rsidR="00776185">
        <w:rPr>
          <w:color w:val="495965" w:themeColor="text2"/>
          <w:sz w:val="22"/>
          <w:szCs w:val="22"/>
        </w:rPr>
        <w:t xml:space="preserve"> </w:t>
      </w:r>
      <w:r w:rsidRPr="00080F58">
        <w:rPr>
          <w:color w:val="495965" w:themeColor="text2"/>
          <w:sz w:val="22"/>
          <w:szCs w:val="22"/>
        </w:rPr>
        <w:t>The introduction of merit-based promotion, together with reforms to performance management, is expected to contribute to improved per</w:t>
      </w:r>
      <w:r w:rsidR="00776185">
        <w:rPr>
          <w:color w:val="495965" w:themeColor="text2"/>
          <w:sz w:val="22"/>
          <w:szCs w:val="22"/>
        </w:rPr>
        <w:t>formance for the civil service.</w:t>
      </w:r>
      <w:r w:rsidRPr="00080F58">
        <w:rPr>
          <w:color w:val="495965" w:themeColor="text2"/>
          <w:sz w:val="22"/>
          <w:szCs w:val="22"/>
        </w:rPr>
        <w:t xml:space="preserve"> </w:t>
      </w:r>
      <w:r w:rsidR="00776185">
        <w:rPr>
          <w:color w:val="495965" w:themeColor="text2"/>
          <w:sz w:val="22"/>
          <w:szCs w:val="22"/>
        </w:rPr>
        <w:t xml:space="preserve"> </w:t>
      </w:r>
    </w:p>
    <w:p w:rsidR="00876F8F" w:rsidRPr="00080F58" w:rsidRDefault="00876F8F" w:rsidP="00876F8F">
      <w:pPr>
        <w:pStyle w:val="Default"/>
        <w:spacing w:before="120" w:after="120"/>
        <w:rPr>
          <w:color w:val="495965" w:themeColor="text2"/>
          <w:sz w:val="22"/>
          <w:szCs w:val="22"/>
        </w:rPr>
      </w:pPr>
      <w:r>
        <w:rPr>
          <w:b/>
          <w:color w:val="495965" w:themeColor="text2"/>
          <w:sz w:val="22"/>
          <w:szCs w:val="22"/>
        </w:rPr>
        <w:t>An important</w:t>
      </w:r>
      <w:r w:rsidRPr="00C33BAB">
        <w:rPr>
          <w:b/>
          <w:color w:val="495965" w:themeColor="text2"/>
          <w:sz w:val="22"/>
          <w:szCs w:val="22"/>
        </w:rPr>
        <w:t xml:space="preserve"> new </w:t>
      </w:r>
      <w:r>
        <w:rPr>
          <w:b/>
          <w:color w:val="495965" w:themeColor="text2"/>
          <w:sz w:val="22"/>
          <w:szCs w:val="22"/>
        </w:rPr>
        <w:t xml:space="preserve">Information and Communications Technology (ICT) </w:t>
      </w:r>
      <w:r w:rsidRPr="00C33BAB">
        <w:rPr>
          <w:b/>
          <w:color w:val="495965" w:themeColor="text2"/>
          <w:sz w:val="22"/>
          <w:szCs w:val="22"/>
        </w:rPr>
        <w:t>interface</w:t>
      </w:r>
      <w:r>
        <w:rPr>
          <w:b/>
          <w:color w:val="495965" w:themeColor="text2"/>
          <w:sz w:val="22"/>
          <w:szCs w:val="22"/>
        </w:rPr>
        <w:t xml:space="preserve"> was</w:t>
      </w:r>
      <w:r w:rsidRPr="00C33BAB">
        <w:rPr>
          <w:b/>
          <w:color w:val="495965" w:themeColor="text2"/>
          <w:sz w:val="22"/>
          <w:szCs w:val="22"/>
        </w:rPr>
        <w:t xml:space="preserve"> established between </w:t>
      </w:r>
      <w:r>
        <w:rPr>
          <w:b/>
          <w:color w:val="495965" w:themeColor="text2"/>
          <w:sz w:val="22"/>
          <w:szCs w:val="22"/>
        </w:rPr>
        <w:t xml:space="preserve">the Timor-Leste government </w:t>
      </w:r>
      <w:r w:rsidRPr="00C33BAB">
        <w:rPr>
          <w:b/>
          <w:color w:val="495965" w:themeColor="text2"/>
          <w:sz w:val="22"/>
          <w:szCs w:val="22"/>
        </w:rPr>
        <w:t>payroll and human resources systems</w:t>
      </w:r>
      <w:r>
        <w:rPr>
          <w:b/>
          <w:color w:val="495965" w:themeColor="text2"/>
          <w:sz w:val="22"/>
          <w:szCs w:val="22"/>
        </w:rPr>
        <w:t>, to reduce errors in salary payments</w:t>
      </w:r>
      <w:r w:rsidRPr="00C33BAB">
        <w:rPr>
          <w:b/>
          <w:color w:val="495965" w:themeColor="text2"/>
          <w:sz w:val="22"/>
          <w:szCs w:val="22"/>
        </w:rPr>
        <w:t>.</w:t>
      </w:r>
      <w:r>
        <w:rPr>
          <w:color w:val="495965" w:themeColor="text2"/>
          <w:sz w:val="22"/>
          <w:szCs w:val="22"/>
        </w:rPr>
        <w:t xml:space="preserve">  </w:t>
      </w:r>
      <w:r w:rsidRPr="00080F58">
        <w:rPr>
          <w:color w:val="495965" w:themeColor="text2"/>
          <w:sz w:val="22"/>
          <w:szCs w:val="22"/>
        </w:rPr>
        <w:t xml:space="preserve">An ICT adviser </w:t>
      </w:r>
      <w:r>
        <w:rPr>
          <w:color w:val="495965" w:themeColor="text2"/>
          <w:sz w:val="22"/>
          <w:szCs w:val="22"/>
        </w:rPr>
        <w:t xml:space="preserve">supported </w:t>
      </w:r>
      <w:r w:rsidRPr="00080F58">
        <w:rPr>
          <w:color w:val="495965" w:themeColor="text2"/>
          <w:sz w:val="22"/>
          <w:szCs w:val="22"/>
        </w:rPr>
        <w:t>the development of an interface between the Civil Service Commission’s personnel information management system and the Minis</w:t>
      </w:r>
      <w:r>
        <w:rPr>
          <w:color w:val="495965" w:themeColor="text2"/>
          <w:sz w:val="22"/>
          <w:szCs w:val="22"/>
        </w:rPr>
        <w:t>try of Finance’s payroll system.  This is</w:t>
      </w:r>
      <w:r w:rsidRPr="00080F58">
        <w:rPr>
          <w:color w:val="495965" w:themeColor="text2"/>
          <w:sz w:val="22"/>
          <w:szCs w:val="22"/>
        </w:rPr>
        <w:t xml:space="preserve"> </w:t>
      </w:r>
      <w:r>
        <w:rPr>
          <w:color w:val="495965" w:themeColor="text2"/>
          <w:sz w:val="22"/>
          <w:szCs w:val="22"/>
        </w:rPr>
        <w:t>designed to</w:t>
      </w:r>
      <w:r w:rsidRPr="00080F58">
        <w:rPr>
          <w:color w:val="495965" w:themeColor="text2"/>
          <w:sz w:val="22"/>
          <w:szCs w:val="22"/>
        </w:rPr>
        <w:t xml:space="preserve"> improve data quality and reduce </w:t>
      </w:r>
      <w:r>
        <w:rPr>
          <w:color w:val="495965" w:themeColor="text2"/>
          <w:sz w:val="22"/>
          <w:szCs w:val="22"/>
        </w:rPr>
        <w:t>‘</w:t>
      </w:r>
      <w:r w:rsidRPr="00080F58">
        <w:rPr>
          <w:color w:val="495965" w:themeColor="text2"/>
          <w:sz w:val="22"/>
          <w:szCs w:val="22"/>
        </w:rPr>
        <w:t>ghost workers</w:t>
      </w:r>
      <w:r>
        <w:rPr>
          <w:color w:val="495965" w:themeColor="text2"/>
          <w:sz w:val="22"/>
          <w:szCs w:val="22"/>
        </w:rPr>
        <w:t>’</w:t>
      </w:r>
      <w:r w:rsidRPr="00080F58">
        <w:rPr>
          <w:color w:val="495965" w:themeColor="text2"/>
          <w:sz w:val="22"/>
          <w:szCs w:val="22"/>
        </w:rPr>
        <w:t xml:space="preserve"> and </w:t>
      </w:r>
      <w:r>
        <w:rPr>
          <w:color w:val="495965" w:themeColor="text2"/>
          <w:sz w:val="22"/>
          <w:szCs w:val="22"/>
        </w:rPr>
        <w:t>the double payment of salaries.  We e</w:t>
      </w:r>
      <w:r w:rsidRPr="00080F58">
        <w:rPr>
          <w:color w:val="495965" w:themeColor="text2"/>
          <w:sz w:val="22"/>
          <w:szCs w:val="22"/>
        </w:rPr>
        <w:t xml:space="preserve">xpect </w:t>
      </w:r>
      <w:r>
        <w:rPr>
          <w:color w:val="495965" w:themeColor="text2"/>
          <w:sz w:val="22"/>
          <w:szCs w:val="22"/>
        </w:rPr>
        <w:t xml:space="preserve">this interface </w:t>
      </w:r>
      <w:r w:rsidRPr="00080F58">
        <w:rPr>
          <w:color w:val="495965" w:themeColor="text2"/>
          <w:sz w:val="22"/>
          <w:szCs w:val="22"/>
        </w:rPr>
        <w:t xml:space="preserve">will be </w:t>
      </w:r>
      <w:r>
        <w:rPr>
          <w:color w:val="495965" w:themeColor="text2"/>
          <w:sz w:val="22"/>
          <w:szCs w:val="22"/>
        </w:rPr>
        <w:t>operationalised</w:t>
      </w:r>
      <w:r w:rsidRPr="00080F58">
        <w:rPr>
          <w:color w:val="495965" w:themeColor="text2"/>
          <w:sz w:val="22"/>
          <w:szCs w:val="22"/>
        </w:rPr>
        <w:t xml:space="preserve"> before the end of 2019. </w:t>
      </w:r>
      <w:r>
        <w:rPr>
          <w:color w:val="495965" w:themeColor="text2"/>
          <w:sz w:val="22"/>
          <w:szCs w:val="22"/>
        </w:rPr>
        <w:t xml:space="preserve"> </w:t>
      </w:r>
    </w:p>
    <w:p w:rsidR="005743D6" w:rsidRPr="00080F58" w:rsidRDefault="00776185" w:rsidP="005743D6">
      <w:r>
        <w:rPr>
          <w:b/>
          <w:i/>
        </w:rPr>
        <w:t>GfD</w:t>
      </w:r>
      <w:r w:rsidR="005743D6" w:rsidRPr="00080F58">
        <w:rPr>
          <w:b/>
        </w:rPr>
        <w:t xml:space="preserve"> is also enabling more stakeholders to influence public policy and is providing government with analysis from diverse sources including civil society groups.</w:t>
      </w:r>
      <w:r w:rsidR="005743D6" w:rsidRPr="00080F58">
        <w:t xml:space="preserve"> </w:t>
      </w:r>
      <w:r>
        <w:t xml:space="preserve"> </w:t>
      </w:r>
      <w:r w:rsidR="005743D6" w:rsidRPr="00080F58">
        <w:t>This included the annual Tatoli! Public Opinion Poll conducted by The Asia Foundation, and a report setting out recommendations for legal reforms to improve the business enabling environment (</w:t>
      </w:r>
      <w:r>
        <w:t>for example,</w:t>
      </w:r>
      <w:r w:rsidR="005743D6" w:rsidRPr="00080F58">
        <w:t xml:space="preserve"> on contract enforcement and property rights).  Through </w:t>
      </w:r>
      <w:r w:rsidR="00720CE5" w:rsidRPr="00720CE5">
        <w:rPr>
          <w:i/>
        </w:rPr>
        <w:t>GfD</w:t>
      </w:r>
      <w:r w:rsidR="005743D6" w:rsidRPr="00080F58">
        <w:t xml:space="preserve"> we also </w:t>
      </w:r>
      <w:r w:rsidR="005743D6" w:rsidRPr="00080F58">
        <w:rPr>
          <w:bCs/>
        </w:rPr>
        <w:t>supported the Civil Service Commission to hold</w:t>
      </w:r>
      <w:r w:rsidR="005743D6" w:rsidRPr="00080F58">
        <w:t xml:space="preserve"> a National Seminar on People with Disability in Timor-Leste’s public administration which resulted in the Civil Service Commission engaging </w:t>
      </w:r>
      <w:r>
        <w:t>Disabled People’s Organisation</w:t>
      </w:r>
      <w:r w:rsidR="005743D6" w:rsidRPr="00080F58">
        <w:t xml:space="preserve">s in workforce planning for the first time.  </w:t>
      </w:r>
    </w:p>
    <w:p w:rsidR="005743D6" w:rsidRPr="00080F58" w:rsidRDefault="005743D6" w:rsidP="005743D6">
      <w:r w:rsidRPr="00080F58">
        <w:rPr>
          <w:b/>
          <w:bCs/>
        </w:rPr>
        <w:t xml:space="preserve">Throughout the reporting period, we continued to </w:t>
      </w:r>
      <w:r w:rsidRPr="00080F58">
        <w:rPr>
          <w:b/>
        </w:rPr>
        <w:t xml:space="preserve">provide economic data, evidence and analysis to key members of the new government.  </w:t>
      </w:r>
      <w:r w:rsidRPr="00080F58">
        <w:t>This helped underpin ongoing support for important reforms commenced under previous governments (</w:t>
      </w:r>
      <w:r w:rsidR="00776185">
        <w:t>including</w:t>
      </w:r>
      <w:r w:rsidRPr="00080F58">
        <w:t xml:space="preserve"> laws on secured transactions, mediation and arbitration), albeit with delays.</w:t>
      </w:r>
      <w:r w:rsidR="00776185">
        <w:t xml:space="preserve"> </w:t>
      </w:r>
      <w:r w:rsidRPr="00080F58">
        <w:t xml:space="preserve"> Australian technical assistance played an important role in helping the Ministry for Law Reform and Parliamentary Affairs scale-up and take on interim responsibility for economic policy coordination across government.  We are now working with this Ministry to consolidate and harmonise laws to strengthen the business regulatory framework and the operation of Timor-Leste’s financial sector.</w:t>
      </w:r>
    </w:p>
    <w:p w:rsidR="005743D6" w:rsidRPr="00080F58" w:rsidRDefault="005743D6" w:rsidP="005743D6">
      <w:r w:rsidRPr="00080F58">
        <w:rPr>
          <w:b/>
          <w:bCs/>
        </w:rPr>
        <w:t>Progress was made on laws and policies to strengthen safety and security in the aviation sect</w:t>
      </w:r>
      <w:r w:rsidR="00776185">
        <w:rPr>
          <w:b/>
          <w:bCs/>
        </w:rPr>
        <w:t>or in 2018-19, crucial to ensure</w:t>
      </w:r>
      <w:r w:rsidRPr="00080F58">
        <w:rPr>
          <w:b/>
          <w:bCs/>
        </w:rPr>
        <w:t xml:space="preserve"> more regular flights from Timor-Leste to promote business development and tourism.</w:t>
      </w:r>
      <w:r w:rsidRPr="00080F58">
        <w:t xml:space="preserve"> </w:t>
      </w:r>
      <w:r w:rsidR="00776185">
        <w:t xml:space="preserve"> </w:t>
      </w:r>
      <w:r w:rsidR="00AA70B0" w:rsidRPr="00080F58">
        <w:t>This</w:t>
      </w:r>
      <w:r w:rsidR="00AA70B0">
        <w:t> </w:t>
      </w:r>
      <w:r w:rsidRPr="00080F58">
        <w:t xml:space="preserve">was primarily through our support for the new independent aviation regulator (established in early 2019).  We assisted the regulator to implement the National Aviation Policy and to comply with International Civil Aviation Organisation regulations. </w:t>
      </w:r>
    </w:p>
    <w:p w:rsidR="005743D6" w:rsidRPr="00080F58" w:rsidRDefault="00776185" w:rsidP="005743D6">
      <w:pPr>
        <w:spacing w:after="120" w:line="240" w:lineRule="auto"/>
      </w:pPr>
      <w:r>
        <w:rPr>
          <w:b/>
        </w:rPr>
        <w:t xml:space="preserve">In 2018-19, the Australian Federal </w:t>
      </w:r>
      <w:r w:rsidR="00C4607B">
        <w:rPr>
          <w:b/>
        </w:rPr>
        <w:t xml:space="preserve">Police </w:t>
      </w:r>
      <w:r>
        <w:rPr>
          <w:b/>
        </w:rPr>
        <w:t xml:space="preserve">(AFP) continued our support to the </w:t>
      </w:r>
      <w:r w:rsidR="005743D6" w:rsidRPr="00080F58">
        <w:rPr>
          <w:b/>
          <w:i/>
        </w:rPr>
        <w:t>Policia Nacional de Timor-Leste</w:t>
      </w:r>
      <w:r w:rsidR="005743D6" w:rsidRPr="00080F58">
        <w:rPr>
          <w:b/>
        </w:rPr>
        <w:t xml:space="preserve"> (PNTL) to professionalise the </w:t>
      </w:r>
      <w:r>
        <w:rPr>
          <w:b/>
        </w:rPr>
        <w:t xml:space="preserve">Timor-Leste </w:t>
      </w:r>
      <w:r w:rsidR="005743D6" w:rsidRPr="00080F58">
        <w:rPr>
          <w:b/>
        </w:rPr>
        <w:t xml:space="preserve">police </w:t>
      </w:r>
      <w:r>
        <w:rPr>
          <w:b/>
        </w:rPr>
        <w:t xml:space="preserve">force </w:t>
      </w:r>
      <w:r w:rsidR="005743D6" w:rsidRPr="00080F58">
        <w:rPr>
          <w:b/>
        </w:rPr>
        <w:t xml:space="preserve">and support it </w:t>
      </w:r>
      <w:r w:rsidR="006F7FDF">
        <w:rPr>
          <w:b/>
        </w:rPr>
        <w:t>to</w:t>
      </w:r>
      <w:r w:rsidR="005743D6" w:rsidRPr="00080F58">
        <w:rPr>
          <w:b/>
        </w:rPr>
        <w:t xml:space="preserve"> respond effectively to community needs.  </w:t>
      </w:r>
      <w:r>
        <w:t xml:space="preserve">A key achievement was the development of </w:t>
      </w:r>
      <w:r w:rsidR="005743D6" w:rsidRPr="00080F58">
        <w:t xml:space="preserve">a human rights-focused officer safety course with international partners including New Zealand Police and the United Nations.  More than 40 PNTL members undertook a Certificate IV in Workplace Training and Assessment, followed by further training to become instructors.  The PNTL now have certified trainers and an approved curriculum to deliver to all PNTL members.  This training has helped improve the professionalism of the PNTL and supported its transition towards a community-based policing model. </w:t>
      </w:r>
    </w:p>
    <w:p w:rsidR="005743D6" w:rsidRPr="00080F58" w:rsidRDefault="005743D6" w:rsidP="005743D6">
      <w:pPr>
        <w:spacing w:after="120" w:line="240" w:lineRule="auto"/>
      </w:pPr>
      <w:r w:rsidRPr="00080F58">
        <w:rPr>
          <w:b/>
        </w:rPr>
        <w:t>In May 2019, the PNTL Vulnerable Persons Unit delivered its first fa</w:t>
      </w:r>
      <w:r w:rsidR="0039271F">
        <w:rPr>
          <w:b/>
        </w:rPr>
        <w:t>mily and gender-based violence</w:t>
      </w:r>
      <w:r w:rsidRPr="00080F58">
        <w:rPr>
          <w:b/>
        </w:rPr>
        <w:t xml:space="preserve"> prevention program to approximately 700 secondary school students (50 per cent female)</w:t>
      </w:r>
      <w:r w:rsidRPr="00080F58">
        <w:t xml:space="preserve">.  The Program was developed in partnership with the AFP and focuses on the laws and impacts of </w:t>
      </w:r>
      <w:r w:rsidR="0039271F">
        <w:t>gender-based violence</w:t>
      </w:r>
      <w:r w:rsidRPr="00080F58">
        <w:t xml:space="preserve"> in Timor-Leste, sexual cons</w:t>
      </w:r>
      <w:r w:rsidR="00776185">
        <w:t>ent and safe use of social media</w:t>
      </w:r>
      <w:r w:rsidRPr="00080F58">
        <w:t>. </w:t>
      </w:r>
      <w:r w:rsidR="00776185">
        <w:t xml:space="preserve"> </w:t>
      </w:r>
      <w:r w:rsidRPr="00080F58">
        <w:t>It was broadcast live on television and Facebook and the Minister for Education expressed her interest in rolling the program out to secondary schools.</w:t>
      </w:r>
    </w:p>
    <w:p w:rsidR="005743D6" w:rsidRPr="00080F58" w:rsidRDefault="00776185" w:rsidP="005743D6">
      <w:pPr>
        <w:spacing w:after="120" w:line="240" w:lineRule="auto"/>
      </w:pPr>
      <w:r>
        <w:rPr>
          <w:b/>
        </w:rPr>
        <w:t xml:space="preserve">We continued to support </w:t>
      </w:r>
      <w:r w:rsidR="005743D6" w:rsidRPr="00080F58">
        <w:rPr>
          <w:b/>
        </w:rPr>
        <w:t>sub-national governance and community engagement</w:t>
      </w:r>
      <w:r>
        <w:rPr>
          <w:b/>
        </w:rPr>
        <w:t xml:space="preserve"> through our partnership with </w:t>
      </w:r>
      <w:r w:rsidRPr="00776185">
        <w:rPr>
          <w:b/>
          <w:i/>
        </w:rPr>
        <w:t>PNDS</w:t>
      </w:r>
      <w:r w:rsidR="005743D6" w:rsidRPr="00080F58">
        <w:rPr>
          <w:b/>
        </w:rPr>
        <w:t>.</w:t>
      </w:r>
      <w:r>
        <w:rPr>
          <w:b/>
        </w:rPr>
        <w:t xml:space="preserve"> </w:t>
      </w:r>
      <w:r w:rsidR="005743D6" w:rsidRPr="00080F58">
        <w:t xml:space="preserve"> </w:t>
      </w:r>
      <w:r w:rsidR="00720CE5" w:rsidRPr="00720CE5">
        <w:rPr>
          <w:i/>
        </w:rPr>
        <w:t>PNDS</w:t>
      </w:r>
      <w:r w:rsidR="005743D6" w:rsidRPr="00080F58">
        <w:t xml:space="preserve"> reaches every village in the country with grants of up to AUD74,000 per year. </w:t>
      </w:r>
      <w:r>
        <w:t xml:space="preserve"> </w:t>
      </w:r>
      <w:r w:rsidR="005743D6" w:rsidRPr="00080F58">
        <w:t xml:space="preserve">We provide technical assistance to the </w:t>
      </w:r>
      <w:r w:rsidR="00080F58" w:rsidRPr="00080F58">
        <w:t>Timor-Leste government</w:t>
      </w:r>
      <w:r w:rsidR="005743D6" w:rsidRPr="00080F58">
        <w:t xml:space="preserve"> to implement </w:t>
      </w:r>
      <w:r w:rsidR="00720CE5" w:rsidRPr="00720CE5">
        <w:rPr>
          <w:i/>
        </w:rPr>
        <w:t>PNDS</w:t>
      </w:r>
      <w:r w:rsidR="005743D6" w:rsidRPr="00080F58">
        <w:t xml:space="preserve"> – both at the national secretariat level within the Ministry of State Administration, and in the field in a range of areas including gender and social inclusion, ICT, monitoring and evaluation, engineering and finance.</w:t>
      </w:r>
    </w:p>
    <w:p w:rsidR="005743D6" w:rsidRPr="00080F58" w:rsidRDefault="005743D6" w:rsidP="005743D6">
      <w:pPr>
        <w:spacing w:after="120" w:line="240" w:lineRule="auto"/>
      </w:pPr>
      <w:r w:rsidRPr="00080F58">
        <w:rPr>
          <w:b/>
        </w:rPr>
        <w:t xml:space="preserve">While </w:t>
      </w:r>
      <w:r w:rsidR="00720CE5" w:rsidRPr="00720CE5">
        <w:rPr>
          <w:b/>
          <w:i/>
        </w:rPr>
        <w:t>PNDS</w:t>
      </w:r>
      <w:r w:rsidRPr="00080F58">
        <w:rPr>
          <w:b/>
        </w:rPr>
        <w:t xml:space="preserve"> may not have delivered as many infrastructure projects as planned in 2018-19, studies undertaken in this period show the program delivers quality</w:t>
      </w:r>
      <w:r w:rsidR="00596A25">
        <w:rPr>
          <w:b/>
        </w:rPr>
        <w:t xml:space="preserve"> infrastructure</w:t>
      </w:r>
      <w:r w:rsidRPr="00080F58">
        <w:rPr>
          <w:b/>
        </w:rPr>
        <w:t>.</w:t>
      </w:r>
      <w:r w:rsidR="00596A25">
        <w:rPr>
          <w:b/>
        </w:rPr>
        <w:t xml:space="preserve"> </w:t>
      </w:r>
      <w:r w:rsidRPr="00080F58">
        <w:t xml:space="preserve"> A 2018 operations and maintenance survey of 970 projects found that overall </w:t>
      </w:r>
      <w:r w:rsidR="00720CE5" w:rsidRPr="00720CE5">
        <w:rPr>
          <w:i/>
        </w:rPr>
        <w:t>PNDS</w:t>
      </w:r>
      <w:r w:rsidRPr="00080F58">
        <w:t xml:space="preserve"> infrastructure remained in good condition with an average score of 83 per </w:t>
      </w:r>
      <w:r w:rsidR="006F7FDF">
        <w:t>cent (100 per cent is perfect; zero</w:t>
      </w:r>
      <w:r w:rsidRPr="00080F58">
        <w:t xml:space="preserve"> per cent is a failure). </w:t>
      </w:r>
      <w:r w:rsidR="00596A25">
        <w:t xml:space="preserve"> </w:t>
      </w:r>
      <w:r w:rsidRPr="00080F58">
        <w:t xml:space="preserve">An economic impact study surveyed 145 projects and found economic rates of return (with conservative assumptions) of 25 per cent for roads and bridges, 36 per cent for irrigation and 66 per cent for water projects.  This exceeds the international benchmark of 12 per cent for sound public investments. </w:t>
      </w:r>
    </w:p>
    <w:p w:rsidR="0050226D" w:rsidRPr="00080F58" w:rsidRDefault="00720CE5" w:rsidP="005743D6">
      <w:pPr>
        <w:spacing w:after="120" w:line="240" w:lineRule="auto"/>
      </w:pPr>
      <w:r w:rsidRPr="00720CE5">
        <w:rPr>
          <w:b/>
          <w:i/>
        </w:rPr>
        <w:t>PNDS</w:t>
      </w:r>
      <w:r w:rsidR="005743D6" w:rsidRPr="00080F58">
        <w:rPr>
          <w:b/>
        </w:rPr>
        <w:t xml:space="preserve"> is an important platform for communities to engage with government in making decisions about development priorities, and it is this engagement that underpins the program’s success.</w:t>
      </w:r>
      <w:r w:rsidR="005743D6" w:rsidRPr="00080F58">
        <w:t xml:space="preserve"> </w:t>
      </w:r>
      <w:r w:rsidR="00596A25">
        <w:t xml:space="preserve"> </w:t>
      </w:r>
      <w:r w:rsidR="005743D6" w:rsidRPr="00080F58">
        <w:t>In 2018-19, 4,703</w:t>
      </w:r>
      <w:r w:rsidR="003B6E35">
        <w:t> </w:t>
      </w:r>
      <w:r w:rsidR="005743D6" w:rsidRPr="00080F58">
        <w:t>people participated in de</w:t>
      </w:r>
      <w:r w:rsidR="00596A25">
        <w:t>cision-</w:t>
      </w:r>
      <w:r w:rsidR="005743D6" w:rsidRPr="00080F58">
        <w:t xml:space="preserve">making about infrastructure priorities (slightly under target of 5,000).  The program is on track to meet its target of 40 per cent female participation rate in </w:t>
      </w:r>
      <w:r w:rsidRPr="00720CE5">
        <w:rPr>
          <w:i/>
        </w:rPr>
        <w:t>PNDS</w:t>
      </w:r>
      <w:r w:rsidR="005743D6" w:rsidRPr="00080F58">
        <w:t xml:space="preserve"> activities. </w:t>
      </w:r>
      <w:r w:rsidR="00130D02" w:rsidRPr="00720CE5">
        <w:rPr>
          <w:i/>
        </w:rPr>
        <w:t>PNDS</w:t>
      </w:r>
      <w:r w:rsidR="00130D02">
        <w:t> </w:t>
      </w:r>
      <w:r w:rsidR="005743D6" w:rsidRPr="00080F58">
        <w:t xml:space="preserve">water projects were found to be better maintained than others due to stronger community ownership and accountability.  There are, however, risks that the program </w:t>
      </w:r>
      <w:r w:rsidR="00AF40EC">
        <w:t>could</w:t>
      </w:r>
      <w:r w:rsidR="00AF40EC" w:rsidRPr="00080F58">
        <w:t xml:space="preserve"> </w:t>
      </w:r>
      <w:r w:rsidR="005743D6" w:rsidRPr="00080F58">
        <w:t xml:space="preserve">collapse under the burden of its own success. </w:t>
      </w:r>
      <w:r w:rsidR="00596A25">
        <w:t xml:space="preserve"> </w:t>
      </w:r>
      <w:r w:rsidR="005743D6" w:rsidRPr="00080F58">
        <w:t xml:space="preserve">Early indications are that 2020 may be the first time the government has budgeted the full </w:t>
      </w:r>
      <w:r w:rsidR="00244BC1" w:rsidRPr="00080F58">
        <w:t>AUD34</w:t>
      </w:r>
      <w:r w:rsidR="00244BC1">
        <w:t> </w:t>
      </w:r>
      <w:r w:rsidR="005743D6" w:rsidRPr="00080F58">
        <w:t xml:space="preserve">million required to implement a project in every village, and the government is now exploring how to use the </w:t>
      </w:r>
      <w:r w:rsidRPr="00720CE5">
        <w:rPr>
          <w:i/>
        </w:rPr>
        <w:t>PNDS</w:t>
      </w:r>
      <w:r w:rsidR="005743D6" w:rsidRPr="00080F58">
        <w:t xml:space="preserve"> mechanism to deliver on a range of other infrastructure priorities including health clinics</w:t>
      </w:r>
      <w:r w:rsidR="00BD3E4E">
        <w:t xml:space="preserve"> and</w:t>
      </w:r>
      <w:r w:rsidR="005743D6" w:rsidRPr="00080F58">
        <w:t xml:space="preserve"> schools</w:t>
      </w:r>
      <w:r w:rsidR="00BD3E4E">
        <w:t>.</w:t>
      </w:r>
      <w:r w:rsidR="005743D6" w:rsidRPr="00080F58">
        <w:t xml:space="preserve"> </w:t>
      </w:r>
      <w:r w:rsidR="00596A25">
        <w:t xml:space="preserve"> </w:t>
      </w:r>
      <w:r w:rsidR="005743D6" w:rsidRPr="00080F58">
        <w:t xml:space="preserve">This will prove challenging for the </w:t>
      </w:r>
      <w:r w:rsidRPr="00720CE5">
        <w:rPr>
          <w:i/>
        </w:rPr>
        <w:t>PNDS</w:t>
      </w:r>
      <w:r w:rsidR="005743D6" w:rsidRPr="00080F58">
        <w:t xml:space="preserve"> Secretariat and could </w:t>
      </w:r>
      <w:r w:rsidR="00596A25">
        <w:t>erode</w:t>
      </w:r>
      <w:r w:rsidR="005743D6" w:rsidRPr="00080F58">
        <w:t xml:space="preserve"> the community ownership </w:t>
      </w:r>
      <w:r w:rsidR="00596A25">
        <w:t xml:space="preserve">that is </w:t>
      </w:r>
      <w:r w:rsidR="005743D6" w:rsidRPr="00080F58">
        <w:t>central to the success of the program.  We will look at how to manage this challenge as we design a new phase o</w:t>
      </w:r>
      <w:r w:rsidR="00596A25">
        <w:t>f the program in 2019-20</w:t>
      </w:r>
      <w:r w:rsidR="005743D6" w:rsidRPr="00080F58">
        <w:t>.</w:t>
      </w:r>
    </w:p>
    <w:p w:rsidR="006063DC" w:rsidRPr="00080F58" w:rsidRDefault="006063DC" w:rsidP="006063DC">
      <w:pPr>
        <w:pStyle w:val="Heading2"/>
        <w:spacing w:before="360" w:line="300" w:lineRule="exact"/>
      </w:pPr>
      <w:r w:rsidRPr="00080F58">
        <w:t>Mutual obligations</w:t>
      </w:r>
    </w:p>
    <w:p w:rsidR="005743D6" w:rsidRPr="00080F58" w:rsidRDefault="005743D6" w:rsidP="005743D6">
      <w:pPr>
        <w:rPr>
          <w:bCs/>
        </w:rPr>
      </w:pPr>
      <w:r w:rsidRPr="00080F58">
        <w:rPr>
          <w:b/>
          <w:bCs/>
        </w:rPr>
        <w:t>Both governments are committed to work in partnership to achieve development priorities in Timor-Leste’s Strategic Development Plan (2011-30).</w:t>
      </w:r>
      <w:r w:rsidRPr="00080F58">
        <w:rPr>
          <w:bCs/>
        </w:rPr>
        <w:t xml:space="preserve">  Mutual obligations will be refreshed through the new </w:t>
      </w:r>
      <w:r w:rsidRPr="00080F58">
        <w:rPr>
          <w:bCs/>
          <w:i/>
        </w:rPr>
        <w:t>Development Partnership Arrangement</w:t>
      </w:r>
      <w:r w:rsidR="00BD3E4E">
        <w:rPr>
          <w:bCs/>
          <w:i/>
        </w:rPr>
        <w:t>,</w:t>
      </w:r>
      <w:r w:rsidRPr="00080F58">
        <w:rPr>
          <w:bCs/>
          <w:i/>
        </w:rPr>
        <w:t xml:space="preserve"> </w:t>
      </w:r>
      <w:r w:rsidRPr="00080F58">
        <w:rPr>
          <w:bCs/>
        </w:rPr>
        <w:t xml:space="preserve">which is anticipated </w:t>
      </w:r>
      <w:r w:rsidR="00596A25">
        <w:rPr>
          <w:bCs/>
        </w:rPr>
        <w:t>to</w:t>
      </w:r>
      <w:r w:rsidRPr="00080F58">
        <w:rPr>
          <w:bCs/>
        </w:rPr>
        <w:t xml:space="preserve"> be agreed </w:t>
      </w:r>
      <w:r w:rsidR="00673E2E">
        <w:rPr>
          <w:bCs/>
        </w:rPr>
        <w:t xml:space="preserve">in </w:t>
      </w:r>
      <w:r w:rsidRPr="00080F58">
        <w:rPr>
          <w:bCs/>
        </w:rPr>
        <w:t>2019</w:t>
      </w:r>
      <w:r w:rsidR="00673E2E">
        <w:rPr>
          <w:bCs/>
        </w:rPr>
        <w:t>-20</w:t>
      </w:r>
      <w:r w:rsidRPr="00080F58">
        <w:rPr>
          <w:bCs/>
        </w:rPr>
        <w:t xml:space="preserve">, and through the preparation of a new </w:t>
      </w:r>
      <w:r w:rsidRPr="00596A25">
        <w:rPr>
          <w:bCs/>
          <w:i/>
        </w:rPr>
        <w:t>Aid Investment Plan</w:t>
      </w:r>
      <w:r w:rsidRPr="00080F58">
        <w:rPr>
          <w:bCs/>
        </w:rPr>
        <w:t xml:space="preserve"> for 2019 to 2024 (currently under development). </w:t>
      </w:r>
    </w:p>
    <w:p w:rsidR="005743D6" w:rsidRPr="00080F58" w:rsidRDefault="005743D6" w:rsidP="005743D6">
      <w:pPr>
        <w:rPr>
          <w:bCs/>
        </w:rPr>
      </w:pPr>
      <w:r w:rsidRPr="00080F58">
        <w:rPr>
          <w:b/>
          <w:bCs/>
        </w:rPr>
        <w:t xml:space="preserve">In line with Australia and Timor-Leste’s commitments under the New Deal for Engagement in Fragile States, in 2018-19 we worked to strengthen and support Timor-Leste’s government systems, especially for </w:t>
      </w:r>
      <w:r w:rsidR="00720CE5" w:rsidRPr="00720CE5">
        <w:rPr>
          <w:b/>
          <w:bCs/>
          <w:i/>
        </w:rPr>
        <w:t>PNDS</w:t>
      </w:r>
      <w:r w:rsidRPr="00080F58">
        <w:rPr>
          <w:b/>
          <w:bCs/>
        </w:rPr>
        <w:t xml:space="preserve"> and </w:t>
      </w:r>
      <w:r w:rsidR="00720CE5" w:rsidRPr="00720CE5">
        <w:rPr>
          <w:b/>
          <w:bCs/>
          <w:i/>
        </w:rPr>
        <w:t>R4D</w:t>
      </w:r>
      <w:r w:rsidRPr="00080F58">
        <w:rPr>
          <w:b/>
          <w:bCs/>
        </w:rPr>
        <w:t>.</w:t>
      </w:r>
      <w:r w:rsidR="00BD3E4E">
        <w:rPr>
          <w:b/>
          <w:bCs/>
        </w:rPr>
        <w:t xml:space="preserve"> </w:t>
      </w:r>
      <w:r w:rsidRPr="00080F58">
        <w:rPr>
          <w:bCs/>
        </w:rPr>
        <w:t xml:space="preserve"> In both programs</w:t>
      </w:r>
      <w:r w:rsidR="00596A25">
        <w:rPr>
          <w:bCs/>
        </w:rPr>
        <w:t>,</w:t>
      </w:r>
      <w:r w:rsidRPr="00080F58">
        <w:rPr>
          <w:bCs/>
        </w:rPr>
        <w:t xml:space="preserve"> the Timor-Leste government provides the capital funding that pays for construction, as well as people to run the program. </w:t>
      </w:r>
      <w:r w:rsidR="00596A25">
        <w:rPr>
          <w:bCs/>
        </w:rPr>
        <w:t xml:space="preserve"> Australia supports</w:t>
      </w:r>
      <w:r w:rsidRPr="00080F58">
        <w:rPr>
          <w:bCs/>
        </w:rPr>
        <w:t xml:space="preserve"> Timor-Leste get better results from its spending, by assisting with planning and policy, professional development, and implementation of programs. The mutual obligations that underpin these investments ensure Timor-Leste delivers high quality rural infrastructure, while </w:t>
      </w:r>
      <w:r w:rsidR="00673E2E">
        <w:rPr>
          <w:bCs/>
        </w:rPr>
        <w:t>achieving</w:t>
      </w:r>
      <w:r w:rsidR="00673E2E" w:rsidRPr="00080F58">
        <w:rPr>
          <w:bCs/>
        </w:rPr>
        <w:t xml:space="preserve"> </w:t>
      </w:r>
      <w:r w:rsidRPr="00080F58">
        <w:rPr>
          <w:bCs/>
        </w:rPr>
        <w:t>value for money and impact for Australian development funding.</w:t>
      </w:r>
    </w:p>
    <w:p w:rsidR="005743D6" w:rsidRPr="00080F58" w:rsidRDefault="005743D6" w:rsidP="005743D6">
      <w:pPr>
        <w:rPr>
          <w:b/>
          <w:bCs/>
        </w:rPr>
      </w:pPr>
      <w:r w:rsidRPr="00080F58">
        <w:rPr>
          <w:b/>
          <w:bCs/>
        </w:rPr>
        <w:t xml:space="preserve">Our commitment to strengthening Timor-Leste’s systems was </w:t>
      </w:r>
      <w:r w:rsidRPr="00080F58">
        <w:rPr>
          <w:b/>
        </w:rPr>
        <w:t>reaffirmed at the 2019 Timor-Leste Development Partners Meeting</w:t>
      </w:r>
      <w:r w:rsidRPr="00080F58">
        <w:rPr>
          <w:bCs/>
        </w:rPr>
        <w:t xml:space="preserve"> </w:t>
      </w:r>
      <w:r w:rsidRPr="00080F58">
        <w:rPr>
          <w:b/>
        </w:rPr>
        <w:t>where Timor-Leste clarified its preference for direct budget support.</w:t>
      </w:r>
      <w:r w:rsidRPr="00080F58">
        <w:rPr>
          <w:bCs/>
        </w:rPr>
        <w:t xml:space="preserve">  </w:t>
      </w:r>
      <w:r w:rsidR="00130D02" w:rsidRPr="00080F58">
        <w:rPr>
          <w:bCs/>
        </w:rPr>
        <w:t>We</w:t>
      </w:r>
      <w:r w:rsidR="00130D02">
        <w:rPr>
          <w:bCs/>
        </w:rPr>
        <w:t> </w:t>
      </w:r>
      <w:r w:rsidRPr="00080F58">
        <w:rPr>
          <w:bCs/>
        </w:rPr>
        <w:t xml:space="preserve">agreed to explore this as one of a range of modalities, subject to a thorough fiduciary risk assessment.  </w:t>
      </w:r>
      <w:r w:rsidR="008A2D76">
        <w:rPr>
          <w:bCs/>
        </w:rPr>
        <w:t>Timor-Leste</w:t>
      </w:r>
      <w:r w:rsidRPr="00080F58">
        <w:rPr>
          <w:bCs/>
        </w:rPr>
        <w:t xml:space="preserve"> will need to </w:t>
      </w:r>
      <w:r w:rsidR="008A2D76">
        <w:rPr>
          <w:bCs/>
        </w:rPr>
        <w:t>put all</w:t>
      </w:r>
      <w:r w:rsidRPr="00080F58">
        <w:rPr>
          <w:bCs/>
        </w:rPr>
        <w:t xml:space="preserve"> necessary measures </w:t>
      </w:r>
      <w:r w:rsidR="008A2D76">
        <w:rPr>
          <w:bCs/>
        </w:rPr>
        <w:t>in place to</w:t>
      </w:r>
      <w:r w:rsidRPr="00080F58">
        <w:rPr>
          <w:bCs/>
        </w:rPr>
        <w:t xml:space="preserve"> ensure that Australian taxpayer</w:t>
      </w:r>
      <w:r w:rsidR="00876F8F">
        <w:rPr>
          <w:bCs/>
        </w:rPr>
        <w:t>s</w:t>
      </w:r>
      <w:r w:rsidRPr="00080F58">
        <w:rPr>
          <w:bCs/>
        </w:rPr>
        <w:t>’ funds are spent well and transparently accounted for before we can pursue this option.  As part of this effort, in 2018</w:t>
      </w:r>
      <w:r w:rsidR="003B6E35">
        <w:rPr>
          <w:bCs/>
        </w:rPr>
        <w:noBreakHyphen/>
      </w:r>
      <w:r w:rsidRPr="00080F58">
        <w:rPr>
          <w:bCs/>
        </w:rPr>
        <w:t xml:space="preserve">19 we continued to help strengthen Timor-Leste’s public financial management systems, helping improve the effectiveness and efficiency of planning, budgeting and reporting across government. </w:t>
      </w:r>
    </w:p>
    <w:p w:rsidR="006063DC" w:rsidRPr="00080F58" w:rsidRDefault="006063DC" w:rsidP="006063DC">
      <w:pPr>
        <w:pStyle w:val="Heading2"/>
        <w:spacing w:before="360" w:line="300" w:lineRule="exact"/>
      </w:pPr>
      <w:r w:rsidRPr="00080F58">
        <w:t xml:space="preserve">Program Quality and Partner Performance </w:t>
      </w:r>
    </w:p>
    <w:p w:rsidR="005743D6" w:rsidRPr="00080F58" w:rsidRDefault="005743D6" w:rsidP="005743D6">
      <w:pPr>
        <w:rPr>
          <w:sz w:val="32"/>
          <w:szCs w:val="32"/>
          <w:lang w:eastAsia="zh-CN"/>
        </w:rPr>
      </w:pPr>
      <w:r w:rsidRPr="00080F58">
        <w:rPr>
          <w:sz w:val="32"/>
          <w:szCs w:val="32"/>
          <w:lang w:eastAsia="zh-CN"/>
        </w:rPr>
        <w:t>Overview</w:t>
      </w:r>
      <w:r w:rsidRPr="00080F58">
        <w:rPr>
          <w:sz w:val="32"/>
          <w:szCs w:val="32"/>
          <w:lang w:eastAsia="zh-CN"/>
        </w:rPr>
        <w:tab/>
      </w:r>
      <w:r w:rsidRPr="00080F58">
        <w:rPr>
          <w:sz w:val="32"/>
          <w:szCs w:val="32"/>
          <w:lang w:eastAsia="zh-CN"/>
        </w:rPr>
        <w:tab/>
      </w:r>
    </w:p>
    <w:p w:rsidR="005743D6" w:rsidRPr="00080F58" w:rsidRDefault="005743D6" w:rsidP="008A2D76">
      <w:pPr>
        <w:suppressAutoHyphens w:val="0"/>
        <w:autoSpaceDE w:val="0"/>
        <w:autoSpaceDN w:val="0"/>
        <w:adjustRightInd w:val="0"/>
        <w:spacing w:before="0" w:after="0" w:line="240" w:lineRule="auto"/>
      </w:pPr>
      <w:r w:rsidRPr="00080F58">
        <w:rPr>
          <w:b/>
        </w:rPr>
        <w:t xml:space="preserve">In 2018, the Timor-Leste program finalised its Performance Assessment Framework (PAF, Annex E). </w:t>
      </w:r>
      <w:r w:rsidR="00130D02">
        <w:rPr>
          <w:b/>
        </w:rPr>
        <w:t xml:space="preserve"> </w:t>
      </w:r>
      <w:r w:rsidRPr="008A2D76">
        <w:t xml:space="preserve">The PAF sets out three strategic themes that underpin Australia’s assistance </w:t>
      </w:r>
      <w:r w:rsidR="008A2D76" w:rsidRPr="008A2D76">
        <w:t xml:space="preserve">and connect with the Aid Investment Plan (AIP) </w:t>
      </w:r>
      <w:r w:rsidRPr="008A2D76">
        <w:t>– economy, people and society – and nine outcomes that show our progress, measured against 19</w:t>
      </w:r>
      <w:r w:rsidR="003B6E35">
        <w:t> </w:t>
      </w:r>
      <w:r w:rsidRPr="008A2D76">
        <w:t xml:space="preserve">performance indicators. </w:t>
      </w:r>
      <w:r w:rsidR="008A2D76">
        <w:t xml:space="preserve"> </w:t>
      </w:r>
      <w:r w:rsidRPr="00080F58">
        <w:t xml:space="preserve">An ODE assessment of our PAF found that it was overly complex, and did not result in the telling of a clear performance story.  We have therefore used the PAF, combined with program-level reporting to tell our performance story </w:t>
      </w:r>
      <w:r w:rsidR="0027432D">
        <w:t>in 2018-19</w:t>
      </w:r>
      <w:r w:rsidRPr="00080F58">
        <w:t>.  In 2019-20</w:t>
      </w:r>
      <w:r w:rsidR="008A2D76">
        <w:t>,</w:t>
      </w:r>
      <w:r w:rsidRPr="00080F58">
        <w:t xml:space="preserve"> we will develop a new, simplified, PAF</w:t>
      </w:r>
      <w:r w:rsidR="0039271F">
        <w:t> </w:t>
      </w:r>
      <w:r w:rsidRPr="00080F58">
        <w:t>to measure results against our new AIP.</w:t>
      </w:r>
    </w:p>
    <w:p w:rsidR="005743D6" w:rsidRPr="00080F58" w:rsidRDefault="005743D6" w:rsidP="005743D6">
      <w:r w:rsidRPr="004532D0">
        <w:rPr>
          <w:b/>
        </w:rPr>
        <w:t xml:space="preserve">An Aid Health Check conducted </w:t>
      </w:r>
      <w:r w:rsidR="008A2D76" w:rsidRPr="004532D0">
        <w:rPr>
          <w:b/>
        </w:rPr>
        <w:t xml:space="preserve">by DFAT Canberra </w:t>
      </w:r>
      <w:r w:rsidRPr="004532D0">
        <w:rPr>
          <w:b/>
        </w:rPr>
        <w:t>in December 2018 found that the Timor-Leste development program is high performing.</w:t>
      </w:r>
      <w:r w:rsidR="008A2D76" w:rsidRPr="004532D0">
        <w:rPr>
          <w:b/>
        </w:rPr>
        <w:t xml:space="preserve"> </w:t>
      </w:r>
      <w:r w:rsidRPr="004532D0">
        <w:t xml:space="preserve"> Despite the difficult political context of Timor-Leste, the team is strategically adapting the program to the context, focusing on core relationships, </w:t>
      </w:r>
      <w:r w:rsidR="008A2D76" w:rsidRPr="004532D0">
        <w:t xml:space="preserve">and </w:t>
      </w:r>
      <w:r w:rsidRPr="004532D0">
        <w:t>engaging in policy dialogue.</w:t>
      </w:r>
      <w:r w:rsidR="00130D02">
        <w:t xml:space="preserve"> </w:t>
      </w:r>
      <w:r w:rsidRPr="004532D0">
        <w:t xml:space="preserve"> However</w:t>
      </w:r>
      <w:r w:rsidR="008A2D76" w:rsidRPr="004532D0">
        <w:t>,</w:t>
      </w:r>
      <w:r w:rsidRPr="004532D0">
        <w:t xml:space="preserve"> the absence of an overall framework for joint decision-making between the two governments remains a constraint in engaging the Timor-Leste </w:t>
      </w:r>
      <w:r w:rsidR="008A2D76" w:rsidRPr="004532D0">
        <w:t>g</w:t>
      </w:r>
      <w:r w:rsidRPr="004532D0">
        <w:t xml:space="preserve">overnment on the prioritisation of the program at the country level. </w:t>
      </w:r>
      <w:r w:rsidR="008A2D76" w:rsidRPr="004532D0">
        <w:t xml:space="preserve"> </w:t>
      </w:r>
      <w:r w:rsidRPr="004532D0">
        <w:t xml:space="preserve">The review also emphasised the need to focus on the efficiency and effectiveness of new program delivery modalities (such as </w:t>
      </w:r>
      <w:r w:rsidR="00720CE5" w:rsidRPr="004532D0">
        <w:rPr>
          <w:i/>
        </w:rPr>
        <w:t>PHD</w:t>
      </w:r>
      <w:r w:rsidRPr="004532D0">
        <w:t xml:space="preserve"> and </w:t>
      </w:r>
      <w:r w:rsidR="00720CE5" w:rsidRPr="004532D0">
        <w:rPr>
          <w:i/>
        </w:rPr>
        <w:t>M&amp;E House</w:t>
      </w:r>
      <w:r w:rsidRPr="004532D0">
        <w:t xml:space="preserve">), and to ensure proportional investment in delivering results on cross-cutting issues (such as gender, </w:t>
      </w:r>
      <w:r w:rsidRPr="00282A4F">
        <w:t xml:space="preserve">disability and innovation). </w:t>
      </w:r>
      <w:r w:rsidR="008A2D76" w:rsidRPr="00282A4F">
        <w:t xml:space="preserve"> </w:t>
      </w:r>
      <w:r w:rsidRPr="00282A4F">
        <w:t xml:space="preserve">While we have a strong focus </w:t>
      </w:r>
      <w:r w:rsidR="006F7FDF" w:rsidRPr="00861261">
        <w:t xml:space="preserve">on </w:t>
      </w:r>
      <w:r w:rsidRPr="00567087">
        <w:t xml:space="preserve">M&amp;E, public diplomacy and cross-cutting issues, ensuring we are focused on key emerging risks </w:t>
      </w:r>
      <w:r w:rsidR="008A2D76" w:rsidRPr="00567087">
        <w:t>will</w:t>
      </w:r>
      <w:r w:rsidRPr="00567087">
        <w:t xml:space="preserve"> require some reprioritisation.</w:t>
      </w:r>
      <w:r w:rsidRPr="00080F58">
        <w:t xml:space="preserve"> </w:t>
      </w:r>
    </w:p>
    <w:p w:rsidR="0092502D" w:rsidRPr="00080F58" w:rsidRDefault="0092502D" w:rsidP="0092502D">
      <w:r w:rsidRPr="0092502D">
        <w:rPr>
          <w:b/>
        </w:rPr>
        <w:t xml:space="preserve">We continued to utilise </w:t>
      </w:r>
      <w:r w:rsidRPr="0092502D">
        <w:rPr>
          <w:b/>
          <w:i/>
        </w:rPr>
        <w:t>M&amp;E House</w:t>
      </w:r>
      <w:r w:rsidRPr="0092502D">
        <w:rPr>
          <w:b/>
        </w:rPr>
        <w:t xml:space="preserve"> to support monitoring and evaluation (M&amp;E) across the development program. </w:t>
      </w:r>
      <w:r w:rsidRPr="0092502D">
        <w:t xml:space="preserve"> </w:t>
      </w:r>
      <w:r w:rsidRPr="0092502D">
        <w:rPr>
          <w:i/>
        </w:rPr>
        <w:t>M&amp;E House</w:t>
      </w:r>
      <w:r w:rsidRPr="0092502D">
        <w:t xml:space="preserve"> provides technical and advisory services to DFAT and implementing partners to collect and use credible information to improve </w:t>
      </w:r>
      <w:r>
        <w:t>the</w:t>
      </w:r>
      <w:r w:rsidRPr="0092502D">
        <w:t xml:space="preserve"> development program and tell a clear results story.  </w:t>
      </w:r>
      <w:r w:rsidRPr="0092502D">
        <w:rPr>
          <w:i/>
        </w:rPr>
        <w:t xml:space="preserve">M&amp;E House </w:t>
      </w:r>
      <w:r w:rsidRPr="0092502D">
        <w:t xml:space="preserve">has improved the quality of implementing partners’ M&amp;E systems, Aid Quality Checks and strategic reviews, </w:t>
      </w:r>
      <w:r>
        <w:t xml:space="preserve">however, </w:t>
      </w:r>
      <w:r w:rsidRPr="0092502D">
        <w:t xml:space="preserve">effective support to other whole-of-program M&amp;E has been more limited.  </w:t>
      </w:r>
      <w:r>
        <w:t>G</w:t>
      </w:r>
      <w:r w:rsidRPr="0092502D">
        <w:t xml:space="preserve">iven our resource constrained operating environment, we will review our approach to M&amp;E </w:t>
      </w:r>
      <w:r>
        <w:t xml:space="preserve">in line with recommendations of the Aid Health Check.  This will include </w:t>
      </w:r>
      <w:r w:rsidRPr="0092502D">
        <w:t xml:space="preserve">an assessment of the </w:t>
      </w:r>
      <w:r w:rsidRPr="0092502D">
        <w:rPr>
          <w:i/>
        </w:rPr>
        <w:t>M&amp;E House</w:t>
      </w:r>
      <w:r w:rsidRPr="0092502D">
        <w:t xml:space="preserve"> model and whether it is meeting our performance and quality needs.</w:t>
      </w:r>
    </w:p>
    <w:p w:rsidR="005743D6" w:rsidRPr="00567087" w:rsidRDefault="00B309D4" w:rsidP="00567087">
      <w:pPr>
        <w:spacing w:after="120"/>
        <w:rPr>
          <w:color w:val="auto"/>
        </w:rPr>
      </w:pPr>
      <w:r>
        <w:rPr>
          <w:b/>
        </w:rPr>
        <w:t>Three</w:t>
      </w:r>
      <w:r w:rsidRPr="00080F58">
        <w:rPr>
          <w:b/>
        </w:rPr>
        <w:t xml:space="preserve"> </w:t>
      </w:r>
      <w:r w:rsidR="005743D6" w:rsidRPr="00080F58">
        <w:rPr>
          <w:b/>
        </w:rPr>
        <w:t>reviews were conducted in 2018-19 to help assure the effectiveness and efficiency of our programs.</w:t>
      </w:r>
      <w:r w:rsidR="005743D6" w:rsidRPr="00080F58">
        <w:t xml:space="preserve"> The independent mid-term review of the </w:t>
      </w:r>
      <w:r w:rsidR="00720CE5" w:rsidRPr="00720CE5">
        <w:rPr>
          <w:i/>
        </w:rPr>
        <w:t>R4D</w:t>
      </w:r>
      <w:r w:rsidR="005743D6" w:rsidRPr="00080F58">
        <w:t xml:space="preserve"> </w:t>
      </w:r>
      <w:r w:rsidR="005743D6" w:rsidRPr="002A2714">
        <w:rPr>
          <w:i/>
        </w:rPr>
        <w:t>Support Program</w:t>
      </w:r>
      <w:r w:rsidR="005743D6" w:rsidRPr="00080F58">
        <w:t xml:space="preserve"> assessed progress as well as compliance with staffing and financial commitments outlined in the Subsidiary Arrangement between the A</w:t>
      </w:r>
      <w:r w:rsidR="002A2714">
        <w:t>ustralian g</w:t>
      </w:r>
      <w:r w:rsidR="005743D6" w:rsidRPr="00080F58">
        <w:t xml:space="preserve">overnment and the </w:t>
      </w:r>
      <w:r w:rsidR="00080F58" w:rsidRPr="00080F58">
        <w:t>Timor-Leste government</w:t>
      </w:r>
      <w:r w:rsidR="005743D6" w:rsidRPr="00080F58">
        <w:t xml:space="preserve">. </w:t>
      </w:r>
      <w:r w:rsidR="002A2714">
        <w:t xml:space="preserve"> </w:t>
      </w:r>
      <w:r w:rsidR="005743D6" w:rsidRPr="00080F58">
        <w:t xml:space="preserve">The overall positive review findings informed DFAT’s decision to continue with the second two-year period of the program. </w:t>
      </w:r>
      <w:r w:rsidR="002A2714">
        <w:t xml:space="preserve"> </w:t>
      </w:r>
      <w:r w:rsidR="005743D6" w:rsidRPr="00080F58">
        <w:t xml:space="preserve">As noted above, Australia’s support for private sector development was also assessed. </w:t>
      </w:r>
      <w:r w:rsidR="002A2714">
        <w:t xml:space="preserve"> </w:t>
      </w:r>
      <w:r w:rsidR="005743D6" w:rsidRPr="00080F58">
        <w:t xml:space="preserve">It found that even though progress has been slow, and that </w:t>
      </w:r>
      <w:r w:rsidR="00080F58" w:rsidRPr="00080F58">
        <w:t>Timor</w:t>
      </w:r>
      <w:r w:rsidR="0039271F">
        <w:noBreakHyphen/>
      </w:r>
      <w:r w:rsidR="00080F58" w:rsidRPr="00080F58">
        <w:t>Leste government</w:t>
      </w:r>
      <w:r w:rsidR="005743D6" w:rsidRPr="00080F58">
        <w:t xml:space="preserve"> rhetoric is not necessarily matched with action, the combination of investments promoting economic diversification are appropriate.   </w:t>
      </w:r>
      <w:r w:rsidRPr="00567087">
        <w:rPr>
          <w:bCs/>
        </w:rPr>
        <w:t>An independent review of the disability</w:t>
      </w:r>
      <w:r>
        <w:rPr>
          <w:bCs/>
        </w:rPr>
        <w:t xml:space="preserve"> </w:t>
      </w:r>
      <w:r w:rsidRPr="00567087">
        <w:rPr>
          <w:bCs/>
        </w:rPr>
        <w:t xml:space="preserve">specific work managed by PHD since 2016 found that this work had contributed to progress in improving knowledge of the rights of people with disabilities. Based on this </w:t>
      </w:r>
      <w:r w:rsidR="00264A34">
        <w:rPr>
          <w:bCs/>
        </w:rPr>
        <w:t xml:space="preserve">review, we will continue our current level of funding for </w:t>
      </w:r>
      <w:r w:rsidRPr="00567087">
        <w:rPr>
          <w:bCs/>
        </w:rPr>
        <w:t>disability inclusive development</w:t>
      </w:r>
      <w:r w:rsidR="00264A34">
        <w:rPr>
          <w:bCs/>
        </w:rPr>
        <w:t>,</w:t>
      </w:r>
      <w:r w:rsidRPr="00567087">
        <w:rPr>
          <w:bCs/>
        </w:rPr>
        <w:t xml:space="preserve"> including support</w:t>
      </w:r>
      <w:r w:rsidR="00264A34">
        <w:rPr>
          <w:bCs/>
        </w:rPr>
        <w:t>ing</w:t>
      </w:r>
      <w:r w:rsidRPr="00567087">
        <w:rPr>
          <w:bCs/>
        </w:rPr>
        <w:t xml:space="preserve"> Timorese Disabled People's Organisations.</w:t>
      </w:r>
    </w:p>
    <w:p w:rsidR="002A2714" w:rsidRDefault="005743D6" w:rsidP="005743D6">
      <w:r w:rsidRPr="00080F58">
        <w:rPr>
          <w:b/>
        </w:rPr>
        <w:t xml:space="preserve">Australia’s work in the complex space of ending violence against women was commended through an </w:t>
      </w:r>
      <w:r w:rsidR="002A2714">
        <w:rPr>
          <w:b/>
        </w:rPr>
        <w:t>ODE</w:t>
      </w:r>
      <w:r w:rsidR="0039271F">
        <w:rPr>
          <w:b/>
        </w:rPr>
        <w:t> </w:t>
      </w:r>
      <w:r w:rsidRPr="00080F58">
        <w:rPr>
          <w:b/>
        </w:rPr>
        <w:t>evaluation</w:t>
      </w:r>
      <w:r w:rsidRPr="00080F58">
        <w:t xml:space="preserve">, which highlighted progress in the delivery of services and best practice prevention work. The evaluation emphasised the importance of </w:t>
      </w:r>
      <w:r w:rsidR="00BD3E4E">
        <w:t>scaling-up</w:t>
      </w:r>
      <w:r w:rsidR="00BD3E4E" w:rsidRPr="00080F58">
        <w:t xml:space="preserve"> </w:t>
      </w:r>
      <w:r w:rsidRPr="00080F58">
        <w:t xml:space="preserve">prevention work.  </w:t>
      </w:r>
    </w:p>
    <w:p w:rsidR="00194E4A" w:rsidRPr="00102917" w:rsidRDefault="005743D6" w:rsidP="005743D6">
      <w:r w:rsidRPr="00080F58">
        <w:rPr>
          <w:rFonts w:ascii="Calibri Light" w:hAnsi="Calibri Light" w:cs="Calibri Light"/>
        </w:rPr>
        <w:t xml:space="preserve">A forward evaluation pipeline is outlined in Annex C. </w:t>
      </w:r>
    </w:p>
    <w:p w:rsidR="005743D6" w:rsidRPr="00080F58" w:rsidRDefault="005743D6" w:rsidP="005743D6">
      <w:pPr>
        <w:rPr>
          <w:sz w:val="32"/>
          <w:szCs w:val="32"/>
          <w:lang w:eastAsia="zh-CN"/>
        </w:rPr>
      </w:pPr>
      <w:r w:rsidRPr="00080F58">
        <w:rPr>
          <w:sz w:val="32"/>
          <w:szCs w:val="32"/>
          <w:lang w:eastAsia="zh-CN"/>
        </w:rPr>
        <w:t>Aid Quality Checks (AQCs)</w:t>
      </w:r>
    </w:p>
    <w:p w:rsidR="005743D6" w:rsidRPr="00080F58" w:rsidRDefault="005743D6" w:rsidP="005743D6">
      <w:r w:rsidRPr="00080F58">
        <w:rPr>
          <w:b/>
        </w:rPr>
        <w:t>The program conducted AQCs on nine current investments (summarised in Annex D)</w:t>
      </w:r>
      <w:r w:rsidRPr="00080F58">
        <w:t xml:space="preserve"> and used the annual process to reflect on the performance of investments greater than AUD</w:t>
      </w:r>
      <w:r w:rsidR="002A2714">
        <w:t xml:space="preserve">3 million.  An officer from ODE </w:t>
      </w:r>
      <w:r w:rsidR="00720CE5">
        <w:t xml:space="preserve">moderated all AQCs </w:t>
      </w:r>
      <w:r w:rsidRPr="00080F58">
        <w:t xml:space="preserve">to ensure consistent and objective assessment of performance. </w:t>
      </w:r>
      <w:r w:rsidR="002A2714">
        <w:t xml:space="preserve"> </w:t>
      </w:r>
      <w:r w:rsidRPr="00080F58">
        <w:t>No investments we</w:t>
      </w:r>
      <w:r w:rsidR="006F7FDF">
        <w:t>re</w:t>
      </w:r>
      <w:r w:rsidRPr="00080F58">
        <w:t xml:space="preserve"> rated as an </w:t>
      </w:r>
      <w:r w:rsidR="00EB459C">
        <w:t>‘</w:t>
      </w:r>
      <w:r w:rsidRPr="00080F58">
        <w:t>Investment Requiring Improvement</w:t>
      </w:r>
      <w:r w:rsidR="00EB459C">
        <w:t>’</w:t>
      </w:r>
      <w:r w:rsidRPr="00080F58">
        <w:t xml:space="preserve"> in 2018-19. </w:t>
      </w:r>
    </w:p>
    <w:p w:rsidR="005743D6" w:rsidRPr="00080F58" w:rsidRDefault="005743D6" w:rsidP="005743D6">
      <w:r w:rsidRPr="00080F58">
        <w:rPr>
          <w:b/>
        </w:rPr>
        <w:t>All investments received a rating of ‘4’ or above for effectiveness.</w:t>
      </w:r>
      <w:r w:rsidRPr="00080F58">
        <w:t xml:space="preserve">  However, </w:t>
      </w:r>
      <w:r w:rsidR="00720CE5" w:rsidRPr="00720CE5">
        <w:rPr>
          <w:i/>
        </w:rPr>
        <w:t>R4D-S</w:t>
      </w:r>
      <w:r w:rsidR="002A2714">
        <w:rPr>
          <w:i/>
        </w:rPr>
        <w:t xml:space="preserve">upport </w:t>
      </w:r>
      <w:r w:rsidR="00720CE5" w:rsidRPr="00720CE5">
        <w:rPr>
          <w:i/>
        </w:rPr>
        <w:t>P</w:t>
      </w:r>
      <w:r w:rsidR="002A2714">
        <w:rPr>
          <w:i/>
        </w:rPr>
        <w:t>rogram</w:t>
      </w:r>
      <w:r w:rsidRPr="00080F58">
        <w:t xml:space="preserve">, </w:t>
      </w:r>
      <w:r w:rsidR="00720CE5" w:rsidRPr="00720CE5">
        <w:rPr>
          <w:i/>
        </w:rPr>
        <w:t>PNDS</w:t>
      </w:r>
      <w:r w:rsidR="00720CE5">
        <w:rPr>
          <w:i/>
        </w:rPr>
        <w:t>-</w:t>
      </w:r>
      <w:r w:rsidR="002A2714">
        <w:rPr>
          <w:i/>
        </w:rPr>
        <w:t>Support Program</w:t>
      </w:r>
      <w:r w:rsidRPr="00080F58">
        <w:t xml:space="preserve">, </w:t>
      </w:r>
      <w:r w:rsidR="00720CE5" w:rsidRPr="00720CE5">
        <w:rPr>
          <w:i/>
        </w:rPr>
        <w:t>PHD</w:t>
      </w:r>
      <w:r w:rsidRPr="00080F58">
        <w:t xml:space="preserve"> and </w:t>
      </w:r>
      <w:r w:rsidR="00720CE5" w:rsidRPr="00720CE5">
        <w:rPr>
          <w:i/>
        </w:rPr>
        <w:t>GfD</w:t>
      </w:r>
      <w:r w:rsidRPr="00080F58">
        <w:t xml:space="preserve"> all decreased from good (5 rating) to adequate (4 rating) in 2019 reflecting the difficult operating environment in 2018-19. </w:t>
      </w:r>
      <w:r w:rsidR="00130D02">
        <w:t xml:space="preserve"> </w:t>
      </w:r>
      <w:r w:rsidRPr="00080F58">
        <w:t xml:space="preserve">These scores would be expected to improve in 2020 as the budget impasse has resolved. </w:t>
      </w:r>
    </w:p>
    <w:p w:rsidR="005743D6" w:rsidRPr="00080F58" w:rsidRDefault="005743D6" w:rsidP="005743D6">
      <w:r w:rsidRPr="00080F58">
        <w:rPr>
          <w:b/>
        </w:rPr>
        <w:t>The efficiency of investments remained stable with all but one investment rated ‘4’ or above.</w:t>
      </w:r>
      <w:r w:rsidRPr="00080F58">
        <w:t xml:space="preserve">  </w:t>
      </w:r>
      <w:r w:rsidR="00720CE5" w:rsidRPr="00720CE5">
        <w:rPr>
          <w:i/>
        </w:rPr>
        <w:t>PNDS</w:t>
      </w:r>
      <w:r w:rsidR="002A2714">
        <w:rPr>
          <w:i/>
        </w:rPr>
        <w:t>-Support Program</w:t>
      </w:r>
      <w:r w:rsidRPr="00080F58">
        <w:t xml:space="preserve"> decreased from good (5 rating) to adequate (4 rating) and </w:t>
      </w:r>
      <w:r w:rsidR="00720CE5" w:rsidRPr="00720CE5">
        <w:rPr>
          <w:i/>
        </w:rPr>
        <w:t>PHD</w:t>
      </w:r>
      <w:r w:rsidRPr="00080F58">
        <w:t xml:space="preserve"> from adequate (4 rating) to less than adequate (3 rating) given that it has yet to deliver the efficiencies hoped for from a large, multi-sectoral facility.  We will engage with the ODE review of facilities to look at how to improve the efficiency of </w:t>
      </w:r>
      <w:r w:rsidR="00720CE5" w:rsidRPr="00720CE5">
        <w:rPr>
          <w:i/>
        </w:rPr>
        <w:t>PHD</w:t>
      </w:r>
      <w:r w:rsidRPr="00080F58">
        <w:t xml:space="preserve"> (drawing on experience in other bilateral programs), updated the program strategy and will undertake a functional review to follow to determine an appropriate staffing profil</w:t>
      </w:r>
      <w:r w:rsidR="002A2714">
        <w:t>e to deliver the new strategy.</w:t>
      </w:r>
    </w:p>
    <w:p w:rsidR="005743D6" w:rsidRPr="00080F58" w:rsidRDefault="005743D6" w:rsidP="005743D6">
      <w:r w:rsidRPr="00080F58">
        <w:rPr>
          <w:b/>
        </w:rPr>
        <w:t>The Timor-Leste program maintained its 100 per cent satisfactory rating on gender.</w:t>
      </w:r>
      <w:r w:rsidRPr="00080F58">
        <w:t xml:space="preserve">  </w:t>
      </w:r>
      <w:r w:rsidR="00720CE5" w:rsidRPr="00720CE5">
        <w:rPr>
          <w:i/>
        </w:rPr>
        <w:t>PNDS</w:t>
      </w:r>
      <w:r w:rsidR="00720CE5">
        <w:rPr>
          <w:i/>
        </w:rPr>
        <w:t>-S</w:t>
      </w:r>
      <w:r w:rsidR="002A2714">
        <w:rPr>
          <w:i/>
        </w:rPr>
        <w:t xml:space="preserve">upport </w:t>
      </w:r>
      <w:r w:rsidR="00720CE5">
        <w:rPr>
          <w:i/>
        </w:rPr>
        <w:t>P</w:t>
      </w:r>
      <w:r w:rsidR="002A2714">
        <w:rPr>
          <w:i/>
        </w:rPr>
        <w:t>rogram</w:t>
      </w:r>
      <w:r w:rsidRPr="00080F58">
        <w:t xml:space="preserve"> decreased from good (5 rating) to adequate (4 rating) and </w:t>
      </w:r>
      <w:r w:rsidR="00720CE5" w:rsidRPr="00720CE5">
        <w:rPr>
          <w:i/>
        </w:rPr>
        <w:t>GfD</w:t>
      </w:r>
      <w:r w:rsidRPr="00080F58">
        <w:t xml:space="preserve"> improved from adequate (4 rating) to good (5</w:t>
      </w:r>
      <w:r w:rsidR="003B6E35">
        <w:t> </w:t>
      </w:r>
      <w:r w:rsidRPr="00080F58">
        <w:t xml:space="preserve">rating). </w:t>
      </w:r>
      <w:r w:rsidR="002A2714">
        <w:t xml:space="preserve"> </w:t>
      </w:r>
      <w:r w:rsidRPr="00080F58">
        <w:t>Our biannual cross-program gender forum was an effective mechanism for cross-program learning and coordination.</w:t>
      </w:r>
    </w:p>
    <w:p w:rsidR="006063DC" w:rsidRPr="00080F58" w:rsidRDefault="006063DC" w:rsidP="006063DC">
      <w:pPr>
        <w:rPr>
          <w:sz w:val="32"/>
          <w:szCs w:val="32"/>
          <w:lang w:eastAsia="zh-CN"/>
        </w:rPr>
      </w:pPr>
      <w:r w:rsidRPr="00080F58">
        <w:rPr>
          <w:sz w:val="32"/>
          <w:szCs w:val="32"/>
          <w:lang w:eastAsia="zh-CN"/>
        </w:rPr>
        <w:t>Performance of key delivery partners</w:t>
      </w:r>
    </w:p>
    <w:p w:rsidR="006063DC" w:rsidRPr="00080F58" w:rsidRDefault="006063DC" w:rsidP="006063DC">
      <w:r w:rsidRPr="002A2714">
        <w:rPr>
          <w:b/>
        </w:rPr>
        <w:t>In 2018-19, Australia delivered the majority of its aid through private sector partners</w:t>
      </w:r>
      <w:r w:rsidRPr="002A2714">
        <w:t xml:space="preserve"> (</w:t>
      </w:r>
      <w:r w:rsidR="00E423B0" w:rsidRPr="002A2714">
        <w:t>61</w:t>
      </w:r>
      <w:r w:rsidRPr="002A2714">
        <w:t> per ce</w:t>
      </w:r>
      <w:r w:rsidR="00E423B0" w:rsidRPr="002A2714">
        <w:t xml:space="preserve">nt). </w:t>
      </w:r>
      <w:r w:rsidR="00130D02">
        <w:t xml:space="preserve"> </w:t>
      </w:r>
      <w:r w:rsidR="00DD5225">
        <w:t>The </w:t>
      </w:r>
      <w:r w:rsidR="002A2714">
        <w:t xml:space="preserve">remaining budget was delivered through </w:t>
      </w:r>
      <w:r w:rsidR="00DD5225">
        <w:t>NGOs (</w:t>
      </w:r>
      <w:r w:rsidR="00E423B0" w:rsidRPr="002A2714">
        <w:t xml:space="preserve">15 per cent), </w:t>
      </w:r>
      <w:r w:rsidR="00DD5225">
        <w:t xml:space="preserve">direct </w:t>
      </w:r>
      <w:r w:rsidR="00130D02">
        <w:t>pipeline payment</w:t>
      </w:r>
      <w:r w:rsidR="00031BC9" w:rsidRPr="002A2714">
        <w:t xml:space="preserve"> (9 per cent), </w:t>
      </w:r>
      <w:r w:rsidRPr="002A2714">
        <w:t>other government departments (</w:t>
      </w:r>
      <w:r w:rsidR="00E423B0" w:rsidRPr="002A2714">
        <w:t>8</w:t>
      </w:r>
      <w:r w:rsidR="00110C8B" w:rsidRPr="002A2714">
        <w:t xml:space="preserve"> per cent</w:t>
      </w:r>
      <w:r w:rsidR="00DD5225">
        <w:rPr>
          <w:rStyle w:val="FootnoteReference"/>
        </w:rPr>
        <w:footnoteReference w:id="8"/>
      </w:r>
      <w:r w:rsidR="00110C8B" w:rsidRPr="002A2714">
        <w:t xml:space="preserve">), </w:t>
      </w:r>
      <w:r w:rsidRPr="002A2714">
        <w:t>multilateral organisations (</w:t>
      </w:r>
      <w:r w:rsidR="00E423B0" w:rsidRPr="002A2714">
        <w:t xml:space="preserve">5 </w:t>
      </w:r>
      <w:r w:rsidRPr="002A2714">
        <w:t xml:space="preserve">per cent) </w:t>
      </w:r>
      <w:r w:rsidR="00110C8B" w:rsidRPr="002A2714">
        <w:t xml:space="preserve">and </w:t>
      </w:r>
      <w:r w:rsidR="002A2714">
        <w:t>whole-of-program costs (2 per cent).</w:t>
      </w:r>
    </w:p>
    <w:p w:rsidR="006063DC" w:rsidRPr="00080F58" w:rsidRDefault="006063DC" w:rsidP="006063DC">
      <w:r w:rsidRPr="00080F58">
        <w:rPr>
          <w:b/>
        </w:rPr>
        <w:t>In 2018-19, eight Partner Performan</w:t>
      </w:r>
      <w:r w:rsidR="00720CE5">
        <w:rPr>
          <w:b/>
        </w:rPr>
        <w:t>ce Assessments</w:t>
      </w:r>
      <w:r w:rsidRPr="00080F58">
        <w:rPr>
          <w:b/>
        </w:rPr>
        <w:t xml:space="preserve"> </w:t>
      </w:r>
      <w:r w:rsidR="002A2714">
        <w:rPr>
          <w:b/>
        </w:rPr>
        <w:t xml:space="preserve">(PPAs) </w:t>
      </w:r>
      <w:r w:rsidRPr="00080F58">
        <w:rPr>
          <w:b/>
        </w:rPr>
        <w:t>were completed to assess the performance of delivery partners for agreements valued over AUD3 million</w:t>
      </w:r>
      <w:r w:rsidRPr="00080F58">
        <w:t xml:space="preserve">.  No partner was rated as less than adequate on </w:t>
      </w:r>
      <w:r w:rsidR="002A2714">
        <w:t xml:space="preserve">any category, reflecting </w:t>
      </w:r>
      <w:r w:rsidRPr="00080F58">
        <w:t>strong working relationships across our six commercial suppliers, on</w:t>
      </w:r>
      <w:r w:rsidR="002A2714">
        <w:t>e</w:t>
      </w:r>
      <w:r w:rsidRPr="00080F58">
        <w:t xml:space="preserve"> NGO and one</w:t>
      </w:r>
      <w:r w:rsidR="003B6E35">
        <w:t> </w:t>
      </w:r>
      <w:r w:rsidRPr="00080F58">
        <w:t>multilateral organisation</w:t>
      </w:r>
      <w:r w:rsidR="002A2714">
        <w:t xml:space="preserve">; </w:t>
      </w:r>
      <w:r w:rsidRPr="00080F58">
        <w:t xml:space="preserve">problems are communicated early and solved in a collaborative manner. </w:t>
      </w:r>
    </w:p>
    <w:p w:rsidR="00DD5225" w:rsidRDefault="00DD5225">
      <w:pPr>
        <w:suppressAutoHyphens w:val="0"/>
        <w:spacing w:before="0" w:after="120" w:line="440" w:lineRule="atLeast"/>
        <w:rPr>
          <w:rFonts w:asciiTheme="majorHAnsi" w:eastAsiaTheme="majorEastAsia" w:hAnsiTheme="majorHAnsi" w:cstheme="majorBidi"/>
          <w:caps/>
          <w:sz w:val="38"/>
          <w:szCs w:val="26"/>
        </w:rPr>
      </w:pPr>
      <w:r>
        <w:br w:type="page"/>
      </w:r>
    </w:p>
    <w:p w:rsidR="006063DC" w:rsidRPr="00080F58" w:rsidRDefault="006063DC" w:rsidP="006063DC">
      <w:pPr>
        <w:pStyle w:val="Heading2"/>
        <w:spacing w:before="360" w:line="300" w:lineRule="exact"/>
      </w:pPr>
      <w:r w:rsidRPr="00080F58">
        <w:t>Risks</w:t>
      </w:r>
    </w:p>
    <w:p w:rsidR="00056D63" w:rsidRPr="00080F58" w:rsidRDefault="002A2714" w:rsidP="00056D63">
      <w:pPr>
        <w:rPr>
          <w:b/>
          <w:sz w:val="24"/>
        </w:rPr>
      </w:pPr>
      <w:r>
        <w:t>Strengthening of the</w:t>
      </w:r>
      <w:r w:rsidR="00056D63" w:rsidRPr="00080F58">
        <w:t xml:space="preserve"> bilateral relationship</w:t>
      </w:r>
      <w:r>
        <w:t>,</w:t>
      </w:r>
      <w:r w:rsidR="00056D63" w:rsidRPr="00080F58">
        <w:t xml:space="preserve"> with the agreement of </w:t>
      </w:r>
      <w:r w:rsidR="00DD5225">
        <w:t xml:space="preserve">the </w:t>
      </w:r>
      <w:r w:rsidR="00056D63" w:rsidRPr="00080F58">
        <w:t xml:space="preserve">Maritime Boundaries </w:t>
      </w:r>
      <w:r w:rsidR="00DD5225">
        <w:t xml:space="preserve">Treaty </w:t>
      </w:r>
      <w:r w:rsidR="00056D63" w:rsidRPr="00080F58">
        <w:t>in March 2018 and its entry into force in August 2019</w:t>
      </w:r>
      <w:r>
        <w:t>, is the main contributor to our</w:t>
      </w:r>
      <w:r w:rsidR="00056D63" w:rsidRPr="00080F58">
        <w:t xml:space="preserve"> changing risk profile. </w:t>
      </w:r>
    </w:p>
    <w:p w:rsidR="006063DC" w:rsidRPr="00080F58" w:rsidRDefault="006063DC" w:rsidP="006063DC">
      <w:pPr>
        <w:rPr>
          <w:b/>
          <w:sz w:val="24"/>
        </w:rPr>
      </w:pPr>
      <w:r w:rsidRPr="00080F58">
        <w:rPr>
          <w:b/>
          <w:sz w:val="24"/>
        </w:rPr>
        <w:t>Table 3: Management of Key Risks to Achieving Objectives</w:t>
      </w:r>
    </w:p>
    <w:tbl>
      <w:tblPr>
        <w:tblStyle w:val="APPR"/>
        <w:tblpPr w:leftFromText="181" w:rightFromText="181" w:vertAnchor="text" w:tblpY="1"/>
        <w:tblW w:w="49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810"/>
        <w:gridCol w:w="1969"/>
        <w:gridCol w:w="3162"/>
        <w:gridCol w:w="1276"/>
        <w:gridCol w:w="1263"/>
      </w:tblGrid>
      <w:tr w:rsidR="00C36FE8" w:rsidRPr="00080F58" w:rsidTr="002A2714">
        <w:trPr>
          <w:trHeight w:val="679"/>
        </w:trPr>
        <w:tc>
          <w:tcPr>
            <w:tcW w:w="1768" w:type="dxa"/>
            <w:shd w:val="clear" w:color="auto" w:fill="D9D9D9" w:themeFill="background1" w:themeFillShade="D9"/>
            <w:hideMark/>
          </w:tcPr>
          <w:p w:rsidR="00C36FE8" w:rsidRPr="00080F58" w:rsidRDefault="00C36FE8" w:rsidP="003446BA">
            <w:pPr>
              <w:rPr>
                <w:rFonts w:asciiTheme="minorHAnsi" w:hAnsiTheme="minorHAnsi"/>
                <w:b/>
              </w:rPr>
            </w:pPr>
            <w:r w:rsidRPr="00080F58">
              <w:rPr>
                <w:rFonts w:asciiTheme="minorHAnsi" w:hAnsiTheme="minorHAnsi"/>
                <w:b/>
              </w:rPr>
              <w:t>Key risks (emerging and ongoing)</w:t>
            </w:r>
          </w:p>
        </w:tc>
        <w:tc>
          <w:tcPr>
            <w:tcW w:w="1941" w:type="dxa"/>
            <w:shd w:val="clear" w:color="auto" w:fill="D9D9D9" w:themeFill="background1" w:themeFillShade="D9"/>
          </w:tcPr>
          <w:p w:rsidR="00C36FE8" w:rsidRPr="00080F58" w:rsidRDefault="00C36FE8" w:rsidP="003446BA">
            <w:pPr>
              <w:rPr>
                <w:rFonts w:asciiTheme="minorHAnsi" w:hAnsiTheme="minorHAnsi"/>
                <w:b/>
              </w:rPr>
            </w:pPr>
            <w:r w:rsidRPr="00080F58">
              <w:rPr>
                <w:rFonts w:asciiTheme="minorHAnsi" w:hAnsiTheme="minorHAnsi"/>
                <w:b/>
              </w:rPr>
              <w:t>What actions were taken to manage the risks over the past year?</w:t>
            </w:r>
          </w:p>
        </w:tc>
        <w:tc>
          <w:tcPr>
            <w:tcW w:w="3134" w:type="dxa"/>
            <w:shd w:val="clear" w:color="auto" w:fill="D9D9D9" w:themeFill="background1" w:themeFillShade="D9"/>
          </w:tcPr>
          <w:p w:rsidR="00C36FE8" w:rsidRPr="00080F58" w:rsidRDefault="00C36FE8" w:rsidP="003446BA">
            <w:pPr>
              <w:rPr>
                <w:rFonts w:asciiTheme="minorHAnsi" w:hAnsiTheme="minorHAnsi"/>
                <w:b/>
              </w:rPr>
            </w:pPr>
            <w:r w:rsidRPr="00080F58">
              <w:rPr>
                <w:rFonts w:asciiTheme="minorHAnsi" w:hAnsiTheme="minorHAnsi"/>
                <w:b/>
              </w:rPr>
              <w:t>What further actions will be taken to manage the risks in the coming year?</w:t>
            </w:r>
          </w:p>
        </w:tc>
        <w:tc>
          <w:tcPr>
            <w:tcW w:w="1248" w:type="dxa"/>
            <w:shd w:val="clear" w:color="auto" w:fill="D9D9D9" w:themeFill="background1" w:themeFillShade="D9"/>
          </w:tcPr>
          <w:p w:rsidR="00C36FE8" w:rsidRPr="00080F58" w:rsidRDefault="00C36FE8" w:rsidP="003446BA">
            <w:pPr>
              <w:rPr>
                <w:rFonts w:asciiTheme="minorHAnsi" w:hAnsiTheme="minorHAnsi"/>
                <w:b/>
              </w:rPr>
            </w:pPr>
            <w:r w:rsidRPr="00080F58">
              <w:rPr>
                <w:rFonts w:asciiTheme="minorHAnsi" w:hAnsiTheme="minorHAnsi"/>
                <w:b/>
              </w:rPr>
              <w:t>Provide a Risk Rating (low, medium, high, very high)</w:t>
            </w:r>
          </w:p>
        </w:tc>
        <w:tc>
          <w:tcPr>
            <w:tcW w:w="1221" w:type="dxa"/>
            <w:shd w:val="clear" w:color="auto" w:fill="D9D9D9" w:themeFill="background1" w:themeFillShade="D9"/>
          </w:tcPr>
          <w:p w:rsidR="00C36FE8" w:rsidRPr="00080F58" w:rsidRDefault="00C36FE8" w:rsidP="003446BA">
            <w:pPr>
              <w:rPr>
                <w:rFonts w:asciiTheme="minorHAnsi" w:hAnsiTheme="minorHAnsi" w:cstheme="minorHAnsi"/>
                <w:b/>
                <w:szCs w:val="17"/>
              </w:rPr>
            </w:pPr>
            <w:r w:rsidRPr="00080F58">
              <w:rPr>
                <w:rFonts w:asciiTheme="minorHAnsi" w:hAnsiTheme="minorHAnsi" w:cstheme="minorHAnsi"/>
                <w:b/>
                <w:szCs w:val="17"/>
              </w:rPr>
              <w:t>Are these same risks as in Post’s Risk Register (Yes/No)*</w:t>
            </w:r>
          </w:p>
        </w:tc>
      </w:tr>
      <w:tr w:rsidR="00C36FE8" w:rsidRPr="00080F58" w:rsidTr="00567087">
        <w:trPr>
          <w:trHeight w:val="2687"/>
          <w:tblHeader w:val="0"/>
        </w:trPr>
        <w:tc>
          <w:tcPr>
            <w:tcW w:w="1768" w:type="dxa"/>
          </w:tcPr>
          <w:p w:rsidR="00C36FE8" w:rsidRPr="00080F58" w:rsidRDefault="00290E8F" w:rsidP="004532D0">
            <w:pPr>
              <w:pStyle w:val="Default"/>
              <w:rPr>
                <w:rFonts w:asciiTheme="minorHAnsi" w:hAnsiTheme="minorHAnsi" w:cstheme="minorBidi"/>
                <w:color w:val="495965" w:themeColor="text2"/>
                <w:sz w:val="17"/>
                <w:szCs w:val="17"/>
              </w:rPr>
            </w:pPr>
            <w:r>
              <w:rPr>
                <w:rFonts w:asciiTheme="minorHAnsi" w:hAnsiTheme="minorHAnsi" w:cstheme="minorBidi"/>
                <w:color w:val="495965" w:themeColor="text2"/>
                <w:sz w:val="17"/>
                <w:szCs w:val="17"/>
              </w:rPr>
              <w:t>R</w:t>
            </w:r>
            <w:r w:rsidRPr="00080F58">
              <w:rPr>
                <w:rFonts w:asciiTheme="minorHAnsi" w:hAnsiTheme="minorHAnsi" w:cstheme="minorBidi"/>
                <w:color w:val="495965" w:themeColor="text2"/>
                <w:sz w:val="17"/>
                <w:szCs w:val="17"/>
              </w:rPr>
              <w:t xml:space="preserve">equests </w:t>
            </w:r>
            <w:r w:rsidR="00C36FE8" w:rsidRPr="00080F58">
              <w:rPr>
                <w:rFonts w:asciiTheme="minorHAnsi" w:hAnsiTheme="minorHAnsi" w:cstheme="minorBidi"/>
                <w:color w:val="495965" w:themeColor="text2"/>
                <w:sz w:val="17"/>
                <w:szCs w:val="17"/>
              </w:rPr>
              <w:t xml:space="preserve">to do more </w:t>
            </w:r>
            <w:r>
              <w:rPr>
                <w:rFonts w:asciiTheme="minorHAnsi" w:hAnsiTheme="minorHAnsi" w:cstheme="minorBidi"/>
                <w:color w:val="495965" w:themeColor="text2"/>
                <w:sz w:val="17"/>
                <w:szCs w:val="17"/>
              </w:rPr>
              <w:t xml:space="preserve">(resulting from improving bilateral relationship) </w:t>
            </w:r>
            <w:r w:rsidR="00C36FE8" w:rsidRPr="00080F58">
              <w:rPr>
                <w:rFonts w:asciiTheme="minorHAnsi" w:hAnsiTheme="minorHAnsi" w:cstheme="minorBidi"/>
                <w:color w:val="495965" w:themeColor="text2"/>
                <w:sz w:val="17"/>
                <w:szCs w:val="17"/>
              </w:rPr>
              <w:t>puts pressures on our ability to deliver our commitments</w:t>
            </w:r>
          </w:p>
        </w:tc>
        <w:tc>
          <w:tcPr>
            <w:tcW w:w="1941" w:type="dxa"/>
          </w:tcPr>
          <w:p w:rsidR="00C36FE8" w:rsidRPr="00080F58" w:rsidRDefault="00C36FE8" w:rsidP="003446BA">
            <w:pPr>
              <w:pStyle w:val="Default"/>
              <w:rPr>
                <w:rFonts w:asciiTheme="minorHAnsi" w:hAnsiTheme="minorHAnsi" w:cstheme="minorBidi"/>
                <w:color w:val="495965" w:themeColor="text2"/>
                <w:sz w:val="17"/>
                <w:szCs w:val="17"/>
              </w:rPr>
            </w:pPr>
            <w:r w:rsidRPr="00080F58">
              <w:rPr>
                <w:rFonts w:asciiTheme="minorHAnsi" w:hAnsiTheme="minorHAnsi" w:cstheme="minorBidi"/>
                <w:color w:val="495965" w:themeColor="text2"/>
                <w:sz w:val="17"/>
                <w:szCs w:val="17"/>
              </w:rPr>
              <w:t>N/A</w:t>
            </w:r>
          </w:p>
        </w:tc>
        <w:tc>
          <w:tcPr>
            <w:tcW w:w="3134" w:type="dxa"/>
          </w:tcPr>
          <w:p w:rsidR="00C36FE8" w:rsidRPr="00080F58" w:rsidRDefault="00C36FE8" w:rsidP="003446BA">
            <w:pPr>
              <w:pStyle w:val="Default"/>
              <w:rPr>
                <w:rFonts w:asciiTheme="minorHAnsi" w:hAnsiTheme="minorHAnsi" w:cstheme="minorBidi"/>
                <w:color w:val="495965" w:themeColor="text2"/>
                <w:sz w:val="17"/>
                <w:szCs w:val="17"/>
              </w:rPr>
            </w:pPr>
            <w:r w:rsidRPr="00080F58">
              <w:rPr>
                <w:rFonts w:asciiTheme="minorHAnsi" w:hAnsiTheme="minorHAnsi" w:cstheme="minorBidi"/>
                <w:color w:val="495965" w:themeColor="text2"/>
                <w:sz w:val="17"/>
                <w:szCs w:val="17"/>
              </w:rPr>
              <w:t xml:space="preserve">Signing and implementing our </w:t>
            </w:r>
            <w:r w:rsidRPr="00080F58">
              <w:rPr>
                <w:rFonts w:asciiTheme="minorHAnsi" w:hAnsiTheme="minorHAnsi" w:cstheme="minorBidi"/>
                <w:i/>
                <w:color w:val="495965" w:themeColor="text2"/>
                <w:sz w:val="17"/>
                <w:szCs w:val="17"/>
              </w:rPr>
              <w:t>Development Partnership Arrangement</w:t>
            </w:r>
            <w:r w:rsidRPr="00080F58">
              <w:rPr>
                <w:rFonts w:asciiTheme="minorHAnsi" w:hAnsiTheme="minorHAnsi" w:cstheme="minorBidi"/>
                <w:color w:val="495965" w:themeColor="text2"/>
                <w:sz w:val="17"/>
                <w:szCs w:val="17"/>
              </w:rPr>
              <w:t xml:space="preserve"> will provide a way to discuss new requests and decide priorities with Timor-Leste government in a way which enhances trust in the relationship. </w:t>
            </w:r>
          </w:p>
          <w:p w:rsidR="00C36FE8" w:rsidRPr="00080F58" w:rsidRDefault="00C36FE8" w:rsidP="003446BA">
            <w:pPr>
              <w:pStyle w:val="Default"/>
              <w:rPr>
                <w:rFonts w:asciiTheme="minorHAnsi" w:hAnsiTheme="minorHAnsi" w:cstheme="minorBidi"/>
                <w:color w:val="495965" w:themeColor="text2"/>
                <w:sz w:val="17"/>
                <w:szCs w:val="17"/>
              </w:rPr>
            </w:pPr>
            <w:r w:rsidRPr="00080F58">
              <w:rPr>
                <w:rFonts w:asciiTheme="minorHAnsi" w:hAnsiTheme="minorHAnsi" w:cstheme="minorBidi"/>
                <w:color w:val="495965" w:themeColor="text2"/>
                <w:sz w:val="17"/>
                <w:szCs w:val="17"/>
              </w:rPr>
              <w:t xml:space="preserve">We will </w:t>
            </w:r>
            <w:r w:rsidR="00664018">
              <w:rPr>
                <w:rFonts w:asciiTheme="minorHAnsi" w:hAnsiTheme="minorHAnsi" w:cstheme="minorBidi"/>
                <w:color w:val="495965" w:themeColor="text2"/>
                <w:sz w:val="17"/>
                <w:szCs w:val="17"/>
              </w:rPr>
              <w:t>work</w:t>
            </w:r>
            <w:r w:rsidR="00664018" w:rsidRPr="00080F58">
              <w:rPr>
                <w:rFonts w:asciiTheme="minorHAnsi" w:hAnsiTheme="minorHAnsi" w:cstheme="minorBidi"/>
                <w:color w:val="495965" w:themeColor="text2"/>
                <w:sz w:val="17"/>
                <w:szCs w:val="17"/>
              </w:rPr>
              <w:t xml:space="preserve"> </w:t>
            </w:r>
            <w:r w:rsidRPr="00080F58">
              <w:rPr>
                <w:rFonts w:asciiTheme="minorHAnsi" w:hAnsiTheme="minorHAnsi" w:cstheme="minorBidi"/>
                <w:color w:val="495965" w:themeColor="text2"/>
                <w:sz w:val="17"/>
                <w:szCs w:val="17"/>
              </w:rPr>
              <w:t xml:space="preserve">with relevant Australian agencies to dedicate resources to deliver the Prime Minister’s commitment to enhanced cooperation. </w:t>
            </w:r>
          </w:p>
          <w:p w:rsidR="00C36FE8" w:rsidRPr="00080F58" w:rsidRDefault="00C36FE8" w:rsidP="003446BA">
            <w:pPr>
              <w:pStyle w:val="Default"/>
              <w:rPr>
                <w:rFonts w:asciiTheme="minorHAnsi" w:hAnsiTheme="minorHAnsi" w:cstheme="minorBidi"/>
                <w:color w:val="495965" w:themeColor="text2"/>
                <w:sz w:val="17"/>
                <w:szCs w:val="17"/>
              </w:rPr>
            </w:pPr>
            <w:r w:rsidRPr="00080F58">
              <w:rPr>
                <w:rFonts w:asciiTheme="minorHAnsi" w:hAnsiTheme="minorHAnsi" w:cstheme="minorBidi"/>
                <w:color w:val="495965" w:themeColor="text2"/>
                <w:sz w:val="17"/>
                <w:szCs w:val="17"/>
              </w:rPr>
              <w:t>We will be realistic and proactive about improving Post’s capability to deliver enhanced engagement.</w:t>
            </w:r>
          </w:p>
        </w:tc>
        <w:tc>
          <w:tcPr>
            <w:tcW w:w="1248" w:type="dxa"/>
          </w:tcPr>
          <w:p w:rsidR="00C36FE8" w:rsidRPr="00080F58" w:rsidRDefault="00C36FE8" w:rsidP="003446BA">
            <w:pPr>
              <w:pStyle w:val="Default"/>
              <w:rPr>
                <w:rFonts w:asciiTheme="minorHAnsi" w:hAnsiTheme="minorHAnsi" w:cstheme="minorBidi"/>
                <w:color w:val="495965" w:themeColor="text2"/>
                <w:sz w:val="17"/>
                <w:szCs w:val="17"/>
              </w:rPr>
            </w:pPr>
            <w:r w:rsidRPr="00080F58">
              <w:rPr>
                <w:rFonts w:asciiTheme="minorHAnsi" w:hAnsiTheme="minorHAnsi" w:cstheme="minorBidi"/>
                <w:color w:val="495965" w:themeColor="text2"/>
                <w:sz w:val="17"/>
                <w:szCs w:val="17"/>
              </w:rPr>
              <w:t>Medium</w:t>
            </w:r>
          </w:p>
        </w:tc>
        <w:tc>
          <w:tcPr>
            <w:tcW w:w="1221" w:type="dxa"/>
          </w:tcPr>
          <w:p w:rsidR="00C36FE8" w:rsidRPr="00080F58" w:rsidRDefault="00C36FE8" w:rsidP="003446BA">
            <w:pPr>
              <w:pStyle w:val="Default"/>
              <w:rPr>
                <w:rFonts w:asciiTheme="minorHAnsi" w:hAnsiTheme="minorHAnsi" w:cstheme="minorBidi"/>
                <w:color w:val="495965" w:themeColor="text2"/>
                <w:sz w:val="17"/>
                <w:szCs w:val="17"/>
              </w:rPr>
            </w:pPr>
            <w:r w:rsidRPr="00080F58">
              <w:rPr>
                <w:rFonts w:asciiTheme="minorHAnsi" w:hAnsiTheme="minorHAnsi" w:cstheme="minorBidi"/>
                <w:color w:val="495965" w:themeColor="text2"/>
                <w:sz w:val="17"/>
                <w:szCs w:val="17"/>
              </w:rPr>
              <w:t>Yes</w:t>
            </w:r>
          </w:p>
        </w:tc>
      </w:tr>
      <w:tr w:rsidR="00C36FE8" w:rsidRPr="00080F58" w:rsidTr="002A2714">
        <w:trPr>
          <w:trHeight w:val="20"/>
          <w:tblHeader w:val="0"/>
        </w:trPr>
        <w:tc>
          <w:tcPr>
            <w:tcW w:w="1768" w:type="dxa"/>
          </w:tcPr>
          <w:p w:rsidR="00C36FE8" w:rsidRPr="00080F58" w:rsidRDefault="00C36FE8" w:rsidP="002A2714">
            <w:pPr>
              <w:pStyle w:val="Default"/>
              <w:rPr>
                <w:rFonts w:asciiTheme="minorHAnsi" w:hAnsiTheme="minorHAnsi" w:cstheme="minorBidi"/>
                <w:color w:val="495965" w:themeColor="text2"/>
                <w:sz w:val="17"/>
                <w:szCs w:val="17"/>
              </w:rPr>
            </w:pPr>
            <w:r w:rsidRPr="00080F58">
              <w:rPr>
                <w:rFonts w:asciiTheme="minorHAnsi" w:hAnsiTheme="minorHAnsi" w:cstheme="minorBidi"/>
                <w:color w:val="495965" w:themeColor="text2"/>
                <w:sz w:val="17"/>
                <w:szCs w:val="17"/>
                <w:lang w:eastAsia="en-US"/>
              </w:rPr>
              <w:t xml:space="preserve">Political </w:t>
            </w:r>
            <w:r w:rsidR="002A2714">
              <w:rPr>
                <w:rFonts w:asciiTheme="minorHAnsi" w:hAnsiTheme="minorHAnsi" w:cstheme="minorBidi"/>
                <w:color w:val="495965" w:themeColor="text2"/>
                <w:sz w:val="17"/>
                <w:szCs w:val="17"/>
                <w:lang w:eastAsia="en-US"/>
              </w:rPr>
              <w:t>and</w:t>
            </w:r>
            <w:r w:rsidRPr="00080F58">
              <w:rPr>
                <w:rFonts w:asciiTheme="minorHAnsi" w:hAnsiTheme="minorHAnsi" w:cstheme="minorBidi"/>
                <w:color w:val="495965" w:themeColor="text2"/>
                <w:sz w:val="17"/>
                <w:szCs w:val="17"/>
                <w:lang w:eastAsia="en-US"/>
              </w:rPr>
              <w:t xml:space="preserve"> bureaucratic uncertainty continues to affect program implementation </w:t>
            </w:r>
          </w:p>
        </w:tc>
        <w:tc>
          <w:tcPr>
            <w:tcW w:w="1941" w:type="dxa"/>
          </w:tcPr>
          <w:p w:rsidR="00C36FE8" w:rsidRPr="00080F58" w:rsidRDefault="00C36FE8" w:rsidP="003446BA">
            <w:pPr>
              <w:pStyle w:val="Default"/>
              <w:rPr>
                <w:rFonts w:asciiTheme="minorHAnsi" w:hAnsiTheme="minorHAnsi" w:cstheme="minorBidi"/>
                <w:color w:val="495965" w:themeColor="text2"/>
                <w:sz w:val="17"/>
                <w:szCs w:val="17"/>
              </w:rPr>
            </w:pPr>
            <w:r w:rsidRPr="00080F58">
              <w:rPr>
                <w:rFonts w:asciiTheme="minorHAnsi" w:hAnsiTheme="minorHAnsi" w:cstheme="minorBidi"/>
                <w:color w:val="495965" w:themeColor="text2"/>
                <w:sz w:val="17"/>
                <w:szCs w:val="17"/>
                <w:lang w:eastAsia="en-US"/>
              </w:rPr>
              <w:t xml:space="preserve">Close engagement with counterpart ministries. Where appropriate, we responded to new priorities and provided technical assistance. </w:t>
            </w:r>
          </w:p>
        </w:tc>
        <w:tc>
          <w:tcPr>
            <w:tcW w:w="3134" w:type="dxa"/>
          </w:tcPr>
          <w:p w:rsidR="00C36FE8" w:rsidRPr="00080F58" w:rsidRDefault="00C36FE8" w:rsidP="003446BA">
            <w:pPr>
              <w:pStyle w:val="Default"/>
              <w:rPr>
                <w:rFonts w:asciiTheme="minorHAnsi" w:hAnsiTheme="minorHAnsi" w:cstheme="minorBidi"/>
                <w:color w:val="495965" w:themeColor="text2"/>
                <w:sz w:val="17"/>
                <w:szCs w:val="17"/>
              </w:rPr>
            </w:pPr>
            <w:r w:rsidRPr="00080F58">
              <w:rPr>
                <w:rFonts w:asciiTheme="minorHAnsi" w:hAnsiTheme="minorHAnsi" w:cstheme="minorBidi"/>
                <w:color w:val="495965" w:themeColor="text2"/>
                <w:sz w:val="17"/>
                <w:szCs w:val="17"/>
                <w:lang w:eastAsia="en-US"/>
              </w:rPr>
              <w:t xml:space="preserve">Risk remains in 2019-20. Work to understand the government’s priorities. Proactive engagement with government officials across the Timor-Leste government. </w:t>
            </w:r>
          </w:p>
        </w:tc>
        <w:tc>
          <w:tcPr>
            <w:tcW w:w="1248" w:type="dxa"/>
          </w:tcPr>
          <w:p w:rsidR="00C36FE8" w:rsidRPr="00080F58" w:rsidRDefault="00C36FE8" w:rsidP="003446BA">
            <w:pPr>
              <w:pStyle w:val="Default"/>
              <w:rPr>
                <w:rFonts w:asciiTheme="minorHAnsi" w:hAnsiTheme="minorHAnsi" w:cstheme="minorBidi"/>
                <w:color w:val="495965" w:themeColor="text2"/>
                <w:sz w:val="17"/>
                <w:szCs w:val="17"/>
              </w:rPr>
            </w:pPr>
            <w:r w:rsidRPr="00080F58">
              <w:rPr>
                <w:rFonts w:asciiTheme="minorHAnsi" w:hAnsiTheme="minorHAnsi" w:cstheme="minorBidi"/>
                <w:color w:val="495965" w:themeColor="text2"/>
                <w:sz w:val="17"/>
                <w:szCs w:val="17"/>
                <w:lang w:eastAsia="en-US"/>
              </w:rPr>
              <w:t xml:space="preserve">High </w:t>
            </w:r>
          </w:p>
        </w:tc>
        <w:tc>
          <w:tcPr>
            <w:tcW w:w="1221" w:type="dxa"/>
          </w:tcPr>
          <w:p w:rsidR="00C36FE8" w:rsidRPr="00080F58" w:rsidRDefault="00C36FE8" w:rsidP="003446BA">
            <w:pPr>
              <w:pStyle w:val="Default"/>
              <w:rPr>
                <w:rFonts w:asciiTheme="minorHAnsi" w:hAnsiTheme="minorHAnsi" w:cstheme="minorBidi"/>
                <w:color w:val="495965" w:themeColor="text2"/>
                <w:sz w:val="17"/>
                <w:szCs w:val="17"/>
              </w:rPr>
            </w:pPr>
            <w:r w:rsidRPr="00080F58">
              <w:rPr>
                <w:rFonts w:asciiTheme="minorHAnsi" w:hAnsiTheme="minorHAnsi" w:cstheme="minorBidi"/>
                <w:color w:val="495965" w:themeColor="text2"/>
                <w:sz w:val="17"/>
                <w:szCs w:val="17"/>
                <w:lang w:eastAsia="en-US"/>
              </w:rPr>
              <w:t xml:space="preserve">Yes </w:t>
            </w:r>
          </w:p>
        </w:tc>
      </w:tr>
      <w:tr w:rsidR="00C36FE8" w:rsidRPr="00080F58" w:rsidTr="002A2714">
        <w:trPr>
          <w:trHeight w:val="20"/>
          <w:tblHeader w:val="0"/>
        </w:trPr>
        <w:tc>
          <w:tcPr>
            <w:tcW w:w="1768" w:type="dxa"/>
          </w:tcPr>
          <w:p w:rsidR="00C36FE8" w:rsidRPr="00080F58" w:rsidRDefault="00C36FE8" w:rsidP="003446BA">
            <w:pPr>
              <w:pStyle w:val="Default"/>
              <w:rPr>
                <w:rFonts w:asciiTheme="minorHAnsi" w:hAnsiTheme="minorHAnsi" w:cstheme="minorBidi"/>
                <w:color w:val="495965" w:themeColor="text2"/>
                <w:sz w:val="17"/>
                <w:szCs w:val="17"/>
              </w:rPr>
            </w:pPr>
            <w:r w:rsidRPr="00080F58">
              <w:rPr>
                <w:rFonts w:asciiTheme="minorHAnsi" w:hAnsiTheme="minorHAnsi" w:cstheme="minorBidi"/>
                <w:color w:val="495965" w:themeColor="text2"/>
                <w:sz w:val="17"/>
                <w:szCs w:val="17"/>
                <w:lang w:eastAsia="en-US"/>
              </w:rPr>
              <w:t xml:space="preserve">Timor-Leste government expenditure constraints undermine social and economic development </w:t>
            </w:r>
          </w:p>
        </w:tc>
        <w:tc>
          <w:tcPr>
            <w:tcW w:w="1941" w:type="dxa"/>
          </w:tcPr>
          <w:p w:rsidR="00C36FE8" w:rsidRPr="00080F58" w:rsidRDefault="00C36FE8" w:rsidP="003446BA">
            <w:pPr>
              <w:pStyle w:val="Default"/>
              <w:rPr>
                <w:rFonts w:asciiTheme="minorHAnsi" w:hAnsiTheme="minorHAnsi" w:cstheme="minorBidi"/>
                <w:color w:val="495965" w:themeColor="text2"/>
                <w:sz w:val="17"/>
                <w:szCs w:val="17"/>
              </w:rPr>
            </w:pPr>
            <w:r w:rsidRPr="00080F58">
              <w:rPr>
                <w:rFonts w:asciiTheme="minorHAnsi" w:hAnsiTheme="minorHAnsi" w:cstheme="minorBidi"/>
                <w:color w:val="495965" w:themeColor="text2"/>
                <w:sz w:val="17"/>
                <w:szCs w:val="17"/>
                <w:lang w:eastAsia="en-US"/>
              </w:rPr>
              <w:t xml:space="preserve">Proactive engagement with Timor-Leste government and continued support to government central and key economic agencies to progress reforms and improve systems. Support to budgeting reforms has increased the information available about spending priorities in 2018-19. </w:t>
            </w:r>
          </w:p>
        </w:tc>
        <w:tc>
          <w:tcPr>
            <w:tcW w:w="3134" w:type="dxa"/>
          </w:tcPr>
          <w:p w:rsidR="00C36FE8" w:rsidRPr="00080F58" w:rsidRDefault="00C36FE8" w:rsidP="0039271F">
            <w:pPr>
              <w:pStyle w:val="Default"/>
              <w:rPr>
                <w:rFonts w:asciiTheme="minorHAnsi" w:hAnsiTheme="minorHAnsi" w:cstheme="minorBidi"/>
                <w:color w:val="495965" w:themeColor="text2"/>
                <w:sz w:val="17"/>
                <w:szCs w:val="17"/>
              </w:rPr>
            </w:pPr>
            <w:r w:rsidRPr="00080F58">
              <w:rPr>
                <w:rFonts w:asciiTheme="minorHAnsi" w:hAnsiTheme="minorHAnsi" w:cstheme="minorBidi"/>
                <w:color w:val="495965" w:themeColor="text2"/>
                <w:sz w:val="17"/>
                <w:szCs w:val="17"/>
                <w:lang w:eastAsia="en-US"/>
              </w:rPr>
              <w:t xml:space="preserve">Expenditure constraints are likely to continue and approval of Timor-Leste government‘s programs and budgets may be affected. Continue to advocate to the government on fiscal sustainability and budget commitments for service delivery, human development, and economic diversification, and financing options for infrastructure. The </w:t>
            </w:r>
            <w:r w:rsidR="0039271F">
              <w:rPr>
                <w:rFonts w:asciiTheme="minorHAnsi" w:hAnsiTheme="minorHAnsi" w:cstheme="minorBidi"/>
                <w:i/>
                <w:color w:val="495965" w:themeColor="text2"/>
                <w:sz w:val="17"/>
                <w:szCs w:val="17"/>
                <w:lang w:eastAsia="en-US"/>
              </w:rPr>
              <w:t>GfD</w:t>
            </w:r>
            <w:r w:rsidRPr="00080F58">
              <w:rPr>
                <w:rFonts w:asciiTheme="minorHAnsi" w:hAnsiTheme="minorHAnsi" w:cstheme="minorBidi"/>
                <w:color w:val="495965" w:themeColor="text2"/>
                <w:sz w:val="17"/>
                <w:szCs w:val="17"/>
                <w:lang w:eastAsia="en-US"/>
              </w:rPr>
              <w:t xml:space="preserve"> program will continue to support public financial management reforms to strengthen the link between planning and budget allocation decisions. We will develop a Post budget advocacy strategy.</w:t>
            </w:r>
          </w:p>
        </w:tc>
        <w:tc>
          <w:tcPr>
            <w:tcW w:w="1248" w:type="dxa"/>
          </w:tcPr>
          <w:p w:rsidR="00C36FE8" w:rsidRPr="00080F58" w:rsidRDefault="00C36FE8" w:rsidP="003446BA">
            <w:pPr>
              <w:pStyle w:val="Default"/>
              <w:rPr>
                <w:rFonts w:asciiTheme="minorHAnsi" w:hAnsiTheme="minorHAnsi" w:cstheme="minorBidi"/>
                <w:color w:val="495965" w:themeColor="text2"/>
                <w:sz w:val="17"/>
                <w:szCs w:val="17"/>
              </w:rPr>
            </w:pPr>
            <w:r w:rsidRPr="00080F58">
              <w:rPr>
                <w:rFonts w:asciiTheme="minorHAnsi" w:hAnsiTheme="minorHAnsi" w:cstheme="minorBidi"/>
                <w:color w:val="495965" w:themeColor="text2"/>
                <w:sz w:val="17"/>
                <w:szCs w:val="17"/>
                <w:lang w:eastAsia="en-US"/>
              </w:rPr>
              <w:t xml:space="preserve">High </w:t>
            </w:r>
          </w:p>
        </w:tc>
        <w:tc>
          <w:tcPr>
            <w:tcW w:w="1221" w:type="dxa"/>
          </w:tcPr>
          <w:p w:rsidR="00C36FE8" w:rsidRPr="00080F58" w:rsidRDefault="00C36FE8" w:rsidP="003446BA">
            <w:pPr>
              <w:pStyle w:val="Default"/>
              <w:rPr>
                <w:rFonts w:asciiTheme="minorHAnsi" w:hAnsiTheme="minorHAnsi" w:cstheme="minorBidi"/>
                <w:color w:val="495965" w:themeColor="text2"/>
                <w:sz w:val="17"/>
                <w:szCs w:val="17"/>
              </w:rPr>
            </w:pPr>
            <w:r w:rsidRPr="00080F58">
              <w:rPr>
                <w:rFonts w:asciiTheme="minorHAnsi" w:hAnsiTheme="minorHAnsi" w:cstheme="minorBidi"/>
                <w:color w:val="495965" w:themeColor="text2"/>
                <w:sz w:val="17"/>
                <w:szCs w:val="17"/>
                <w:lang w:eastAsia="en-US"/>
              </w:rPr>
              <w:t xml:space="preserve">Yes </w:t>
            </w:r>
          </w:p>
        </w:tc>
      </w:tr>
      <w:tr w:rsidR="00C36FE8" w:rsidRPr="00080F58" w:rsidTr="002A2714">
        <w:trPr>
          <w:trHeight w:val="20"/>
          <w:tblHeader w:val="0"/>
        </w:trPr>
        <w:tc>
          <w:tcPr>
            <w:tcW w:w="1768" w:type="dxa"/>
          </w:tcPr>
          <w:p w:rsidR="00C36FE8" w:rsidRPr="00194E4A" w:rsidRDefault="002A2714" w:rsidP="003446BA">
            <w:pPr>
              <w:pStyle w:val="Default"/>
              <w:rPr>
                <w:rFonts w:asciiTheme="minorHAnsi" w:hAnsiTheme="minorHAnsi" w:cstheme="minorBidi"/>
                <w:color w:val="495965" w:themeColor="text2"/>
                <w:sz w:val="17"/>
                <w:szCs w:val="17"/>
              </w:rPr>
            </w:pPr>
            <w:r>
              <w:rPr>
                <w:rFonts w:asciiTheme="minorHAnsi" w:hAnsiTheme="minorHAnsi" w:cstheme="minorBidi"/>
                <w:color w:val="495965" w:themeColor="text2"/>
                <w:sz w:val="17"/>
                <w:szCs w:val="17"/>
                <w:lang w:eastAsia="en-US"/>
              </w:rPr>
              <w:t>Program</w:t>
            </w:r>
            <w:r w:rsidR="00194E4A" w:rsidRPr="00194E4A">
              <w:rPr>
                <w:rFonts w:asciiTheme="minorHAnsi" w:hAnsiTheme="minorHAnsi" w:cstheme="minorBidi"/>
                <w:color w:val="495965" w:themeColor="text2"/>
                <w:sz w:val="17"/>
                <w:szCs w:val="17"/>
                <w:lang w:eastAsia="en-US"/>
              </w:rPr>
              <w:t xml:space="preserve"> unable</w:t>
            </w:r>
            <w:r w:rsidR="00C36FE8" w:rsidRPr="00194E4A">
              <w:rPr>
                <w:rFonts w:asciiTheme="minorHAnsi" w:hAnsiTheme="minorHAnsi" w:cstheme="minorBidi"/>
                <w:color w:val="495965" w:themeColor="text2"/>
                <w:sz w:val="17"/>
                <w:szCs w:val="17"/>
                <w:lang w:eastAsia="en-US"/>
              </w:rPr>
              <w:t xml:space="preserve"> to meet all requirements in </w:t>
            </w:r>
            <w:r w:rsidR="00194E4A" w:rsidRPr="00194E4A">
              <w:rPr>
                <w:rFonts w:asciiTheme="minorHAnsi" w:hAnsiTheme="minorHAnsi" w:cstheme="minorBidi"/>
                <w:color w:val="495965" w:themeColor="text2"/>
                <w:sz w:val="17"/>
                <w:szCs w:val="17"/>
                <w:lang w:eastAsia="en-US"/>
              </w:rPr>
              <w:t xml:space="preserve">the </w:t>
            </w:r>
            <w:r w:rsidR="00080F58" w:rsidRPr="00194E4A">
              <w:rPr>
                <w:rFonts w:asciiTheme="minorHAnsi" w:hAnsiTheme="minorHAnsi" w:cstheme="minorBidi"/>
                <w:color w:val="495965" w:themeColor="text2"/>
                <w:sz w:val="17"/>
                <w:szCs w:val="17"/>
                <w:lang w:eastAsia="en-US"/>
              </w:rPr>
              <w:t>Timor-Leste government</w:t>
            </w:r>
            <w:r w:rsidR="00194E4A" w:rsidRPr="00194E4A">
              <w:rPr>
                <w:rFonts w:asciiTheme="minorHAnsi" w:hAnsiTheme="minorHAnsi" w:cstheme="minorBidi"/>
                <w:color w:val="495965" w:themeColor="text2"/>
                <w:sz w:val="17"/>
                <w:szCs w:val="17"/>
                <w:lang w:eastAsia="en-US"/>
              </w:rPr>
              <w:t>’s</w:t>
            </w:r>
            <w:r w:rsidR="00C36FE8" w:rsidRPr="00194E4A">
              <w:rPr>
                <w:rFonts w:asciiTheme="minorHAnsi" w:hAnsiTheme="minorHAnsi" w:cstheme="minorBidi"/>
                <w:color w:val="495965" w:themeColor="text2"/>
                <w:sz w:val="17"/>
                <w:szCs w:val="17"/>
                <w:lang w:eastAsia="en-US"/>
              </w:rPr>
              <w:t xml:space="preserve"> Foreign Aid Policy </w:t>
            </w:r>
            <w:r w:rsidR="00194E4A" w:rsidRPr="00194E4A">
              <w:rPr>
                <w:rFonts w:asciiTheme="minorHAnsi" w:hAnsiTheme="minorHAnsi" w:cstheme="minorBidi"/>
                <w:color w:val="495965" w:themeColor="text2"/>
                <w:sz w:val="17"/>
                <w:szCs w:val="17"/>
                <w:lang w:eastAsia="en-US"/>
              </w:rPr>
              <w:t>2019</w:t>
            </w:r>
          </w:p>
        </w:tc>
        <w:tc>
          <w:tcPr>
            <w:tcW w:w="1941" w:type="dxa"/>
          </w:tcPr>
          <w:p w:rsidR="00C36FE8" w:rsidRPr="00194E4A" w:rsidRDefault="00C36FE8" w:rsidP="003446BA">
            <w:pPr>
              <w:pStyle w:val="Default"/>
              <w:rPr>
                <w:rFonts w:asciiTheme="minorHAnsi" w:hAnsiTheme="minorHAnsi" w:cstheme="minorBidi"/>
                <w:color w:val="495965" w:themeColor="text2"/>
                <w:sz w:val="17"/>
                <w:szCs w:val="17"/>
              </w:rPr>
            </w:pPr>
            <w:r w:rsidRPr="00194E4A">
              <w:rPr>
                <w:rFonts w:asciiTheme="minorHAnsi" w:hAnsiTheme="minorHAnsi" w:cstheme="minorBidi"/>
                <w:color w:val="495965" w:themeColor="text2"/>
                <w:sz w:val="17"/>
                <w:szCs w:val="17"/>
                <w:lang w:eastAsia="en-US"/>
              </w:rPr>
              <w:t xml:space="preserve">Increased engagement with the Development Partners Management Unit (DPMU) of the Ministry of Finance. </w:t>
            </w:r>
          </w:p>
        </w:tc>
        <w:tc>
          <w:tcPr>
            <w:tcW w:w="3134" w:type="dxa"/>
          </w:tcPr>
          <w:p w:rsidR="00C36FE8" w:rsidRPr="00194E4A" w:rsidRDefault="00C36FE8" w:rsidP="003446BA">
            <w:pPr>
              <w:pStyle w:val="Default"/>
              <w:rPr>
                <w:rFonts w:asciiTheme="minorHAnsi" w:hAnsiTheme="minorHAnsi" w:cstheme="minorBidi"/>
                <w:color w:val="495965" w:themeColor="text2"/>
                <w:sz w:val="17"/>
                <w:szCs w:val="17"/>
                <w:lang w:eastAsia="en-US"/>
              </w:rPr>
            </w:pPr>
            <w:r w:rsidRPr="00194E4A">
              <w:rPr>
                <w:rFonts w:asciiTheme="minorHAnsi" w:hAnsiTheme="minorHAnsi" w:cstheme="minorBidi"/>
                <w:color w:val="495965" w:themeColor="text2"/>
                <w:sz w:val="17"/>
                <w:szCs w:val="17"/>
                <w:lang w:eastAsia="en-US"/>
              </w:rPr>
              <w:t>Update Assessment of National Systems by June 2020.</w:t>
            </w:r>
          </w:p>
          <w:p w:rsidR="00C36FE8" w:rsidRDefault="00C36FE8" w:rsidP="002A2714">
            <w:pPr>
              <w:pStyle w:val="Default"/>
              <w:rPr>
                <w:rFonts w:asciiTheme="minorHAnsi" w:hAnsiTheme="minorHAnsi" w:cstheme="minorBidi"/>
                <w:color w:val="495965" w:themeColor="text2"/>
                <w:sz w:val="17"/>
                <w:szCs w:val="17"/>
                <w:lang w:eastAsia="en-US"/>
              </w:rPr>
            </w:pPr>
            <w:r w:rsidRPr="00194E4A">
              <w:rPr>
                <w:rFonts w:asciiTheme="minorHAnsi" w:hAnsiTheme="minorHAnsi" w:cstheme="minorBidi"/>
                <w:color w:val="495965" w:themeColor="text2"/>
                <w:sz w:val="17"/>
                <w:szCs w:val="17"/>
                <w:lang w:eastAsia="en-US"/>
              </w:rPr>
              <w:t xml:space="preserve">Work with DPMU to manage expectations on DFAT’s </w:t>
            </w:r>
            <w:r w:rsidR="002A2714">
              <w:rPr>
                <w:rFonts w:asciiTheme="minorHAnsi" w:hAnsiTheme="minorHAnsi" w:cstheme="minorBidi"/>
                <w:color w:val="495965" w:themeColor="text2"/>
                <w:sz w:val="17"/>
                <w:szCs w:val="17"/>
                <w:lang w:eastAsia="en-US"/>
              </w:rPr>
              <w:t>constraints</w:t>
            </w:r>
            <w:r w:rsidRPr="00194E4A">
              <w:rPr>
                <w:rFonts w:asciiTheme="minorHAnsi" w:hAnsiTheme="minorHAnsi" w:cstheme="minorBidi"/>
                <w:color w:val="495965" w:themeColor="text2"/>
                <w:sz w:val="17"/>
                <w:szCs w:val="17"/>
                <w:lang w:eastAsia="en-US"/>
              </w:rPr>
              <w:t xml:space="preserve"> for working in country systems.</w:t>
            </w:r>
          </w:p>
          <w:p w:rsidR="0005781E" w:rsidRPr="00194E4A" w:rsidRDefault="0005781E" w:rsidP="0005781E">
            <w:pPr>
              <w:pStyle w:val="Default"/>
              <w:rPr>
                <w:rFonts w:asciiTheme="minorHAnsi" w:hAnsiTheme="minorHAnsi" w:cstheme="minorBidi"/>
                <w:color w:val="495965" w:themeColor="text2"/>
                <w:sz w:val="17"/>
                <w:szCs w:val="17"/>
                <w:lang w:eastAsia="en-US"/>
              </w:rPr>
            </w:pPr>
            <w:r>
              <w:rPr>
                <w:rFonts w:asciiTheme="minorHAnsi" w:hAnsiTheme="minorHAnsi" w:cstheme="minorBidi"/>
                <w:color w:val="495965" w:themeColor="text2"/>
                <w:sz w:val="17"/>
                <w:szCs w:val="17"/>
                <w:lang w:eastAsia="en-US"/>
              </w:rPr>
              <w:t>Consider what additional resourcing/skills required for considering greater use of country systems.</w:t>
            </w:r>
          </w:p>
        </w:tc>
        <w:tc>
          <w:tcPr>
            <w:tcW w:w="1248" w:type="dxa"/>
          </w:tcPr>
          <w:p w:rsidR="00C36FE8" w:rsidRPr="00194E4A" w:rsidRDefault="00C36FE8" w:rsidP="003446BA">
            <w:pPr>
              <w:pStyle w:val="Default"/>
              <w:rPr>
                <w:rFonts w:asciiTheme="minorHAnsi" w:hAnsiTheme="minorHAnsi" w:cstheme="minorBidi"/>
                <w:color w:val="495965" w:themeColor="text2"/>
                <w:sz w:val="17"/>
                <w:szCs w:val="17"/>
              </w:rPr>
            </w:pPr>
            <w:r w:rsidRPr="00194E4A">
              <w:rPr>
                <w:rFonts w:asciiTheme="minorHAnsi" w:hAnsiTheme="minorHAnsi" w:cstheme="minorBidi"/>
                <w:color w:val="495965" w:themeColor="text2"/>
                <w:sz w:val="17"/>
                <w:szCs w:val="17"/>
                <w:lang w:eastAsia="en-US"/>
              </w:rPr>
              <w:t xml:space="preserve">Medium </w:t>
            </w:r>
          </w:p>
        </w:tc>
        <w:tc>
          <w:tcPr>
            <w:tcW w:w="1221" w:type="dxa"/>
          </w:tcPr>
          <w:p w:rsidR="00C36FE8" w:rsidRPr="00194E4A" w:rsidRDefault="00C36FE8" w:rsidP="003446BA">
            <w:pPr>
              <w:pStyle w:val="Default"/>
              <w:rPr>
                <w:rFonts w:asciiTheme="minorHAnsi" w:hAnsiTheme="minorHAnsi" w:cstheme="minorBidi"/>
                <w:color w:val="495965" w:themeColor="text2"/>
                <w:sz w:val="17"/>
                <w:szCs w:val="17"/>
              </w:rPr>
            </w:pPr>
            <w:r w:rsidRPr="00194E4A">
              <w:rPr>
                <w:rFonts w:asciiTheme="minorHAnsi" w:hAnsiTheme="minorHAnsi" w:cstheme="minorBidi"/>
                <w:color w:val="495965" w:themeColor="text2"/>
                <w:sz w:val="17"/>
                <w:szCs w:val="17"/>
                <w:lang w:eastAsia="en-US"/>
              </w:rPr>
              <w:t xml:space="preserve">Yes </w:t>
            </w:r>
          </w:p>
        </w:tc>
      </w:tr>
      <w:tr w:rsidR="00C36FE8" w:rsidRPr="00080F58" w:rsidTr="002A2714">
        <w:trPr>
          <w:trHeight w:val="20"/>
          <w:tblHeader w:val="0"/>
        </w:trPr>
        <w:tc>
          <w:tcPr>
            <w:tcW w:w="1768" w:type="dxa"/>
          </w:tcPr>
          <w:p w:rsidR="00C36FE8" w:rsidRPr="00194E4A" w:rsidRDefault="00C36FE8" w:rsidP="003446BA">
            <w:pPr>
              <w:pStyle w:val="Default"/>
              <w:rPr>
                <w:rFonts w:asciiTheme="minorHAnsi" w:hAnsiTheme="minorHAnsi" w:cstheme="minorBidi"/>
                <w:color w:val="495965" w:themeColor="text2"/>
                <w:sz w:val="17"/>
                <w:szCs w:val="17"/>
                <w:lang w:eastAsia="en-US"/>
              </w:rPr>
            </w:pPr>
            <w:r w:rsidRPr="00194E4A">
              <w:rPr>
                <w:rFonts w:asciiTheme="minorHAnsi" w:hAnsiTheme="minorHAnsi" w:cstheme="minorBidi"/>
                <w:color w:val="495965" w:themeColor="text2"/>
                <w:sz w:val="17"/>
                <w:szCs w:val="17"/>
                <w:lang w:eastAsia="en-US"/>
              </w:rPr>
              <w:t xml:space="preserve">Non-compliance with DFAT policies puts program outcomes at risk (especially fraud and child protection) </w:t>
            </w:r>
          </w:p>
        </w:tc>
        <w:tc>
          <w:tcPr>
            <w:tcW w:w="1941" w:type="dxa"/>
          </w:tcPr>
          <w:p w:rsidR="00C36FE8" w:rsidRPr="00194E4A" w:rsidRDefault="00C36FE8" w:rsidP="003446BA">
            <w:pPr>
              <w:pStyle w:val="Default"/>
              <w:rPr>
                <w:rFonts w:asciiTheme="minorHAnsi" w:hAnsiTheme="minorHAnsi" w:cstheme="minorBidi"/>
                <w:color w:val="495965" w:themeColor="text2"/>
                <w:sz w:val="17"/>
                <w:szCs w:val="17"/>
                <w:lang w:eastAsia="en-US"/>
              </w:rPr>
            </w:pPr>
            <w:r w:rsidRPr="00194E4A">
              <w:rPr>
                <w:rFonts w:asciiTheme="minorHAnsi" w:hAnsiTheme="minorHAnsi" w:cstheme="minorBidi"/>
                <w:color w:val="495965" w:themeColor="text2"/>
                <w:sz w:val="17"/>
                <w:szCs w:val="17"/>
                <w:lang w:eastAsia="en-US"/>
              </w:rPr>
              <w:t xml:space="preserve">Updated DFAT risk registers for all investments. </w:t>
            </w:r>
          </w:p>
        </w:tc>
        <w:tc>
          <w:tcPr>
            <w:tcW w:w="3134" w:type="dxa"/>
          </w:tcPr>
          <w:p w:rsidR="00C36FE8" w:rsidRPr="00194E4A" w:rsidRDefault="00C36FE8" w:rsidP="003446BA">
            <w:pPr>
              <w:pStyle w:val="Default"/>
              <w:rPr>
                <w:rFonts w:asciiTheme="minorHAnsi" w:hAnsiTheme="minorHAnsi" w:cstheme="minorBidi"/>
                <w:color w:val="495965" w:themeColor="text2"/>
                <w:sz w:val="17"/>
                <w:szCs w:val="17"/>
                <w:lang w:eastAsia="en-US"/>
              </w:rPr>
            </w:pPr>
            <w:r w:rsidRPr="00194E4A">
              <w:rPr>
                <w:rFonts w:asciiTheme="minorHAnsi" w:hAnsiTheme="minorHAnsi" w:cstheme="minorBidi"/>
                <w:color w:val="495965" w:themeColor="text2"/>
                <w:sz w:val="17"/>
                <w:szCs w:val="17"/>
                <w:lang w:eastAsia="en-US"/>
              </w:rPr>
              <w:t xml:space="preserve">Oversight and monitoring of DFAT staff and implementing partners to ensure compliance with relevant policies. Regularly review risk registers. </w:t>
            </w:r>
          </w:p>
        </w:tc>
        <w:tc>
          <w:tcPr>
            <w:tcW w:w="1248" w:type="dxa"/>
          </w:tcPr>
          <w:p w:rsidR="00C36FE8" w:rsidRPr="00194E4A" w:rsidRDefault="00C36FE8" w:rsidP="003446BA">
            <w:pPr>
              <w:pStyle w:val="Default"/>
              <w:rPr>
                <w:rFonts w:asciiTheme="minorHAnsi" w:hAnsiTheme="minorHAnsi" w:cstheme="minorBidi"/>
                <w:color w:val="495965" w:themeColor="text2"/>
                <w:sz w:val="17"/>
                <w:szCs w:val="17"/>
                <w:lang w:eastAsia="en-US"/>
              </w:rPr>
            </w:pPr>
            <w:r w:rsidRPr="00194E4A">
              <w:rPr>
                <w:rFonts w:asciiTheme="minorHAnsi" w:hAnsiTheme="minorHAnsi" w:cstheme="minorBidi"/>
                <w:color w:val="495965" w:themeColor="text2"/>
                <w:sz w:val="17"/>
                <w:szCs w:val="17"/>
                <w:lang w:eastAsia="en-US"/>
              </w:rPr>
              <w:t xml:space="preserve">Medium </w:t>
            </w:r>
          </w:p>
        </w:tc>
        <w:tc>
          <w:tcPr>
            <w:tcW w:w="1221" w:type="dxa"/>
          </w:tcPr>
          <w:p w:rsidR="00C36FE8" w:rsidRPr="00194E4A" w:rsidRDefault="00C36FE8" w:rsidP="003446BA">
            <w:pPr>
              <w:pStyle w:val="Default"/>
              <w:rPr>
                <w:rFonts w:asciiTheme="minorHAnsi" w:hAnsiTheme="minorHAnsi" w:cstheme="minorBidi"/>
                <w:color w:val="495965" w:themeColor="text2"/>
                <w:sz w:val="17"/>
                <w:szCs w:val="17"/>
                <w:lang w:eastAsia="en-US"/>
              </w:rPr>
            </w:pPr>
            <w:r w:rsidRPr="00194E4A">
              <w:rPr>
                <w:rFonts w:asciiTheme="minorHAnsi" w:hAnsiTheme="minorHAnsi" w:cstheme="minorBidi"/>
                <w:color w:val="495965" w:themeColor="text2"/>
                <w:sz w:val="17"/>
                <w:szCs w:val="17"/>
                <w:lang w:eastAsia="en-US"/>
              </w:rPr>
              <w:t xml:space="preserve">Yes </w:t>
            </w:r>
          </w:p>
        </w:tc>
      </w:tr>
      <w:tr w:rsidR="00B309D4" w:rsidRPr="00080F58" w:rsidTr="002A2714">
        <w:trPr>
          <w:trHeight w:val="20"/>
          <w:tblHeader w:val="0"/>
        </w:trPr>
        <w:tc>
          <w:tcPr>
            <w:tcW w:w="1768" w:type="dxa"/>
          </w:tcPr>
          <w:p w:rsidR="00B309D4" w:rsidRPr="00194E4A" w:rsidRDefault="00B309D4" w:rsidP="003446BA">
            <w:pPr>
              <w:pStyle w:val="Default"/>
              <w:rPr>
                <w:rFonts w:asciiTheme="minorHAnsi" w:hAnsiTheme="minorHAnsi" w:cstheme="minorBidi"/>
                <w:color w:val="495965" w:themeColor="text2"/>
                <w:sz w:val="17"/>
                <w:szCs w:val="17"/>
              </w:rPr>
            </w:pPr>
            <w:r>
              <w:rPr>
                <w:rFonts w:asciiTheme="minorHAnsi" w:hAnsiTheme="minorHAnsi" w:cstheme="minorBidi"/>
                <w:color w:val="495965" w:themeColor="text2"/>
                <w:sz w:val="17"/>
                <w:szCs w:val="17"/>
              </w:rPr>
              <w:t>The impacts of climate change erode development gains</w:t>
            </w:r>
          </w:p>
        </w:tc>
        <w:tc>
          <w:tcPr>
            <w:tcW w:w="1941" w:type="dxa"/>
          </w:tcPr>
          <w:p w:rsidR="00B309D4" w:rsidRPr="00194E4A" w:rsidRDefault="00B309D4" w:rsidP="003446BA">
            <w:pPr>
              <w:pStyle w:val="Default"/>
              <w:rPr>
                <w:rFonts w:asciiTheme="minorHAnsi" w:hAnsiTheme="minorHAnsi" w:cstheme="minorBidi"/>
                <w:color w:val="495965" w:themeColor="text2"/>
                <w:sz w:val="17"/>
                <w:szCs w:val="17"/>
              </w:rPr>
            </w:pPr>
            <w:r>
              <w:rPr>
                <w:rFonts w:asciiTheme="minorHAnsi" w:hAnsiTheme="minorHAnsi" w:cstheme="minorBidi"/>
                <w:color w:val="495965" w:themeColor="text2"/>
                <w:sz w:val="17"/>
                <w:szCs w:val="17"/>
              </w:rPr>
              <w:t>A climate assessment of the Timor-Leste aid program was undertaken</w:t>
            </w:r>
          </w:p>
        </w:tc>
        <w:tc>
          <w:tcPr>
            <w:tcW w:w="3134" w:type="dxa"/>
          </w:tcPr>
          <w:p w:rsidR="00B309D4" w:rsidRPr="00194E4A" w:rsidRDefault="00B309D4" w:rsidP="003446BA">
            <w:pPr>
              <w:pStyle w:val="Default"/>
              <w:rPr>
                <w:rFonts w:asciiTheme="minorHAnsi" w:hAnsiTheme="minorHAnsi" w:cstheme="minorBidi"/>
                <w:color w:val="495965" w:themeColor="text2"/>
                <w:sz w:val="17"/>
                <w:szCs w:val="17"/>
              </w:rPr>
            </w:pPr>
            <w:r>
              <w:rPr>
                <w:rFonts w:asciiTheme="minorHAnsi" w:hAnsiTheme="minorHAnsi" w:cstheme="minorBidi"/>
                <w:color w:val="495965" w:themeColor="text2"/>
                <w:sz w:val="17"/>
                <w:szCs w:val="17"/>
              </w:rPr>
              <w:t>Climate change impacts will inform new investment planning and will be factored in to existing investments where possible</w:t>
            </w:r>
          </w:p>
        </w:tc>
        <w:tc>
          <w:tcPr>
            <w:tcW w:w="1248" w:type="dxa"/>
          </w:tcPr>
          <w:p w:rsidR="00B309D4" w:rsidRPr="00194E4A" w:rsidRDefault="00B309D4" w:rsidP="003446BA">
            <w:pPr>
              <w:pStyle w:val="Default"/>
              <w:rPr>
                <w:rFonts w:asciiTheme="minorHAnsi" w:hAnsiTheme="minorHAnsi" w:cstheme="minorBidi"/>
                <w:color w:val="495965" w:themeColor="text2"/>
                <w:sz w:val="17"/>
                <w:szCs w:val="17"/>
              </w:rPr>
            </w:pPr>
            <w:r>
              <w:rPr>
                <w:rFonts w:asciiTheme="minorHAnsi" w:hAnsiTheme="minorHAnsi" w:cstheme="minorBidi"/>
                <w:color w:val="495965" w:themeColor="text2"/>
                <w:sz w:val="17"/>
                <w:szCs w:val="17"/>
              </w:rPr>
              <w:t>Medium</w:t>
            </w:r>
          </w:p>
        </w:tc>
        <w:tc>
          <w:tcPr>
            <w:tcW w:w="1221" w:type="dxa"/>
          </w:tcPr>
          <w:p w:rsidR="00B309D4" w:rsidRPr="00194E4A" w:rsidRDefault="00B309D4" w:rsidP="003446BA">
            <w:pPr>
              <w:pStyle w:val="Default"/>
              <w:rPr>
                <w:rFonts w:asciiTheme="minorHAnsi" w:hAnsiTheme="minorHAnsi" w:cstheme="minorBidi"/>
                <w:color w:val="495965" w:themeColor="text2"/>
                <w:sz w:val="17"/>
                <w:szCs w:val="17"/>
              </w:rPr>
            </w:pPr>
            <w:r>
              <w:rPr>
                <w:rFonts w:asciiTheme="minorHAnsi" w:hAnsiTheme="minorHAnsi" w:cstheme="minorBidi"/>
                <w:color w:val="495965" w:themeColor="text2"/>
                <w:sz w:val="17"/>
                <w:szCs w:val="17"/>
              </w:rPr>
              <w:t>Yes</w:t>
            </w:r>
          </w:p>
        </w:tc>
      </w:tr>
    </w:tbl>
    <w:p w:rsidR="0050226D" w:rsidRPr="00080F58" w:rsidRDefault="0050226D" w:rsidP="0050226D">
      <w:pPr>
        <w:pStyle w:val="Heading2"/>
        <w:spacing w:before="360" w:line="300" w:lineRule="exact"/>
        <w:rPr>
          <w:color w:val="1F497D"/>
        </w:rPr>
      </w:pPr>
      <w:r w:rsidRPr="00080F58">
        <w:t xml:space="preserve">Management actions           </w:t>
      </w:r>
    </w:p>
    <w:p w:rsidR="005743D6" w:rsidRPr="00080F58" w:rsidRDefault="005743D6" w:rsidP="005743D6">
      <w:pPr>
        <w:spacing w:after="120"/>
      </w:pPr>
      <w:r w:rsidRPr="00080F58">
        <w:rPr>
          <w:b/>
          <w:bCs/>
        </w:rPr>
        <w:t>In 2018-19, all management actions were fully achieved or are on track to be achieved</w:t>
      </w:r>
      <w:r w:rsidR="00866293">
        <w:t xml:space="preserve"> (</w:t>
      </w:r>
      <w:r w:rsidR="003524CC">
        <w:t xml:space="preserve">see </w:t>
      </w:r>
      <w:r w:rsidRPr="00080F58">
        <w:t>Annex A</w:t>
      </w:r>
      <w:r w:rsidR="00866293">
        <w:t>)</w:t>
      </w:r>
      <w:r w:rsidRPr="00080F58">
        <w:t>.</w:t>
      </w:r>
    </w:p>
    <w:p w:rsidR="005743D6" w:rsidRPr="00080F58" w:rsidRDefault="005743D6" w:rsidP="005743D6">
      <w:pPr>
        <w:spacing w:after="120"/>
      </w:pPr>
      <w:r w:rsidRPr="00080F58">
        <w:rPr>
          <w:b/>
          <w:bCs/>
        </w:rPr>
        <w:t xml:space="preserve">Our priority for the Timor-Leste aid program over the coming 12 months is to capitalise on improvements in the bilateral relationship to deliver our leaders’ commitments to enhance cooperation. </w:t>
      </w:r>
      <w:r w:rsidR="00B43A29">
        <w:rPr>
          <w:b/>
          <w:bCs/>
        </w:rPr>
        <w:t xml:space="preserve"> </w:t>
      </w:r>
      <w:r w:rsidR="00B43A29">
        <w:t>A series of high-</w:t>
      </w:r>
      <w:r w:rsidRPr="00080F58">
        <w:t xml:space="preserve">level visits through August and September (Prime Minister, Foreign Minister, Minister for Defence, and Minister for </w:t>
      </w:r>
      <w:r w:rsidR="00762E07">
        <w:t xml:space="preserve">Veterans and </w:t>
      </w:r>
      <w:r w:rsidRPr="00080F58">
        <w:t>Defence Personnel along with several senior officials) underscored Timor-Leste’s importance to Australia and resulted in several Prime Ministerial commitments</w:t>
      </w:r>
      <w:r w:rsidR="00B309D4">
        <w:t xml:space="preserve">, </w:t>
      </w:r>
      <w:r w:rsidRPr="00080F58">
        <w:t>includ</w:t>
      </w:r>
      <w:r w:rsidR="00B309D4">
        <w:t>ing</w:t>
      </w:r>
      <w:r w:rsidRPr="00080F58">
        <w:t xml:space="preserve"> funding to design a submarine internet cable for possible future Australian financing</w:t>
      </w:r>
      <w:r w:rsidR="00290E8F" w:rsidRPr="00080F58">
        <w:t xml:space="preserve"> </w:t>
      </w:r>
      <w:r w:rsidRPr="00080F58">
        <w:t>and enhancing our c</w:t>
      </w:r>
      <w:r w:rsidR="00B43A29">
        <w:t>ooperation on infrastructure.  </w:t>
      </w:r>
      <w:r w:rsidR="00BF5930">
        <w:t xml:space="preserve">We will also be exploring ways to support Timor-Leste’s priorities in infrastructure and connectivity including in relation to south coast development.  </w:t>
      </w:r>
      <w:r w:rsidRPr="00080F58">
        <w:t xml:space="preserve">The signing of a new </w:t>
      </w:r>
      <w:r w:rsidRPr="00080F58">
        <w:rPr>
          <w:i/>
        </w:rPr>
        <w:t>Development Partnership Arrangement</w:t>
      </w:r>
      <w:r w:rsidRPr="00080F58">
        <w:t xml:space="preserve"> would commit us to annual dialogue to manage emerging priorities and a</w:t>
      </w:r>
      <w:r w:rsidR="00B43A29">
        <w:t xml:space="preserve">lign our </w:t>
      </w:r>
      <w:r w:rsidR="00290E8F">
        <w:t>program</w:t>
      </w:r>
      <w:r w:rsidRPr="00080F58">
        <w:t xml:space="preserve"> with</w:t>
      </w:r>
      <w:r w:rsidR="00B43A29">
        <w:t xml:space="preserve"> Timor-Leste’s Foreign Aid Policy 2019.</w:t>
      </w:r>
    </w:p>
    <w:p w:rsidR="005743D6" w:rsidRPr="00080F58" w:rsidRDefault="005743D6" w:rsidP="005743D6">
      <w:pPr>
        <w:spacing w:after="120"/>
      </w:pPr>
      <w:r w:rsidRPr="00080F58">
        <w:t>Delivering commitments to enhance c</w:t>
      </w:r>
      <w:r w:rsidR="00B43A29">
        <w:t>ooperation will require a whole-</w:t>
      </w:r>
      <w:r w:rsidRPr="00080F58">
        <w:t>of</w:t>
      </w:r>
      <w:r w:rsidR="00B43A29">
        <w:t>-</w:t>
      </w:r>
      <w:r w:rsidRPr="00080F58">
        <w:t>govern</w:t>
      </w:r>
      <w:r w:rsidR="00B43A29">
        <w:t>ment effort and consistent high-</w:t>
      </w:r>
      <w:r w:rsidRPr="00080F58">
        <w:t xml:space="preserve">level engagement from many Australian </w:t>
      </w:r>
      <w:r w:rsidR="00B43A29">
        <w:t>g</w:t>
      </w:r>
      <w:r w:rsidRPr="00080F58">
        <w:t>overnment portfolios.  Timor-Leste’s access to Pacific Step-Up and ASEAN initiatives will be key.</w:t>
      </w:r>
      <w:r w:rsidR="00B43A29">
        <w:t xml:space="preserve"> </w:t>
      </w:r>
      <w:r w:rsidRPr="00080F58">
        <w:t xml:space="preserve"> </w:t>
      </w:r>
      <w:r w:rsidR="00290E8F">
        <w:t xml:space="preserve">The Australian Embassy in Timor-Leste and </w:t>
      </w:r>
      <w:r w:rsidR="00DD5225">
        <w:t xml:space="preserve">DFAT </w:t>
      </w:r>
      <w:r w:rsidR="00290E8F">
        <w:t>Timor-Leste Section will</w:t>
      </w:r>
      <w:r w:rsidRPr="00080F58">
        <w:t>:</w:t>
      </w:r>
    </w:p>
    <w:p w:rsidR="005743D6" w:rsidRPr="00080F58" w:rsidRDefault="005743D6" w:rsidP="00194E4A">
      <w:pPr>
        <w:pStyle w:val="ListParagraph"/>
        <w:numPr>
          <w:ilvl w:val="0"/>
          <w:numId w:val="11"/>
        </w:numPr>
        <w:spacing w:after="120"/>
        <w:ind w:left="357" w:hanging="357"/>
        <w:contextualSpacing w:val="0"/>
        <w:rPr>
          <w:rFonts w:asciiTheme="minorHAnsi" w:eastAsiaTheme="minorHAnsi" w:hAnsiTheme="minorHAnsi" w:cstheme="minorBidi"/>
          <w:color w:val="495965" w:themeColor="text2"/>
          <w:sz w:val="22"/>
          <w:szCs w:val="22"/>
        </w:rPr>
      </w:pPr>
      <w:r w:rsidRPr="00080F58">
        <w:rPr>
          <w:rFonts w:asciiTheme="minorHAnsi" w:eastAsiaTheme="minorHAnsi" w:hAnsiTheme="minorHAnsi" w:cstheme="minorBidi"/>
          <w:color w:val="495965" w:themeColor="text2"/>
          <w:sz w:val="22"/>
          <w:szCs w:val="22"/>
        </w:rPr>
        <w:t xml:space="preserve">Support Foreign Ministers to jointly sign the new </w:t>
      </w:r>
      <w:r w:rsidRPr="00080F58">
        <w:rPr>
          <w:rFonts w:asciiTheme="minorHAnsi" w:eastAsiaTheme="minorHAnsi" w:hAnsiTheme="minorHAnsi" w:cstheme="minorBidi"/>
          <w:i/>
          <w:color w:val="495965" w:themeColor="text2"/>
          <w:sz w:val="22"/>
          <w:szCs w:val="22"/>
        </w:rPr>
        <w:t>Development Partnership Arrangement</w:t>
      </w:r>
      <w:r w:rsidRPr="00080F58">
        <w:rPr>
          <w:rFonts w:asciiTheme="minorHAnsi" w:eastAsiaTheme="minorHAnsi" w:hAnsiTheme="minorHAnsi" w:cstheme="minorBidi"/>
          <w:color w:val="495965" w:themeColor="text2"/>
          <w:sz w:val="22"/>
          <w:szCs w:val="22"/>
        </w:rPr>
        <w:t xml:space="preserve"> before the end of the first quarter of 2020, and hold the fi</w:t>
      </w:r>
      <w:r w:rsidR="00B43A29">
        <w:rPr>
          <w:rFonts w:asciiTheme="minorHAnsi" w:eastAsiaTheme="minorHAnsi" w:hAnsiTheme="minorHAnsi" w:cstheme="minorBidi"/>
          <w:color w:val="495965" w:themeColor="text2"/>
          <w:sz w:val="22"/>
          <w:szCs w:val="22"/>
        </w:rPr>
        <w:t>rst annual dialogue in 2020</w:t>
      </w:r>
    </w:p>
    <w:p w:rsidR="005743D6" w:rsidRPr="00080F58" w:rsidRDefault="005743D6" w:rsidP="00194E4A">
      <w:pPr>
        <w:pStyle w:val="ListParagraph"/>
        <w:numPr>
          <w:ilvl w:val="0"/>
          <w:numId w:val="11"/>
        </w:numPr>
        <w:spacing w:after="120"/>
        <w:contextualSpacing w:val="0"/>
        <w:rPr>
          <w:rFonts w:asciiTheme="minorHAnsi" w:eastAsiaTheme="minorHAnsi" w:hAnsiTheme="minorHAnsi" w:cstheme="minorBidi"/>
          <w:color w:val="495965" w:themeColor="text2"/>
          <w:sz w:val="22"/>
          <w:szCs w:val="22"/>
        </w:rPr>
      </w:pPr>
      <w:r w:rsidRPr="00080F58">
        <w:rPr>
          <w:rFonts w:asciiTheme="minorHAnsi" w:eastAsiaTheme="minorHAnsi" w:hAnsiTheme="minorHAnsi" w:cstheme="minorBidi"/>
          <w:color w:val="495965" w:themeColor="text2"/>
          <w:sz w:val="22"/>
          <w:szCs w:val="22"/>
        </w:rPr>
        <w:t xml:space="preserve">Demonstrate our alignment to the Timor-Leste </w:t>
      </w:r>
      <w:r w:rsidR="00194E4A">
        <w:rPr>
          <w:rFonts w:asciiTheme="minorHAnsi" w:eastAsiaTheme="minorHAnsi" w:hAnsiTheme="minorHAnsi" w:cstheme="minorBidi"/>
          <w:color w:val="495965" w:themeColor="text2"/>
          <w:sz w:val="22"/>
          <w:szCs w:val="22"/>
        </w:rPr>
        <w:t>g</w:t>
      </w:r>
      <w:r w:rsidRPr="00080F58">
        <w:rPr>
          <w:rFonts w:asciiTheme="minorHAnsi" w:eastAsiaTheme="minorHAnsi" w:hAnsiTheme="minorHAnsi" w:cstheme="minorBidi"/>
          <w:color w:val="495965" w:themeColor="text2"/>
          <w:sz w:val="22"/>
          <w:szCs w:val="22"/>
        </w:rPr>
        <w:t xml:space="preserve">overnment’s </w:t>
      </w:r>
      <w:r w:rsidR="00B43A29">
        <w:rPr>
          <w:rFonts w:asciiTheme="minorHAnsi" w:eastAsiaTheme="minorHAnsi" w:hAnsiTheme="minorHAnsi" w:cstheme="minorBidi"/>
          <w:color w:val="495965" w:themeColor="text2"/>
          <w:sz w:val="22"/>
          <w:szCs w:val="22"/>
        </w:rPr>
        <w:t>Foreign Aid Policy 2019</w:t>
      </w:r>
      <w:r w:rsidRPr="00080F58">
        <w:rPr>
          <w:rFonts w:asciiTheme="minorHAnsi" w:eastAsiaTheme="minorHAnsi" w:hAnsiTheme="minorHAnsi" w:cstheme="minorBidi"/>
          <w:color w:val="495965" w:themeColor="text2"/>
          <w:sz w:val="22"/>
          <w:szCs w:val="22"/>
        </w:rPr>
        <w:t xml:space="preserve"> and preference for increasing use of government systems by updating our Assessment o</w:t>
      </w:r>
      <w:r w:rsidR="00B43A29">
        <w:rPr>
          <w:rFonts w:asciiTheme="minorHAnsi" w:eastAsiaTheme="minorHAnsi" w:hAnsiTheme="minorHAnsi" w:cstheme="minorBidi"/>
          <w:color w:val="495965" w:themeColor="text2"/>
          <w:sz w:val="22"/>
          <w:szCs w:val="22"/>
        </w:rPr>
        <w:t>f National Systems by June 2020</w:t>
      </w:r>
    </w:p>
    <w:p w:rsidR="005B51B0" w:rsidRPr="00080F58" w:rsidRDefault="005B51B0" w:rsidP="005B51B0">
      <w:pPr>
        <w:pStyle w:val="ListParagraph"/>
        <w:numPr>
          <w:ilvl w:val="0"/>
          <w:numId w:val="11"/>
        </w:numPr>
        <w:spacing w:after="120"/>
        <w:contextualSpacing w:val="0"/>
        <w:rPr>
          <w:rFonts w:asciiTheme="minorHAnsi" w:eastAsiaTheme="minorHAnsi" w:hAnsiTheme="minorHAnsi" w:cstheme="minorBidi"/>
          <w:color w:val="495965" w:themeColor="text2"/>
          <w:sz w:val="22"/>
          <w:szCs w:val="22"/>
        </w:rPr>
      </w:pPr>
      <w:r w:rsidRPr="00080F58">
        <w:rPr>
          <w:rFonts w:asciiTheme="minorHAnsi" w:eastAsiaTheme="minorHAnsi" w:hAnsiTheme="minorHAnsi" w:cstheme="minorBidi"/>
          <w:color w:val="495965" w:themeColor="text2"/>
          <w:sz w:val="22"/>
          <w:szCs w:val="22"/>
        </w:rPr>
        <w:t xml:space="preserve">Continue </w:t>
      </w:r>
      <w:r>
        <w:rPr>
          <w:rFonts w:asciiTheme="minorHAnsi" w:eastAsiaTheme="minorHAnsi" w:hAnsiTheme="minorHAnsi" w:cstheme="minorBidi"/>
          <w:color w:val="495965" w:themeColor="text2"/>
          <w:sz w:val="22"/>
          <w:szCs w:val="22"/>
        </w:rPr>
        <w:t>to work with</w:t>
      </w:r>
      <w:r w:rsidRPr="00080F58">
        <w:rPr>
          <w:rFonts w:asciiTheme="minorHAnsi" w:eastAsiaTheme="minorHAnsi" w:hAnsiTheme="minorHAnsi" w:cstheme="minorBidi"/>
          <w:color w:val="495965" w:themeColor="text2"/>
          <w:sz w:val="22"/>
          <w:szCs w:val="22"/>
        </w:rPr>
        <w:t xml:space="preserve"> </w:t>
      </w:r>
      <w:r>
        <w:rPr>
          <w:rFonts w:asciiTheme="minorHAnsi" w:eastAsiaTheme="minorHAnsi" w:hAnsiTheme="minorHAnsi" w:cstheme="minorBidi"/>
          <w:color w:val="495965" w:themeColor="text2"/>
          <w:sz w:val="22"/>
          <w:szCs w:val="22"/>
        </w:rPr>
        <w:t>partners across the Australian g</w:t>
      </w:r>
      <w:r w:rsidRPr="00080F58">
        <w:rPr>
          <w:rFonts w:asciiTheme="minorHAnsi" w:eastAsiaTheme="minorHAnsi" w:hAnsiTheme="minorHAnsi" w:cstheme="minorBidi"/>
          <w:color w:val="495965" w:themeColor="text2"/>
          <w:sz w:val="22"/>
          <w:szCs w:val="22"/>
        </w:rPr>
        <w:t xml:space="preserve">overnment to </w:t>
      </w:r>
      <w:r>
        <w:rPr>
          <w:rFonts w:asciiTheme="minorHAnsi" w:eastAsiaTheme="minorHAnsi" w:hAnsiTheme="minorHAnsi" w:cstheme="minorBidi"/>
          <w:color w:val="495965" w:themeColor="text2"/>
          <w:sz w:val="22"/>
          <w:szCs w:val="22"/>
        </w:rPr>
        <w:t xml:space="preserve">support </w:t>
      </w:r>
      <w:r w:rsidRPr="00080F58">
        <w:rPr>
          <w:rFonts w:asciiTheme="minorHAnsi" w:eastAsiaTheme="minorHAnsi" w:hAnsiTheme="minorHAnsi" w:cstheme="minorBidi"/>
          <w:color w:val="495965" w:themeColor="text2"/>
          <w:sz w:val="22"/>
          <w:szCs w:val="22"/>
        </w:rPr>
        <w:t xml:space="preserve">enhanced engagement with Timor-Leste, and </w:t>
      </w:r>
      <w:r>
        <w:rPr>
          <w:rFonts w:asciiTheme="minorHAnsi" w:eastAsiaTheme="minorHAnsi" w:hAnsiTheme="minorHAnsi" w:cstheme="minorBidi"/>
          <w:color w:val="495965" w:themeColor="text2"/>
          <w:sz w:val="22"/>
          <w:szCs w:val="22"/>
        </w:rPr>
        <w:t>to enhance</w:t>
      </w:r>
      <w:r w:rsidRPr="00080F58">
        <w:rPr>
          <w:rFonts w:asciiTheme="minorHAnsi" w:eastAsiaTheme="minorHAnsi" w:hAnsiTheme="minorHAnsi" w:cstheme="minorBidi"/>
          <w:color w:val="495965" w:themeColor="text2"/>
          <w:sz w:val="22"/>
          <w:szCs w:val="22"/>
        </w:rPr>
        <w:t xml:space="preserve"> Timor-Leste’s access to Pacifi</w:t>
      </w:r>
      <w:r>
        <w:rPr>
          <w:rFonts w:asciiTheme="minorHAnsi" w:eastAsiaTheme="minorHAnsi" w:hAnsiTheme="minorHAnsi" w:cstheme="minorBidi"/>
          <w:color w:val="495965" w:themeColor="text2"/>
          <w:sz w:val="22"/>
          <w:szCs w:val="22"/>
        </w:rPr>
        <w:t>c Step-Up and ASEAN initiatives</w:t>
      </w:r>
    </w:p>
    <w:p w:rsidR="005B51B0" w:rsidRPr="00080F58" w:rsidRDefault="005B51B0" w:rsidP="005B51B0">
      <w:pPr>
        <w:pStyle w:val="ListParagraph"/>
        <w:numPr>
          <w:ilvl w:val="0"/>
          <w:numId w:val="11"/>
        </w:numPr>
        <w:spacing w:after="120"/>
        <w:contextualSpacing w:val="0"/>
        <w:rPr>
          <w:rFonts w:asciiTheme="minorHAnsi" w:eastAsiaTheme="minorHAnsi" w:hAnsiTheme="minorHAnsi" w:cstheme="minorBidi"/>
          <w:color w:val="495965" w:themeColor="text2"/>
          <w:sz w:val="22"/>
          <w:szCs w:val="22"/>
        </w:rPr>
      </w:pPr>
      <w:r>
        <w:rPr>
          <w:rFonts w:asciiTheme="minorHAnsi" w:eastAsiaTheme="minorHAnsi" w:hAnsiTheme="minorHAnsi" w:cstheme="minorBidi"/>
          <w:color w:val="495965" w:themeColor="text2"/>
          <w:sz w:val="22"/>
          <w:szCs w:val="22"/>
        </w:rPr>
        <w:t xml:space="preserve">Capitalise on </w:t>
      </w:r>
      <w:r w:rsidRPr="00080F58">
        <w:rPr>
          <w:rFonts w:asciiTheme="minorHAnsi" w:eastAsiaTheme="minorHAnsi" w:hAnsiTheme="minorHAnsi" w:cstheme="minorBidi"/>
          <w:color w:val="495965" w:themeColor="text2"/>
          <w:sz w:val="22"/>
          <w:szCs w:val="22"/>
        </w:rPr>
        <w:t>high</w:t>
      </w:r>
      <w:r>
        <w:rPr>
          <w:rFonts w:asciiTheme="minorHAnsi" w:eastAsiaTheme="minorHAnsi" w:hAnsiTheme="minorHAnsi" w:cstheme="minorBidi"/>
          <w:color w:val="495965" w:themeColor="text2"/>
          <w:sz w:val="22"/>
          <w:szCs w:val="22"/>
        </w:rPr>
        <w:t>-</w:t>
      </w:r>
      <w:r w:rsidRPr="00080F58">
        <w:rPr>
          <w:rFonts w:asciiTheme="minorHAnsi" w:eastAsiaTheme="minorHAnsi" w:hAnsiTheme="minorHAnsi" w:cstheme="minorBidi"/>
          <w:color w:val="495965" w:themeColor="text2"/>
          <w:sz w:val="22"/>
          <w:szCs w:val="22"/>
        </w:rPr>
        <w:t>level visits by political leaders and senior officials to enhance cooperation and increase exposure to the aid program for both Tim</w:t>
      </w:r>
      <w:r>
        <w:rPr>
          <w:rFonts w:asciiTheme="minorHAnsi" w:eastAsiaTheme="minorHAnsi" w:hAnsiTheme="minorHAnsi" w:cstheme="minorBidi"/>
          <w:color w:val="495965" w:themeColor="text2"/>
          <w:sz w:val="22"/>
          <w:szCs w:val="22"/>
        </w:rPr>
        <w:t>or-Leste and Australian leaders</w:t>
      </w:r>
    </w:p>
    <w:p w:rsidR="005743D6" w:rsidRPr="00080F58" w:rsidRDefault="005743D6" w:rsidP="00194E4A">
      <w:pPr>
        <w:pStyle w:val="ListParagraph"/>
        <w:numPr>
          <w:ilvl w:val="0"/>
          <w:numId w:val="11"/>
        </w:numPr>
        <w:spacing w:after="120"/>
        <w:contextualSpacing w:val="0"/>
        <w:rPr>
          <w:rFonts w:asciiTheme="minorHAnsi" w:eastAsiaTheme="minorHAnsi" w:hAnsiTheme="minorHAnsi" w:cstheme="minorBidi"/>
          <w:color w:val="495965" w:themeColor="text2"/>
          <w:sz w:val="22"/>
          <w:szCs w:val="22"/>
        </w:rPr>
      </w:pPr>
      <w:r w:rsidRPr="00080F58">
        <w:rPr>
          <w:rFonts w:asciiTheme="minorHAnsi" w:eastAsiaTheme="minorHAnsi" w:hAnsiTheme="minorHAnsi" w:cstheme="minorBidi"/>
          <w:color w:val="495965" w:themeColor="text2"/>
          <w:sz w:val="22"/>
          <w:szCs w:val="22"/>
        </w:rPr>
        <w:t>Proactively identify and creatively source the skills we need to effectively deliver an increasingly complex and strategic program, particularly in areas such as infrastru</w:t>
      </w:r>
      <w:r w:rsidR="00B43A29">
        <w:rPr>
          <w:rFonts w:asciiTheme="minorHAnsi" w:eastAsiaTheme="minorHAnsi" w:hAnsiTheme="minorHAnsi" w:cstheme="minorBidi"/>
          <w:color w:val="495965" w:themeColor="text2"/>
          <w:sz w:val="22"/>
          <w:szCs w:val="22"/>
        </w:rPr>
        <w:t>cture development and financing</w:t>
      </w:r>
    </w:p>
    <w:p w:rsidR="005743D6" w:rsidRPr="00080F58" w:rsidRDefault="005743D6" w:rsidP="005743D6">
      <w:pPr>
        <w:spacing w:after="120"/>
        <w:rPr>
          <w:color w:val="auto"/>
        </w:rPr>
      </w:pPr>
      <w:r w:rsidRPr="00080F58">
        <w:rPr>
          <w:b/>
          <w:bCs/>
        </w:rPr>
        <w:t xml:space="preserve">Throughout 2019-20, we will also improve the effectiveness and efficiency of the development program to further address the recommendations of </w:t>
      </w:r>
      <w:r w:rsidRPr="00080F58">
        <w:rPr>
          <w:b/>
        </w:rPr>
        <w:t>recent reviews</w:t>
      </w:r>
      <w:r w:rsidRPr="00080F58">
        <w:t xml:space="preserve">.  </w:t>
      </w:r>
      <w:r w:rsidR="00290E8F">
        <w:t>The Australian Embassy in Timor-Leste</w:t>
      </w:r>
      <w:r w:rsidR="00290E8F" w:rsidRPr="00080F58">
        <w:t xml:space="preserve"> </w:t>
      </w:r>
      <w:r w:rsidRPr="00080F58">
        <w:t>will:</w:t>
      </w:r>
    </w:p>
    <w:p w:rsidR="005743D6" w:rsidRPr="00080F58" w:rsidRDefault="005743D6" w:rsidP="00194E4A">
      <w:pPr>
        <w:pStyle w:val="ListParagraph"/>
        <w:numPr>
          <w:ilvl w:val="0"/>
          <w:numId w:val="11"/>
        </w:numPr>
        <w:spacing w:after="120"/>
        <w:ind w:hanging="357"/>
        <w:contextualSpacing w:val="0"/>
        <w:rPr>
          <w:rFonts w:asciiTheme="minorHAnsi" w:eastAsiaTheme="minorHAnsi" w:hAnsiTheme="minorHAnsi" w:cstheme="minorBidi"/>
          <w:color w:val="495965" w:themeColor="text2"/>
          <w:sz w:val="22"/>
          <w:szCs w:val="22"/>
        </w:rPr>
      </w:pPr>
      <w:r w:rsidRPr="00080F58">
        <w:rPr>
          <w:rFonts w:asciiTheme="minorHAnsi" w:eastAsiaTheme="minorHAnsi" w:hAnsiTheme="minorHAnsi" w:cstheme="minorBidi"/>
          <w:color w:val="495965" w:themeColor="text2"/>
          <w:sz w:val="22"/>
          <w:szCs w:val="22"/>
        </w:rPr>
        <w:t xml:space="preserve">Refresh our approach to monitoring and evaluation across the aid program including assessing the appropriateness of the </w:t>
      </w:r>
      <w:r w:rsidR="00720CE5" w:rsidRPr="00720CE5">
        <w:rPr>
          <w:rFonts w:asciiTheme="minorHAnsi" w:eastAsiaTheme="minorHAnsi" w:hAnsiTheme="minorHAnsi" w:cstheme="minorBidi"/>
          <w:i/>
          <w:color w:val="495965" w:themeColor="text2"/>
          <w:sz w:val="22"/>
          <w:szCs w:val="22"/>
        </w:rPr>
        <w:t>M&amp;E House</w:t>
      </w:r>
      <w:r w:rsidRPr="00080F58">
        <w:rPr>
          <w:rFonts w:asciiTheme="minorHAnsi" w:eastAsiaTheme="minorHAnsi" w:hAnsiTheme="minorHAnsi" w:cstheme="minorBidi"/>
          <w:color w:val="495965" w:themeColor="text2"/>
          <w:sz w:val="22"/>
          <w:szCs w:val="22"/>
        </w:rPr>
        <w:t xml:space="preserve"> model.  We will develop a simplified </w:t>
      </w:r>
      <w:r w:rsidR="0039271F">
        <w:rPr>
          <w:rFonts w:asciiTheme="minorHAnsi" w:eastAsiaTheme="minorHAnsi" w:hAnsiTheme="minorHAnsi" w:cstheme="minorBidi"/>
          <w:color w:val="495965" w:themeColor="text2"/>
          <w:sz w:val="22"/>
          <w:szCs w:val="22"/>
        </w:rPr>
        <w:t>PAF</w:t>
      </w:r>
      <w:r w:rsidRPr="00080F58">
        <w:rPr>
          <w:rFonts w:asciiTheme="minorHAnsi" w:eastAsiaTheme="minorHAnsi" w:hAnsiTheme="minorHAnsi" w:cstheme="minorBidi"/>
          <w:color w:val="495965" w:themeColor="text2"/>
          <w:sz w:val="22"/>
          <w:szCs w:val="22"/>
        </w:rPr>
        <w:t xml:space="preserve"> to measure performance against our new </w:t>
      </w:r>
      <w:r w:rsidR="0039271F">
        <w:rPr>
          <w:rFonts w:asciiTheme="minorHAnsi" w:eastAsiaTheme="minorHAnsi" w:hAnsiTheme="minorHAnsi" w:cstheme="minorBidi"/>
          <w:color w:val="495965" w:themeColor="text2"/>
          <w:sz w:val="22"/>
          <w:szCs w:val="22"/>
        </w:rPr>
        <w:t>AIP</w:t>
      </w:r>
      <w:r w:rsidR="00B43A29">
        <w:rPr>
          <w:rFonts w:asciiTheme="minorHAnsi" w:eastAsiaTheme="minorHAnsi" w:hAnsiTheme="minorHAnsi" w:cstheme="minorBidi"/>
          <w:color w:val="495965" w:themeColor="text2"/>
          <w:sz w:val="22"/>
          <w:szCs w:val="22"/>
        </w:rPr>
        <w:t xml:space="preserve"> and</w:t>
      </w:r>
      <w:r w:rsidRPr="00080F58">
        <w:rPr>
          <w:rFonts w:asciiTheme="minorHAnsi" w:eastAsiaTheme="minorHAnsi" w:hAnsiTheme="minorHAnsi" w:cstheme="minorBidi"/>
          <w:color w:val="495965" w:themeColor="text2"/>
          <w:sz w:val="22"/>
          <w:szCs w:val="22"/>
        </w:rPr>
        <w:t xml:space="preserve"> consider more regular technical assessment of the quality of our development programs (eg. Technical Assessment Groups). </w:t>
      </w:r>
    </w:p>
    <w:p w:rsidR="005743D6" w:rsidRPr="00080F58" w:rsidRDefault="005743D6" w:rsidP="00194E4A">
      <w:pPr>
        <w:pStyle w:val="ListParagraph"/>
        <w:numPr>
          <w:ilvl w:val="0"/>
          <w:numId w:val="11"/>
        </w:numPr>
        <w:spacing w:after="120"/>
        <w:ind w:hanging="357"/>
        <w:contextualSpacing w:val="0"/>
        <w:rPr>
          <w:rFonts w:asciiTheme="minorHAnsi" w:eastAsiaTheme="minorHAnsi" w:hAnsiTheme="minorHAnsi" w:cstheme="minorBidi"/>
          <w:color w:val="495965" w:themeColor="text2"/>
          <w:sz w:val="22"/>
          <w:szCs w:val="22"/>
        </w:rPr>
      </w:pPr>
      <w:r w:rsidRPr="00080F58">
        <w:rPr>
          <w:rFonts w:asciiTheme="minorHAnsi" w:eastAsiaTheme="minorHAnsi" w:hAnsiTheme="minorHAnsi" w:cstheme="minorBidi"/>
          <w:color w:val="495965" w:themeColor="text2"/>
          <w:sz w:val="22"/>
          <w:szCs w:val="22"/>
        </w:rPr>
        <w:t>Use the AIP process and several new program designs to better address critical issues for Timor-Leste’s development and policy prioritie</w:t>
      </w:r>
      <w:r w:rsidR="00B43A29">
        <w:rPr>
          <w:rFonts w:asciiTheme="minorHAnsi" w:eastAsiaTheme="minorHAnsi" w:hAnsiTheme="minorHAnsi" w:cstheme="minorBidi"/>
          <w:color w:val="495965" w:themeColor="text2"/>
          <w:sz w:val="22"/>
          <w:szCs w:val="22"/>
        </w:rPr>
        <w:t>s for Australia</w:t>
      </w:r>
    </w:p>
    <w:p w:rsidR="005743D6" w:rsidRPr="00080F58" w:rsidRDefault="005743D6" w:rsidP="00194E4A">
      <w:pPr>
        <w:pStyle w:val="ListParagraph"/>
        <w:numPr>
          <w:ilvl w:val="0"/>
          <w:numId w:val="17"/>
        </w:numPr>
        <w:spacing w:after="120"/>
        <w:ind w:hanging="357"/>
        <w:contextualSpacing w:val="0"/>
        <w:rPr>
          <w:rFonts w:asciiTheme="minorHAnsi" w:eastAsiaTheme="minorHAnsi" w:hAnsiTheme="minorHAnsi" w:cstheme="minorBidi"/>
          <w:color w:val="495965" w:themeColor="text2"/>
          <w:sz w:val="22"/>
          <w:szCs w:val="22"/>
        </w:rPr>
      </w:pPr>
      <w:r w:rsidRPr="00080F58">
        <w:rPr>
          <w:rFonts w:asciiTheme="minorHAnsi" w:eastAsiaTheme="minorHAnsi" w:hAnsiTheme="minorHAnsi" w:cstheme="minorBidi"/>
          <w:color w:val="495965" w:themeColor="text2"/>
          <w:sz w:val="22"/>
          <w:szCs w:val="22"/>
        </w:rPr>
        <w:t xml:space="preserve">Designs for </w:t>
      </w:r>
      <w:r w:rsidR="00720CE5" w:rsidRPr="00720CE5">
        <w:rPr>
          <w:rFonts w:asciiTheme="minorHAnsi" w:eastAsiaTheme="minorHAnsi" w:hAnsiTheme="minorHAnsi" w:cstheme="minorBidi"/>
          <w:i/>
          <w:color w:val="495965" w:themeColor="text2"/>
          <w:sz w:val="22"/>
          <w:szCs w:val="22"/>
        </w:rPr>
        <w:t>PNDS-</w:t>
      </w:r>
      <w:r w:rsidR="0039271F">
        <w:rPr>
          <w:rFonts w:asciiTheme="minorHAnsi" w:eastAsiaTheme="minorHAnsi" w:hAnsiTheme="minorHAnsi" w:cstheme="minorBidi"/>
          <w:i/>
          <w:color w:val="495965" w:themeColor="text2"/>
          <w:sz w:val="22"/>
          <w:szCs w:val="22"/>
        </w:rPr>
        <w:t>Support Program</w:t>
      </w:r>
      <w:r w:rsidRPr="00080F58">
        <w:rPr>
          <w:rFonts w:asciiTheme="minorHAnsi" w:eastAsiaTheme="minorHAnsi" w:hAnsiTheme="minorHAnsi" w:cstheme="minorBidi"/>
          <w:color w:val="495965" w:themeColor="text2"/>
          <w:sz w:val="22"/>
          <w:szCs w:val="22"/>
        </w:rPr>
        <w:t xml:space="preserve"> and </w:t>
      </w:r>
      <w:r w:rsidR="00720CE5" w:rsidRPr="00720CE5">
        <w:rPr>
          <w:rFonts w:asciiTheme="minorHAnsi" w:eastAsiaTheme="minorHAnsi" w:hAnsiTheme="minorHAnsi" w:cstheme="minorBidi"/>
          <w:i/>
          <w:color w:val="495965" w:themeColor="text2"/>
          <w:sz w:val="22"/>
          <w:szCs w:val="22"/>
        </w:rPr>
        <w:t>R4D</w:t>
      </w:r>
      <w:r w:rsidR="00B43A29">
        <w:rPr>
          <w:rFonts w:asciiTheme="minorHAnsi" w:eastAsiaTheme="minorHAnsi" w:hAnsiTheme="minorHAnsi" w:cstheme="minorBidi"/>
          <w:i/>
          <w:color w:val="495965" w:themeColor="text2"/>
          <w:sz w:val="22"/>
          <w:szCs w:val="22"/>
        </w:rPr>
        <w:t>-</w:t>
      </w:r>
      <w:r w:rsidR="0039271F">
        <w:rPr>
          <w:rFonts w:asciiTheme="minorHAnsi" w:eastAsiaTheme="minorHAnsi" w:hAnsiTheme="minorHAnsi" w:cstheme="minorBidi"/>
          <w:i/>
          <w:color w:val="495965" w:themeColor="text2"/>
          <w:sz w:val="22"/>
          <w:szCs w:val="22"/>
        </w:rPr>
        <w:t xml:space="preserve">Support Program </w:t>
      </w:r>
      <w:r w:rsidRPr="00080F58">
        <w:rPr>
          <w:rFonts w:asciiTheme="minorHAnsi" w:eastAsiaTheme="minorHAnsi" w:hAnsiTheme="minorHAnsi" w:cstheme="minorBidi"/>
          <w:color w:val="495965" w:themeColor="text2"/>
          <w:sz w:val="22"/>
          <w:szCs w:val="22"/>
        </w:rPr>
        <w:t>will closely consider climate change impacts on rural infrastructure</w:t>
      </w:r>
    </w:p>
    <w:p w:rsidR="005743D6" w:rsidRPr="00080F58" w:rsidRDefault="005743D6" w:rsidP="00194E4A">
      <w:pPr>
        <w:pStyle w:val="ListParagraph"/>
        <w:numPr>
          <w:ilvl w:val="0"/>
          <w:numId w:val="17"/>
        </w:numPr>
        <w:spacing w:after="120"/>
        <w:ind w:hanging="357"/>
        <w:contextualSpacing w:val="0"/>
        <w:rPr>
          <w:rFonts w:asciiTheme="minorHAnsi" w:eastAsiaTheme="minorHAnsi" w:hAnsiTheme="minorHAnsi" w:cstheme="minorBidi"/>
          <w:color w:val="495965" w:themeColor="text2"/>
          <w:sz w:val="22"/>
          <w:szCs w:val="22"/>
        </w:rPr>
      </w:pPr>
      <w:r w:rsidRPr="00080F58">
        <w:rPr>
          <w:rFonts w:asciiTheme="minorHAnsi" w:eastAsiaTheme="minorHAnsi" w:hAnsiTheme="minorHAnsi" w:cstheme="minorBidi"/>
          <w:color w:val="495965" w:themeColor="text2"/>
          <w:sz w:val="22"/>
          <w:szCs w:val="22"/>
        </w:rPr>
        <w:t xml:space="preserve">Our new health program under </w:t>
      </w:r>
      <w:r w:rsidR="00720CE5" w:rsidRPr="00720CE5">
        <w:rPr>
          <w:rFonts w:asciiTheme="minorHAnsi" w:eastAsiaTheme="minorHAnsi" w:hAnsiTheme="minorHAnsi" w:cstheme="minorBidi"/>
          <w:i/>
          <w:color w:val="495965" w:themeColor="text2"/>
          <w:sz w:val="22"/>
          <w:szCs w:val="22"/>
        </w:rPr>
        <w:t>PHD</w:t>
      </w:r>
      <w:r w:rsidRPr="00080F58">
        <w:rPr>
          <w:rFonts w:asciiTheme="minorHAnsi" w:eastAsiaTheme="minorHAnsi" w:hAnsiTheme="minorHAnsi" w:cstheme="minorBidi"/>
          <w:color w:val="495965" w:themeColor="text2"/>
          <w:sz w:val="22"/>
          <w:szCs w:val="22"/>
        </w:rPr>
        <w:t xml:space="preserve"> will better </w:t>
      </w:r>
      <w:r w:rsidR="00290E8F">
        <w:rPr>
          <w:rFonts w:asciiTheme="minorHAnsi" w:eastAsiaTheme="minorHAnsi" w:hAnsiTheme="minorHAnsi" w:cstheme="minorBidi"/>
          <w:color w:val="495965" w:themeColor="text2"/>
          <w:sz w:val="22"/>
          <w:szCs w:val="22"/>
        </w:rPr>
        <w:t xml:space="preserve">address </w:t>
      </w:r>
      <w:r w:rsidRPr="00080F58">
        <w:rPr>
          <w:rFonts w:asciiTheme="minorHAnsi" w:eastAsiaTheme="minorHAnsi" w:hAnsiTheme="minorHAnsi" w:cstheme="minorBidi"/>
          <w:color w:val="495965" w:themeColor="text2"/>
          <w:sz w:val="22"/>
          <w:szCs w:val="22"/>
        </w:rPr>
        <w:t>nutrition outcomes including through integrating nutrition efforts with other programs </w:t>
      </w:r>
    </w:p>
    <w:p w:rsidR="005743D6" w:rsidRPr="00080F58" w:rsidRDefault="005743D6" w:rsidP="00194E4A">
      <w:pPr>
        <w:pStyle w:val="ListParagraph"/>
        <w:numPr>
          <w:ilvl w:val="0"/>
          <w:numId w:val="17"/>
        </w:numPr>
        <w:spacing w:after="120"/>
        <w:ind w:hanging="357"/>
        <w:contextualSpacing w:val="0"/>
        <w:rPr>
          <w:rFonts w:asciiTheme="minorHAnsi" w:eastAsiaTheme="minorHAnsi" w:hAnsiTheme="minorHAnsi" w:cstheme="minorBidi"/>
          <w:color w:val="495965" w:themeColor="text2"/>
          <w:sz w:val="22"/>
          <w:szCs w:val="22"/>
        </w:rPr>
      </w:pPr>
      <w:r w:rsidRPr="00080F58">
        <w:rPr>
          <w:rFonts w:asciiTheme="minorHAnsi" w:eastAsiaTheme="minorHAnsi" w:hAnsiTheme="minorHAnsi" w:cstheme="minorBidi"/>
          <w:color w:val="495965" w:themeColor="text2"/>
          <w:sz w:val="22"/>
          <w:szCs w:val="22"/>
        </w:rPr>
        <w:t>We will plan for the end of the Disability Inclusive Development Fund</w:t>
      </w:r>
      <w:r w:rsidR="00187366">
        <w:rPr>
          <w:rFonts w:asciiTheme="minorHAnsi" w:eastAsiaTheme="minorHAnsi" w:hAnsiTheme="minorHAnsi" w:cstheme="minorBidi"/>
          <w:color w:val="495965" w:themeColor="text2"/>
          <w:sz w:val="22"/>
          <w:szCs w:val="22"/>
        </w:rPr>
        <w:t xml:space="preserve"> </w:t>
      </w:r>
      <w:r w:rsidRPr="00080F58">
        <w:rPr>
          <w:rFonts w:asciiTheme="minorHAnsi" w:eastAsiaTheme="minorHAnsi" w:hAnsiTheme="minorHAnsi" w:cstheme="minorBidi"/>
          <w:color w:val="495965" w:themeColor="text2"/>
          <w:sz w:val="22"/>
          <w:szCs w:val="22"/>
        </w:rPr>
        <w:t>to maintain our strong results on disability inclusive development, and continue to pay close management attention to gender equality to incentivise ongoing high performance in this area</w:t>
      </w:r>
    </w:p>
    <w:p w:rsidR="006063DC" w:rsidRPr="00194E4A" w:rsidRDefault="00290E8F" w:rsidP="006063DC">
      <w:pPr>
        <w:pStyle w:val="ListParagraph"/>
        <w:numPr>
          <w:ilvl w:val="0"/>
          <w:numId w:val="11"/>
        </w:numPr>
        <w:spacing w:after="120"/>
        <w:ind w:hanging="357"/>
        <w:contextualSpacing w:val="0"/>
        <w:rPr>
          <w:rFonts w:asciiTheme="minorHAnsi" w:eastAsiaTheme="minorHAnsi" w:hAnsiTheme="minorHAnsi" w:cstheme="minorBidi"/>
          <w:color w:val="495965" w:themeColor="text2"/>
          <w:sz w:val="22"/>
          <w:szCs w:val="22"/>
        </w:rPr>
        <w:sectPr w:rsidR="006063DC" w:rsidRPr="00194E4A" w:rsidSect="001F71B8">
          <w:type w:val="nextColumn"/>
          <w:pgSz w:w="11906" w:h="16838" w:code="9"/>
          <w:pgMar w:top="1525" w:right="1134" w:bottom="1247" w:left="1134" w:header="1418" w:footer="567" w:gutter="0"/>
          <w:cols w:space="397"/>
          <w:docGrid w:linePitch="360"/>
        </w:sectPr>
      </w:pPr>
      <w:r>
        <w:rPr>
          <w:rFonts w:asciiTheme="minorHAnsi" w:eastAsiaTheme="minorHAnsi" w:hAnsiTheme="minorHAnsi" w:cstheme="minorBidi"/>
          <w:color w:val="495965" w:themeColor="text2"/>
          <w:sz w:val="22"/>
          <w:szCs w:val="22"/>
        </w:rPr>
        <w:t>D</w:t>
      </w:r>
      <w:r w:rsidR="005743D6" w:rsidRPr="00080F58">
        <w:rPr>
          <w:rFonts w:asciiTheme="minorHAnsi" w:eastAsiaTheme="minorHAnsi" w:hAnsiTheme="minorHAnsi" w:cstheme="minorBidi"/>
          <w:color w:val="495965" w:themeColor="text2"/>
          <w:sz w:val="22"/>
          <w:szCs w:val="22"/>
        </w:rPr>
        <w:t>evelop a whole</w:t>
      </w:r>
      <w:r w:rsidR="00B43A29">
        <w:rPr>
          <w:rFonts w:asciiTheme="minorHAnsi" w:eastAsiaTheme="minorHAnsi" w:hAnsiTheme="minorHAnsi" w:cstheme="minorBidi"/>
          <w:color w:val="495965" w:themeColor="text2"/>
          <w:sz w:val="22"/>
          <w:szCs w:val="22"/>
        </w:rPr>
        <w:t>-</w:t>
      </w:r>
      <w:r w:rsidR="005743D6" w:rsidRPr="00080F58">
        <w:rPr>
          <w:rFonts w:asciiTheme="minorHAnsi" w:eastAsiaTheme="minorHAnsi" w:hAnsiTheme="minorHAnsi" w:cstheme="minorBidi"/>
          <w:color w:val="495965" w:themeColor="text2"/>
          <w:sz w:val="22"/>
          <w:szCs w:val="22"/>
        </w:rPr>
        <w:t>of</w:t>
      </w:r>
      <w:r w:rsidR="00B43A29">
        <w:rPr>
          <w:rFonts w:asciiTheme="minorHAnsi" w:eastAsiaTheme="minorHAnsi" w:hAnsiTheme="minorHAnsi" w:cstheme="minorBidi"/>
          <w:color w:val="495965" w:themeColor="text2"/>
          <w:sz w:val="22"/>
          <w:szCs w:val="22"/>
        </w:rPr>
        <w:t>-</w:t>
      </w:r>
      <w:r w:rsidR="005743D6" w:rsidRPr="00080F58">
        <w:rPr>
          <w:rFonts w:asciiTheme="minorHAnsi" w:eastAsiaTheme="minorHAnsi" w:hAnsiTheme="minorHAnsi" w:cstheme="minorBidi"/>
          <w:color w:val="495965" w:themeColor="text2"/>
          <w:sz w:val="22"/>
          <w:szCs w:val="22"/>
        </w:rPr>
        <w:t xml:space="preserve">program budget engagement strategy, which identifies the key points in Timor-Leste’s budget cycle for advocacy, and prioritises and unifies our messages on budget allocations.  </w:t>
      </w:r>
      <w:r w:rsidR="009C1A10">
        <w:rPr>
          <w:rFonts w:asciiTheme="minorHAnsi" w:eastAsiaTheme="minorHAnsi" w:hAnsiTheme="minorHAnsi" w:cstheme="minorBidi"/>
          <w:color w:val="495965" w:themeColor="text2"/>
          <w:sz w:val="22"/>
          <w:szCs w:val="22"/>
        </w:rPr>
        <w:t>T</w:t>
      </w:r>
      <w:r w:rsidR="005743D6" w:rsidRPr="00080F58">
        <w:rPr>
          <w:rFonts w:asciiTheme="minorHAnsi" w:eastAsiaTheme="minorHAnsi" w:hAnsiTheme="minorHAnsi" w:cstheme="minorBidi"/>
          <w:color w:val="495965" w:themeColor="text2"/>
          <w:sz w:val="22"/>
          <w:szCs w:val="22"/>
        </w:rPr>
        <w:t xml:space="preserve">his will increase our prospects of </w:t>
      </w:r>
      <w:r w:rsidR="001F71B8">
        <w:rPr>
          <w:rFonts w:asciiTheme="minorHAnsi" w:eastAsiaTheme="minorHAnsi" w:hAnsiTheme="minorHAnsi" w:cstheme="minorBidi"/>
          <w:color w:val="495965" w:themeColor="text2"/>
          <w:sz w:val="22"/>
          <w:szCs w:val="22"/>
        </w:rPr>
        <w:t>support</w:t>
      </w:r>
      <w:r w:rsidR="009C1A10">
        <w:rPr>
          <w:rFonts w:asciiTheme="minorHAnsi" w:eastAsiaTheme="minorHAnsi" w:hAnsiTheme="minorHAnsi" w:cstheme="minorBidi"/>
          <w:color w:val="495965" w:themeColor="text2"/>
          <w:sz w:val="22"/>
          <w:szCs w:val="22"/>
        </w:rPr>
        <w:t>ing</w:t>
      </w:r>
      <w:r w:rsidR="001F71B8" w:rsidRPr="00080F58">
        <w:rPr>
          <w:rFonts w:asciiTheme="minorHAnsi" w:eastAsiaTheme="minorHAnsi" w:hAnsiTheme="minorHAnsi" w:cstheme="minorBidi"/>
          <w:color w:val="495965" w:themeColor="text2"/>
          <w:sz w:val="22"/>
          <w:szCs w:val="22"/>
        </w:rPr>
        <w:t xml:space="preserve"> </w:t>
      </w:r>
      <w:r w:rsidR="005743D6" w:rsidRPr="00080F58">
        <w:rPr>
          <w:rFonts w:asciiTheme="minorHAnsi" w:eastAsiaTheme="minorHAnsi" w:hAnsiTheme="minorHAnsi" w:cstheme="minorBidi"/>
          <w:color w:val="495965" w:themeColor="text2"/>
          <w:sz w:val="22"/>
          <w:szCs w:val="22"/>
        </w:rPr>
        <w:t>Timor-Leste to allocate funds to address its critical development challenges.</w:t>
      </w:r>
    </w:p>
    <w:p w:rsidR="006063DC" w:rsidRPr="00080F58" w:rsidRDefault="00F123BB" w:rsidP="006063DC">
      <w:pPr>
        <w:pStyle w:val="Subtitle"/>
        <w:numPr>
          <w:ilvl w:val="0"/>
          <w:numId w:val="0"/>
        </w:numPr>
        <w:spacing w:before="360" w:after="120" w:line="300" w:lineRule="exact"/>
        <w:rPr>
          <w:b/>
          <w:szCs w:val="38"/>
        </w:rPr>
      </w:pPr>
      <w:r>
        <w:rPr>
          <w:b/>
          <w:szCs w:val="38"/>
        </w:rPr>
        <w:t>Annex A – Prog</w:t>
      </w:r>
      <w:r w:rsidR="006063DC" w:rsidRPr="00080F58">
        <w:rPr>
          <w:b/>
          <w:szCs w:val="38"/>
        </w:rPr>
        <w:t>ress in Addressing Management actions</w:t>
      </w:r>
    </w:p>
    <w:tbl>
      <w:tblPr>
        <w:tblStyle w:val="APPR"/>
        <w:tblpPr w:leftFromText="180" w:rightFromText="180" w:vertAnchor="text" w:tblpY="1"/>
        <w:tblW w:w="50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49"/>
        <w:gridCol w:w="1134"/>
        <w:gridCol w:w="7290"/>
      </w:tblGrid>
      <w:tr w:rsidR="00BD12E9" w:rsidRPr="00080F58" w:rsidTr="00BD12E9">
        <w:trPr>
          <w:cnfStyle w:val="000000010000" w:firstRow="0" w:lastRow="0" w:firstColumn="0" w:lastColumn="0" w:oddVBand="0" w:evenVBand="0" w:oddHBand="0" w:evenHBand="1" w:firstRowFirstColumn="0" w:firstRowLastColumn="0" w:lastRowFirstColumn="0" w:lastRowLastColumn="0"/>
        </w:trPr>
        <w:tc>
          <w:tcPr>
            <w:tcW w:w="590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BD12E9" w:rsidRPr="00080F58" w:rsidRDefault="00BD12E9" w:rsidP="00BD12E9">
            <w:pPr>
              <w:keepLines/>
              <w:spacing w:before="80" w:after="80" w:line="200" w:lineRule="atLeast"/>
              <w:rPr>
                <w:rFonts w:asciiTheme="minorHAnsi" w:eastAsia="Times New Roman" w:hAnsiTheme="minorHAnsi"/>
                <w:b/>
                <w:iCs/>
                <w:szCs w:val="17"/>
                <w:lang w:eastAsia="en-US"/>
              </w:rPr>
            </w:pPr>
            <w:r w:rsidRPr="00080F58">
              <w:rPr>
                <w:rFonts w:asciiTheme="minorHAnsi" w:eastAsia="Times New Roman" w:hAnsiTheme="minorHAnsi"/>
                <w:b/>
                <w:iCs/>
                <w:szCs w:val="17"/>
                <w:lang w:eastAsia="en-US"/>
              </w:rPr>
              <w:t>Management responses identified in 2017-18 APPR</w:t>
            </w:r>
            <w:r w:rsidRPr="00080F58">
              <w:rPr>
                <w:rFonts w:asciiTheme="minorHAnsi" w:eastAsia="Times New Roman" w:hAnsiTheme="minorHAnsi"/>
                <w:b/>
                <w:iCs/>
                <w:szCs w:val="17"/>
                <w:lang w:eastAsia="en-US"/>
              </w:rPr>
              <w:tab/>
            </w:r>
          </w:p>
        </w:tc>
        <w:tc>
          <w:tcPr>
            <w:tcW w:w="110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BD12E9" w:rsidRPr="00080F58" w:rsidRDefault="00BD12E9" w:rsidP="00BD12E9">
            <w:pPr>
              <w:keepLines/>
              <w:spacing w:before="80" w:after="80" w:line="200" w:lineRule="atLeast"/>
              <w:jc w:val="center"/>
              <w:rPr>
                <w:rFonts w:asciiTheme="minorHAnsi" w:eastAsia="Times New Roman" w:hAnsiTheme="minorHAnsi"/>
                <w:b/>
                <w:iCs/>
                <w:szCs w:val="17"/>
                <w:lang w:eastAsia="en-US"/>
              </w:rPr>
            </w:pPr>
            <w:r w:rsidRPr="00080F58">
              <w:rPr>
                <w:rFonts w:asciiTheme="minorHAnsi" w:eastAsia="Times New Roman" w:hAnsiTheme="minorHAnsi"/>
                <w:b/>
                <w:iCs/>
                <w:szCs w:val="17"/>
                <w:lang w:eastAsia="en-US"/>
              </w:rPr>
              <w:t>Rating</w:t>
            </w:r>
          </w:p>
        </w:tc>
        <w:tc>
          <w:tcPr>
            <w:tcW w:w="724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BD12E9" w:rsidRPr="00080F58" w:rsidRDefault="00BD12E9" w:rsidP="00BD12E9">
            <w:pPr>
              <w:keepLines/>
              <w:spacing w:before="80" w:after="80" w:line="200" w:lineRule="atLeast"/>
              <w:jc w:val="center"/>
              <w:rPr>
                <w:rFonts w:asciiTheme="minorHAnsi" w:eastAsia="Times New Roman" w:hAnsiTheme="minorHAnsi"/>
                <w:b/>
                <w:iCs/>
                <w:szCs w:val="17"/>
                <w:lang w:eastAsia="en-US"/>
              </w:rPr>
            </w:pPr>
            <w:r w:rsidRPr="00080F58">
              <w:rPr>
                <w:rFonts w:asciiTheme="minorHAnsi" w:eastAsia="Times New Roman" w:hAnsiTheme="minorHAnsi"/>
                <w:b/>
                <w:iCs/>
                <w:szCs w:val="17"/>
                <w:lang w:eastAsia="en-US"/>
              </w:rPr>
              <w:t>Progress made  in 2018-19</w:t>
            </w:r>
          </w:p>
        </w:tc>
      </w:tr>
      <w:tr w:rsidR="00BD12E9" w:rsidRPr="00080F58" w:rsidTr="00BD12E9">
        <w:trPr>
          <w:cnfStyle w:val="000000010000" w:firstRow="0" w:lastRow="0" w:firstColumn="0" w:lastColumn="0" w:oddVBand="0" w:evenVBand="0" w:oddHBand="0" w:evenHBand="1" w:firstRowFirstColumn="0" w:firstRowLastColumn="0" w:lastRowFirstColumn="0" w:lastRowLastColumn="0"/>
        </w:trPr>
        <w:tc>
          <w:tcPr>
            <w:tcW w:w="590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BD12E9" w:rsidRPr="00080F58" w:rsidRDefault="00BD12E9" w:rsidP="00BD12E9">
            <w:pPr>
              <w:spacing w:after="120" w:line="240" w:lineRule="auto"/>
              <w:rPr>
                <w:rFonts w:asciiTheme="minorHAnsi" w:hAnsiTheme="minorHAnsi"/>
                <w:szCs w:val="17"/>
                <w:lang w:eastAsia="en-US"/>
              </w:rPr>
            </w:pPr>
            <w:r w:rsidRPr="00080F58">
              <w:rPr>
                <w:rFonts w:asciiTheme="minorHAnsi" w:hAnsiTheme="minorHAnsi"/>
                <w:szCs w:val="17"/>
                <w:lang w:eastAsia="en-US"/>
              </w:rPr>
              <w:t>Agree a new development Memorandum of Understanding</w:t>
            </w:r>
            <w:r w:rsidR="0039271F">
              <w:rPr>
                <w:rFonts w:asciiTheme="minorHAnsi" w:hAnsiTheme="minorHAnsi"/>
                <w:szCs w:val="17"/>
                <w:lang w:eastAsia="en-US"/>
              </w:rPr>
              <w:t xml:space="preserve"> (MOU)</w:t>
            </w:r>
            <w:r w:rsidRPr="00080F58">
              <w:rPr>
                <w:rFonts w:asciiTheme="minorHAnsi" w:hAnsiTheme="minorHAnsi"/>
                <w:szCs w:val="17"/>
                <w:lang w:eastAsia="en-US"/>
              </w:rPr>
              <w:t xml:space="preserve"> with Timor-Leste as part of the newly established Senior Officials Meetings. This will be an opportunity for both governments to refresh mutual obligations. </w:t>
            </w:r>
          </w:p>
        </w:tc>
        <w:tc>
          <w:tcPr>
            <w:tcW w:w="110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000"/>
          </w:tcPr>
          <w:p w:rsidR="00BD12E9" w:rsidRPr="00D42A9F" w:rsidRDefault="00BD12E9" w:rsidP="00BD12E9">
            <w:pPr>
              <w:keepLines/>
              <w:spacing w:before="40" w:after="40" w:line="200" w:lineRule="atLeast"/>
              <w:jc w:val="center"/>
              <w:rPr>
                <w:rFonts w:asciiTheme="minorHAnsi" w:eastAsia="Times New Roman" w:hAnsiTheme="minorHAnsi"/>
                <w:b/>
                <w:iCs/>
                <w:color w:val="FFFFFF" w:themeColor="background1"/>
                <w:szCs w:val="17"/>
                <w:lang w:eastAsia="en-US"/>
              </w:rPr>
            </w:pPr>
            <w:r w:rsidRPr="00D42A9F">
              <w:rPr>
                <w:rFonts w:asciiTheme="minorHAnsi" w:eastAsia="Times New Roman" w:hAnsiTheme="minorHAnsi"/>
                <w:b/>
                <w:iCs/>
                <w:color w:val="FFFFFF" w:themeColor="background1"/>
                <w:szCs w:val="17"/>
                <w:lang w:eastAsia="en-US"/>
              </w:rPr>
              <w:t>Partly achieved</w:t>
            </w:r>
          </w:p>
        </w:tc>
        <w:tc>
          <w:tcPr>
            <w:tcW w:w="724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BD12E9" w:rsidRPr="00080F58" w:rsidRDefault="00BD12E9" w:rsidP="00B43A29">
            <w:pPr>
              <w:rPr>
                <w:rFonts w:asciiTheme="minorHAnsi" w:hAnsiTheme="minorHAnsi" w:cstheme="minorHAnsi"/>
                <w:highlight w:val="yellow"/>
                <w:lang w:eastAsia="en-US"/>
              </w:rPr>
            </w:pPr>
            <w:r w:rsidRPr="00080F58">
              <w:rPr>
                <w:rFonts w:asciiTheme="minorHAnsi" w:hAnsiTheme="minorHAnsi" w:cstheme="minorHAnsi"/>
                <w:lang w:eastAsia="en-US"/>
              </w:rPr>
              <w:t>Australia and Timor-Leste a</w:t>
            </w:r>
            <w:r w:rsidR="00B43A29">
              <w:rPr>
                <w:rFonts w:asciiTheme="minorHAnsi" w:hAnsiTheme="minorHAnsi" w:cstheme="minorHAnsi"/>
                <w:lang w:eastAsia="en-US"/>
              </w:rPr>
              <w:t>lready have in place an MOU on d</w:t>
            </w:r>
            <w:r w:rsidRPr="00080F58">
              <w:rPr>
                <w:rFonts w:asciiTheme="minorHAnsi" w:hAnsiTheme="minorHAnsi" w:cstheme="minorHAnsi"/>
                <w:lang w:eastAsia="en-US"/>
              </w:rPr>
              <w:t xml:space="preserve">evelopment </w:t>
            </w:r>
            <w:r w:rsidR="00B43A29">
              <w:rPr>
                <w:rFonts w:asciiTheme="minorHAnsi" w:hAnsiTheme="minorHAnsi" w:cstheme="minorHAnsi"/>
                <w:lang w:eastAsia="en-US"/>
              </w:rPr>
              <w:t>c</w:t>
            </w:r>
            <w:r w:rsidRPr="00080F58">
              <w:rPr>
                <w:rFonts w:asciiTheme="minorHAnsi" w:hAnsiTheme="minorHAnsi" w:cstheme="minorHAnsi"/>
                <w:lang w:eastAsia="en-US"/>
              </w:rPr>
              <w:t xml:space="preserve">ooperation. Given the commitment of our Foreign Ministers in the July 2018 Joint Communique to develop a new </w:t>
            </w:r>
            <w:r w:rsidRPr="00B43A29">
              <w:rPr>
                <w:rFonts w:asciiTheme="minorHAnsi" w:hAnsiTheme="minorHAnsi" w:cstheme="minorHAnsi"/>
                <w:i/>
                <w:lang w:eastAsia="en-US"/>
              </w:rPr>
              <w:t>Development Partnership Arrangement</w:t>
            </w:r>
            <w:r w:rsidRPr="00080F58">
              <w:rPr>
                <w:rFonts w:asciiTheme="minorHAnsi" w:hAnsiTheme="minorHAnsi" w:cstheme="minorHAnsi"/>
                <w:lang w:eastAsia="en-US"/>
              </w:rPr>
              <w:t xml:space="preserve"> rather than an MOU (which is considered to have a stronger legal status in Timor-Leste)</w:t>
            </w:r>
            <w:r w:rsidR="00B43A29">
              <w:rPr>
                <w:rFonts w:asciiTheme="minorHAnsi" w:hAnsiTheme="minorHAnsi" w:cstheme="minorHAnsi"/>
                <w:lang w:eastAsia="en-US"/>
              </w:rPr>
              <w:t>, a</w:t>
            </w:r>
            <w:r w:rsidRPr="00080F58">
              <w:rPr>
                <w:rFonts w:asciiTheme="minorHAnsi" w:hAnsiTheme="minorHAnsi" w:cstheme="minorHAnsi"/>
                <w:lang w:eastAsia="en-US"/>
              </w:rPr>
              <w:t xml:space="preserve"> draft</w:t>
            </w:r>
            <w:r w:rsidR="00B43A29">
              <w:rPr>
                <w:rFonts w:asciiTheme="minorHAnsi" w:hAnsiTheme="minorHAnsi" w:cstheme="minorHAnsi"/>
                <w:lang w:eastAsia="en-US"/>
              </w:rPr>
              <w:t xml:space="preserve"> </w:t>
            </w:r>
            <w:r w:rsidR="00B43A29">
              <w:rPr>
                <w:rFonts w:asciiTheme="minorHAnsi" w:hAnsiTheme="minorHAnsi" w:cstheme="minorHAnsi"/>
                <w:i/>
                <w:lang w:eastAsia="en-US"/>
              </w:rPr>
              <w:t>Arrangement</w:t>
            </w:r>
            <w:r w:rsidRPr="00080F58">
              <w:rPr>
                <w:rFonts w:asciiTheme="minorHAnsi" w:hAnsiTheme="minorHAnsi" w:cstheme="minorHAnsi"/>
                <w:lang w:eastAsia="en-US"/>
              </w:rPr>
              <w:t xml:space="preserve"> has been cleared at wo</w:t>
            </w:r>
            <w:r w:rsidR="00B43A29">
              <w:rPr>
                <w:rFonts w:asciiTheme="minorHAnsi" w:hAnsiTheme="minorHAnsi" w:cstheme="minorHAnsi"/>
                <w:lang w:eastAsia="en-US"/>
              </w:rPr>
              <w:t>rking level by both governments. It will require</w:t>
            </w:r>
            <w:r w:rsidRPr="00080F58">
              <w:rPr>
                <w:rFonts w:asciiTheme="minorHAnsi" w:hAnsiTheme="minorHAnsi" w:cstheme="minorHAnsi"/>
                <w:lang w:eastAsia="en-US"/>
              </w:rPr>
              <w:t xml:space="preserve"> approval by Timor-Leste’s Cabinet and</w:t>
            </w:r>
            <w:r w:rsidR="00B43A29">
              <w:rPr>
                <w:rFonts w:asciiTheme="minorHAnsi" w:hAnsiTheme="minorHAnsi" w:cstheme="minorHAnsi"/>
                <w:lang w:eastAsia="en-US"/>
              </w:rPr>
              <w:t xml:space="preserve"> Australia’s Foreign Minister. </w:t>
            </w:r>
            <w:r w:rsidRPr="00080F58">
              <w:rPr>
                <w:rFonts w:asciiTheme="minorHAnsi" w:hAnsiTheme="minorHAnsi" w:cstheme="minorHAnsi"/>
                <w:lang w:eastAsia="en-US"/>
              </w:rPr>
              <w:t>We hope t</w:t>
            </w:r>
            <w:r w:rsidR="00B43A29">
              <w:rPr>
                <w:rFonts w:asciiTheme="minorHAnsi" w:hAnsiTheme="minorHAnsi" w:cstheme="minorHAnsi"/>
                <w:lang w:eastAsia="en-US"/>
              </w:rPr>
              <w:t>o have it signed by early 2020.</w:t>
            </w:r>
          </w:p>
        </w:tc>
      </w:tr>
      <w:tr w:rsidR="00BD12E9" w:rsidRPr="00080F58" w:rsidTr="00BD12E9">
        <w:trPr>
          <w:cnfStyle w:val="000000010000" w:firstRow="0" w:lastRow="0" w:firstColumn="0" w:lastColumn="0" w:oddVBand="0" w:evenVBand="0" w:oddHBand="0" w:evenHBand="1" w:firstRowFirstColumn="0" w:firstRowLastColumn="0" w:lastRowFirstColumn="0" w:lastRowLastColumn="0"/>
        </w:trPr>
        <w:tc>
          <w:tcPr>
            <w:tcW w:w="590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BD12E9" w:rsidRPr="00080F58" w:rsidRDefault="00BD12E9" w:rsidP="0039271F">
            <w:pPr>
              <w:spacing w:after="120" w:line="240" w:lineRule="auto"/>
              <w:rPr>
                <w:rFonts w:asciiTheme="minorHAnsi" w:hAnsiTheme="minorHAnsi"/>
                <w:szCs w:val="17"/>
                <w:lang w:eastAsia="en-US"/>
              </w:rPr>
            </w:pPr>
            <w:r w:rsidRPr="00080F58">
              <w:rPr>
                <w:rFonts w:asciiTheme="minorHAnsi" w:hAnsiTheme="minorHAnsi"/>
                <w:szCs w:val="17"/>
                <w:lang w:eastAsia="en-US"/>
              </w:rPr>
              <w:t xml:space="preserve">Prepare a new </w:t>
            </w:r>
            <w:r w:rsidR="0039271F">
              <w:rPr>
                <w:rFonts w:asciiTheme="minorHAnsi" w:hAnsiTheme="minorHAnsi"/>
                <w:szCs w:val="17"/>
                <w:lang w:eastAsia="en-US"/>
              </w:rPr>
              <w:t>AIP</w:t>
            </w:r>
            <w:r w:rsidRPr="00080F58">
              <w:rPr>
                <w:rFonts w:asciiTheme="minorHAnsi" w:hAnsiTheme="minorHAnsi"/>
                <w:szCs w:val="17"/>
                <w:lang w:eastAsia="en-US"/>
              </w:rPr>
              <w:t xml:space="preserve">, which will be informed by economic and political analyses and a climate change risk and vulnerabilities assessment. In developing the new AIP we will engage closely with the Timor-Leste government to ensure development priorities and approaches to delivery are agreed </w:t>
            </w:r>
          </w:p>
        </w:tc>
        <w:tc>
          <w:tcPr>
            <w:tcW w:w="110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000"/>
          </w:tcPr>
          <w:p w:rsidR="00BD12E9" w:rsidRPr="00D42A9F" w:rsidRDefault="00BD12E9" w:rsidP="00BD12E9">
            <w:pPr>
              <w:keepLines/>
              <w:spacing w:before="40" w:after="40" w:line="200" w:lineRule="atLeast"/>
              <w:jc w:val="center"/>
              <w:rPr>
                <w:rFonts w:asciiTheme="minorHAnsi" w:eastAsia="Times New Roman" w:hAnsiTheme="minorHAnsi"/>
                <w:b/>
                <w:iCs/>
                <w:color w:val="FFFFFF" w:themeColor="background1"/>
                <w:szCs w:val="17"/>
                <w:lang w:eastAsia="en-US"/>
              </w:rPr>
            </w:pPr>
            <w:r w:rsidRPr="00D42A9F">
              <w:rPr>
                <w:rFonts w:asciiTheme="minorHAnsi" w:eastAsia="Times New Roman" w:hAnsiTheme="minorHAnsi"/>
                <w:b/>
                <w:iCs/>
                <w:color w:val="FFFFFF" w:themeColor="background1"/>
                <w:szCs w:val="17"/>
                <w:lang w:eastAsia="en-US"/>
              </w:rPr>
              <w:t>Partly achieved</w:t>
            </w:r>
            <w:r w:rsidRPr="00D42A9F">
              <w:rPr>
                <w:rFonts w:eastAsia="Times New Roman"/>
                <w:b/>
                <w:iCs/>
                <w:color w:val="FFFFFF" w:themeColor="background1"/>
                <w:szCs w:val="17"/>
              </w:rPr>
              <w:t xml:space="preserve"> </w:t>
            </w:r>
            <w:r w:rsidRPr="00D42A9F">
              <w:rPr>
                <w:rFonts w:eastAsia="Times New Roman"/>
                <w:b/>
                <w:iCs/>
                <w:color w:val="FFFFFF" w:themeColor="background1"/>
                <w:szCs w:val="17"/>
              </w:rPr>
              <w:fldChar w:fldCharType="begin"/>
            </w:r>
            <w:r w:rsidRPr="00D42A9F">
              <w:rPr>
                <w:rFonts w:asciiTheme="minorHAnsi" w:eastAsia="Times New Roman" w:hAnsiTheme="minorHAnsi"/>
                <w:b/>
                <w:iCs/>
                <w:color w:val="FFFFFF" w:themeColor="background1"/>
                <w:szCs w:val="17"/>
                <w:lang w:eastAsia="en-US"/>
              </w:rPr>
              <w:instrText xml:space="preserve"> AUTOTEXTLIST  \s "Rating bullet"\t "Right click to choose a rating" \* MERGEFORMAT </w:instrText>
            </w:r>
            <w:r w:rsidRPr="00D42A9F">
              <w:rPr>
                <w:rFonts w:eastAsia="Times New Roman"/>
                <w:b/>
                <w:iCs/>
                <w:color w:val="FFFFFF" w:themeColor="background1"/>
                <w:szCs w:val="17"/>
              </w:rPr>
              <w:fldChar w:fldCharType="end"/>
            </w:r>
          </w:p>
        </w:tc>
        <w:tc>
          <w:tcPr>
            <w:tcW w:w="724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BD12E9" w:rsidRPr="00080F58" w:rsidRDefault="00BD12E9" w:rsidP="00FA5A7D">
            <w:pPr>
              <w:rPr>
                <w:rFonts w:asciiTheme="minorHAnsi" w:hAnsiTheme="minorHAnsi" w:cstheme="minorHAnsi"/>
                <w:lang w:eastAsia="en-US"/>
              </w:rPr>
            </w:pPr>
            <w:r w:rsidRPr="00080F58">
              <w:rPr>
                <w:rFonts w:asciiTheme="minorHAnsi" w:hAnsiTheme="minorHAnsi" w:cstheme="minorHAnsi"/>
                <w:lang w:eastAsia="en-US"/>
              </w:rPr>
              <w:t xml:space="preserve">Economic, political and climate change assessments have been undertaken along with other development contextual analyses. Following the Australian election, an administrative extension was granted for the AIP. </w:t>
            </w:r>
          </w:p>
        </w:tc>
      </w:tr>
      <w:tr w:rsidR="00BD12E9" w:rsidRPr="00080F58" w:rsidTr="00BD12E9">
        <w:trPr>
          <w:cnfStyle w:val="000000010000" w:firstRow="0" w:lastRow="0" w:firstColumn="0" w:lastColumn="0" w:oddVBand="0" w:evenVBand="0" w:oddHBand="0" w:evenHBand="1" w:firstRowFirstColumn="0" w:firstRowLastColumn="0" w:lastRowFirstColumn="0" w:lastRowLastColumn="0"/>
        </w:trPr>
        <w:tc>
          <w:tcPr>
            <w:tcW w:w="590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BD12E9" w:rsidRPr="00080F58" w:rsidRDefault="00BD12E9" w:rsidP="00BD12E9">
            <w:pPr>
              <w:spacing w:after="120" w:line="240" w:lineRule="auto"/>
              <w:rPr>
                <w:rFonts w:asciiTheme="minorHAnsi" w:hAnsiTheme="minorHAnsi"/>
                <w:szCs w:val="17"/>
                <w:lang w:eastAsia="en-US"/>
              </w:rPr>
            </w:pPr>
            <w:r w:rsidRPr="00080F58">
              <w:rPr>
                <w:rFonts w:asciiTheme="minorHAnsi" w:hAnsiTheme="minorHAnsi"/>
                <w:szCs w:val="17"/>
                <w:lang w:eastAsia="en-US"/>
              </w:rPr>
              <w:t xml:space="preserve">Undertake a health check of the program to review efficiency, management and governance arrangements </w:t>
            </w:r>
          </w:p>
        </w:tc>
        <w:tc>
          <w:tcPr>
            <w:tcW w:w="110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92D050"/>
          </w:tcPr>
          <w:p w:rsidR="00BD12E9" w:rsidRPr="00D42A9F" w:rsidRDefault="00BD12E9" w:rsidP="00BD12E9">
            <w:pPr>
              <w:keepLines/>
              <w:spacing w:before="40" w:after="40" w:line="200" w:lineRule="atLeast"/>
              <w:jc w:val="center"/>
              <w:rPr>
                <w:rFonts w:asciiTheme="minorHAnsi" w:eastAsia="Times New Roman" w:hAnsiTheme="minorHAnsi"/>
                <w:b/>
                <w:iCs/>
                <w:color w:val="FFFFFF" w:themeColor="background1"/>
                <w:szCs w:val="17"/>
                <w:lang w:eastAsia="en-US"/>
              </w:rPr>
            </w:pPr>
            <w:r w:rsidRPr="00D42A9F">
              <w:rPr>
                <w:rFonts w:asciiTheme="minorHAnsi" w:eastAsia="Times New Roman" w:hAnsiTheme="minorHAnsi"/>
                <w:b/>
                <w:iCs/>
                <w:color w:val="FFFFFF" w:themeColor="background1"/>
                <w:szCs w:val="17"/>
                <w:lang w:eastAsia="en-US"/>
              </w:rPr>
              <w:t>Achieved</w:t>
            </w:r>
          </w:p>
        </w:tc>
        <w:tc>
          <w:tcPr>
            <w:tcW w:w="724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BD12E9" w:rsidRPr="00080F58" w:rsidRDefault="00BD12E9" w:rsidP="00BD12E9">
            <w:pPr>
              <w:rPr>
                <w:rFonts w:asciiTheme="minorHAnsi" w:hAnsiTheme="minorHAnsi" w:cstheme="minorHAnsi"/>
                <w:highlight w:val="yellow"/>
                <w:lang w:eastAsia="en-US"/>
              </w:rPr>
            </w:pPr>
            <w:r w:rsidRPr="00080F58">
              <w:rPr>
                <w:rFonts w:asciiTheme="minorHAnsi" w:hAnsiTheme="minorHAnsi" w:cstheme="minorHAnsi"/>
                <w:lang w:eastAsia="en-US"/>
              </w:rPr>
              <w:t xml:space="preserve">Completed in December 2019. </w:t>
            </w:r>
          </w:p>
        </w:tc>
      </w:tr>
      <w:tr w:rsidR="00BD12E9" w:rsidRPr="00080F58" w:rsidTr="00BD12E9">
        <w:trPr>
          <w:cnfStyle w:val="000000010000" w:firstRow="0" w:lastRow="0" w:firstColumn="0" w:lastColumn="0" w:oddVBand="0" w:evenVBand="0" w:oddHBand="0" w:evenHBand="1" w:firstRowFirstColumn="0" w:firstRowLastColumn="0" w:lastRowFirstColumn="0" w:lastRowLastColumn="0"/>
        </w:trPr>
        <w:tc>
          <w:tcPr>
            <w:tcW w:w="590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BD12E9" w:rsidRPr="00080F58" w:rsidRDefault="00BD12E9" w:rsidP="00BD12E9">
            <w:pPr>
              <w:spacing w:after="120" w:line="240" w:lineRule="auto"/>
              <w:rPr>
                <w:rFonts w:asciiTheme="minorHAnsi" w:hAnsiTheme="minorHAnsi"/>
                <w:szCs w:val="17"/>
                <w:lang w:eastAsia="en-US"/>
              </w:rPr>
            </w:pPr>
            <w:r w:rsidRPr="00080F58">
              <w:rPr>
                <w:rFonts w:asciiTheme="minorHAnsi" w:hAnsiTheme="minorHAnsi"/>
                <w:szCs w:val="17"/>
                <w:lang w:eastAsia="en-US"/>
              </w:rPr>
              <w:t xml:space="preserve">Sharpen our focus on improving nutrition as a cross-cutting objective </w:t>
            </w:r>
          </w:p>
        </w:tc>
        <w:tc>
          <w:tcPr>
            <w:tcW w:w="110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000"/>
          </w:tcPr>
          <w:p w:rsidR="00BD12E9" w:rsidRPr="00D42A9F" w:rsidRDefault="00BD12E9" w:rsidP="00BD12E9">
            <w:pPr>
              <w:keepLines/>
              <w:spacing w:before="40" w:after="40" w:line="200" w:lineRule="atLeast"/>
              <w:jc w:val="center"/>
              <w:rPr>
                <w:rFonts w:asciiTheme="minorHAnsi" w:eastAsia="Times New Roman" w:hAnsiTheme="minorHAnsi"/>
                <w:b/>
                <w:iCs/>
                <w:color w:val="FFFFFF" w:themeColor="background1"/>
                <w:szCs w:val="17"/>
                <w:lang w:eastAsia="en-US"/>
              </w:rPr>
            </w:pPr>
            <w:r w:rsidRPr="00D42A9F">
              <w:rPr>
                <w:rFonts w:asciiTheme="minorHAnsi" w:eastAsia="Times New Roman" w:hAnsiTheme="minorHAnsi"/>
                <w:b/>
                <w:iCs/>
                <w:color w:val="FFFFFF" w:themeColor="background1"/>
                <w:szCs w:val="17"/>
                <w:lang w:eastAsia="en-US"/>
              </w:rPr>
              <w:t>Partly</w:t>
            </w:r>
          </w:p>
          <w:p w:rsidR="00BD12E9" w:rsidRPr="00D42A9F" w:rsidRDefault="00BD12E9" w:rsidP="00BD12E9">
            <w:pPr>
              <w:keepLines/>
              <w:spacing w:before="40" w:after="40" w:line="200" w:lineRule="atLeast"/>
              <w:jc w:val="center"/>
              <w:rPr>
                <w:rFonts w:asciiTheme="minorHAnsi" w:eastAsia="Times New Roman" w:hAnsiTheme="minorHAnsi"/>
                <w:b/>
                <w:iCs/>
                <w:color w:val="FFFFFF" w:themeColor="background1"/>
                <w:szCs w:val="17"/>
                <w:lang w:eastAsia="en-US"/>
              </w:rPr>
            </w:pPr>
            <w:r w:rsidRPr="00D42A9F">
              <w:rPr>
                <w:rFonts w:asciiTheme="minorHAnsi" w:eastAsia="Times New Roman" w:hAnsiTheme="minorHAnsi"/>
                <w:b/>
                <w:iCs/>
                <w:color w:val="FFFFFF" w:themeColor="background1"/>
                <w:szCs w:val="17"/>
                <w:lang w:eastAsia="en-US"/>
              </w:rPr>
              <w:t>Achieved</w:t>
            </w:r>
          </w:p>
        </w:tc>
        <w:tc>
          <w:tcPr>
            <w:tcW w:w="724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BD12E9" w:rsidRPr="00080F58" w:rsidRDefault="00720CE5" w:rsidP="00BD12E9">
            <w:pPr>
              <w:rPr>
                <w:rFonts w:asciiTheme="minorHAnsi" w:hAnsiTheme="minorHAnsi" w:cstheme="minorHAnsi"/>
                <w:lang w:eastAsia="en-US"/>
              </w:rPr>
            </w:pPr>
            <w:r w:rsidRPr="00720CE5">
              <w:rPr>
                <w:rFonts w:asciiTheme="minorHAnsi" w:hAnsiTheme="minorHAnsi" w:cstheme="minorHAnsi"/>
                <w:i/>
                <w:lang w:eastAsia="en-US"/>
              </w:rPr>
              <w:t>TOMAK</w:t>
            </w:r>
            <w:r w:rsidR="00BD12E9" w:rsidRPr="00080F58">
              <w:rPr>
                <w:rFonts w:asciiTheme="minorHAnsi" w:hAnsiTheme="minorHAnsi" w:cstheme="minorHAnsi"/>
                <w:lang w:eastAsia="en-US"/>
              </w:rPr>
              <w:t xml:space="preserve"> delivered some strong results on nutrition in the reporting period, but work remains to be done in the broader human development portfolio. The </w:t>
            </w:r>
            <w:r w:rsidRPr="00720CE5">
              <w:rPr>
                <w:rFonts w:asciiTheme="minorHAnsi" w:hAnsiTheme="minorHAnsi" w:cstheme="minorHAnsi"/>
                <w:i/>
                <w:lang w:eastAsia="en-US"/>
              </w:rPr>
              <w:t>PHD</w:t>
            </w:r>
            <w:r w:rsidR="00BD12E9" w:rsidRPr="00080F58">
              <w:rPr>
                <w:rFonts w:asciiTheme="minorHAnsi" w:hAnsiTheme="minorHAnsi" w:cstheme="minorHAnsi"/>
                <w:lang w:eastAsia="en-US"/>
              </w:rPr>
              <w:t xml:space="preserve"> design update committed to integrating nutrition into sector engagements in health, education and social protection, with the health sub-design being particularly important to ensuring this takes place (we have secured nutrition expertise for this exercise). We will consider this issue carefully in the next AIP and will include nutrition indicators in the new PAF to ensure that our performance on this issue is tracked consistently throughout the AIP period. </w:t>
            </w:r>
          </w:p>
        </w:tc>
      </w:tr>
      <w:tr w:rsidR="00BD12E9" w:rsidRPr="00080F58" w:rsidTr="00BD12E9">
        <w:trPr>
          <w:cnfStyle w:val="000000010000" w:firstRow="0" w:lastRow="0" w:firstColumn="0" w:lastColumn="0" w:oddVBand="0" w:evenVBand="0" w:oddHBand="0" w:evenHBand="1" w:firstRowFirstColumn="0" w:firstRowLastColumn="0" w:lastRowFirstColumn="0" w:lastRowLastColumn="0"/>
        </w:trPr>
        <w:tc>
          <w:tcPr>
            <w:tcW w:w="590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BD12E9" w:rsidRPr="00080F58" w:rsidRDefault="00BD12E9" w:rsidP="00BD12E9">
            <w:pPr>
              <w:spacing w:after="120" w:line="240" w:lineRule="auto"/>
              <w:rPr>
                <w:rFonts w:asciiTheme="minorHAnsi" w:hAnsiTheme="minorHAnsi"/>
                <w:szCs w:val="17"/>
                <w:lang w:eastAsia="en-US"/>
              </w:rPr>
            </w:pPr>
            <w:r w:rsidRPr="00080F58">
              <w:rPr>
                <w:rFonts w:asciiTheme="minorHAnsi" w:hAnsiTheme="minorHAnsi"/>
                <w:szCs w:val="17"/>
                <w:lang w:eastAsia="en-US"/>
              </w:rPr>
              <w:t xml:space="preserve">Improve the following ‘amber’ outcomes, including by managing the impact of any continued political or policy uncertainty on programs: </w:t>
            </w:r>
          </w:p>
          <w:p w:rsidR="00BD12E9" w:rsidRPr="00080F58" w:rsidRDefault="00BD12E9" w:rsidP="00BD12E9">
            <w:pPr>
              <w:spacing w:before="0" w:after="0" w:line="240" w:lineRule="auto"/>
              <w:rPr>
                <w:rFonts w:asciiTheme="minorHAnsi" w:hAnsiTheme="minorHAnsi"/>
                <w:szCs w:val="17"/>
                <w:lang w:eastAsia="en-US"/>
              </w:rPr>
            </w:pPr>
            <w:r w:rsidRPr="00080F58">
              <w:rPr>
                <w:rFonts w:asciiTheme="minorHAnsi" w:hAnsiTheme="minorHAnsi"/>
                <w:szCs w:val="17"/>
                <w:lang w:eastAsia="en-US"/>
              </w:rPr>
              <w:t xml:space="preserve">· increase rural incomes </w:t>
            </w:r>
          </w:p>
          <w:p w:rsidR="00BD12E9" w:rsidRPr="00080F58" w:rsidRDefault="00BD12E9" w:rsidP="00BD12E9">
            <w:pPr>
              <w:spacing w:before="0" w:after="0" w:line="240" w:lineRule="auto"/>
              <w:rPr>
                <w:rFonts w:asciiTheme="minorHAnsi" w:hAnsiTheme="minorHAnsi"/>
                <w:szCs w:val="17"/>
                <w:lang w:eastAsia="en-US"/>
              </w:rPr>
            </w:pPr>
            <w:r w:rsidRPr="00080F58">
              <w:rPr>
                <w:rFonts w:asciiTheme="minorHAnsi" w:hAnsiTheme="minorHAnsi"/>
                <w:szCs w:val="17"/>
                <w:lang w:eastAsia="en-US"/>
              </w:rPr>
              <w:t xml:space="preserve">· more people participate in decision-making </w:t>
            </w:r>
          </w:p>
          <w:p w:rsidR="00BD12E9" w:rsidRPr="00080F58" w:rsidRDefault="00BD12E9" w:rsidP="00BD12E9">
            <w:pPr>
              <w:spacing w:before="0" w:after="0" w:line="240" w:lineRule="auto"/>
              <w:rPr>
                <w:rFonts w:asciiTheme="minorHAnsi" w:hAnsiTheme="minorHAnsi"/>
                <w:szCs w:val="17"/>
                <w:lang w:eastAsia="en-US"/>
              </w:rPr>
            </w:pPr>
            <w:r w:rsidRPr="00080F58">
              <w:rPr>
                <w:rFonts w:asciiTheme="minorHAnsi" w:hAnsiTheme="minorHAnsi"/>
                <w:szCs w:val="17"/>
                <w:lang w:eastAsia="en-US"/>
              </w:rPr>
              <w:t xml:space="preserve">· improved governance at sub-national levels. </w:t>
            </w:r>
          </w:p>
        </w:tc>
        <w:tc>
          <w:tcPr>
            <w:tcW w:w="110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92D050"/>
          </w:tcPr>
          <w:p w:rsidR="00BD12E9" w:rsidRPr="00D42A9F" w:rsidRDefault="00BD12E9" w:rsidP="00BD12E9">
            <w:pPr>
              <w:keepLines/>
              <w:spacing w:before="40" w:after="40" w:line="200" w:lineRule="atLeast"/>
              <w:jc w:val="center"/>
              <w:rPr>
                <w:rFonts w:asciiTheme="minorHAnsi" w:eastAsia="Times New Roman" w:hAnsiTheme="minorHAnsi"/>
                <w:b/>
                <w:iCs/>
                <w:color w:val="FFFFFF" w:themeColor="background1"/>
                <w:szCs w:val="17"/>
                <w:lang w:eastAsia="en-US"/>
              </w:rPr>
            </w:pPr>
            <w:r w:rsidRPr="00D42A9F">
              <w:rPr>
                <w:rFonts w:asciiTheme="minorHAnsi" w:eastAsia="Times New Roman" w:hAnsiTheme="minorHAnsi"/>
                <w:b/>
                <w:iCs/>
                <w:color w:val="FFFFFF" w:themeColor="background1"/>
                <w:szCs w:val="17"/>
                <w:lang w:eastAsia="en-US"/>
              </w:rPr>
              <w:t>Achieved</w:t>
            </w:r>
          </w:p>
        </w:tc>
        <w:tc>
          <w:tcPr>
            <w:tcW w:w="724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BD12E9" w:rsidRPr="00080F58" w:rsidRDefault="00BD12E9" w:rsidP="0039271F">
            <w:pPr>
              <w:rPr>
                <w:rFonts w:asciiTheme="minorHAnsi" w:hAnsiTheme="minorHAnsi" w:cstheme="minorHAnsi"/>
                <w:highlight w:val="yellow"/>
                <w:lang w:eastAsia="en-US"/>
              </w:rPr>
            </w:pPr>
            <w:r w:rsidRPr="00080F58">
              <w:rPr>
                <w:rFonts w:asciiTheme="minorHAnsi" w:hAnsiTheme="minorHAnsi" w:cstheme="minorHAnsi"/>
                <w:lang w:eastAsia="en-US"/>
              </w:rPr>
              <w:t xml:space="preserve">While we fell short of our targets on these outcomes again in 2018-19, our management of the political and policy uncertainty related to these programs was strong. In the case of </w:t>
            </w:r>
            <w:r w:rsidR="00720CE5" w:rsidRPr="00720CE5">
              <w:rPr>
                <w:rFonts w:asciiTheme="minorHAnsi" w:hAnsiTheme="minorHAnsi" w:cstheme="minorHAnsi"/>
                <w:i/>
                <w:lang w:eastAsia="en-US"/>
              </w:rPr>
              <w:t>PNDS-</w:t>
            </w:r>
            <w:r w:rsidR="0039271F">
              <w:rPr>
                <w:rFonts w:asciiTheme="minorHAnsi" w:hAnsiTheme="minorHAnsi" w:cstheme="minorHAnsi"/>
                <w:i/>
                <w:lang w:eastAsia="en-US"/>
              </w:rPr>
              <w:t>Support Program</w:t>
            </w:r>
            <w:r w:rsidRPr="00080F58">
              <w:rPr>
                <w:rFonts w:asciiTheme="minorHAnsi" w:hAnsiTheme="minorHAnsi" w:cstheme="minorHAnsi"/>
                <w:lang w:eastAsia="en-US"/>
              </w:rPr>
              <w:t xml:space="preserve">, we </w:t>
            </w:r>
            <w:r w:rsidR="00BD3E4E">
              <w:rPr>
                <w:rFonts w:asciiTheme="minorHAnsi" w:hAnsiTheme="minorHAnsi" w:cstheme="minorHAnsi"/>
                <w:lang w:eastAsia="en-US"/>
              </w:rPr>
              <w:t>focussed</w:t>
            </w:r>
            <w:r w:rsidRPr="00080F58">
              <w:rPr>
                <w:rFonts w:asciiTheme="minorHAnsi" w:hAnsiTheme="minorHAnsi" w:cstheme="minorHAnsi"/>
                <w:lang w:eastAsia="en-US"/>
              </w:rPr>
              <w:t xml:space="preserve"> on </w:t>
            </w:r>
            <w:r w:rsidR="00BD3E4E">
              <w:rPr>
                <w:rFonts w:asciiTheme="minorHAnsi" w:hAnsiTheme="minorHAnsi" w:cstheme="minorHAnsi"/>
                <w:lang w:eastAsia="en-US"/>
              </w:rPr>
              <w:t>generating evidence</w:t>
            </w:r>
            <w:r w:rsidRPr="00080F58">
              <w:rPr>
                <w:rFonts w:asciiTheme="minorHAnsi" w:hAnsiTheme="minorHAnsi" w:cstheme="minorHAnsi"/>
                <w:lang w:eastAsia="en-US"/>
              </w:rPr>
              <w:t xml:space="preserve">, delivery of </w:t>
            </w:r>
            <w:r w:rsidR="0039271F">
              <w:rPr>
                <w:rFonts w:asciiTheme="minorHAnsi" w:hAnsiTheme="minorHAnsi" w:cstheme="minorHAnsi"/>
                <w:lang w:eastAsia="en-US"/>
              </w:rPr>
              <w:t>New Zealand</w:t>
            </w:r>
            <w:r w:rsidRPr="00080F58">
              <w:rPr>
                <w:rFonts w:asciiTheme="minorHAnsi" w:hAnsiTheme="minorHAnsi" w:cstheme="minorHAnsi"/>
                <w:lang w:eastAsia="en-US"/>
              </w:rPr>
              <w:t xml:space="preserve">-funded infrastructure and budget advocacy. When the budget impasse was resolved, funding began to flow to </w:t>
            </w:r>
            <w:r w:rsidR="00720CE5" w:rsidRPr="00720CE5">
              <w:rPr>
                <w:rFonts w:asciiTheme="minorHAnsi" w:hAnsiTheme="minorHAnsi" w:cstheme="minorHAnsi"/>
                <w:i/>
                <w:lang w:eastAsia="en-US"/>
              </w:rPr>
              <w:t>PNDS</w:t>
            </w:r>
            <w:r w:rsidRPr="00080F58">
              <w:rPr>
                <w:rFonts w:asciiTheme="minorHAnsi" w:hAnsiTheme="minorHAnsi" w:cstheme="minorHAnsi"/>
                <w:lang w:eastAsia="en-US"/>
              </w:rPr>
              <w:t xml:space="preserve"> and </w:t>
            </w:r>
            <w:r w:rsidR="00720CE5" w:rsidRPr="00720CE5">
              <w:rPr>
                <w:rFonts w:asciiTheme="minorHAnsi" w:hAnsiTheme="minorHAnsi" w:cstheme="minorHAnsi"/>
                <w:i/>
                <w:lang w:eastAsia="en-US"/>
              </w:rPr>
              <w:t>R4D</w:t>
            </w:r>
            <w:r w:rsidRPr="00080F58">
              <w:rPr>
                <w:rFonts w:asciiTheme="minorHAnsi" w:hAnsiTheme="minorHAnsi" w:cstheme="minorHAnsi"/>
                <w:lang w:eastAsia="en-US"/>
              </w:rPr>
              <w:t xml:space="preserve"> almost immediately, and some results were delivered in the reporting period. Our strong budget advocacy at all levels of government throughout the reporting period saw both programs receive a sizable budget in 2019, and </w:t>
            </w:r>
            <w:r w:rsidR="00B43A29">
              <w:rPr>
                <w:rFonts w:asciiTheme="minorHAnsi" w:hAnsiTheme="minorHAnsi" w:cstheme="minorHAnsi"/>
                <w:lang w:eastAsia="en-US"/>
              </w:rPr>
              <w:t>g</w:t>
            </w:r>
            <w:r w:rsidRPr="00080F58">
              <w:rPr>
                <w:rFonts w:asciiTheme="minorHAnsi" w:hAnsiTheme="minorHAnsi" w:cstheme="minorHAnsi"/>
                <w:lang w:eastAsia="en-US"/>
              </w:rPr>
              <w:t>overnment funding for both programs looks set to increase in 2020.</w:t>
            </w:r>
          </w:p>
        </w:tc>
      </w:tr>
    </w:tbl>
    <w:p w:rsidR="006063DC" w:rsidRPr="00080F58" w:rsidRDefault="006063DC" w:rsidP="006063DC">
      <w:pPr>
        <w:spacing w:before="20" w:after="20" w:line="180" w:lineRule="atLeast"/>
        <w:jc w:val="both"/>
        <w:rPr>
          <w:rFonts w:eastAsia="Times New Roman"/>
          <w:b/>
          <w:sz w:val="16"/>
          <w:szCs w:val="14"/>
        </w:rPr>
      </w:pPr>
      <w:r w:rsidRPr="00080F58">
        <w:rPr>
          <w:rFonts w:eastAsia="Times New Roman"/>
          <w:b/>
          <w:sz w:val="16"/>
          <w:szCs w:val="14"/>
        </w:rPr>
        <w:t xml:space="preserve">Note: </w:t>
      </w:r>
    </w:p>
    <w:p w:rsidR="006063DC" w:rsidRPr="00080F58" w:rsidRDefault="006063DC" w:rsidP="006063DC">
      <w:pPr>
        <w:spacing w:before="20" w:after="20" w:line="180" w:lineRule="atLeast"/>
        <w:jc w:val="both"/>
        <w:rPr>
          <w:rFonts w:eastAsia="Times New Roman"/>
          <w:b/>
          <w:sz w:val="16"/>
          <w:szCs w:val="14"/>
        </w:rPr>
      </w:pPr>
      <w:r w:rsidRPr="00080F58">
        <w:rPr>
          <w:rFonts w:eastAsia="Times New Roman"/>
          <w:b/>
          <w:color w:val="72AF2F"/>
          <w:sz w:val="16"/>
          <w:szCs w:val="14"/>
        </w:rPr>
        <w:sym w:font="Webdings" w:char="F067"/>
      </w:r>
      <w:r w:rsidRPr="00080F58">
        <w:rPr>
          <w:rFonts w:eastAsia="Times New Roman"/>
          <w:b/>
          <w:sz w:val="16"/>
          <w:szCs w:val="14"/>
        </w:rPr>
        <w:t> </w:t>
      </w:r>
      <w:r w:rsidRPr="00080F58">
        <w:rPr>
          <w:rFonts w:eastAsia="Times New Roman"/>
          <w:b/>
          <w:sz w:val="16"/>
          <w:szCs w:val="14"/>
        </w:rPr>
        <w:t xml:space="preserve"> Achieved.  Significant progress has been made in addressing the issue </w:t>
      </w:r>
    </w:p>
    <w:p w:rsidR="006063DC" w:rsidRPr="00080F58" w:rsidRDefault="006063DC" w:rsidP="006063DC">
      <w:pPr>
        <w:spacing w:before="20" w:after="20" w:line="180" w:lineRule="atLeast"/>
        <w:jc w:val="both"/>
        <w:rPr>
          <w:rFonts w:eastAsia="Times New Roman"/>
          <w:b/>
          <w:sz w:val="16"/>
          <w:szCs w:val="14"/>
        </w:rPr>
      </w:pPr>
      <w:r w:rsidRPr="00080F58">
        <w:rPr>
          <w:rFonts w:eastAsia="Times New Roman"/>
          <w:b/>
          <w:color w:val="E36C0A"/>
          <w:sz w:val="16"/>
          <w:szCs w:val="14"/>
        </w:rPr>
        <w:sym w:font="Webdings" w:char="F067"/>
      </w:r>
      <w:r w:rsidRPr="00080F58">
        <w:rPr>
          <w:rFonts w:eastAsia="Times New Roman"/>
          <w:b/>
          <w:sz w:val="16"/>
          <w:szCs w:val="14"/>
        </w:rPr>
        <w:t> </w:t>
      </w:r>
      <w:r w:rsidRPr="00080F58">
        <w:rPr>
          <w:rFonts w:eastAsia="Times New Roman"/>
          <w:b/>
          <w:sz w:val="16"/>
          <w:szCs w:val="14"/>
        </w:rPr>
        <w:t xml:space="preserve"> Partly achieved.  Some progress has been made in addressing the issue, but the issue has not been resolved </w:t>
      </w:r>
    </w:p>
    <w:p w:rsidR="006063DC" w:rsidRPr="00080F58" w:rsidRDefault="006063DC" w:rsidP="001F2FD7">
      <w:pPr>
        <w:spacing w:before="20" w:after="20" w:line="180" w:lineRule="atLeast"/>
        <w:jc w:val="both"/>
        <w:rPr>
          <w:rFonts w:eastAsia="Times New Roman"/>
          <w:b/>
          <w:sz w:val="16"/>
          <w:szCs w:val="14"/>
        </w:rPr>
      </w:pPr>
      <w:r w:rsidRPr="00080F58">
        <w:rPr>
          <w:rFonts w:eastAsia="Times New Roman"/>
          <w:b/>
          <w:color w:val="FF0000"/>
          <w:sz w:val="16"/>
          <w:szCs w:val="14"/>
        </w:rPr>
        <w:sym w:font="Webdings" w:char="F067"/>
      </w:r>
      <w:r w:rsidRPr="00080F58">
        <w:rPr>
          <w:rFonts w:eastAsia="Times New Roman"/>
          <w:b/>
          <w:sz w:val="16"/>
          <w:szCs w:val="14"/>
        </w:rPr>
        <w:t> </w:t>
      </w:r>
      <w:r w:rsidRPr="00080F58">
        <w:rPr>
          <w:rFonts w:eastAsia="Times New Roman"/>
          <w:b/>
          <w:sz w:val="16"/>
          <w:szCs w:val="14"/>
        </w:rPr>
        <w:t xml:space="preserve"> Not achieved. Progress in addressing the issue has been significantly below expectations</w:t>
      </w:r>
    </w:p>
    <w:p w:rsidR="006063DC" w:rsidRPr="00080F58" w:rsidRDefault="006063DC" w:rsidP="006063DC">
      <w:pPr>
        <w:pStyle w:val="Subtitle"/>
        <w:numPr>
          <w:ilvl w:val="0"/>
          <w:numId w:val="0"/>
        </w:numPr>
        <w:spacing w:before="360" w:after="120" w:line="300" w:lineRule="exact"/>
        <w:rPr>
          <w:b/>
        </w:rPr>
      </w:pPr>
      <w:r w:rsidRPr="00080F58">
        <w:rPr>
          <w:b/>
        </w:rPr>
        <w:t>Annex B – PERFORMANCE BENCHMARKS</w:t>
      </w:r>
    </w:p>
    <w:p w:rsidR="006063DC" w:rsidRPr="00080F58" w:rsidRDefault="006063DC" w:rsidP="006063DC">
      <w:pPr>
        <w:rPr>
          <w:rFonts w:eastAsia="Times New Roman" w:cstheme="minorHAnsi"/>
          <w:sz w:val="32"/>
          <w:szCs w:val="32"/>
        </w:rPr>
      </w:pPr>
      <w:r w:rsidRPr="00080F58">
        <w:rPr>
          <w:rFonts w:eastAsia="Times New Roman" w:cstheme="minorHAnsi"/>
          <w:sz w:val="32"/>
          <w:szCs w:val="32"/>
        </w:rPr>
        <w:t>Progress towards Performance Benchmarks in 2018-19</w:t>
      </w:r>
    </w:p>
    <w:tbl>
      <w:tblPr>
        <w:tblStyle w:val="DFATTable"/>
        <w:tblW w:w="5000" w:type="pct"/>
        <w:tblLook w:val="04A0" w:firstRow="1" w:lastRow="0" w:firstColumn="1" w:lastColumn="0" w:noHBand="0" w:noVBand="1"/>
      </w:tblPr>
      <w:tblGrid>
        <w:gridCol w:w="1560"/>
        <w:gridCol w:w="1845"/>
        <w:gridCol w:w="1414"/>
        <w:gridCol w:w="9354"/>
      </w:tblGrid>
      <w:tr w:rsidR="00BD12E9" w:rsidRPr="00080F58" w:rsidTr="008A61DE">
        <w:trPr>
          <w:tblHeader/>
        </w:trPr>
        <w:tc>
          <w:tcPr>
            <w:tcW w:w="550" w:type="pct"/>
            <w:tcBorders>
              <w:top w:val="single" w:sz="12" w:space="0" w:color="auto"/>
              <w:bottom w:val="single" w:sz="4" w:space="0" w:color="auto"/>
            </w:tcBorders>
            <w:tcMar>
              <w:top w:w="57" w:type="dxa"/>
              <w:bottom w:w="57" w:type="dxa"/>
            </w:tcMar>
          </w:tcPr>
          <w:p w:rsidR="00BD12E9" w:rsidRPr="00080F58" w:rsidRDefault="00BD12E9" w:rsidP="00BD12E9">
            <w:pPr>
              <w:keepLines/>
              <w:spacing w:before="80" w:after="80" w:line="200" w:lineRule="atLeast"/>
              <w:rPr>
                <w:rFonts w:asciiTheme="minorHAnsi" w:eastAsia="Times New Roman" w:hAnsiTheme="minorHAnsi"/>
                <w:b/>
                <w:iCs/>
                <w:szCs w:val="17"/>
                <w:lang w:eastAsia="en-US"/>
              </w:rPr>
            </w:pPr>
            <w:r w:rsidRPr="00080F58">
              <w:rPr>
                <w:rFonts w:asciiTheme="minorHAnsi" w:eastAsia="Times New Roman" w:hAnsiTheme="minorHAnsi"/>
                <w:b/>
                <w:iCs/>
                <w:szCs w:val="17"/>
                <w:lang w:eastAsia="en-US"/>
              </w:rPr>
              <w:t>Aid objective</w:t>
            </w:r>
          </w:p>
        </w:tc>
        <w:tc>
          <w:tcPr>
            <w:tcW w:w="651" w:type="pct"/>
            <w:tcBorders>
              <w:top w:val="single" w:sz="12" w:space="0" w:color="auto"/>
              <w:bottom w:val="single" w:sz="4" w:space="0" w:color="auto"/>
            </w:tcBorders>
          </w:tcPr>
          <w:p w:rsidR="00BD12E9" w:rsidRPr="00080F58" w:rsidRDefault="00BD12E9" w:rsidP="00BD12E9">
            <w:pPr>
              <w:keepLines/>
              <w:spacing w:before="80" w:after="80" w:line="200" w:lineRule="atLeast"/>
              <w:rPr>
                <w:rFonts w:asciiTheme="minorHAnsi" w:eastAsia="Times New Roman" w:hAnsiTheme="minorHAnsi"/>
                <w:b/>
                <w:iCs/>
                <w:szCs w:val="17"/>
                <w:lang w:eastAsia="en-US"/>
              </w:rPr>
            </w:pPr>
            <w:r w:rsidRPr="00080F58">
              <w:rPr>
                <w:rFonts w:asciiTheme="minorHAnsi" w:eastAsia="Times New Roman" w:hAnsiTheme="minorHAnsi"/>
                <w:b/>
                <w:iCs/>
                <w:szCs w:val="17"/>
                <w:lang w:eastAsia="en-US"/>
              </w:rPr>
              <w:t xml:space="preserve">Performance Benchmark </w:t>
            </w:r>
          </w:p>
        </w:tc>
        <w:tc>
          <w:tcPr>
            <w:tcW w:w="499" w:type="pct"/>
            <w:tcBorders>
              <w:top w:val="single" w:sz="12" w:space="0" w:color="auto"/>
              <w:bottom w:val="single" w:sz="4" w:space="0" w:color="auto"/>
            </w:tcBorders>
          </w:tcPr>
          <w:p w:rsidR="00BD12E9" w:rsidRPr="00080F58" w:rsidRDefault="00BD12E9" w:rsidP="00BD12E9">
            <w:pPr>
              <w:keepLines/>
              <w:spacing w:before="80" w:after="80" w:line="200" w:lineRule="atLeast"/>
              <w:jc w:val="center"/>
              <w:rPr>
                <w:rFonts w:asciiTheme="minorHAnsi" w:eastAsia="Times New Roman" w:hAnsiTheme="minorHAnsi"/>
                <w:b/>
                <w:iCs/>
                <w:szCs w:val="17"/>
                <w:lang w:eastAsia="en-US"/>
              </w:rPr>
            </w:pPr>
            <w:r w:rsidRPr="00080F58">
              <w:rPr>
                <w:rFonts w:asciiTheme="minorHAnsi" w:eastAsia="Times New Roman" w:hAnsiTheme="minorHAnsi"/>
                <w:b/>
                <w:iCs/>
                <w:szCs w:val="17"/>
                <w:lang w:eastAsia="en-US"/>
              </w:rPr>
              <w:t>Rating</w:t>
            </w:r>
          </w:p>
        </w:tc>
        <w:tc>
          <w:tcPr>
            <w:tcW w:w="3300" w:type="pct"/>
            <w:tcBorders>
              <w:top w:val="single" w:sz="12" w:space="0" w:color="auto"/>
              <w:bottom w:val="single" w:sz="4" w:space="0" w:color="auto"/>
            </w:tcBorders>
          </w:tcPr>
          <w:p w:rsidR="00BD12E9" w:rsidRPr="00080F58" w:rsidRDefault="00BD12E9" w:rsidP="00BD12E9">
            <w:pPr>
              <w:keepLines/>
              <w:spacing w:before="80" w:after="80" w:line="200" w:lineRule="atLeast"/>
              <w:jc w:val="center"/>
              <w:rPr>
                <w:rFonts w:asciiTheme="minorHAnsi" w:eastAsia="Times New Roman" w:hAnsiTheme="minorHAnsi"/>
                <w:b/>
                <w:iCs/>
                <w:szCs w:val="17"/>
                <w:lang w:eastAsia="en-US"/>
              </w:rPr>
            </w:pPr>
            <w:r w:rsidRPr="00080F58">
              <w:rPr>
                <w:rFonts w:asciiTheme="minorHAnsi" w:eastAsia="Times New Roman" w:hAnsiTheme="minorHAnsi"/>
                <w:b/>
                <w:iCs/>
                <w:szCs w:val="17"/>
                <w:lang w:eastAsia="en-US"/>
              </w:rPr>
              <w:t>Progress in 2018-19</w:t>
            </w:r>
          </w:p>
        </w:tc>
      </w:tr>
      <w:tr w:rsidR="00BD12E9" w:rsidRPr="00080F58" w:rsidTr="008A61DE">
        <w:tc>
          <w:tcPr>
            <w:tcW w:w="550" w:type="pct"/>
            <w:vMerge w:val="restart"/>
            <w:tcBorders>
              <w:top w:val="single" w:sz="4" w:space="0" w:color="auto"/>
            </w:tcBorders>
            <w:tcMar>
              <w:top w:w="57" w:type="dxa"/>
              <w:bottom w:w="57" w:type="dxa"/>
            </w:tcMar>
          </w:tcPr>
          <w:p w:rsidR="00BD12E9" w:rsidRPr="00080F58" w:rsidRDefault="00BD12E9" w:rsidP="00BD12E9">
            <w:pPr>
              <w:keepLines/>
              <w:spacing w:before="40" w:after="40" w:line="200" w:lineRule="atLeast"/>
              <w:rPr>
                <w:rFonts w:asciiTheme="minorHAnsi" w:eastAsia="Times New Roman" w:hAnsiTheme="minorHAnsi" w:cstheme="minorHAnsi"/>
                <w:iCs/>
                <w:szCs w:val="17"/>
                <w:lang w:eastAsia="en-US"/>
              </w:rPr>
            </w:pPr>
            <w:r w:rsidRPr="00080F58">
              <w:rPr>
                <w:rFonts w:asciiTheme="minorHAnsi" w:hAnsiTheme="minorHAnsi" w:cstheme="minorHAnsi"/>
                <w:b/>
                <w:szCs w:val="17"/>
              </w:rPr>
              <w:t>Objective 1</w:t>
            </w:r>
            <w:r w:rsidRPr="00080F58">
              <w:rPr>
                <w:rFonts w:asciiTheme="minorHAnsi" w:hAnsiTheme="minorHAnsi" w:cstheme="minorHAnsi"/>
                <w:szCs w:val="17"/>
              </w:rPr>
              <w:t xml:space="preserve"> – Improved Livelihoods and Economic Development </w:t>
            </w:r>
          </w:p>
        </w:tc>
        <w:tc>
          <w:tcPr>
            <w:tcW w:w="651" w:type="pct"/>
            <w:tcBorders>
              <w:top w:val="single" w:sz="4" w:space="0" w:color="auto"/>
            </w:tcBorders>
          </w:tcPr>
          <w:p w:rsidR="00BD12E9" w:rsidRPr="00080F58" w:rsidRDefault="00BD12E9" w:rsidP="00BD12E9">
            <w:pPr>
              <w:keepLines/>
              <w:spacing w:before="40" w:after="40" w:line="200" w:lineRule="atLeast"/>
              <w:rPr>
                <w:rFonts w:asciiTheme="minorHAnsi" w:eastAsia="Times New Roman" w:hAnsiTheme="minorHAnsi" w:cstheme="minorHAnsi"/>
                <w:iCs/>
                <w:szCs w:val="17"/>
                <w:lang w:eastAsia="en-US"/>
              </w:rPr>
            </w:pPr>
            <w:r w:rsidRPr="00080F58">
              <w:rPr>
                <w:rFonts w:asciiTheme="minorHAnsi" w:eastAsia="Times New Roman" w:hAnsiTheme="minorHAnsi" w:cstheme="minorHAnsi"/>
                <w:iCs/>
                <w:szCs w:val="17"/>
                <w:lang w:eastAsia="en-US"/>
              </w:rPr>
              <w:t xml:space="preserve">1,500 new jobs created </w:t>
            </w:r>
          </w:p>
        </w:tc>
        <w:tc>
          <w:tcPr>
            <w:tcW w:w="499" w:type="pct"/>
            <w:tcBorders>
              <w:top w:val="single" w:sz="4" w:space="0" w:color="auto"/>
            </w:tcBorders>
            <w:shd w:val="clear" w:color="auto" w:fill="FF0000"/>
          </w:tcPr>
          <w:p w:rsidR="00F123BB" w:rsidRPr="00F123BB" w:rsidRDefault="00BD12E9" w:rsidP="00BD12E9">
            <w:pPr>
              <w:keepLines/>
              <w:spacing w:before="40" w:after="40" w:line="200" w:lineRule="atLeast"/>
              <w:jc w:val="center"/>
              <w:rPr>
                <w:rFonts w:asciiTheme="minorHAnsi" w:eastAsia="Times New Roman" w:hAnsiTheme="minorHAnsi" w:cstheme="minorHAnsi"/>
                <w:b/>
                <w:iCs/>
                <w:szCs w:val="17"/>
                <w:lang w:eastAsia="en-US"/>
              </w:rPr>
            </w:pPr>
            <w:r w:rsidRPr="00F123BB">
              <w:rPr>
                <w:rFonts w:asciiTheme="minorHAnsi" w:eastAsia="Times New Roman" w:hAnsiTheme="minorHAnsi" w:cstheme="minorHAnsi"/>
                <w:b/>
                <w:iCs/>
                <w:color w:val="FFFFFF" w:themeColor="background1"/>
                <w:szCs w:val="17"/>
                <w:lang w:eastAsia="en-US"/>
              </w:rPr>
              <w:t>Not Achieved</w:t>
            </w:r>
          </w:p>
          <w:p w:rsidR="00BD12E9" w:rsidRPr="00F123BB" w:rsidRDefault="00BD12E9" w:rsidP="00F123BB">
            <w:pPr>
              <w:jc w:val="center"/>
              <w:rPr>
                <w:rFonts w:asciiTheme="minorHAnsi" w:eastAsia="Times New Roman" w:hAnsiTheme="minorHAnsi" w:cstheme="minorHAnsi"/>
                <w:b/>
                <w:szCs w:val="17"/>
              </w:rPr>
            </w:pPr>
          </w:p>
        </w:tc>
        <w:tc>
          <w:tcPr>
            <w:tcW w:w="3300" w:type="pct"/>
            <w:tcBorders>
              <w:top w:val="single" w:sz="4" w:space="0" w:color="auto"/>
            </w:tcBorders>
          </w:tcPr>
          <w:p w:rsidR="00BD12E9" w:rsidRPr="000D2C20" w:rsidRDefault="00BD12E9" w:rsidP="0005128D">
            <w:pPr>
              <w:keepLines/>
              <w:spacing w:before="40" w:after="40" w:line="200" w:lineRule="atLeast"/>
              <w:rPr>
                <w:rFonts w:asciiTheme="minorHAnsi" w:eastAsia="Times New Roman" w:hAnsiTheme="minorHAnsi" w:cstheme="minorHAnsi"/>
                <w:iCs/>
                <w:szCs w:val="17"/>
                <w:lang w:eastAsia="en-US"/>
              </w:rPr>
            </w:pPr>
            <w:r w:rsidRPr="000D2C20">
              <w:rPr>
                <w:rFonts w:asciiTheme="minorHAnsi" w:eastAsia="Times New Roman" w:hAnsiTheme="minorHAnsi" w:cstheme="minorHAnsi"/>
                <w:b/>
                <w:iCs/>
                <w:szCs w:val="17"/>
              </w:rPr>
              <w:t>116 new jobs were created in 2018-19</w:t>
            </w:r>
            <w:r w:rsidRPr="000D2C20">
              <w:rPr>
                <w:rFonts w:asciiTheme="minorHAnsi" w:eastAsia="Times New Roman" w:hAnsiTheme="minorHAnsi" w:cstheme="minorHAnsi"/>
                <w:iCs/>
                <w:szCs w:val="17"/>
              </w:rPr>
              <w:t xml:space="preserve">. </w:t>
            </w:r>
            <w:r w:rsidR="005F06B9" w:rsidRPr="000D2C20">
              <w:rPr>
                <w:rFonts w:asciiTheme="minorHAnsi" w:eastAsia="Times New Roman" w:hAnsiTheme="minorHAnsi" w:cstheme="minorHAnsi"/>
                <w:iCs/>
                <w:szCs w:val="17"/>
              </w:rPr>
              <w:t>This</w:t>
            </w:r>
            <w:r w:rsidRPr="000D2C20">
              <w:rPr>
                <w:rFonts w:asciiTheme="minorHAnsi" w:eastAsia="Times New Roman" w:hAnsiTheme="minorHAnsi" w:cstheme="minorHAnsi"/>
                <w:iCs/>
                <w:szCs w:val="17"/>
              </w:rPr>
              <w:t xml:space="preserve"> </w:t>
            </w:r>
            <w:r w:rsidR="005F06B9" w:rsidRPr="000D2C20">
              <w:rPr>
                <w:rFonts w:asciiTheme="minorHAnsi" w:eastAsia="Times New Roman" w:hAnsiTheme="minorHAnsi" w:cstheme="minorHAnsi"/>
                <w:iCs/>
                <w:szCs w:val="17"/>
              </w:rPr>
              <w:t xml:space="preserve">resulted from </w:t>
            </w:r>
            <w:r w:rsidRPr="000D2C20">
              <w:rPr>
                <w:rFonts w:asciiTheme="minorHAnsi" w:eastAsia="Times New Roman" w:hAnsiTheme="minorHAnsi" w:cstheme="minorHAnsi"/>
                <w:iCs/>
                <w:szCs w:val="17"/>
              </w:rPr>
              <w:t>Timor-Leste government budget impasse</w:t>
            </w:r>
            <w:r w:rsidR="0005128D" w:rsidRPr="000D2C20">
              <w:rPr>
                <w:rFonts w:asciiTheme="minorHAnsi" w:eastAsia="Times New Roman" w:hAnsiTheme="minorHAnsi" w:cstheme="minorHAnsi"/>
                <w:iCs/>
                <w:szCs w:val="17"/>
              </w:rPr>
              <w:t>,</w:t>
            </w:r>
            <w:r w:rsidRPr="000D2C20">
              <w:rPr>
                <w:rFonts w:asciiTheme="minorHAnsi" w:eastAsia="Times New Roman" w:hAnsiTheme="minorHAnsi" w:cstheme="minorHAnsi"/>
                <w:iCs/>
                <w:szCs w:val="17"/>
              </w:rPr>
              <w:t xml:space="preserve"> which reduced labour opportunities through Timor-Leste government programs such as the national village development program (</w:t>
            </w:r>
            <w:r w:rsidR="00720CE5" w:rsidRPr="000D2C20">
              <w:rPr>
                <w:rFonts w:asciiTheme="minorHAnsi" w:eastAsia="Times New Roman" w:hAnsiTheme="minorHAnsi" w:cstheme="minorHAnsi"/>
                <w:i/>
                <w:iCs/>
                <w:szCs w:val="17"/>
              </w:rPr>
              <w:t>PNDS</w:t>
            </w:r>
            <w:r w:rsidRPr="000D2C20">
              <w:rPr>
                <w:rFonts w:asciiTheme="minorHAnsi" w:eastAsia="Times New Roman" w:hAnsiTheme="minorHAnsi" w:cstheme="minorHAnsi"/>
                <w:iCs/>
                <w:szCs w:val="17"/>
              </w:rPr>
              <w:t>) and roads rehabilitation through Roads for Development (</w:t>
            </w:r>
            <w:r w:rsidR="00720CE5" w:rsidRPr="000D2C20">
              <w:rPr>
                <w:rFonts w:asciiTheme="minorHAnsi" w:eastAsia="Times New Roman" w:hAnsiTheme="minorHAnsi" w:cstheme="minorHAnsi"/>
                <w:i/>
                <w:iCs/>
                <w:szCs w:val="17"/>
              </w:rPr>
              <w:t>R4D</w:t>
            </w:r>
            <w:r w:rsidRPr="000D2C20">
              <w:rPr>
                <w:rFonts w:asciiTheme="minorHAnsi" w:eastAsia="Times New Roman" w:hAnsiTheme="minorHAnsi" w:cstheme="minorHAnsi"/>
                <w:iCs/>
                <w:szCs w:val="17"/>
              </w:rPr>
              <w:t>). Australia provides technical support to these programs to strengthen infrastructure investment</w:t>
            </w:r>
            <w:r w:rsidR="00F123BB" w:rsidRPr="000D2C20">
              <w:rPr>
                <w:rFonts w:asciiTheme="minorHAnsi" w:eastAsia="Times New Roman" w:hAnsiTheme="minorHAnsi" w:cstheme="minorHAnsi"/>
                <w:iCs/>
                <w:szCs w:val="17"/>
              </w:rPr>
              <w:t>s</w:t>
            </w:r>
            <w:r w:rsidRPr="000D2C20">
              <w:rPr>
                <w:rFonts w:asciiTheme="minorHAnsi" w:eastAsia="Times New Roman" w:hAnsiTheme="minorHAnsi" w:cstheme="minorHAnsi"/>
                <w:iCs/>
                <w:szCs w:val="17"/>
              </w:rPr>
              <w:t xml:space="preserve">. </w:t>
            </w:r>
            <w:r w:rsidR="00720CE5" w:rsidRPr="000D2C20">
              <w:rPr>
                <w:rFonts w:asciiTheme="minorHAnsi" w:eastAsia="Times New Roman" w:hAnsiTheme="minorHAnsi" w:cstheme="minorHAnsi"/>
                <w:i/>
                <w:iCs/>
                <w:szCs w:val="17"/>
              </w:rPr>
              <w:t>R4D</w:t>
            </w:r>
            <w:r w:rsidRPr="000D2C20">
              <w:rPr>
                <w:rFonts w:asciiTheme="minorHAnsi" w:eastAsia="Times New Roman" w:hAnsiTheme="minorHAnsi" w:cstheme="minorHAnsi"/>
                <w:iCs/>
                <w:szCs w:val="17"/>
              </w:rPr>
              <w:t>-</w:t>
            </w:r>
            <w:r w:rsidRPr="000D2C20">
              <w:rPr>
                <w:rFonts w:asciiTheme="minorHAnsi" w:eastAsia="Times New Roman" w:hAnsiTheme="minorHAnsi" w:cstheme="minorHAnsi"/>
                <w:i/>
                <w:iCs/>
                <w:szCs w:val="17"/>
              </w:rPr>
              <w:t>Support Program</w:t>
            </w:r>
            <w:r w:rsidRPr="000D2C20">
              <w:rPr>
                <w:rFonts w:asciiTheme="minorHAnsi" w:eastAsia="Times New Roman" w:hAnsiTheme="minorHAnsi" w:cstheme="minorHAnsi"/>
                <w:iCs/>
                <w:szCs w:val="17"/>
              </w:rPr>
              <w:t xml:space="preserve"> reported only 98 new jobs against a target of 900. Overall, women comprised 29% of new jobs created.</w:t>
            </w:r>
            <w:r w:rsidR="0005128D" w:rsidRPr="000D2C20">
              <w:rPr>
                <w:rFonts w:asciiTheme="minorHAnsi" w:eastAsia="Times New Roman" w:hAnsiTheme="minorHAnsi" w:cstheme="minorHAnsi"/>
                <w:iCs/>
                <w:szCs w:val="17"/>
              </w:rPr>
              <w:t xml:space="preserve"> This figure does not include the 1,500 job opportunities delivered through the </w:t>
            </w:r>
            <w:r w:rsidR="0005128D" w:rsidRPr="000D2C20">
              <w:rPr>
                <w:rFonts w:asciiTheme="minorHAnsi" w:eastAsia="Times New Roman" w:hAnsiTheme="minorHAnsi" w:cstheme="minorHAnsi"/>
                <w:i/>
                <w:iCs/>
                <w:szCs w:val="17"/>
              </w:rPr>
              <w:t>Seasonal Workers Programme</w:t>
            </w:r>
            <w:r w:rsidR="0005128D" w:rsidRPr="000D2C20">
              <w:rPr>
                <w:rFonts w:asciiTheme="minorHAnsi" w:eastAsia="Times New Roman" w:hAnsiTheme="minorHAnsi" w:cstheme="minorHAnsi"/>
                <w:iCs/>
                <w:szCs w:val="17"/>
              </w:rPr>
              <w:t>.</w:t>
            </w:r>
          </w:p>
        </w:tc>
      </w:tr>
      <w:tr w:rsidR="00BD12E9" w:rsidRPr="00080F58" w:rsidTr="008A61DE">
        <w:tc>
          <w:tcPr>
            <w:tcW w:w="550" w:type="pct"/>
            <w:vMerge/>
            <w:tcMar>
              <w:top w:w="57" w:type="dxa"/>
              <w:bottom w:w="57" w:type="dxa"/>
            </w:tcMar>
          </w:tcPr>
          <w:p w:rsidR="00BD12E9" w:rsidRPr="00080F58" w:rsidRDefault="00BD12E9" w:rsidP="00BD12E9">
            <w:pPr>
              <w:keepLines/>
              <w:spacing w:before="40" w:after="40" w:line="200" w:lineRule="atLeast"/>
              <w:rPr>
                <w:rFonts w:asciiTheme="minorHAnsi" w:hAnsiTheme="minorHAnsi" w:cstheme="minorHAnsi"/>
                <w:szCs w:val="17"/>
              </w:rPr>
            </w:pPr>
          </w:p>
        </w:tc>
        <w:tc>
          <w:tcPr>
            <w:tcW w:w="651" w:type="pct"/>
          </w:tcPr>
          <w:p w:rsidR="00BD12E9" w:rsidRPr="00080F58" w:rsidRDefault="00BD12E9" w:rsidP="00BD12E9">
            <w:pPr>
              <w:keepLines/>
              <w:spacing w:before="40" w:after="40" w:line="200" w:lineRule="atLeast"/>
              <w:rPr>
                <w:rFonts w:asciiTheme="minorHAnsi" w:eastAsia="Times New Roman" w:hAnsiTheme="minorHAnsi" w:cstheme="minorHAnsi"/>
                <w:iCs/>
                <w:szCs w:val="17"/>
              </w:rPr>
            </w:pPr>
            <w:r w:rsidRPr="00080F58">
              <w:rPr>
                <w:rFonts w:asciiTheme="minorHAnsi" w:eastAsia="Times New Roman" w:hAnsiTheme="minorHAnsi" w:cstheme="minorHAnsi"/>
                <w:iCs/>
                <w:szCs w:val="17"/>
              </w:rPr>
              <w:t>4,900 people with increased income</w:t>
            </w:r>
          </w:p>
        </w:tc>
        <w:tc>
          <w:tcPr>
            <w:tcW w:w="499" w:type="pct"/>
            <w:shd w:val="clear" w:color="auto" w:fill="92D050"/>
          </w:tcPr>
          <w:p w:rsidR="00BD12E9" w:rsidRPr="00F123BB" w:rsidRDefault="00BD12E9" w:rsidP="00BD12E9">
            <w:pPr>
              <w:keepLines/>
              <w:spacing w:before="40" w:after="40" w:line="200" w:lineRule="atLeast"/>
              <w:jc w:val="center"/>
              <w:rPr>
                <w:rFonts w:asciiTheme="minorHAnsi" w:eastAsia="Times New Roman" w:hAnsiTheme="minorHAnsi" w:cstheme="minorHAnsi"/>
                <w:b/>
                <w:iCs/>
                <w:color w:val="FFFFFF" w:themeColor="background1"/>
                <w:szCs w:val="17"/>
              </w:rPr>
            </w:pPr>
            <w:r w:rsidRPr="00F123BB">
              <w:rPr>
                <w:rFonts w:asciiTheme="minorHAnsi" w:eastAsia="Times New Roman" w:hAnsiTheme="minorHAnsi" w:cstheme="minorHAnsi"/>
                <w:b/>
                <w:iCs/>
                <w:color w:val="FFFFFF" w:themeColor="background1"/>
                <w:szCs w:val="17"/>
              </w:rPr>
              <w:t>Achieved</w:t>
            </w:r>
          </w:p>
        </w:tc>
        <w:tc>
          <w:tcPr>
            <w:tcW w:w="3300" w:type="pct"/>
          </w:tcPr>
          <w:p w:rsidR="00BD12E9" w:rsidRPr="00080F58" w:rsidRDefault="00BD12E9" w:rsidP="00762E07">
            <w:pPr>
              <w:keepLines/>
              <w:spacing w:before="40" w:after="40" w:line="200" w:lineRule="atLeast"/>
              <w:rPr>
                <w:rFonts w:asciiTheme="minorHAnsi" w:eastAsia="Times New Roman" w:hAnsiTheme="minorHAnsi" w:cstheme="minorHAnsi"/>
                <w:iCs/>
                <w:szCs w:val="17"/>
              </w:rPr>
            </w:pPr>
            <w:r w:rsidRPr="00080F58">
              <w:rPr>
                <w:rFonts w:asciiTheme="minorHAnsi" w:eastAsia="Times New Roman" w:hAnsiTheme="minorHAnsi" w:cstheme="minorHAnsi"/>
                <w:b/>
                <w:iCs/>
                <w:szCs w:val="17"/>
              </w:rPr>
              <w:t xml:space="preserve">5,352 people </w:t>
            </w:r>
            <w:r w:rsidR="0039271F">
              <w:rPr>
                <w:rFonts w:asciiTheme="minorHAnsi" w:eastAsia="Times New Roman" w:hAnsiTheme="minorHAnsi" w:cstheme="minorHAnsi"/>
                <w:b/>
                <w:iCs/>
                <w:szCs w:val="17"/>
              </w:rPr>
              <w:t xml:space="preserve">(49 per cent </w:t>
            </w:r>
            <w:r w:rsidR="00CA7CCA" w:rsidRPr="00080F58">
              <w:rPr>
                <w:rFonts w:asciiTheme="minorHAnsi" w:eastAsia="Times New Roman" w:hAnsiTheme="minorHAnsi" w:cstheme="minorHAnsi"/>
                <w:b/>
                <w:iCs/>
                <w:szCs w:val="17"/>
              </w:rPr>
              <w:t>women)</w:t>
            </w:r>
            <w:r w:rsidR="00CA7CCA">
              <w:rPr>
                <w:rFonts w:asciiTheme="minorHAnsi" w:eastAsia="Times New Roman" w:hAnsiTheme="minorHAnsi" w:cstheme="minorHAnsi"/>
                <w:b/>
                <w:iCs/>
                <w:szCs w:val="17"/>
              </w:rPr>
              <w:t xml:space="preserve"> </w:t>
            </w:r>
            <w:r w:rsidRPr="00080F58">
              <w:rPr>
                <w:rFonts w:asciiTheme="minorHAnsi" w:eastAsia="Times New Roman" w:hAnsiTheme="minorHAnsi" w:cstheme="minorHAnsi"/>
                <w:b/>
                <w:iCs/>
                <w:szCs w:val="17"/>
              </w:rPr>
              <w:t>increased their incomes in 2018-19</w:t>
            </w:r>
            <w:r w:rsidRPr="00080F58">
              <w:rPr>
                <w:rFonts w:asciiTheme="minorHAnsi" w:eastAsia="Times New Roman" w:hAnsiTheme="minorHAnsi" w:cstheme="minorHAnsi"/>
                <w:iCs/>
                <w:szCs w:val="17"/>
              </w:rPr>
              <w:t xml:space="preserve">. Of these, </w:t>
            </w:r>
            <w:r w:rsidR="00720CE5" w:rsidRPr="00720CE5">
              <w:rPr>
                <w:rFonts w:asciiTheme="minorHAnsi" w:eastAsia="Times New Roman" w:hAnsiTheme="minorHAnsi" w:cstheme="minorHAnsi"/>
                <w:i/>
                <w:iCs/>
                <w:szCs w:val="17"/>
              </w:rPr>
              <w:t>MDF</w:t>
            </w:r>
            <w:r w:rsidRPr="00080F58">
              <w:rPr>
                <w:rFonts w:asciiTheme="minorHAnsi" w:eastAsia="Times New Roman" w:hAnsiTheme="minorHAnsi" w:cstheme="minorHAnsi"/>
                <w:iCs/>
                <w:szCs w:val="17"/>
              </w:rPr>
              <w:t xml:space="preserve"> reported that 3,885 people increased their incomes (57% women) and WDPTL reported a total of 1,</w:t>
            </w:r>
            <w:r w:rsidR="00762E07">
              <w:rPr>
                <w:rFonts w:asciiTheme="minorHAnsi" w:eastAsia="Times New Roman" w:hAnsiTheme="minorHAnsi" w:cstheme="minorHAnsi"/>
                <w:iCs/>
                <w:szCs w:val="17"/>
              </w:rPr>
              <w:t>5</w:t>
            </w:r>
            <w:r w:rsidRPr="00080F58">
              <w:rPr>
                <w:rFonts w:asciiTheme="minorHAnsi" w:eastAsia="Times New Roman" w:hAnsiTheme="minorHAnsi" w:cstheme="minorHAnsi"/>
                <w:iCs/>
                <w:szCs w:val="17"/>
              </w:rPr>
              <w:t>67 seasonal workers (28% women).</w:t>
            </w:r>
          </w:p>
        </w:tc>
      </w:tr>
      <w:tr w:rsidR="00BD12E9" w:rsidRPr="00080F58" w:rsidTr="008A61DE">
        <w:tc>
          <w:tcPr>
            <w:tcW w:w="550" w:type="pct"/>
            <w:vMerge/>
            <w:tcMar>
              <w:top w:w="57" w:type="dxa"/>
              <w:bottom w:w="57" w:type="dxa"/>
            </w:tcMar>
          </w:tcPr>
          <w:p w:rsidR="00BD12E9" w:rsidRPr="00080F58" w:rsidRDefault="00BD12E9" w:rsidP="00BD12E9">
            <w:pPr>
              <w:keepLines/>
              <w:spacing w:before="40" w:after="40" w:line="200" w:lineRule="atLeast"/>
              <w:rPr>
                <w:rFonts w:asciiTheme="minorHAnsi" w:hAnsiTheme="minorHAnsi" w:cstheme="minorHAnsi"/>
                <w:szCs w:val="17"/>
              </w:rPr>
            </w:pPr>
          </w:p>
        </w:tc>
        <w:tc>
          <w:tcPr>
            <w:tcW w:w="651" w:type="pct"/>
          </w:tcPr>
          <w:p w:rsidR="00BD12E9" w:rsidRPr="00080F58" w:rsidRDefault="00BD12E9" w:rsidP="00BD12E9">
            <w:pPr>
              <w:keepLines/>
              <w:spacing w:before="40" w:after="40" w:line="200" w:lineRule="atLeast"/>
              <w:rPr>
                <w:rFonts w:asciiTheme="minorHAnsi" w:eastAsia="Times New Roman" w:hAnsiTheme="minorHAnsi" w:cstheme="minorHAnsi"/>
                <w:iCs/>
                <w:szCs w:val="17"/>
              </w:rPr>
            </w:pPr>
            <w:r w:rsidRPr="00080F58">
              <w:rPr>
                <w:rFonts w:asciiTheme="minorHAnsi" w:eastAsia="Times New Roman" w:hAnsiTheme="minorHAnsi" w:cstheme="minorHAnsi"/>
                <w:iCs/>
                <w:szCs w:val="17"/>
              </w:rPr>
              <w:t>3,500 people with work-ready skills</w:t>
            </w:r>
          </w:p>
        </w:tc>
        <w:tc>
          <w:tcPr>
            <w:tcW w:w="499" w:type="pct"/>
            <w:shd w:val="clear" w:color="auto" w:fill="FFC000"/>
          </w:tcPr>
          <w:p w:rsidR="00BD12E9" w:rsidRPr="00F123BB" w:rsidRDefault="00BD12E9" w:rsidP="00BD12E9">
            <w:pPr>
              <w:keepLines/>
              <w:spacing w:before="40" w:after="40" w:line="200" w:lineRule="atLeast"/>
              <w:jc w:val="center"/>
              <w:rPr>
                <w:rFonts w:asciiTheme="minorHAnsi" w:eastAsia="Times New Roman" w:hAnsiTheme="minorHAnsi" w:cstheme="minorHAnsi"/>
                <w:b/>
                <w:iCs/>
                <w:color w:val="FFFFFF" w:themeColor="background1"/>
                <w:szCs w:val="17"/>
              </w:rPr>
            </w:pPr>
            <w:r w:rsidRPr="00F123BB">
              <w:rPr>
                <w:rFonts w:asciiTheme="minorHAnsi" w:eastAsia="Times New Roman" w:hAnsiTheme="minorHAnsi" w:cstheme="minorHAnsi"/>
                <w:b/>
                <w:iCs/>
                <w:color w:val="FFFFFF" w:themeColor="background1"/>
                <w:szCs w:val="17"/>
              </w:rPr>
              <w:t>Partly Achieved</w:t>
            </w:r>
          </w:p>
        </w:tc>
        <w:tc>
          <w:tcPr>
            <w:tcW w:w="3300" w:type="pct"/>
          </w:tcPr>
          <w:p w:rsidR="00BD12E9" w:rsidRPr="00080F58" w:rsidRDefault="00BD12E9" w:rsidP="0039271F">
            <w:pPr>
              <w:rPr>
                <w:rFonts w:asciiTheme="minorHAnsi" w:hAnsiTheme="minorHAnsi" w:cstheme="minorHAnsi"/>
                <w:iCs/>
                <w:szCs w:val="17"/>
              </w:rPr>
            </w:pPr>
            <w:r w:rsidRPr="00080F58">
              <w:rPr>
                <w:rFonts w:asciiTheme="minorHAnsi" w:hAnsiTheme="minorHAnsi" w:cstheme="minorHAnsi"/>
                <w:b/>
              </w:rPr>
              <w:t>2,240 people (39</w:t>
            </w:r>
            <w:r w:rsidR="0039271F">
              <w:rPr>
                <w:rFonts w:asciiTheme="minorHAnsi" w:hAnsiTheme="minorHAnsi" w:cstheme="minorHAnsi"/>
                <w:b/>
              </w:rPr>
              <w:t xml:space="preserve"> per cent</w:t>
            </w:r>
            <w:r w:rsidRPr="00080F58">
              <w:rPr>
                <w:rFonts w:asciiTheme="minorHAnsi" w:hAnsiTheme="minorHAnsi" w:cstheme="minorHAnsi"/>
                <w:b/>
              </w:rPr>
              <w:t xml:space="preserve"> women) developed work-ready skills in the 2018-19</w:t>
            </w:r>
            <w:r w:rsidRPr="00080F58">
              <w:rPr>
                <w:rFonts w:asciiTheme="minorHAnsi" w:hAnsiTheme="minorHAnsi" w:cstheme="minorHAnsi"/>
              </w:rPr>
              <w:t>. Under WDPTL 20 people completed an Australia Awards Scholarship degree and 190 workers completed training f</w:t>
            </w:r>
            <w:r w:rsidR="00F123BB">
              <w:rPr>
                <w:rFonts w:asciiTheme="minorHAnsi" w:hAnsiTheme="minorHAnsi" w:cstheme="minorHAnsi"/>
              </w:rPr>
              <w:t xml:space="preserve">or the </w:t>
            </w:r>
            <w:r w:rsidR="00720CE5" w:rsidRPr="00720CE5">
              <w:rPr>
                <w:rFonts w:asciiTheme="minorHAnsi" w:hAnsiTheme="minorHAnsi" w:cstheme="minorHAnsi"/>
                <w:i/>
              </w:rPr>
              <w:t>Seasonal Workers Program</w:t>
            </w:r>
            <w:r w:rsidR="00762E07">
              <w:rPr>
                <w:rFonts w:asciiTheme="minorHAnsi" w:hAnsiTheme="minorHAnsi" w:cstheme="minorHAnsi"/>
                <w:i/>
              </w:rPr>
              <w:t>me</w:t>
            </w:r>
            <w:r w:rsidRPr="00080F58">
              <w:rPr>
                <w:rFonts w:asciiTheme="minorHAnsi" w:hAnsiTheme="minorHAnsi" w:cstheme="minorHAnsi"/>
              </w:rPr>
              <w:t xml:space="preserve">. </w:t>
            </w:r>
            <w:r w:rsidR="00720CE5" w:rsidRPr="00720CE5">
              <w:rPr>
                <w:rFonts w:asciiTheme="minorHAnsi" w:hAnsiTheme="minorHAnsi" w:cstheme="minorHAnsi"/>
                <w:i/>
              </w:rPr>
              <w:t>PHD</w:t>
            </w:r>
            <w:r w:rsidRPr="00080F58">
              <w:rPr>
                <w:rFonts w:asciiTheme="minorHAnsi" w:hAnsiTheme="minorHAnsi" w:cstheme="minorHAnsi"/>
              </w:rPr>
              <w:t xml:space="preserve"> supported 126 people who graduated with a Bachelor of Teaching, which is considerably higher than the 48 people targeted. </w:t>
            </w:r>
            <w:r w:rsidR="00720CE5" w:rsidRPr="00720CE5">
              <w:rPr>
                <w:rFonts w:asciiTheme="minorHAnsi" w:hAnsiTheme="minorHAnsi" w:cstheme="minorHAnsi"/>
                <w:i/>
              </w:rPr>
              <w:t>R4D-S</w:t>
            </w:r>
            <w:r w:rsidR="0039271F">
              <w:rPr>
                <w:rFonts w:asciiTheme="minorHAnsi" w:hAnsiTheme="minorHAnsi" w:cstheme="minorHAnsi"/>
                <w:i/>
              </w:rPr>
              <w:t>upport Program</w:t>
            </w:r>
            <w:r w:rsidRPr="00080F58">
              <w:rPr>
                <w:rFonts w:asciiTheme="minorHAnsi" w:hAnsiTheme="minorHAnsi" w:cstheme="minorHAnsi"/>
              </w:rPr>
              <w:t xml:space="preserve"> also provided training for 63 public officials. The main contributor to results for this period is </w:t>
            </w:r>
            <w:r w:rsidR="00720CE5" w:rsidRPr="00720CE5">
              <w:rPr>
                <w:rFonts w:asciiTheme="minorHAnsi" w:hAnsiTheme="minorHAnsi" w:cstheme="minorHAnsi"/>
                <w:i/>
              </w:rPr>
              <w:t>PNDS-</w:t>
            </w:r>
            <w:r w:rsidR="0039271F">
              <w:rPr>
                <w:rFonts w:asciiTheme="minorHAnsi" w:hAnsiTheme="minorHAnsi" w:cstheme="minorHAnsi"/>
                <w:i/>
              </w:rPr>
              <w:t>Support Program</w:t>
            </w:r>
            <w:r w:rsidRPr="00080F58">
              <w:rPr>
                <w:rFonts w:asciiTheme="minorHAnsi" w:hAnsiTheme="minorHAnsi" w:cstheme="minorHAnsi"/>
              </w:rPr>
              <w:t xml:space="preserve">, </w:t>
            </w:r>
            <w:r w:rsidR="00F123BB">
              <w:rPr>
                <w:rFonts w:asciiTheme="minorHAnsi" w:hAnsiTheme="minorHAnsi" w:cstheme="minorHAnsi"/>
              </w:rPr>
              <w:t>which</w:t>
            </w:r>
            <w:r w:rsidRPr="00080F58">
              <w:rPr>
                <w:rFonts w:asciiTheme="minorHAnsi" w:hAnsiTheme="minorHAnsi" w:cstheme="minorHAnsi"/>
              </w:rPr>
              <w:t xml:space="preserve"> trained 1097 community management team members and who engaged 744 community members in </w:t>
            </w:r>
            <w:r w:rsidR="00720CE5" w:rsidRPr="00720CE5">
              <w:rPr>
                <w:rFonts w:asciiTheme="minorHAnsi" w:hAnsiTheme="minorHAnsi" w:cstheme="minorHAnsi"/>
                <w:i/>
              </w:rPr>
              <w:t>PNDS-</w:t>
            </w:r>
            <w:r w:rsidR="0039271F">
              <w:rPr>
                <w:rFonts w:asciiTheme="minorHAnsi" w:hAnsiTheme="minorHAnsi" w:cstheme="minorHAnsi"/>
                <w:i/>
              </w:rPr>
              <w:t>Support Program</w:t>
            </w:r>
            <w:r w:rsidRPr="00080F58">
              <w:rPr>
                <w:rFonts w:asciiTheme="minorHAnsi" w:hAnsiTheme="minorHAnsi" w:cstheme="minorHAnsi"/>
              </w:rPr>
              <w:t xml:space="preserve"> initiated training. This represents a small increase on the previous 2017-18 period. However, due in part to the budget impasse, </w:t>
            </w:r>
            <w:r w:rsidR="00720CE5" w:rsidRPr="00720CE5">
              <w:rPr>
                <w:rFonts w:asciiTheme="minorHAnsi" w:hAnsiTheme="minorHAnsi" w:cstheme="minorHAnsi"/>
                <w:i/>
              </w:rPr>
              <w:t>PNDS-</w:t>
            </w:r>
            <w:r w:rsidR="0039271F">
              <w:rPr>
                <w:rFonts w:asciiTheme="minorHAnsi" w:hAnsiTheme="minorHAnsi" w:cstheme="minorHAnsi"/>
                <w:i/>
              </w:rPr>
              <w:t>Support-Program</w:t>
            </w:r>
            <w:r w:rsidRPr="00080F58">
              <w:rPr>
                <w:rFonts w:asciiTheme="minorHAnsi" w:hAnsiTheme="minorHAnsi" w:cstheme="minorHAnsi"/>
              </w:rPr>
              <w:t xml:space="preserve"> fell short of their original target for this period </w:t>
            </w:r>
            <w:r w:rsidR="003446BA">
              <w:rPr>
                <w:rFonts w:asciiTheme="minorHAnsi" w:hAnsiTheme="minorHAnsi" w:cstheme="minorHAnsi"/>
              </w:rPr>
              <w:t xml:space="preserve">(3,212) </w:t>
            </w:r>
            <w:r w:rsidRPr="00080F58">
              <w:rPr>
                <w:rFonts w:asciiTheme="minorHAnsi" w:hAnsiTheme="minorHAnsi" w:cstheme="minorHAnsi"/>
              </w:rPr>
              <w:t>which consequently resulted in this benchmark not being fully achieved. </w:t>
            </w:r>
          </w:p>
        </w:tc>
      </w:tr>
      <w:tr w:rsidR="00BD12E9" w:rsidRPr="00080F58" w:rsidTr="008A61DE">
        <w:tc>
          <w:tcPr>
            <w:tcW w:w="550" w:type="pct"/>
            <w:tcMar>
              <w:top w:w="57" w:type="dxa"/>
              <w:bottom w:w="57" w:type="dxa"/>
            </w:tcMar>
          </w:tcPr>
          <w:p w:rsidR="00BD12E9" w:rsidRPr="00080F58" w:rsidRDefault="00BD12E9" w:rsidP="00BD12E9">
            <w:pPr>
              <w:keepLines/>
              <w:spacing w:before="40" w:after="40" w:line="200" w:lineRule="atLeast"/>
              <w:rPr>
                <w:rFonts w:asciiTheme="minorHAnsi" w:eastAsia="Times New Roman" w:hAnsiTheme="minorHAnsi"/>
                <w:iCs/>
                <w:szCs w:val="17"/>
                <w:lang w:eastAsia="en-US"/>
              </w:rPr>
            </w:pPr>
            <w:r w:rsidRPr="00080F58">
              <w:rPr>
                <w:rFonts w:asciiTheme="minorHAnsi" w:hAnsiTheme="minorHAnsi"/>
                <w:b/>
                <w:szCs w:val="17"/>
              </w:rPr>
              <w:t>Objective 2</w:t>
            </w:r>
            <w:r w:rsidRPr="00080F58">
              <w:rPr>
                <w:rFonts w:asciiTheme="minorHAnsi" w:hAnsiTheme="minorHAnsi"/>
                <w:szCs w:val="17"/>
              </w:rPr>
              <w:t xml:space="preserve"> – Enhancing Human Development</w:t>
            </w:r>
          </w:p>
        </w:tc>
        <w:tc>
          <w:tcPr>
            <w:tcW w:w="651" w:type="pct"/>
          </w:tcPr>
          <w:p w:rsidR="00BD12E9" w:rsidRPr="00080F58" w:rsidRDefault="00BD12E9" w:rsidP="00BD12E9">
            <w:pPr>
              <w:keepLines/>
              <w:spacing w:before="40" w:after="40" w:line="200" w:lineRule="atLeast"/>
              <w:rPr>
                <w:rFonts w:asciiTheme="minorHAnsi" w:eastAsia="Times New Roman" w:hAnsiTheme="minorHAnsi"/>
                <w:iCs/>
                <w:szCs w:val="17"/>
                <w:lang w:eastAsia="en-US"/>
              </w:rPr>
            </w:pPr>
            <w:r w:rsidRPr="00080F58">
              <w:rPr>
                <w:rFonts w:asciiTheme="minorHAnsi" w:eastAsia="Times New Roman" w:hAnsiTheme="minorHAnsi"/>
                <w:iCs/>
                <w:szCs w:val="17"/>
                <w:lang w:eastAsia="en-US"/>
              </w:rPr>
              <w:t xml:space="preserve">1,700 people who use improved skills to deliver better quality services </w:t>
            </w:r>
          </w:p>
        </w:tc>
        <w:tc>
          <w:tcPr>
            <w:tcW w:w="499" w:type="pct"/>
            <w:shd w:val="clear" w:color="auto" w:fill="92D050"/>
          </w:tcPr>
          <w:p w:rsidR="00BD12E9" w:rsidRPr="00F123BB" w:rsidRDefault="00BD12E9" w:rsidP="00BD12E9">
            <w:pPr>
              <w:keepLines/>
              <w:spacing w:before="40" w:after="40" w:line="200" w:lineRule="atLeast"/>
              <w:jc w:val="center"/>
              <w:rPr>
                <w:rFonts w:asciiTheme="minorHAnsi" w:eastAsia="Times New Roman" w:hAnsiTheme="minorHAnsi"/>
                <w:b/>
                <w:iCs/>
                <w:szCs w:val="17"/>
                <w:lang w:eastAsia="en-US"/>
              </w:rPr>
            </w:pPr>
            <w:r w:rsidRPr="00F123BB">
              <w:rPr>
                <w:rFonts w:asciiTheme="minorHAnsi" w:eastAsia="Times New Roman" w:hAnsiTheme="minorHAnsi"/>
                <w:b/>
                <w:iCs/>
                <w:color w:val="FFFFFF" w:themeColor="background1"/>
                <w:szCs w:val="17"/>
                <w:lang w:eastAsia="en-US"/>
              </w:rPr>
              <w:t>Achieved</w:t>
            </w:r>
          </w:p>
        </w:tc>
        <w:tc>
          <w:tcPr>
            <w:tcW w:w="3300" w:type="pct"/>
          </w:tcPr>
          <w:p w:rsidR="00BD12E9" w:rsidRPr="00080F58" w:rsidRDefault="00847D75" w:rsidP="0039271F">
            <w:pPr>
              <w:suppressAutoHyphens w:val="0"/>
              <w:spacing w:before="0" w:after="0" w:line="240" w:lineRule="auto"/>
              <w:rPr>
                <w:rFonts w:ascii="Times New Roman" w:hAnsi="Times New Roman" w:cs="Times New Roman"/>
                <w:color w:val="auto"/>
                <w:sz w:val="24"/>
                <w:szCs w:val="24"/>
              </w:rPr>
            </w:pPr>
            <w:r>
              <w:rPr>
                <w:rFonts w:asciiTheme="minorHAnsi" w:eastAsia="Times New Roman" w:hAnsiTheme="minorHAnsi"/>
                <w:b/>
                <w:iCs/>
                <w:szCs w:val="17"/>
                <w:lang w:eastAsia="en-US"/>
              </w:rPr>
              <w:t>2,358</w:t>
            </w:r>
            <w:r w:rsidR="00CD05EA">
              <w:rPr>
                <w:rFonts w:asciiTheme="minorHAnsi" w:eastAsia="Times New Roman" w:hAnsiTheme="minorHAnsi"/>
                <w:b/>
                <w:iCs/>
                <w:szCs w:val="17"/>
                <w:lang w:eastAsia="en-US"/>
              </w:rPr>
              <w:t xml:space="preserve"> people (47</w:t>
            </w:r>
            <w:r w:rsidR="0039271F">
              <w:rPr>
                <w:rFonts w:asciiTheme="minorHAnsi" w:eastAsia="Times New Roman" w:hAnsiTheme="minorHAnsi"/>
                <w:b/>
                <w:iCs/>
                <w:szCs w:val="17"/>
                <w:lang w:eastAsia="en-US"/>
              </w:rPr>
              <w:t xml:space="preserve"> per cent</w:t>
            </w:r>
            <w:r w:rsidR="00CD05EA">
              <w:rPr>
                <w:rFonts w:asciiTheme="minorHAnsi" w:eastAsia="Times New Roman" w:hAnsiTheme="minorHAnsi"/>
                <w:b/>
                <w:iCs/>
                <w:szCs w:val="17"/>
                <w:lang w:eastAsia="en-US"/>
              </w:rPr>
              <w:t xml:space="preserve"> women</w:t>
            </w:r>
            <w:r w:rsidR="00BD12E9" w:rsidRPr="00080F58">
              <w:rPr>
                <w:rFonts w:asciiTheme="minorHAnsi" w:eastAsia="Times New Roman" w:hAnsiTheme="minorHAnsi"/>
                <w:b/>
                <w:iCs/>
                <w:szCs w:val="17"/>
                <w:lang w:eastAsia="en-US"/>
              </w:rPr>
              <w:t>)</w:t>
            </w:r>
            <w:r w:rsidR="00BD12E9" w:rsidRPr="00080F58">
              <w:rPr>
                <w:rFonts w:ascii="Arial" w:eastAsia="Times New Roman" w:hAnsi="Arial" w:cs="Arial"/>
                <w:b/>
                <w:color w:val="000000"/>
                <w:sz w:val="16"/>
                <w:szCs w:val="16"/>
              </w:rPr>
              <w:t xml:space="preserve"> </w:t>
            </w:r>
            <w:r w:rsidR="00BD12E9" w:rsidRPr="00080F58">
              <w:rPr>
                <w:rFonts w:asciiTheme="minorHAnsi" w:eastAsia="Times New Roman" w:hAnsiTheme="minorHAnsi"/>
                <w:b/>
                <w:iCs/>
                <w:szCs w:val="17"/>
                <w:lang w:eastAsia="en-US"/>
              </w:rPr>
              <w:t xml:space="preserve">applied improved skills to deliver </w:t>
            </w:r>
            <w:r w:rsidR="00A725FD">
              <w:rPr>
                <w:rFonts w:asciiTheme="minorHAnsi" w:eastAsia="Times New Roman" w:hAnsiTheme="minorHAnsi"/>
                <w:b/>
                <w:iCs/>
                <w:szCs w:val="17"/>
                <w:lang w:eastAsia="en-US"/>
              </w:rPr>
              <w:t xml:space="preserve">better </w:t>
            </w:r>
            <w:r w:rsidR="00BD12E9" w:rsidRPr="00080F58">
              <w:rPr>
                <w:rFonts w:asciiTheme="minorHAnsi" w:eastAsia="Times New Roman" w:hAnsiTheme="minorHAnsi"/>
                <w:b/>
                <w:iCs/>
                <w:szCs w:val="17"/>
                <w:lang w:eastAsia="en-US"/>
              </w:rPr>
              <w:t>quality services in 2018-19</w:t>
            </w:r>
            <w:r w:rsidR="00BD12E9" w:rsidRPr="00080F58">
              <w:rPr>
                <w:rFonts w:asciiTheme="minorHAnsi" w:eastAsia="Times New Roman" w:hAnsiTheme="minorHAnsi"/>
                <w:iCs/>
                <w:szCs w:val="17"/>
                <w:lang w:eastAsia="en-US"/>
              </w:rPr>
              <w:t>. This includes health professionals, teachers, water, sanitation and health service providers, people in agriculture sector and hospitality workers. Nearly all implementing partners exceede</w:t>
            </w:r>
            <w:r>
              <w:rPr>
                <w:rFonts w:asciiTheme="minorHAnsi" w:eastAsia="Times New Roman" w:hAnsiTheme="minorHAnsi"/>
                <w:iCs/>
                <w:szCs w:val="17"/>
                <w:lang w:eastAsia="en-US"/>
              </w:rPr>
              <w:t>d their target for this period.</w:t>
            </w:r>
          </w:p>
        </w:tc>
      </w:tr>
      <w:tr w:rsidR="00BD12E9" w:rsidRPr="00080F58" w:rsidTr="008A61DE">
        <w:tc>
          <w:tcPr>
            <w:tcW w:w="550" w:type="pct"/>
            <w:tcMar>
              <w:top w:w="57" w:type="dxa"/>
              <w:bottom w:w="57" w:type="dxa"/>
            </w:tcMar>
          </w:tcPr>
          <w:p w:rsidR="00BD12E9" w:rsidRPr="00080F58" w:rsidRDefault="00BD12E9" w:rsidP="00BD12E9">
            <w:pPr>
              <w:keepLines/>
              <w:spacing w:before="40" w:after="40" w:line="200" w:lineRule="atLeast"/>
              <w:rPr>
                <w:szCs w:val="17"/>
              </w:rPr>
            </w:pPr>
          </w:p>
        </w:tc>
        <w:tc>
          <w:tcPr>
            <w:tcW w:w="651" w:type="pct"/>
          </w:tcPr>
          <w:p w:rsidR="00BD12E9" w:rsidRPr="00080F58" w:rsidRDefault="00BD12E9" w:rsidP="00BD12E9">
            <w:pPr>
              <w:keepLines/>
              <w:spacing w:before="40" w:after="40" w:line="200" w:lineRule="atLeast"/>
              <w:rPr>
                <w:rFonts w:asciiTheme="minorHAnsi" w:eastAsia="Times New Roman" w:hAnsiTheme="minorHAnsi" w:cstheme="minorHAnsi"/>
                <w:iCs/>
                <w:szCs w:val="17"/>
              </w:rPr>
            </w:pPr>
            <w:r w:rsidRPr="00080F58">
              <w:rPr>
                <w:rFonts w:asciiTheme="minorHAnsi" w:eastAsia="Times New Roman" w:hAnsiTheme="minorHAnsi"/>
                <w:iCs/>
                <w:szCs w:val="17"/>
                <w:lang w:eastAsia="en-US"/>
              </w:rPr>
              <w:t>170,000 services provided</w:t>
            </w:r>
          </w:p>
        </w:tc>
        <w:tc>
          <w:tcPr>
            <w:tcW w:w="499" w:type="pct"/>
            <w:shd w:val="clear" w:color="auto" w:fill="FFC000"/>
          </w:tcPr>
          <w:p w:rsidR="00BD12E9" w:rsidRPr="00F123BB" w:rsidRDefault="00BD12E9" w:rsidP="00BD12E9">
            <w:pPr>
              <w:keepLines/>
              <w:spacing w:before="40" w:after="40" w:line="200" w:lineRule="atLeast"/>
              <w:jc w:val="center"/>
              <w:rPr>
                <w:rFonts w:eastAsia="Times New Roman"/>
                <w:b/>
                <w:iCs/>
                <w:color w:val="FFFFFF" w:themeColor="background1"/>
                <w:szCs w:val="17"/>
              </w:rPr>
            </w:pPr>
            <w:r w:rsidRPr="00F123BB">
              <w:rPr>
                <w:rFonts w:asciiTheme="minorHAnsi" w:eastAsia="Times New Roman" w:hAnsiTheme="minorHAnsi" w:cstheme="minorHAnsi"/>
                <w:b/>
                <w:iCs/>
                <w:color w:val="FFFFFF" w:themeColor="background1"/>
                <w:szCs w:val="17"/>
              </w:rPr>
              <w:t>Partly Achieved</w:t>
            </w:r>
          </w:p>
        </w:tc>
        <w:tc>
          <w:tcPr>
            <w:tcW w:w="3300" w:type="pct"/>
            <w:shd w:val="clear" w:color="auto" w:fill="auto"/>
          </w:tcPr>
          <w:p w:rsidR="00BD12E9" w:rsidRPr="00080F58" w:rsidRDefault="00BD12E9" w:rsidP="0039271F">
            <w:pPr>
              <w:suppressAutoHyphens w:val="0"/>
              <w:spacing w:before="0" w:after="0" w:line="240" w:lineRule="auto"/>
              <w:rPr>
                <w:rFonts w:asciiTheme="minorHAnsi" w:eastAsia="Times New Roman" w:hAnsiTheme="minorHAnsi"/>
                <w:iCs/>
                <w:szCs w:val="17"/>
                <w:lang w:eastAsia="en-US"/>
              </w:rPr>
            </w:pPr>
            <w:r w:rsidRPr="00080F58">
              <w:rPr>
                <w:rFonts w:asciiTheme="minorHAnsi" w:eastAsia="Times New Roman" w:hAnsiTheme="minorHAnsi"/>
                <w:b/>
                <w:iCs/>
                <w:szCs w:val="17"/>
                <w:lang w:eastAsia="en-US"/>
              </w:rPr>
              <w:t>119,131 services were provid</w:t>
            </w:r>
            <w:r w:rsidR="00F123BB">
              <w:rPr>
                <w:rFonts w:asciiTheme="minorHAnsi" w:eastAsia="Times New Roman" w:hAnsiTheme="minorHAnsi"/>
                <w:b/>
                <w:iCs/>
                <w:szCs w:val="17"/>
                <w:lang w:eastAsia="en-US"/>
              </w:rPr>
              <w:t>ed to people in 2018-19 (91</w:t>
            </w:r>
            <w:r w:rsidR="0039271F">
              <w:rPr>
                <w:rFonts w:asciiTheme="minorHAnsi" w:eastAsia="Times New Roman" w:hAnsiTheme="minorHAnsi"/>
                <w:b/>
                <w:iCs/>
                <w:szCs w:val="17"/>
                <w:lang w:eastAsia="en-US"/>
              </w:rPr>
              <w:t xml:space="preserve"> per cent women – 45 per cent</w:t>
            </w:r>
            <w:r w:rsidRPr="00080F58">
              <w:rPr>
                <w:rFonts w:asciiTheme="minorHAnsi" w:eastAsia="Times New Roman" w:hAnsiTheme="minorHAnsi"/>
                <w:b/>
                <w:iCs/>
                <w:szCs w:val="17"/>
                <w:lang w:eastAsia="en-US"/>
              </w:rPr>
              <w:t xml:space="preserve"> of data was sex-disaggregated)</w:t>
            </w:r>
            <w:r w:rsidRPr="00080F58">
              <w:rPr>
                <w:rFonts w:asciiTheme="minorHAnsi" w:eastAsia="Times New Roman" w:hAnsiTheme="minorHAnsi"/>
                <w:iCs/>
                <w:szCs w:val="17"/>
                <w:lang w:eastAsia="en-US"/>
              </w:rPr>
              <w:t>, a significant increase on 2017-18 (76,578 services).</w:t>
            </w:r>
            <w:r w:rsidR="00F123BB">
              <w:rPr>
                <w:rFonts w:ascii="Arial" w:eastAsia="Times New Roman" w:hAnsi="Arial" w:cs="Arial"/>
                <w:color w:val="000000"/>
                <w:sz w:val="16"/>
                <w:szCs w:val="16"/>
              </w:rPr>
              <w:t xml:space="preserve"> </w:t>
            </w:r>
            <w:r w:rsidRPr="00080F58">
              <w:rPr>
                <w:rFonts w:asciiTheme="minorHAnsi" w:eastAsia="Times New Roman" w:hAnsiTheme="minorHAnsi"/>
                <w:iCs/>
                <w:szCs w:val="17"/>
                <w:lang w:eastAsia="en-US"/>
              </w:rPr>
              <w:t>This included counselling services, legal assistance, ambulance care, skilled birth attendance, family planning services, National Youth hot-line customers, nutrition-sensitive agriculture services and mental health services for individuals and families with disabilities. The performance benchmark of 170,000 services provided was not fully met, however</w:t>
            </w:r>
            <w:r w:rsidR="00F123BB">
              <w:rPr>
                <w:rFonts w:asciiTheme="minorHAnsi" w:eastAsia="Times New Roman" w:hAnsiTheme="minorHAnsi"/>
                <w:iCs/>
                <w:szCs w:val="17"/>
                <w:lang w:eastAsia="en-US"/>
              </w:rPr>
              <w:t>,</w:t>
            </w:r>
            <w:r w:rsidRPr="00080F58">
              <w:rPr>
                <w:rFonts w:asciiTheme="minorHAnsi" w:eastAsia="Times New Roman" w:hAnsiTheme="minorHAnsi"/>
                <w:iCs/>
                <w:szCs w:val="17"/>
                <w:lang w:eastAsia="en-US"/>
              </w:rPr>
              <w:t xml:space="preserve"> this target was set using incorrect achievement data from 2017-18 (achievement data since corrected). All program level targets were met by implementing partners and partners reported higher results than in the previous reporting period.</w:t>
            </w:r>
          </w:p>
        </w:tc>
      </w:tr>
      <w:tr w:rsidR="00BD12E9" w:rsidRPr="00080F58" w:rsidTr="008A61DE">
        <w:tc>
          <w:tcPr>
            <w:tcW w:w="550" w:type="pct"/>
            <w:tcMar>
              <w:top w:w="57" w:type="dxa"/>
              <w:bottom w:w="57" w:type="dxa"/>
            </w:tcMar>
          </w:tcPr>
          <w:p w:rsidR="00BD12E9" w:rsidRPr="00080F58" w:rsidRDefault="00BD12E9" w:rsidP="00BD12E9">
            <w:pPr>
              <w:keepLines/>
              <w:spacing w:before="40" w:after="40" w:line="200" w:lineRule="atLeast"/>
              <w:rPr>
                <w:szCs w:val="17"/>
              </w:rPr>
            </w:pPr>
          </w:p>
        </w:tc>
        <w:tc>
          <w:tcPr>
            <w:tcW w:w="651" w:type="pct"/>
          </w:tcPr>
          <w:p w:rsidR="00BD12E9" w:rsidRPr="00094F33" w:rsidRDefault="00094F33" w:rsidP="00BD12E9">
            <w:pPr>
              <w:keepLines/>
              <w:spacing w:before="40" w:after="40" w:line="200" w:lineRule="atLeast"/>
              <w:rPr>
                <w:rFonts w:asciiTheme="minorHAnsi" w:eastAsia="Times New Roman" w:hAnsiTheme="minorHAnsi" w:cstheme="minorHAnsi"/>
                <w:iCs/>
                <w:szCs w:val="17"/>
                <w:highlight w:val="yellow"/>
              </w:rPr>
            </w:pPr>
            <w:r w:rsidRPr="00094F33">
              <w:rPr>
                <w:rFonts w:asciiTheme="minorHAnsi" w:eastAsia="Times New Roman" w:hAnsiTheme="minorHAnsi" w:cstheme="minorHAnsi"/>
                <w:iCs/>
                <w:szCs w:val="17"/>
              </w:rPr>
              <w:t>1,042</w:t>
            </w:r>
            <w:r w:rsidR="00BD12E9" w:rsidRPr="00094F33">
              <w:rPr>
                <w:rFonts w:asciiTheme="minorHAnsi" w:eastAsia="Times New Roman" w:hAnsiTheme="minorHAnsi" w:cstheme="minorHAnsi"/>
                <w:iCs/>
                <w:szCs w:val="17"/>
              </w:rPr>
              <w:t xml:space="preserve"> women and girls who experience violen</w:t>
            </w:r>
            <w:r w:rsidR="008222A8" w:rsidRPr="00094F33">
              <w:rPr>
                <w:rFonts w:asciiTheme="minorHAnsi" w:eastAsia="Times New Roman" w:hAnsiTheme="minorHAnsi" w:cstheme="minorHAnsi"/>
                <w:iCs/>
                <w:szCs w:val="17"/>
              </w:rPr>
              <w:t>ce accessing essential services</w:t>
            </w:r>
          </w:p>
        </w:tc>
        <w:tc>
          <w:tcPr>
            <w:tcW w:w="499" w:type="pct"/>
            <w:shd w:val="clear" w:color="auto" w:fill="92D050"/>
          </w:tcPr>
          <w:p w:rsidR="00BD12E9" w:rsidRPr="00F123BB" w:rsidRDefault="00BD12E9" w:rsidP="00BD12E9">
            <w:pPr>
              <w:keepLines/>
              <w:spacing w:before="40" w:after="40" w:line="200" w:lineRule="atLeast"/>
              <w:jc w:val="center"/>
              <w:rPr>
                <w:rFonts w:eastAsia="Times New Roman"/>
                <w:b/>
                <w:iCs/>
                <w:color w:val="FFFFFF" w:themeColor="background1"/>
                <w:szCs w:val="17"/>
              </w:rPr>
            </w:pPr>
            <w:r w:rsidRPr="00F123BB">
              <w:rPr>
                <w:rFonts w:asciiTheme="minorHAnsi" w:eastAsia="Times New Roman" w:hAnsiTheme="minorHAnsi" w:cstheme="minorHAnsi"/>
                <w:b/>
                <w:iCs/>
                <w:color w:val="FFFFFF" w:themeColor="background1"/>
                <w:szCs w:val="17"/>
                <w:lang w:eastAsia="en-US"/>
              </w:rPr>
              <w:t>Achieved</w:t>
            </w:r>
          </w:p>
        </w:tc>
        <w:tc>
          <w:tcPr>
            <w:tcW w:w="3300" w:type="pct"/>
            <w:shd w:val="clear" w:color="auto" w:fill="auto"/>
          </w:tcPr>
          <w:p w:rsidR="00BD12E9" w:rsidRPr="00080F58" w:rsidRDefault="003515E6" w:rsidP="00094F33">
            <w:pPr>
              <w:pStyle w:val="TableTextEntries"/>
              <w:keepNext/>
              <w:rPr>
                <w:rFonts w:asciiTheme="minorHAnsi" w:hAnsiTheme="minorHAnsi" w:cstheme="minorBidi"/>
                <w:color w:val="495965" w:themeColor="text2"/>
              </w:rPr>
            </w:pPr>
            <w:r w:rsidRPr="00F4046B">
              <w:rPr>
                <w:rFonts w:asciiTheme="minorHAnsi" w:hAnsiTheme="minorHAnsi" w:cstheme="minorBidi"/>
                <w:b/>
                <w:color w:val="495965" w:themeColor="text2"/>
              </w:rPr>
              <w:t xml:space="preserve">1,731 women and girls experiencing violence accessed </w:t>
            </w:r>
            <w:r w:rsidR="00F123BB" w:rsidRPr="00F4046B">
              <w:rPr>
                <w:rFonts w:asciiTheme="minorHAnsi" w:hAnsiTheme="minorHAnsi" w:cstheme="minorBidi"/>
                <w:b/>
                <w:color w:val="495965" w:themeColor="text2"/>
              </w:rPr>
              <w:t>essential</w:t>
            </w:r>
            <w:r w:rsidRPr="00F4046B">
              <w:rPr>
                <w:rFonts w:asciiTheme="minorHAnsi" w:hAnsiTheme="minorHAnsi" w:cstheme="minorBidi"/>
                <w:b/>
                <w:color w:val="495965" w:themeColor="text2"/>
              </w:rPr>
              <w:t xml:space="preserve"> services in </w:t>
            </w:r>
            <w:r w:rsidR="00F123BB" w:rsidRPr="00F4046B">
              <w:rPr>
                <w:rFonts w:asciiTheme="minorHAnsi" w:hAnsiTheme="minorHAnsi" w:cstheme="minorBidi"/>
                <w:b/>
                <w:color w:val="495965" w:themeColor="text2"/>
              </w:rPr>
              <w:t>2018-19</w:t>
            </w:r>
            <w:r w:rsidR="00F123BB" w:rsidRPr="00F4046B">
              <w:rPr>
                <w:rFonts w:asciiTheme="minorHAnsi" w:hAnsiTheme="minorHAnsi" w:cstheme="minorBidi"/>
                <w:color w:val="495965" w:themeColor="text2"/>
              </w:rPr>
              <w:t xml:space="preserve"> </w:t>
            </w:r>
            <w:r w:rsidRPr="00F4046B">
              <w:rPr>
                <w:rFonts w:asciiTheme="minorHAnsi" w:hAnsiTheme="minorHAnsi" w:cstheme="minorBidi"/>
                <w:color w:val="495965" w:themeColor="text2"/>
              </w:rPr>
              <w:t>(each client may access several services).</w:t>
            </w:r>
            <w:r w:rsidR="00094F33">
              <w:rPr>
                <w:rFonts w:asciiTheme="minorHAnsi" w:hAnsiTheme="minorHAnsi" w:cstheme="minorBidi"/>
                <w:color w:val="495965" w:themeColor="text2"/>
              </w:rPr>
              <w:t xml:space="preserve"> </w:t>
            </w:r>
            <w:r w:rsidRPr="00F4046B">
              <w:rPr>
                <w:rFonts w:asciiTheme="minorHAnsi" w:hAnsiTheme="minorHAnsi" w:cstheme="minorBidi"/>
                <w:color w:val="495965" w:themeColor="text2"/>
              </w:rPr>
              <w:t xml:space="preserve">This represents an increase on 1,218 women and girls accessing services in the 2017-18 period. </w:t>
            </w:r>
            <w:r w:rsidR="00BD12E9" w:rsidRPr="00F4046B">
              <w:rPr>
                <w:rFonts w:asciiTheme="minorHAnsi" w:hAnsiTheme="minorHAnsi" w:cstheme="minorBidi"/>
                <w:color w:val="495965" w:themeColor="text2"/>
              </w:rPr>
              <w:t xml:space="preserve">9,844 essential services to survivors of violence were provided through </w:t>
            </w:r>
            <w:r w:rsidR="00720CE5" w:rsidRPr="00720CE5">
              <w:rPr>
                <w:rFonts w:asciiTheme="minorHAnsi" w:hAnsiTheme="minorHAnsi" w:cstheme="minorBidi"/>
                <w:i/>
                <w:color w:val="495965" w:themeColor="text2"/>
              </w:rPr>
              <w:t>Nabilan</w:t>
            </w:r>
            <w:r w:rsidR="00BD12E9" w:rsidRPr="00F4046B">
              <w:rPr>
                <w:rFonts w:asciiTheme="minorHAnsi" w:hAnsiTheme="minorHAnsi" w:cstheme="minorBidi"/>
                <w:color w:val="495965" w:themeColor="text2"/>
              </w:rPr>
              <w:t xml:space="preserve"> partners in 2018-19, an increase on 2017-18 levels (8,183</w:t>
            </w:r>
            <w:r w:rsidR="00BD12E9" w:rsidRPr="00F4046B">
              <w:rPr>
                <w:rStyle w:val="FootnoteReference"/>
                <w:rFonts w:asciiTheme="minorHAnsi" w:hAnsiTheme="minorHAnsi" w:cstheme="minorBidi"/>
                <w:color w:val="495965" w:themeColor="text2"/>
              </w:rPr>
              <w:footnoteReference w:id="9"/>
            </w:r>
            <w:r w:rsidR="00BD12E9" w:rsidRPr="00F4046B">
              <w:rPr>
                <w:rFonts w:asciiTheme="minorHAnsi" w:hAnsiTheme="minorHAnsi" w:cstheme="minorBidi"/>
                <w:color w:val="495965" w:themeColor="text2"/>
              </w:rPr>
              <w:t xml:space="preserve">) and above the 8,700 </w:t>
            </w:r>
            <w:r w:rsidR="0039271F">
              <w:rPr>
                <w:rFonts w:asciiTheme="minorHAnsi" w:hAnsiTheme="minorHAnsi" w:cstheme="minorBidi"/>
                <w:color w:val="495965" w:themeColor="text2"/>
              </w:rPr>
              <w:t>target</w:t>
            </w:r>
            <w:r w:rsidR="00BD12E9" w:rsidRPr="00F4046B">
              <w:rPr>
                <w:rFonts w:asciiTheme="minorHAnsi" w:hAnsiTheme="minorHAnsi" w:cstheme="minorBidi"/>
                <w:color w:val="495965" w:themeColor="text2"/>
              </w:rPr>
              <w:t>. This included emergency and long-term shelter, medical treatment and legal assistance.</w:t>
            </w:r>
            <w:r w:rsidR="00BD12E9" w:rsidRPr="00080F58">
              <w:rPr>
                <w:rFonts w:asciiTheme="minorHAnsi" w:hAnsiTheme="minorHAnsi" w:cstheme="minorBidi"/>
                <w:color w:val="495965" w:themeColor="text2"/>
              </w:rPr>
              <w:t xml:space="preserve"> </w:t>
            </w:r>
          </w:p>
        </w:tc>
      </w:tr>
      <w:tr w:rsidR="00BD12E9" w:rsidRPr="00080F58" w:rsidTr="008A61DE">
        <w:tc>
          <w:tcPr>
            <w:tcW w:w="550" w:type="pct"/>
            <w:tcMar>
              <w:top w:w="57" w:type="dxa"/>
              <w:bottom w:w="57" w:type="dxa"/>
            </w:tcMar>
          </w:tcPr>
          <w:p w:rsidR="00BD12E9" w:rsidRPr="00080F58" w:rsidRDefault="00BD12E9" w:rsidP="00BD12E9">
            <w:pPr>
              <w:keepLines/>
              <w:spacing w:before="40" w:after="40" w:line="200" w:lineRule="atLeast"/>
              <w:rPr>
                <w:szCs w:val="17"/>
              </w:rPr>
            </w:pPr>
            <w:r w:rsidRPr="00080F58">
              <w:rPr>
                <w:rFonts w:asciiTheme="minorHAnsi" w:hAnsiTheme="minorHAnsi"/>
                <w:b/>
                <w:szCs w:val="17"/>
              </w:rPr>
              <w:t>Objective 3</w:t>
            </w:r>
            <w:r w:rsidRPr="00080F58">
              <w:rPr>
                <w:rFonts w:asciiTheme="minorHAnsi" w:hAnsiTheme="minorHAnsi"/>
                <w:szCs w:val="17"/>
              </w:rPr>
              <w:t xml:space="preserve"> – Strengthening Governance and Institutions</w:t>
            </w:r>
          </w:p>
        </w:tc>
        <w:tc>
          <w:tcPr>
            <w:tcW w:w="651" w:type="pct"/>
          </w:tcPr>
          <w:p w:rsidR="00BD12E9" w:rsidRPr="003670F0" w:rsidRDefault="00BD12E9" w:rsidP="00BD12E9">
            <w:pPr>
              <w:keepLines/>
              <w:spacing w:before="40" w:after="40" w:line="200" w:lineRule="atLeast"/>
              <w:rPr>
                <w:rFonts w:asciiTheme="minorHAnsi" w:eastAsia="Times New Roman" w:hAnsiTheme="minorHAnsi" w:cstheme="minorHAnsi"/>
                <w:i/>
                <w:iCs/>
                <w:szCs w:val="17"/>
                <w:highlight w:val="yellow"/>
              </w:rPr>
            </w:pPr>
            <w:r w:rsidRPr="003670F0">
              <w:rPr>
                <w:rFonts w:asciiTheme="minorHAnsi" w:eastAsia="Times New Roman" w:hAnsiTheme="minorHAnsi" w:cstheme="minorHAnsi"/>
                <w:i/>
                <w:iCs/>
                <w:szCs w:val="17"/>
              </w:rPr>
              <w:t>No benchmarks</w:t>
            </w:r>
            <w:r w:rsidR="00F123BB" w:rsidRPr="003670F0">
              <w:rPr>
                <w:rFonts w:asciiTheme="minorHAnsi" w:eastAsia="Times New Roman" w:hAnsiTheme="minorHAnsi" w:cstheme="minorHAnsi"/>
                <w:i/>
                <w:iCs/>
                <w:szCs w:val="17"/>
              </w:rPr>
              <w:t xml:space="preserve"> set</w:t>
            </w:r>
          </w:p>
        </w:tc>
        <w:tc>
          <w:tcPr>
            <w:tcW w:w="499" w:type="pct"/>
            <w:shd w:val="clear" w:color="auto" w:fill="auto"/>
          </w:tcPr>
          <w:p w:rsidR="00BD12E9" w:rsidRPr="003670F0" w:rsidRDefault="00BD12E9" w:rsidP="00BD12E9">
            <w:pPr>
              <w:keepLines/>
              <w:spacing w:before="40" w:after="40" w:line="200" w:lineRule="atLeast"/>
              <w:jc w:val="center"/>
              <w:rPr>
                <w:rFonts w:eastAsia="Times New Roman"/>
                <w:i/>
                <w:iCs/>
                <w:color w:val="FFFFFF" w:themeColor="background1"/>
                <w:szCs w:val="17"/>
              </w:rPr>
            </w:pPr>
            <w:r w:rsidRPr="003670F0">
              <w:rPr>
                <w:rFonts w:asciiTheme="minorHAnsi" w:hAnsiTheme="minorHAnsi"/>
                <w:i/>
              </w:rPr>
              <w:t>N/A</w:t>
            </w:r>
          </w:p>
        </w:tc>
        <w:tc>
          <w:tcPr>
            <w:tcW w:w="3300" w:type="pct"/>
            <w:shd w:val="clear" w:color="auto" w:fill="auto"/>
          </w:tcPr>
          <w:p w:rsidR="00BD12E9" w:rsidRPr="003670F0" w:rsidRDefault="003670F0" w:rsidP="003670F0">
            <w:pPr>
              <w:pStyle w:val="TableTextEntries"/>
              <w:keepNext/>
              <w:rPr>
                <w:rFonts w:asciiTheme="minorHAnsi" w:hAnsiTheme="minorHAnsi" w:cstheme="minorBidi"/>
                <w:i/>
                <w:color w:val="495965" w:themeColor="text2"/>
              </w:rPr>
            </w:pPr>
            <w:r w:rsidRPr="003670F0">
              <w:rPr>
                <w:rFonts w:asciiTheme="minorHAnsi" w:hAnsiTheme="minorHAnsi" w:cstheme="minorBidi"/>
                <w:i/>
                <w:color w:val="495965" w:themeColor="text2"/>
              </w:rPr>
              <w:t>Note: performance benchmarks for 2018-19</w:t>
            </w:r>
            <w:r>
              <w:rPr>
                <w:rFonts w:asciiTheme="minorHAnsi" w:hAnsiTheme="minorHAnsi" w:cstheme="minorBidi"/>
                <w:i/>
                <w:color w:val="495965" w:themeColor="text2"/>
              </w:rPr>
              <w:t xml:space="preserve"> were not developed for qualitative indicators in the previous reporting period.  A methodology for qualitative targets using </w:t>
            </w:r>
            <w:r w:rsidRPr="003670F0">
              <w:rPr>
                <w:rFonts w:asciiTheme="minorHAnsi" w:hAnsiTheme="minorHAnsi" w:cstheme="minorBidi"/>
                <w:color w:val="495965" w:themeColor="text2"/>
              </w:rPr>
              <w:t>Stories for Significant Change</w:t>
            </w:r>
            <w:r>
              <w:rPr>
                <w:rFonts w:asciiTheme="minorHAnsi" w:hAnsiTheme="minorHAnsi" w:cstheme="minorBidi"/>
                <w:color w:val="495965" w:themeColor="text2"/>
              </w:rPr>
              <w:t xml:space="preserve"> </w:t>
            </w:r>
            <w:r>
              <w:rPr>
                <w:rFonts w:asciiTheme="minorHAnsi" w:hAnsiTheme="minorHAnsi" w:cstheme="minorBidi"/>
                <w:i/>
                <w:color w:val="495965" w:themeColor="text2"/>
              </w:rPr>
              <w:t>has been developed and will be used for performance benchmark reporting against Objective 3 for the 2019-20 reporting period (see below).</w:t>
            </w:r>
          </w:p>
        </w:tc>
      </w:tr>
    </w:tbl>
    <w:p w:rsidR="006063DC" w:rsidRPr="00080F58" w:rsidRDefault="006063DC" w:rsidP="006063DC">
      <w:pPr>
        <w:spacing w:before="20" w:after="20" w:line="180" w:lineRule="atLeast"/>
        <w:jc w:val="both"/>
        <w:rPr>
          <w:rFonts w:eastAsia="Times New Roman"/>
          <w:b/>
          <w:sz w:val="16"/>
          <w:szCs w:val="14"/>
        </w:rPr>
      </w:pPr>
      <w:r w:rsidRPr="00080F58">
        <w:rPr>
          <w:rFonts w:eastAsia="Times New Roman"/>
          <w:b/>
          <w:sz w:val="16"/>
          <w:szCs w:val="14"/>
        </w:rPr>
        <w:t xml:space="preserve">Note: </w:t>
      </w:r>
    </w:p>
    <w:p w:rsidR="001F2FD7" w:rsidRPr="00080F58" w:rsidRDefault="006063DC" w:rsidP="008222A8">
      <w:pPr>
        <w:spacing w:before="20" w:after="20" w:line="180" w:lineRule="atLeast"/>
        <w:rPr>
          <w:rFonts w:eastAsia="Times New Roman"/>
          <w:b/>
          <w:sz w:val="16"/>
          <w:szCs w:val="14"/>
        </w:rPr>
      </w:pPr>
      <w:r w:rsidRPr="00080F58">
        <w:rPr>
          <w:rFonts w:eastAsia="Times New Roman"/>
          <w:b/>
          <w:color w:val="72AF2F"/>
          <w:sz w:val="16"/>
          <w:szCs w:val="14"/>
        </w:rPr>
        <w:sym w:font="Webdings" w:char="F067"/>
      </w:r>
      <w:r w:rsidRPr="00080F58">
        <w:rPr>
          <w:rFonts w:eastAsia="Times New Roman"/>
          <w:b/>
          <w:sz w:val="16"/>
          <w:szCs w:val="14"/>
        </w:rPr>
        <w:t> </w:t>
      </w:r>
      <w:r w:rsidR="008222A8">
        <w:rPr>
          <w:rFonts w:eastAsia="Times New Roman"/>
          <w:b/>
          <w:sz w:val="16"/>
          <w:szCs w:val="14"/>
        </w:rPr>
        <w:t xml:space="preserve"> Achieved.</w:t>
      </w:r>
      <w:r w:rsidR="00475097">
        <w:rPr>
          <w:rFonts w:eastAsia="Times New Roman"/>
          <w:b/>
          <w:sz w:val="16"/>
          <w:szCs w:val="14"/>
        </w:rPr>
        <w:t xml:space="preserve"> </w:t>
      </w:r>
      <w:r w:rsidR="008222A8">
        <w:rPr>
          <w:rFonts w:eastAsia="Times New Roman"/>
          <w:b/>
          <w:sz w:val="16"/>
          <w:szCs w:val="14"/>
        </w:rPr>
        <w:t xml:space="preserve"> </w:t>
      </w:r>
      <w:r w:rsidRPr="00080F58">
        <w:rPr>
          <w:rFonts w:eastAsia="Times New Roman"/>
          <w:b/>
          <w:sz w:val="16"/>
          <w:szCs w:val="14"/>
        </w:rPr>
        <w:t>Significant progress has been made and the perf</w:t>
      </w:r>
      <w:r w:rsidR="00475097">
        <w:rPr>
          <w:rFonts w:eastAsia="Times New Roman"/>
          <w:b/>
          <w:sz w:val="16"/>
          <w:szCs w:val="14"/>
        </w:rPr>
        <w:t>ormance benchmark was achieved</w:t>
      </w:r>
      <w:r w:rsidR="008222A8">
        <w:rPr>
          <w:rFonts w:eastAsia="Times New Roman"/>
          <w:b/>
          <w:sz w:val="16"/>
          <w:szCs w:val="14"/>
        </w:rPr>
        <w:br/>
      </w:r>
      <w:r w:rsidRPr="00080F58">
        <w:rPr>
          <w:rFonts w:eastAsia="Times New Roman"/>
          <w:b/>
          <w:color w:val="E36C0A"/>
          <w:sz w:val="16"/>
          <w:szCs w:val="14"/>
        </w:rPr>
        <w:sym w:font="Webdings" w:char="F067"/>
      </w:r>
      <w:r w:rsidRPr="00080F58">
        <w:rPr>
          <w:rFonts w:eastAsia="Times New Roman"/>
          <w:b/>
          <w:sz w:val="16"/>
          <w:szCs w:val="14"/>
        </w:rPr>
        <w:t> </w:t>
      </w:r>
      <w:r w:rsidRPr="00080F58">
        <w:rPr>
          <w:rFonts w:eastAsia="Times New Roman"/>
          <w:b/>
          <w:sz w:val="16"/>
          <w:szCs w:val="14"/>
        </w:rPr>
        <w:t xml:space="preserve"> </w:t>
      </w:r>
      <w:r w:rsidR="008222A8">
        <w:rPr>
          <w:rFonts w:eastAsia="Times New Roman"/>
          <w:b/>
          <w:sz w:val="16"/>
          <w:szCs w:val="14"/>
        </w:rPr>
        <w:t>P</w:t>
      </w:r>
      <w:r w:rsidR="00A8017D" w:rsidRPr="00080F58">
        <w:rPr>
          <w:rFonts w:eastAsia="Times New Roman"/>
          <w:b/>
          <w:sz w:val="16"/>
          <w:szCs w:val="14"/>
        </w:rPr>
        <w:t>artly</w:t>
      </w:r>
      <w:r w:rsidR="008222A8">
        <w:rPr>
          <w:rFonts w:eastAsia="Times New Roman"/>
          <w:b/>
          <w:sz w:val="16"/>
          <w:szCs w:val="14"/>
        </w:rPr>
        <w:t xml:space="preserve"> achieved.</w:t>
      </w:r>
      <w:r w:rsidR="00475097">
        <w:rPr>
          <w:rFonts w:eastAsia="Times New Roman"/>
          <w:b/>
          <w:sz w:val="16"/>
          <w:szCs w:val="14"/>
        </w:rPr>
        <w:t xml:space="preserve"> </w:t>
      </w:r>
      <w:r w:rsidR="008222A8">
        <w:rPr>
          <w:rFonts w:eastAsia="Times New Roman"/>
          <w:b/>
          <w:sz w:val="16"/>
          <w:szCs w:val="14"/>
        </w:rPr>
        <w:t xml:space="preserve"> </w:t>
      </w:r>
      <w:r w:rsidRPr="00080F58">
        <w:rPr>
          <w:rFonts w:eastAsia="Times New Roman"/>
          <w:b/>
          <w:sz w:val="16"/>
          <w:szCs w:val="14"/>
        </w:rPr>
        <w:t>Some progress has been made towards achieving the performance benchmark, but prog</w:t>
      </w:r>
      <w:r w:rsidR="00475097">
        <w:rPr>
          <w:rFonts w:eastAsia="Times New Roman"/>
          <w:b/>
          <w:sz w:val="16"/>
          <w:szCs w:val="14"/>
        </w:rPr>
        <w:t>ress was less than anticipated</w:t>
      </w:r>
      <w:r w:rsidR="008222A8">
        <w:rPr>
          <w:rFonts w:eastAsia="Times New Roman"/>
          <w:b/>
          <w:sz w:val="16"/>
          <w:szCs w:val="14"/>
        </w:rPr>
        <w:br/>
      </w:r>
      <w:r w:rsidRPr="00080F58">
        <w:rPr>
          <w:rFonts w:eastAsia="Times New Roman"/>
          <w:b/>
          <w:color w:val="FF0000"/>
          <w:sz w:val="16"/>
          <w:szCs w:val="14"/>
        </w:rPr>
        <w:sym w:font="Webdings" w:char="F067"/>
      </w:r>
      <w:r w:rsidRPr="00080F58">
        <w:rPr>
          <w:rFonts w:eastAsia="Times New Roman"/>
          <w:b/>
          <w:sz w:val="16"/>
          <w:szCs w:val="14"/>
        </w:rPr>
        <w:t> </w:t>
      </w:r>
      <w:r w:rsidRPr="00080F58">
        <w:rPr>
          <w:rFonts w:eastAsia="Times New Roman"/>
          <w:b/>
          <w:sz w:val="16"/>
          <w:szCs w:val="14"/>
        </w:rPr>
        <w:t xml:space="preserve"> </w:t>
      </w:r>
      <w:r w:rsidR="008222A8">
        <w:rPr>
          <w:rFonts w:eastAsia="Times New Roman"/>
          <w:b/>
          <w:sz w:val="16"/>
          <w:szCs w:val="14"/>
        </w:rPr>
        <w:t>N</w:t>
      </w:r>
      <w:r w:rsidR="00A8017D" w:rsidRPr="00080F58">
        <w:rPr>
          <w:rFonts w:eastAsia="Times New Roman"/>
          <w:b/>
          <w:sz w:val="16"/>
          <w:szCs w:val="14"/>
        </w:rPr>
        <w:t>ot</w:t>
      </w:r>
      <w:r w:rsidRPr="00080F58">
        <w:rPr>
          <w:rFonts w:eastAsia="Times New Roman"/>
          <w:b/>
          <w:sz w:val="16"/>
          <w:szCs w:val="14"/>
        </w:rPr>
        <w:t xml:space="preserve"> achieved. </w:t>
      </w:r>
      <w:r w:rsidR="00475097">
        <w:rPr>
          <w:rFonts w:eastAsia="Times New Roman"/>
          <w:b/>
          <w:sz w:val="16"/>
          <w:szCs w:val="14"/>
        </w:rPr>
        <w:t xml:space="preserve"> </w:t>
      </w:r>
      <w:r w:rsidRPr="00080F58">
        <w:rPr>
          <w:rFonts w:eastAsia="Times New Roman"/>
          <w:b/>
          <w:sz w:val="16"/>
          <w:szCs w:val="14"/>
        </w:rPr>
        <w:t>Progress towards the performance benchmark has been significantly below expectations</w:t>
      </w:r>
    </w:p>
    <w:p w:rsidR="001F2FD7" w:rsidRPr="00080F58" w:rsidRDefault="001F2FD7" w:rsidP="001F2FD7">
      <w:pPr>
        <w:spacing w:before="20" w:after="20" w:line="180" w:lineRule="atLeast"/>
        <w:jc w:val="both"/>
        <w:rPr>
          <w:rFonts w:eastAsia="Times New Roman"/>
          <w:b/>
          <w:sz w:val="16"/>
          <w:szCs w:val="14"/>
        </w:rPr>
      </w:pPr>
    </w:p>
    <w:p w:rsidR="006063DC" w:rsidRPr="00080F58" w:rsidRDefault="006063DC" w:rsidP="005F06B9">
      <w:pPr>
        <w:suppressAutoHyphens w:val="0"/>
        <w:spacing w:before="0" w:after="120" w:line="440" w:lineRule="atLeast"/>
        <w:rPr>
          <w:rFonts w:eastAsia="Times New Roman" w:cstheme="minorHAnsi"/>
          <w:sz w:val="32"/>
          <w:szCs w:val="32"/>
        </w:rPr>
      </w:pPr>
      <w:r w:rsidRPr="00080F58">
        <w:rPr>
          <w:rFonts w:eastAsia="Times New Roman" w:cstheme="minorHAnsi"/>
          <w:sz w:val="32"/>
          <w:szCs w:val="32"/>
        </w:rPr>
        <w:t>Performance Benchmarks for 2019-20</w:t>
      </w:r>
    </w:p>
    <w:tbl>
      <w:tblPr>
        <w:tblStyle w:val="DFATTable"/>
        <w:tblW w:w="51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1"/>
        <w:gridCol w:w="3414"/>
        <w:gridCol w:w="3495"/>
        <w:gridCol w:w="5381"/>
      </w:tblGrid>
      <w:tr w:rsidR="00BD12E9" w:rsidRPr="00080F58" w:rsidTr="005F06B9">
        <w:trPr>
          <w:trHeight w:val="241"/>
        </w:trPr>
        <w:tc>
          <w:tcPr>
            <w:tcW w:w="777" w:type="pct"/>
          </w:tcPr>
          <w:p w:rsidR="00BD12E9" w:rsidRPr="005F06B9" w:rsidRDefault="00BD12E9" w:rsidP="00D42A9F">
            <w:pPr>
              <w:pStyle w:val="NormalIndented"/>
              <w:rPr>
                <w:rFonts w:asciiTheme="minorHAnsi" w:hAnsiTheme="minorHAnsi"/>
                <w:sz w:val="18"/>
              </w:rPr>
            </w:pPr>
            <w:r w:rsidRPr="005F06B9">
              <w:rPr>
                <w:rFonts w:asciiTheme="minorHAnsi" w:eastAsia="Times New Roman" w:hAnsiTheme="minorHAnsi"/>
                <w:b/>
                <w:iCs/>
                <w:sz w:val="18"/>
                <w:szCs w:val="17"/>
                <w:lang w:eastAsia="en-US"/>
              </w:rPr>
              <w:t xml:space="preserve">Aid </w:t>
            </w:r>
            <w:r w:rsidR="00D42A9F">
              <w:rPr>
                <w:rFonts w:asciiTheme="minorHAnsi" w:eastAsia="Times New Roman" w:hAnsiTheme="minorHAnsi"/>
                <w:b/>
                <w:iCs/>
                <w:sz w:val="18"/>
                <w:szCs w:val="17"/>
                <w:lang w:eastAsia="en-US"/>
              </w:rPr>
              <w:t>O</w:t>
            </w:r>
            <w:r w:rsidRPr="005F06B9">
              <w:rPr>
                <w:rFonts w:asciiTheme="minorHAnsi" w:eastAsia="Times New Roman" w:hAnsiTheme="minorHAnsi"/>
                <w:b/>
                <w:iCs/>
                <w:sz w:val="18"/>
                <w:szCs w:val="17"/>
                <w:lang w:eastAsia="en-US"/>
              </w:rPr>
              <w:t>bjective</w:t>
            </w:r>
          </w:p>
        </w:tc>
        <w:tc>
          <w:tcPr>
            <w:tcW w:w="1173" w:type="pct"/>
          </w:tcPr>
          <w:p w:rsidR="00BD12E9" w:rsidRPr="005F06B9" w:rsidRDefault="00BD12E9" w:rsidP="00BD12E9">
            <w:pPr>
              <w:pStyle w:val="NormalIndented"/>
              <w:rPr>
                <w:rFonts w:asciiTheme="minorHAnsi" w:hAnsiTheme="minorHAnsi"/>
                <w:sz w:val="18"/>
              </w:rPr>
            </w:pPr>
            <w:r w:rsidRPr="005F06B9">
              <w:rPr>
                <w:rFonts w:asciiTheme="minorHAnsi" w:eastAsia="Times New Roman" w:hAnsiTheme="minorHAnsi"/>
                <w:b/>
                <w:iCs/>
                <w:sz w:val="18"/>
                <w:szCs w:val="17"/>
                <w:lang w:eastAsia="en-US"/>
              </w:rPr>
              <w:t xml:space="preserve">Performance Benchmark </w:t>
            </w:r>
          </w:p>
        </w:tc>
        <w:tc>
          <w:tcPr>
            <w:tcW w:w="1201" w:type="pct"/>
            <w:hideMark/>
          </w:tcPr>
          <w:p w:rsidR="00BD12E9" w:rsidRPr="005F06B9" w:rsidRDefault="00BD12E9" w:rsidP="00BD12E9">
            <w:pPr>
              <w:pStyle w:val="NormalIndented"/>
              <w:ind w:left="0"/>
              <w:jc w:val="center"/>
              <w:rPr>
                <w:rFonts w:asciiTheme="minorHAnsi" w:hAnsiTheme="minorHAnsi"/>
                <w:b/>
                <w:sz w:val="18"/>
              </w:rPr>
            </w:pPr>
            <w:r w:rsidRPr="005F06B9">
              <w:rPr>
                <w:rFonts w:asciiTheme="minorHAnsi" w:hAnsiTheme="minorHAnsi"/>
                <w:b/>
                <w:sz w:val="18"/>
              </w:rPr>
              <w:t>2018-19</w:t>
            </w:r>
          </w:p>
        </w:tc>
        <w:tc>
          <w:tcPr>
            <w:tcW w:w="1849" w:type="pct"/>
            <w:hideMark/>
          </w:tcPr>
          <w:p w:rsidR="00BD12E9" w:rsidRPr="005F06B9" w:rsidRDefault="00BD12E9" w:rsidP="00BD12E9">
            <w:pPr>
              <w:pStyle w:val="NormalIndented"/>
              <w:ind w:left="33"/>
              <w:jc w:val="center"/>
              <w:rPr>
                <w:rFonts w:asciiTheme="minorHAnsi" w:hAnsiTheme="minorHAnsi"/>
                <w:b/>
                <w:sz w:val="18"/>
              </w:rPr>
            </w:pPr>
            <w:r w:rsidRPr="005F06B9">
              <w:rPr>
                <w:rFonts w:asciiTheme="minorHAnsi" w:hAnsiTheme="minorHAnsi"/>
                <w:b/>
                <w:sz w:val="18"/>
              </w:rPr>
              <w:t>2019-20</w:t>
            </w:r>
          </w:p>
        </w:tc>
      </w:tr>
      <w:tr w:rsidR="00BD12E9" w:rsidRPr="00080F58" w:rsidTr="005F06B9">
        <w:trPr>
          <w:trHeight w:val="169"/>
        </w:trPr>
        <w:tc>
          <w:tcPr>
            <w:tcW w:w="777" w:type="pct"/>
            <w:vMerge w:val="restart"/>
            <w:vAlign w:val="center"/>
          </w:tcPr>
          <w:p w:rsidR="00BD12E9" w:rsidRPr="00080F58" w:rsidRDefault="00BD12E9" w:rsidP="00BD12E9">
            <w:pPr>
              <w:keepLines/>
              <w:spacing w:before="0" w:after="40" w:line="200" w:lineRule="atLeast"/>
              <w:rPr>
                <w:rFonts w:asciiTheme="minorHAnsi" w:eastAsia="Times New Roman" w:hAnsiTheme="minorHAnsi" w:cstheme="minorHAnsi"/>
                <w:iCs/>
                <w:szCs w:val="17"/>
              </w:rPr>
            </w:pPr>
            <w:r w:rsidRPr="00080F58">
              <w:rPr>
                <w:rFonts w:asciiTheme="minorHAnsi" w:eastAsia="Times New Roman" w:hAnsiTheme="minorHAnsi" w:cstheme="minorHAnsi"/>
                <w:b/>
                <w:iCs/>
                <w:szCs w:val="17"/>
              </w:rPr>
              <w:t>Objective 1</w:t>
            </w:r>
            <w:r w:rsidRPr="00080F58">
              <w:rPr>
                <w:rFonts w:asciiTheme="minorHAnsi" w:eastAsia="Times New Roman" w:hAnsiTheme="minorHAnsi" w:cstheme="minorHAnsi"/>
                <w:iCs/>
                <w:szCs w:val="17"/>
              </w:rPr>
              <w:t xml:space="preserve"> – Improved Livelihoods and Economic Development</w:t>
            </w:r>
          </w:p>
        </w:tc>
        <w:tc>
          <w:tcPr>
            <w:tcW w:w="1173" w:type="pct"/>
            <w:vAlign w:val="center"/>
          </w:tcPr>
          <w:p w:rsidR="00BD12E9" w:rsidRPr="00080F58" w:rsidRDefault="00BD12E9" w:rsidP="00BD12E9">
            <w:pPr>
              <w:keepLines/>
              <w:spacing w:before="0" w:after="40" w:line="200" w:lineRule="atLeast"/>
              <w:rPr>
                <w:rFonts w:asciiTheme="minorHAnsi" w:eastAsia="Times New Roman" w:hAnsiTheme="minorHAnsi" w:cstheme="minorHAnsi"/>
                <w:iCs/>
                <w:szCs w:val="17"/>
                <w:lang w:eastAsia="en-US"/>
              </w:rPr>
            </w:pPr>
            <w:r w:rsidRPr="00080F58">
              <w:rPr>
                <w:rFonts w:asciiTheme="minorHAnsi" w:eastAsia="Times New Roman" w:hAnsiTheme="minorHAnsi" w:cstheme="minorHAnsi"/>
                <w:iCs/>
                <w:szCs w:val="17"/>
                <w:lang w:eastAsia="en-US"/>
              </w:rPr>
              <w:t xml:space="preserve">Number of new jobs created </w:t>
            </w:r>
          </w:p>
        </w:tc>
        <w:tc>
          <w:tcPr>
            <w:tcW w:w="1201" w:type="pct"/>
            <w:vAlign w:val="center"/>
            <w:hideMark/>
          </w:tcPr>
          <w:p w:rsidR="00BD12E9" w:rsidRPr="00080F58" w:rsidRDefault="00BD12E9" w:rsidP="00BD12E9">
            <w:pPr>
              <w:keepLines/>
              <w:spacing w:before="0" w:after="40" w:line="200" w:lineRule="atLeast"/>
              <w:jc w:val="center"/>
              <w:rPr>
                <w:rFonts w:asciiTheme="minorHAnsi" w:eastAsia="Times New Roman" w:hAnsiTheme="minorHAnsi" w:cstheme="minorHAnsi"/>
                <w:iCs/>
                <w:szCs w:val="17"/>
                <w:lang w:eastAsia="en-US"/>
              </w:rPr>
            </w:pPr>
            <w:r w:rsidRPr="00080F58">
              <w:rPr>
                <w:rFonts w:asciiTheme="minorHAnsi" w:eastAsia="Times New Roman" w:hAnsiTheme="minorHAnsi" w:cstheme="minorHAnsi"/>
                <w:iCs/>
                <w:szCs w:val="17"/>
                <w:lang w:eastAsia="en-US"/>
              </w:rPr>
              <w:t>1,500</w:t>
            </w:r>
          </w:p>
        </w:tc>
        <w:tc>
          <w:tcPr>
            <w:tcW w:w="1849" w:type="pct"/>
            <w:vAlign w:val="center"/>
            <w:hideMark/>
          </w:tcPr>
          <w:p w:rsidR="00BD12E9" w:rsidRPr="00080F58" w:rsidRDefault="00BD12E9" w:rsidP="00BD12E9">
            <w:pPr>
              <w:pStyle w:val="NormalIndented"/>
              <w:spacing w:before="0"/>
              <w:ind w:left="0"/>
              <w:jc w:val="center"/>
              <w:rPr>
                <w:rFonts w:asciiTheme="minorHAnsi" w:hAnsiTheme="minorHAnsi"/>
                <w:i/>
                <w:szCs w:val="20"/>
                <w:highlight w:val="yellow"/>
                <w:lang w:eastAsia="en-US"/>
              </w:rPr>
            </w:pPr>
            <w:r w:rsidRPr="00080F58">
              <w:rPr>
                <w:rFonts w:asciiTheme="minorHAnsi" w:hAnsiTheme="minorHAnsi"/>
                <w:i/>
                <w:szCs w:val="20"/>
                <w:lang w:eastAsia="en-US"/>
              </w:rPr>
              <w:t>8,100</w:t>
            </w:r>
          </w:p>
        </w:tc>
      </w:tr>
      <w:tr w:rsidR="00BD12E9" w:rsidRPr="00080F58" w:rsidTr="005F06B9">
        <w:trPr>
          <w:trHeight w:val="182"/>
        </w:trPr>
        <w:tc>
          <w:tcPr>
            <w:tcW w:w="777" w:type="pct"/>
            <w:vMerge/>
            <w:vAlign w:val="center"/>
          </w:tcPr>
          <w:p w:rsidR="00BD12E9" w:rsidRPr="00080F58" w:rsidRDefault="00BD12E9" w:rsidP="00BD12E9">
            <w:pPr>
              <w:keepLines/>
              <w:spacing w:before="40" w:after="40" w:line="200" w:lineRule="atLeast"/>
              <w:rPr>
                <w:rFonts w:asciiTheme="minorHAnsi" w:eastAsia="Times New Roman" w:hAnsiTheme="minorHAnsi" w:cstheme="minorHAnsi"/>
                <w:iCs/>
                <w:szCs w:val="17"/>
              </w:rPr>
            </w:pPr>
          </w:p>
        </w:tc>
        <w:tc>
          <w:tcPr>
            <w:tcW w:w="1173" w:type="pct"/>
            <w:vAlign w:val="center"/>
          </w:tcPr>
          <w:p w:rsidR="00BD12E9" w:rsidRPr="00080F58" w:rsidRDefault="00BD12E9" w:rsidP="00BD12E9">
            <w:pPr>
              <w:keepLines/>
              <w:spacing w:before="40" w:after="40" w:line="200" w:lineRule="atLeast"/>
              <w:rPr>
                <w:rFonts w:asciiTheme="minorHAnsi" w:eastAsia="Times New Roman" w:hAnsiTheme="minorHAnsi" w:cstheme="minorHAnsi"/>
                <w:iCs/>
                <w:szCs w:val="17"/>
              </w:rPr>
            </w:pPr>
            <w:r w:rsidRPr="00080F58">
              <w:rPr>
                <w:rFonts w:asciiTheme="minorHAnsi" w:eastAsia="Times New Roman" w:hAnsiTheme="minorHAnsi" w:cstheme="minorHAnsi"/>
                <w:iCs/>
                <w:szCs w:val="17"/>
              </w:rPr>
              <w:t>Number of people with increased income</w:t>
            </w:r>
          </w:p>
        </w:tc>
        <w:tc>
          <w:tcPr>
            <w:tcW w:w="1201" w:type="pct"/>
            <w:vAlign w:val="center"/>
          </w:tcPr>
          <w:p w:rsidR="00BD12E9" w:rsidRPr="00080F58" w:rsidRDefault="00BD12E9" w:rsidP="00BD12E9">
            <w:pPr>
              <w:keepLines/>
              <w:spacing w:before="40" w:after="40" w:line="200" w:lineRule="atLeast"/>
              <w:jc w:val="center"/>
              <w:rPr>
                <w:rFonts w:asciiTheme="minorHAnsi" w:eastAsia="Times New Roman" w:hAnsiTheme="minorHAnsi" w:cstheme="minorHAnsi"/>
                <w:iCs/>
                <w:szCs w:val="17"/>
                <w:lang w:eastAsia="en-US"/>
              </w:rPr>
            </w:pPr>
            <w:r w:rsidRPr="00080F58">
              <w:rPr>
                <w:rFonts w:asciiTheme="minorHAnsi" w:eastAsia="Times New Roman" w:hAnsiTheme="minorHAnsi" w:cstheme="minorHAnsi"/>
                <w:iCs/>
                <w:szCs w:val="17"/>
                <w:lang w:eastAsia="en-US"/>
              </w:rPr>
              <w:t>4,900</w:t>
            </w:r>
          </w:p>
        </w:tc>
        <w:tc>
          <w:tcPr>
            <w:tcW w:w="1849" w:type="pct"/>
            <w:vAlign w:val="center"/>
          </w:tcPr>
          <w:p w:rsidR="00BD12E9" w:rsidRPr="00080F58" w:rsidRDefault="00BD12E9" w:rsidP="00BD12E9">
            <w:pPr>
              <w:spacing w:before="0"/>
              <w:jc w:val="center"/>
              <w:rPr>
                <w:i/>
                <w:highlight w:val="yellow"/>
              </w:rPr>
            </w:pPr>
            <w:r w:rsidRPr="00080F58">
              <w:rPr>
                <w:rFonts w:asciiTheme="minorHAnsi" w:hAnsiTheme="minorHAnsi"/>
                <w:i/>
                <w:szCs w:val="20"/>
                <w:lang w:eastAsia="en-US"/>
              </w:rPr>
              <w:t>8,600</w:t>
            </w:r>
          </w:p>
        </w:tc>
      </w:tr>
      <w:tr w:rsidR="00BD12E9" w:rsidRPr="00080F58" w:rsidTr="005F06B9">
        <w:trPr>
          <w:trHeight w:val="197"/>
        </w:trPr>
        <w:tc>
          <w:tcPr>
            <w:tcW w:w="777" w:type="pct"/>
            <w:vMerge/>
            <w:vAlign w:val="center"/>
          </w:tcPr>
          <w:p w:rsidR="00BD12E9" w:rsidRPr="00080F58" w:rsidRDefault="00BD12E9" w:rsidP="00BD12E9">
            <w:pPr>
              <w:keepLines/>
              <w:spacing w:before="40" w:after="40" w:line="200" w:lineRule="atLeast"/>
              <w:rPr>
                <w:rFonts w:asciiTheme="minorHAnsi" w:eastAsia="Times New Roman" w:hAnsiTheme="minorHAnsi" w:cstheme="minorHAnsi"/>
                <w:iCs/>
                <w:szCs w:val="17"/>
              </w:rPr>
            </w:pPr>
          </w:p>
        </w:tc>
        <w:tc>
          <w:tcPr>
            <w:tcW w:w="1173" w:type="pct"/>
            <w:vAlign w:val="center"/>
          </w:tcPr>
          <w:p w:rsidR="00BD12E9" w:rsidRPr="00080F58" w:rsidRDefault="00BD12E9" w:rsidP="00BD12E9">
            <w:pPr>
              <w:keepLines/>
              <w:spacing w:before="40" w:after="40" w:line="200" w:lineRule="atLeast"/>
              <w:rPr>
                <w:rFonts w:asciiTheme="minorHAnsi" w:eastAsia="Times New Roman" w:hAnsiTheme="minorHAnsi" w:cstheme="minorHAnsi"/>
                <w:iCs/>
                <w:szCs w:val="17"/>
              </w:rPr>
            </w:pPr>
            <w:r w:rsidRPr="00080F58">
              <w:rPr>
                <w:rFonts w:asciiTheme="minorHAnsi" w:eastAsia="Times New Roman" w:hAnsiTheme="minorHAnsi" w:cstheme="minorHAnsi"/>
                <w:iCs/>
                <w:szCs w:val="17"/>
              </w:rPr>
              <w:t>Number of people with work-ready skills</w:t>
            </w:r>
          </w:p>
        </w:tc>
        <w:tc>
          <w:tcPr>
            <w:tcW w:w="1201" w:type="pct"/>
            <w:vAlign w:val="center"/>
          </w:tcPr>
          <w:p w:rsidR="00BD12E9" w:rsidRPr="00080F58" w:rsidRDefault="00BD12E9" w:rsidP="00BD12E9">
            <w:pPr>
              <w:keepLines/>
              <w:spacing w:before="40" w:after="40" w:line="200" w:lineRule="atLeast"/>
              <w:jc w:val="center"/>
              <w:rPr>
                <w:rFonts w:asciiTheme="minorHAnsi" w:eastAsia="Times New Roman" w:hAnsiTheme="minorHAnsi" w:cstheme="minorHAnsi"/>
                <w:iCs/>
                <w:szCs w:val="17"/>
                <w:lang w:eastAsia="en-US"/>
              </w:rPr>
            </w:pPr>
            <w:r w:rsidRPr="00080F58">
              <w:rPr>
                <w:rFonts w:asciiTheme="minorHAnsi" w:eastAsia="Times New Roman" w:hAnsiTheme="minorHAnsi" w:cstheme="minorHAnsi"/>
                <w:iCs/>
                <w:szCs w:val="17"/>
                <w:lang w:eastAsia="en-US"/>
              </w:rPr>
              <w:t>3,500</w:t>
            </w:r>
          </w:p>
        </w:tc>
        <w:tc>
          <w:tcPr>
            <w:tcW w:w="1849" w:type="pct"/>
            <w:vAlign w:val="center"/>
          </w:tcPr>
          <w:p w:rsidR="00BD12E9" w:rsidRPr="00080F58" w:rsidRDefault="00BD12E9" w:rsidP="00BD12E9">
            <w:pPr>
              <w:spacing w:before="0"/>
              <w:jc w:val="center"/>
              <w:rPr>
                <w:i/>
                <w:highlight w:val="yellow"/>
              </w:rPr>
            </w:pPr>
            <w:r w:rsidRPr="00080F58">
              <w:rPr>
                <w:rFonts w:asciiTheme="minorHAnsi" w:hAnsiTheme="minorHAnsi"/>
                <w:i/>
                <w:szCs w:val="20"/>
                <w:lang w:eastAsia="en-US"/>
              </w:rPr>
              <w:t>3,100</w:t>
            </w:r>
          </w:p>
        </w:tc>
      </w:tr>
      <w:tr w:rsidR="00BD12E9" w:rsidRPr="00080F58" w:rsidTr="005F06B9">
        <w:trPr>
          <w:trHeight w:val="408"/>
        </w:trPr>
        <w:tc>
          <w:tcPr>
            <w:tcW w:w="777" w:type="pct"/>
            <w:vMerge w:val="restart"/>
            <w:vAlign w:val="center"/>
          </w:tcPr>
          <w:p w:rsidR="00BD12E9" w:rsidRPr="00080F58" w:rsidRDefault="00BD12E9" w:rsidP="00BD12E9">
            <w:pPr>
              <w:keepLines/>
              <w:spacing w:before="40" w:after="40" w:line="200" w:lineRule="atLeast"/>
              <w:rPr>
                <w:rFonts w:asciiTheme="minorHAnsi" w:eastAsia="Times New Roman" w:hAnsiTheme="minorHAnsi" w:cstheme="minorHAnsi"/>
                <w:iCs/>
                <w:szCs w:val="17"/>
              </w:rPr>
            </w:pPr>
            <w:r w:rsidRPr="00080F58">
              <w:rPr>
                <w:rFonts w:asciiTheme="minorHAnsi" w:eastAsia="Times New Roman" w:hAnsiTheme="minorHAnsi" w:cstheme="minorHAnsi"/>
                <w:b/>
                <w:iCs/>
                <w:szCs w:val="17"/>
              </w:rPr>
              <w:t>Objective 2</w:t>
            </w:r>
            <w:r w:rsidRPr="00080F58">
              <w:rPr>
                <w:rFonts w:asciiTheme="minorHAnsi" w:eastAsia="Times New Roman" w:hAnsiTheme="minorHAnsi" w:cstheme="minorHAnsi"/>
                <w:iCs/>
                <w:szCs w:val="17"/>
              </w:rPr>
              <w:t xml:space="preserve"> – Enhancing Human Development</w:t>
            </w:r>
          </w:p>
        </w:tc>
        <w:tc>
          <w:tcPr>
            <w:tcW w:w="1173" w:type="pct"/>
            <w:vAlign w:val="center"/>
          </w:tcPr>
          <w:p w:rsidR="00BD12E9" w:rsidRPr="00080F58" w:rsidRDefault="00BD12E9" w:rsidP="00BD12E9">
            <w:pPr>
              <w:keepLines/>
              <w:spacing w:before="40" w:after="40" w:line="200" w:lineRule="atLeast"/>
              <w:rPr>
                <w:rFonts w:asciiTheme="minorHAnsi" w:eastAsia="Times New Roman" w:hAnsiTheme="minorHAnsi"/>
                <w:iCs/>
                <w:szCs w:val="17"/>
                <w:lang w:eastAsia="en-US"/>
              </w:rPr>
            </w:pPr>
            <w:r w:rsidRPr="00080F58">
              <w:rPr>
                <w:rFonts w:asciiTheme="minorHAnsi" w:eastAsia="Times New Roman" w:hAnsiTheme="minorHAnsi"/>
                <w:iCs/>
                <w:szCs w:val="17"/>
                <w:lang w:eastAsia="en-US"/>
              </w:rPr>
              <w:t xml:space="preserve">Number of people who use improved skills to deliver better quality services </w:t>
            </w:r>
          </w:p>
        </w:tc>
        <w:tc>
          <w:tcPr>
            <w:tcW w:w="1201" w:type="pct"/>
            <w:vAlign w:val="center"/>
          </w:tcPr>
          <w:p w:rsidR="00BD12E9" w:rsidRPr="00080F58" w:rsidRDefault="00BD12E9" w:rsidP="00BD12E9">
            <w:pPr>
              <w:keepLines/>
              <w:spacing w:before="40" w:after="40" w:line="200" w:lineRule="atLeast"/>
              <w:jc w:val="center"/>
              <w:rPr>
                <w:rFonts w:asciiTheme="minorHAnsi" w:eastAsia="Times New Roman" w:hAnsiTheme="minorHAnsi" w:cstheme="minorHAnsi"/>
                <w:iCs/>
                <w:szCs w:val="17"/>
                <w:lang w:eastAsia="en-US"/>
              </w:rPr>
            </w:pPr>
            <w:r w:rsidRPr="00080F58">
              <w:rPr>
                <w:rFonts w:asciiTheme="minorHAnsi" w:eastAsia="Times New Roman" w:hAnsiTheme="minorHAnsi" w:cstheme="minorHAnsi"/>
                <w:iCs/>
                <w:szCs w:val="17"/>
                <w:lang w:eastAsia="en-US"/>
              </w:rPr>
              <w:t>1,700</w:t>
            </w:r>
          </w:p>
        </w:tc>
        <w:tc>
          <w:tcPr>
            <w:tcW w:w="1849" w:type="pct"/>
            <w:vAlign w:val="center"/>
          </w:tcPr>
          <w:p w:rsidR="00BD12E9" w:rsidRPr="00080F58" w:rsidRDefault="00BD12E9" w:rsidP="00BD12E9">
            <w:pPr>
              <w:spacing w:before="0"/>
              <w:jc w:val="center"/>
              <w:rPr>
                <w:i/>
                <w:highlight w:val="yellow"/>
              </w:rPr>
            </w:pPr>
            <w:r w:rsidRPr="00080F58">
              <w:rPr>
                <w:rFonts w:asciiTheme="minorHAnsi" w:hAnsiTheme="minorHAnsi"/>
                <w:i/>
                <w:szCs w:val="20"/>
                <w:lang w:eastAsia="en-US"/>
              </w:rPr>
              <w:t>2,200</w:t>
            </w:r>
          </w:p>
        </w:tc>
      </w:tr>
      <w:tr w:rsidR="00BD12E9" w:rsidRPr="00080F58" w:rsidTr="005F06B9">
        <w:trPr>
          <w:trHeight w:val="157"/>
        </w:trPr>
        <w:tc>
          <w:tcPr>
            <w:tcW w:w="777" w:type="pct"/>
            <w:vMerge/>
            <w:vAlign w:val="center"/>
          </w:tcPr>
          <w:p w:rsidR="00BD12E9" w:rsidRPr="00080F58" w:rsidRDefault="00BD12E9" w:rsidP="00BD12E9">
            <w:pPr>
              <w:pStyle w:val="NormalIndented"/>
              <w:rPr>
                <w:szCs w:val="17"/>
              </w:rPr>
            </w:pPr>
          </w:p>
        </w:tc>
        <w:tc>
          <w:tcPr>
            <w:tcW w:w="1173" w:type="pct"/>
            <w:vAlign w:val="center"/>
          </w:tcPr>
          <w:p w:rsidR="00BD12E9" w:rsidRPr="00080F58" w:rsidRDefault="00BD12E9" w:rsidP="00BD12E9">
            <w:pPr>
              <w:keepLines/>
              <w:spacing w:before="40" w:after="40" w:line="200" w:lineRule="atLeast"/>
              <w:rPr>
                <w:rFonts w:asciiTheme="minorHAnsi" w:eastAsia="Times New Roman" w:hAnsiTheme="minorHAnsi" w:cstheme="minorHAnsi"/>
                <w:iCs/>
                <w:szCs w:val="17"/>
              </w:rPr>
            </w:pPr>
            <w:r w:rsidRPr="00080F58">
              <w:rPr>
                <w:rFonts w:asciiTheme="minorHAnsi" w:eastAsia="Times New Roman" w:hAnsiTheme="minorHAnsi" w:cstheme="minorHAnsi"/>
                <w:iCs/>
                <w:szCs w:val="17"/>
              </w:rPr>
              <w:t>Number of services provided</w:t>
            </w:r>
          </w:p>
        </w:tc>
        <w:tc>
          <w:tcPr>
            <w:tcW w:w="1201" w:type="pct"/>
            <w:vAlign w:val="center"/>
          </w:tcPr>
          <w:p w:rsidR="00BD12E9" w:rsidRPr="00080F58" w:rsidRDefault="00BD12E9" w:rsidP="00BD12E9">
            <w:pPr>
              <w:keepLines/>
              <w:spacing w:before="40" w:after="40" w:line="200" w:lineRule="atLeast"/>
              <w:jc w:val="center"/>
              <w:rPr>
                <w:rFonts w:asciiTheme="minorHAnsi" w:eastAsia="Times New Roman" w:hAnsiTheme="minorHAnsi" w:cstheme="minorHAnsi"/>
                <w:iCs/>
                <w:szCs w:val="17"/>
                <w:lang w:eastAsia="en-US"/>
              </w:rPr>
            </w:pPr>
            <w:r w:rsidRPr="00080F58">
              <w:rPr>
                <w:rFonts w:asciiTheme="minorHAnsi" w:eastAsia="Times New Roman" w:hAnsiTheme="minorHAnsi" w:cstheme="minorHAnsi"/>
                <w:iCs/>
                <w:szCs w:val="17"/>
                <w:lang w:eastAsia="en-US"/>
              </w:rPr>
              <w:t>170,000</w:t>
            </w:r>
          </w:p>
        </w:tc>
        <w:tc>
          <w:tcPr>
            <w:tcW w:w="1849" w:type="pct"/>
            <w:vAlign w:val="center"/>
          </w:tcPr>
          <w:p w:rsidR="00BD12E9" w:rsidRPr="00080F58" w:rsidRDefault="00BD12E9" w:rsidP="00BD12E9">
            <w:pPr>
              <w:spacing w:before="0"/>
              <w:jc w:val="center"/>
              <w:rPr>
                <w:i/>
                <w:highlight w:val="yellow"/>
              </w:rPr>
            </w:pPr>
            <w:r w:rsidRPr="00080F58">
              <w:rPr>
                <w:rFonts w:asciiTheme="minorHAnsi" w:hAnsiTheme="minorHAnsi"/>
                <w:i/>
                <w:szCs w:val="20"/>
                <w:lang w:eastAsia="en-US"/>
              </w:rPr>
              <w:t>100,000</w:t>
            </w:r>
          </w:p>
        </w:tc>
      </w:tr>
      <w:tr w:rsidR="00BD12E9" w:rsidRPr="00080F58" w:rsidTr="005F06B9">
        <w:trPr>
          <w:trHeight w:val="447"/>
        </w:trPr>
        <w:tc>
          <w:tcPr>
            <w:tcW w:w="777" w:type="pct"/>
            <w:vMerge/>
            <w:vAlign w:val="center"/>
          </w:tcPr>
          <w:p w:rsidR="00BD12E9" w:rsidRPr="00080F58" w:rsidRDefault="00BD12E9" w:rsidP="00BD12E9">
            <w:pPr>
              <w:pStyle w:val="NormalIndented"/>
              <w:rPr>
                <w:rFonts w:asciiTheme="minorHAnsi" w:hAnsiTheme="minorHAnsi"/>
                <w:i/>
                <w:sz w:val="18"/>
              </w:rPr>
            </w:pPr>
          </w:p>
        </w:tc>
        <w:tc>
          <w:tcPr>
            <w:tcW w:w="1173" w:type="pct"/>
            <w:vAlign w:val="center"/>
          </w:tcPr>
          <w:p w:rsidR="00BD12E9" w:rsidRPr="00080F58" w:rsidRDefault="00BD12E9" w:rsidP="00BD12E9">
            <w:pPr>
              <w:keepLines/>
              <w:spacing w:before="40" w:after="40" w:line="200" w:lineRule="atLeast"/>
              <w:rPr>
                <w:rFonts w:asciiTheme="minorHAnsi" w:eastAsia="Times New Roman" w:hAnsiTheme="minorHAnsi" w:cstheme="minorHAnsi"/>
                <w:iCs/>
                <w:szCs w:val="17"/>
              </w:rPr>
            </w:pPr>
            <w:r w:rsidRPr="00080F58">
              <w:rPr>
                <w:rFonts w:asciiTheme="minorHAnsi" w:eastAsia="Times New Roman" w:hAnsiTheme="minorHAnsi" w:cstheme="minorHAnsi"/>
                <w:iCs/>
                <w:szCs w:val="17"/>
              </w:rPr>
              <w:t>Number of women and girls who experience violence accessing essential services</w:t>
            </w:r>
          </w:p>
        </w:tc>
        <w:tc>
          <w:tcPr>
            <w:tcW w:w="1201" w:type="pct"/>
            <w:vAlign w:val="center"/>
          </w:tcPr>
          <w:p w:rsidR="00BD12E9" w:rsidRPr="00080F58" w:rsidRDefault="00BD12E9" w:rsidP="00BD12E9">
            <w:pPr>
              <w:keepLines/>
              <w:spacing w:before="40" w:after="40" w:line="200" w:lineRule="atLeast"/>
              <w:jc w:val="center"/>
              <w:rPr>
                <w:rFonts w:asciiTheme="minorHAnsi" w:eastAsia="Times New Roman" w:hAnsiTheme="minorHAnsi" w:cstheme="minorHAnsi"/>
                <w:iCs/>
                <w:szCs w:val="17"/>
                <w:lang w:eastAsia="en-US"/>
              </w:rPr>
            </w:pPr>
            <w:r w:rsidRPr="00080F58">
              <w:rPr>
                <w:rFonts w:asciiTheme="minorHAnsi" w:eastAsia="Times New Roman" w:hAnsiTheme="minorHAnsi" w:cstheme="minorHAnsi"/>
                <w:iCs/>
                <w:szCs w:val="17"/>
                <w:lang w:eastAsia="en-US"/>
              </w:rPr>
              <w:t>1,042</w:t>
            </w:r>
          </w:p>
        </w:tc>
        <w:tc>
          <w:tcPr>
            <w:tcW w:w="1849" w:type="pct"/>
            <w:vAlign w:val="center"/>
          </w:tcPr>
          <w:p w:rsidR="00BD12E9" w:rsidRPr="00080F58" w:rsidRDefault="00BD12E9" w:rsidP="00BD12E9">
            <w:pPr>
              <w:pStyle w:val="NormalIndented"/>
              <w:spacing w:before="0"/>
              <w:ind w:left="33"/>
              <w:jc w:val="center"/>
              <w:rPr>
                <w:rFonts w:asciiTheme="minorHAnsi" w:hAnsiTheme="minorHAnsi"/>
                <w:i/>
                <w:szCs w:val="20"/>
                <w:highlight w:val="yellow"/>
                <w:lang w:eastAsia="en-US"/>
              </w:rPr>
            </w:pPr>
            <w:r w:rsidRPr="00080F58">
              <w:rPr>
                <w:rFonts w:asciiTheme="minorHAnsi" w:hAnsiTheme="minorHAnsi"/>
                <w:i/>
                <w:szCs w:val="20"/>
                <w:lang w:eastAsia="en-US"/>
              </w:rPr>
              <w:t>1,000</w:t>
            </w:r>
          </w:p>
        </w:tc>
      </w:tr>
      <w:tr w:rsidR="00BD12E9" w:rsidRPr="00080F58" w:rsidTr="005F06B9">
        <w:trPr>
          <w:trHeight w:val="447"/>
        </w:trPr>
        <w:tc>
          <w:tcPr>
            <w:tcW w:w="777" w:type="pct"/>
            <w:vMerge w:val="restart"/>
            <w:vAlign w:val="center"/>
          </w:tcPr>
          <w:p w:rsidR="00BD12E9" w:rsidRPr="00080F58" w:rsidRDefault="00BD12E9" w:rsidP="00BD12E9">
            <w:pPr>
              <w:keepLines/>
              <w:spacing w:before="40" w:after="40" w:line="200" w:lineRule="atLeast"/>
              <w:rPr>
                <w:rFonts w:asciiTheme="minorHAnsi" w:eastAsia="Times New Roman" w:hAnsiTheme="minorHAnsi" w:cstheme="minorHAnsi"/>
                <w:iCs/>
                <w:szCs w:val="17"/>
              </w:rPr>
            </w:pPr>
            <w:r w:rsidRPr="00080F58">
              <w:rPr>
                <w:rFonts w:asciiTheme="minorHAnsi" w:eastAsia="Times New Roman" w:hAnsiTheme="minorHAnsi" w:cstheme="minorHAnsi"/>
                <w:b/>
                <w:iCs/>
                <w:szCs w:val="17"/>
              </w:rPr>
              <w:t>Objective 3</w:t>
            </w:r>
            <w:r w:rsidRPr="00080F58">
              <w:rPr>
                <w:rFonts w:asciiTheme="minorHAnsi" w:eastAsia="Times New Roman" w:hAnsiTheme="minorHAnsi" w:cstheme="minorHAnsi"/>
                <w:iCs/>
                <w:szCs w:val="17"/>
              </w:rPr>
              <w:t xml:space="preserve"> – Strengthening Governance and Institutions</w:t>
            </w:r>
          </w:p>
        </w:tc>
        <w:tc>
          <w:tcPr>
            <w:tcW w:w="1173" w:type="pct"/>
            <w:vAlign w:val="center"/>
          </w:tcPr>
          <w:p w:rsidR="00BD12E9" w:rsidRPr="00080F58" w:rsidRDefault="00BD12E9" w:rsidP="00BD12E9">
            <w:pPr>
              <w:keepLines/>
              <w:spacing w:before="40" w:after="40" w:line="200" w:lineRule="atLeast"/>
              <w:rPr>
                <w:rFonts w:asciiTheme="minorHAnsi" w:eastAsia="Times New Roman" w:hAnsiTheme="minorHAnsi" w:cstheme="minorHAnsi"/>
                <w:iCs/>
                <w:szCs w:val="17"/>
                <w:highlight w:val="yellow"/>
              </w:rPr>
            </w:pPr>
            <w:r w:rsidRPr="00080F58">
              <w:rPr>
                <w:rFonts w:asciiTheme="minorHAnsi" w:eastAsia="Times New Roman" w:hAnsiTheme="minorHAnsi" w:cstheme="minorHAnsi"/>
                <w:iCs/>
                <w:szCs w:val="17"/>
              </w:rPr>
              <w:t>Instances of inclusive policy development</w:t>
            </w:r>
          </w:p>
        </w:tc>
        <w:tc>
          <w:tcPr>
            <w:tcW w:w="1201" w:type="pct"/>
            <w:vAlign w:val="center"/>
          </w:tcPr>
          <w:p w:rsidR="00BD12E9" w:rsidRPr="00080F58" w:rsidRDefault="003670F0" w:rsidP="00BD12E9">
            <w:pPr>
              <w:keepLines/>
              <w:spacing w:before="40" w:after="40" w:line="200" w:lineRule="atLeast"/>
              <w:jc w:val="center"/>
              <w:rPr>
                <w:rFonts w:asciiTheme="minorHAnsi" w:eastAsia="Times New Roman" w:hAnsiTheme="minorHAnsi" w:cstheme="minorHAnsi"/>
                <w:iCs/>
                <w:szCs w:val="17"/>
                <w:lang w:eastAsia="en-US"/>
              </w:rPr>
            </w:pPr>
            <w:r>
              <w:rPr>
                <w:rFonts w:asciiTheme="minorHAnsi" w:eastAsia="Times New Roman" w:hAnsiTheme="minorHAnsi" w:cstheme="minorHAnsi"/>
                <w:iCs/>
                <w:szCs w:val="17"/>
                <w:lang w:eastAsia="en-US"/>
              </w:rPr>
              <w:t>-</w:t>
            </w:r>
          </w:p>
        </w:tc>
        <w:tc>
          <w:tcPr>
            <w:tcW w:w="1849" w:type="pct"/>
            <w:vAlign w:val="center"/>
          </w:tcPr>
          <w:p w:rsidR="00CD568F" w:rsidRPr="00080F58" w:rsidRDefault="005F06B9" w:rsidP="005F06B9">
            <w:pPr>
              <w:spacing w:before="0"/>
              <w:jc w:val="center"/>
              <w:rPr>
                <w:rFonts w:asciiTheme="minorHAnsi" w:hAnsiTheme="minorHAnsi"/>
                <w:i/>
                <w:szCs w:val="20"/>
                <w:lang w:eastAsia="en-US"/>
              </w:rPr>
            </w:pPr>
            <w:r w:rsidRPr="005F06B9">
              <w:rPr>
                <w:rFonts w:asciiTheme="minorHAnsi" w:hAnsiTheme="minorHAnsi"/>
                <w:szCs w:val="20"/>
                <w:lang w:eastAsia="en-US"/>
              </w:rPr>
              <w:t>Verified SSC</w:t>
            </w:r>
            <w:r>
              <w:rPr>
                <w:rFonts w:asciiTheme="minorHAnsi" w:hAnsiTheme="minorHAnsi"/>
                <w:i/>
                <w:szCs w:val="20"/>
                <w:lang w:eastAsia="en-US"/>
              </w:rPr>
              <w:t>: R</w:t>
            </w:r>
            <w:r w:rsidR="00BD12E9" w:rsidRPr="00080F58">
              <w:rPr>
                <w:rFonts w:asciiTheme="minorHAnsi" w:hAnsiTheme="minorHAnsi"/>
                <w:i/>
                <w:szCs w:val="20"/>
                <w:lang w:eastAsia="en-US"/>
              </w:rPr>
              <w:t>elevant NGO</w:t>
            </w:r>
            <w:r>
              <w:rPr>
                <w:rFonts w:asciiTheme="minorHAnsi" w:hAnsiTheme="minorHAnsi"/>
                <w:i/>
                <w:szCs w:val="20"/>
                <w:lang w:eastAsia="en-US"/>
              </w:rPr>
              <w:t xml:space="preserve">s are engaged </w:t>
            </w:r>
            <w:r w:rsidR="00BD12E9" w:rsidRPr="00080F58">
              <w:rPr>
                <w:rFonts w:asciiTheme="minorHAnsi" w:hAnsiTheme="minorHAnsi"/>
                <w:i/>
                <w:szCs w:val="20"/>
                <w:lang w:eastAsia="en-US"/>
              </w:rPr>
              <w:t>with central government policy</w:t>
            </w:r>
          </w:p>
        </w:tc>
      </w:tr>
      <w:tr w:rsidR="00BD12E9" w:rsidRPr="00080F58" w:rsidTr="005F06B9">
        <w:trPr>
          <w:trHeight w:val="447"/>
        </w:trPr>
        <w:tc>
          <w:tcPr>
            <w:tcW w:w="777" w:type="pct"/>
            <w:vMerge/>
            <w:vAlign w:val="center"/>
          </w:tcPr>
          <w:p w:rsidR="00BD12E9" w:rsidRPr="00080F58" w:rsidRDefault="00BD12E9" w:rsidP="00BD12E9">
            <w:pPr>
              <w:pStyle w:val="NormalIndented"/>
              <w:rPr>
                <w:szCs w:val="17"/>
              </w:rPr>
            </w:pPr>
          </w:p>
        </w:tc>
        <w:tc>
          <w:tcPr>
            <w:tcW w:w="1173" w:type="pct"/>
            <w:vAlign w:val="center"/>
          </w:tcPr>
          <w:p w:rsidR="00BD12E9" w:rsidRPr="00080F58" w:rsidRDefault="00BD12E9" w:rsidP="00BD12E9">
            <w:pPr>
              <w:keepLines/>
              <w:spacing w:before="40" w:after="40" w:line="200" w:lineRule="atLeast"/>
              <w:rPr>
                <w:rFonts w:eastAsia="Times New Roman"/>
                <w:iCs/>
                <w:szCs w:val="17"/>
                <w:highlight w:val="yellow"/>
              </w:rPr>
            </w:pPr>
            <w:r w:rsidRPr="00080F58">
              <w:rPr>
                <w:rFonts w:asciiTheme="minorHAnsi" w:eastAsia="Times New Roman" w:hAnsiTheme="minorHAnsi" w:cstheme="minorHAnsi"/>
                <w:iCs/>
                <w:szCs w:val="17"/>
              </w:rPr>
              <w:t>Number of people who contributed to community level decision-making</w:t>
            </w:r>
          </w:p>
        </w:tc>
        <w:tc>
          <w:tcPr>
            <w:tcW w:w="1201" w:type="pct"/>
            <w:vAlign w:val="center"/>
          </w:tcPr>
          <w:p w:rsidR="00BD12E9" w:rsidRPr="00080F58" w:rsidRDefault="003670F0" w:rsidP="00BD12E9">
            <w:pPr>
              <w:spacing w:before="0"/>
              <w:jc w:val="center"/>
            </w:pPr>
            <w:r>
              <w:t>-</w:t>
            </w:r>
          </w:p>
        </w:tc>
        <w:tc>
          <w:tcPr>
            <w:tcW w:w="1849" w:type="pct"/>
            <w:vAlign w:val="center"/>
          </w:tcPr>
          <w:p w:rsidR="00BD12E9" w:rsidRPr="00080F58" w:rsidRDefault="00BD12E9" w:rsidP="00BD12E9">
            <w:pPr>
              <w:spacing w:before="0"/>
              <w:jc w:val="center"/>
              <w:rPr>
                <w:i/>
              </w:rPr>
            </w:pPr>
            <w:r w:rsidRPr="00080F58">
              <w:rPr>
                <w:rFonts w:asciiTheme="minorHAnsi" w:hAnsiTheme="minorHAnsi"/>
                <w:i/>
                <w:szCs w:val="20"/>
                <w:lang w:eastAsia="en-US"/>
              </w:rPr>
              <w:t>13,300</w:t>
            </w:r>
          </w:p>
        </w:tc>
      </w:tr>
      <w:tr w:rsidR="00BD12E9" w:rsidRPr="00080F58" w:rsidTr="005F06B9">
        <w:trPr>
          <w:trHeight w:val="447"/>
        </w:trPr>
        <w:tc>
          <w:tcPr>
            <w:tcW w:w="777" w:type="pct"/>
            <w:vMerge/>
            <w:vAlign w:val="center"/>
          </w:tcPr>
          <w:p w:rsidR="00BD12E9" w:rsidRPr="00080F58" w:rsidRDefault="00BD12E9" w:rsidP="00BD12E9">
            <w:pPr>
              <w:pStyle w:val="NormalIndented"/>
              <w:rPr>
                <w:szCs w:val="17"/>
              </w:rPr>
            </w:pPr>
          </w:p>
        </w:tc>
        <w:tc>
          <w:tcPr>
            <w:tcW w:w="1173" w:type="pct"/>
            <w:vAlign w:val="center"/>
          </w:tcPr>
          <w:p w:rsidR="00BD12E9" w:rsidRPr="00080F58" w:rsidRDefault="00BD12E9" w:rsidP="00BD12E9">
            <w:pPr>
              <w:keepLines/>
              <w:spacing w:before="40" w:after="40" w:line="200" w:lineRule="atLeast"/>
              <w:rPr>
                <w:rFonts w:asciiTheme="minorHAnsi" w:eastAsia="Times New Roman" w:hAnsiTheme="minorHAnsi" w:cstheme="minorHAnsi"/>
                <w:iCs/>
                <w:szCs w:val="17"/>
              </w:rPr>
            </w:pPr>
            <w:r w:rsidRPr="00080F58">
              <w:rPr>
                <w:rFonts w:asciiTheme="minorHAnsi" w:eastAsia="Times New Roman" w:hAnsiTheme="minorHAnsi" w:cstheme="minorHAnsi"/>
                <w:iCs/>
                <w:szCs w:val="17"/>
              </w:rPr>
              <w:t>Instances of improved policy and implementation</w:t>
            </w:r>
          </w:p>
        </w:tc>
        <w:tc>
          <w:tcPr>
            <w:tcW w:w="1201" w:type="pct"/>
            <w:vAlign w:val="center"/>
          </w:tcPr>
          <w:p w:rsidR="00BD12E9" w:rsidRPr="00080F58" w:rsidRDefault="003670F0" w:rsidP="00BD12E9">
            <w:pPr>
              <w:spacing w:before="0"/>
              <w:jc w:val="center"/>
              <w:rPr>
                <w:rFonts w:asciiTheme="minorHAnsi" w:hAnsiTheme="minorHAnsi"/>
                <w:szCs w:val="20"/>
                <w:lang w:eastAsia="en-US"/>
              </w:rPr>
            </w:pPr>
            <w:r>
              <w:rPr>
                <w:rFonts w:asciiTheme="minorHAnsi" w:hAnsiTheme="minorHAnsi"/>
                <w:szCs w:val="20"/>
                <w:lang w:eastAsia="en-US"/>
              </w:rPr>
              <w:t>-</w:t>
            </w:r>
          </w:p>
        </w:tc>
        <w:tc>
          <w:tcPr>
            <w:tcW w:w="1849" w:type="pct"/>
            <w:vAlign w:val="center"/>
          </w:tcPr>
          <w:p w:rsidR="00BD12E9" w:rsidRPr="005F06B9" w:rsidRDefault="005F06B9" w:rsidP="005F06B9">
            <w:pPr>
              <w:spacing w:before="0"/>
              <w:jc w:val="center"/>
              <w:rPr>
                <w:rFonts w:asciiTheme="minorHAnsi" w:hAnsiTheme="minorHAnsi" w:cstheme="minorHAnsi"/>
                <w:i/>
              </w:rPr>
            </w:pPr>
            <w:r w:rsidRPr="005F06B9">
              <w:rPr>
                <w:rFonts w:asciiTheme="minorHAnsi" w:hAnsiTheme="minorHAnsi" w:cstheme="minorHAnsi"/>
              </w:rPr>
              <w:t xml:space="preserve">Verified SSC: </w:t>
            </w:r>
            <w:r w:rsidR="00CD568F" w:rsidRPr="005F06B9">
              <w:rPr>
                <w:rFonts w:asciiTheme="minorHAnsi" w:hAnsiTheme="minorHAnsi" w:cstheme="minorHAnsi"/>
                <w:i/>
              </w:rPr>
              <w:t>A minimum of 10 service delivery institutions use the gender marker appropriately and include measurable targ</w:t>
            </w:r>
            <w:r w:rsidRPr="005F06B9">
              <w:rPr>
                <w:rFonts w:asciiTheme="minorHAnsi" w:hAnsiTheme="minorHAnsi" w:cstheme="minorHAnsi"/>
                <w:i/>
              </w:rPr>
              <w:t>ets in their annual plans</w:t>
            </w:r>
          </w:p>
        </w:tc>
      </w:tr>
      <w:tr w:rsidR="00BD12E9" w:rsidRPr="00080F58" w:rsidTr="005F06B9">
        <w:trPr>
          <w:trHeight w:val="447"/>
        </w:trPr>
        <w:tc>
          <w:tcPr>
            <w:tcW w:w="777" w:type="pct"/>
            <w:vMerge/>
            <w:vAlign w:val="center"/>
          </w:tcPr>
          <w:p w:rsidR="00BD12E9" w:rsidRPr="00080F58" w:rsidRDefault="00BD12E9" w:rsidP="00BD12E9">
            <w:pPr>
              <w:pStyle w:val="NormalIndented"/>
              <w:rPr>
                <w:szCs w:val="17"/>
              </w:rPr>
            </w:pPr>
          </w:p>
        </w:tc>
        <w:tc>
          <w:tcPr>
            <w:tcW w:w="1173" w:type="pct"/>
            <w:vAlign w:val="center"/>
          </w:tcPr>
          <w:p w:rsidR="00BD12E9" w:rsidRPr="00080F58" w:rsidRDefault="00BD12E9" w:rsidP="00BD12E9">
            <w:pPr>
              <w:keepLines/>
              <w:spacing w:before="40" w:after="40" w:line="200" w:lineRule="atLeast"/>
              <w:rPr>
                <w:rFonts w:eastAsia="Times New Roman" w:cstheme="minorHAnsi"/>
                <w:iCs/>
                <w:szCs w:val="17"/>
              </w:rPr>
            </w:pPr>
            <w:r w:rsidRPr="00080F58">
              <w:rPr>
                <w:rFonts w:asciiTheme="minorHAnsi" w:eastAsia="Times New Roman" w:hAnsiTheme="minorHAnsi" w:cstheme="minorHAnsi"/>
                <w:iCs/>
                <w:szCs w:val="17"/>
              </w:rPr>
              <w:t xml:space="preserve">Instance of evidence available for decision-making                             </w:t>
            </w:r>
          </w:p>
        </w:tc>
        <w:tc>
          <w:tcPr>
            <w:tcW w:w="1201" w:type="pct"/>
            <w:vAlign w:val="center"/>
          </w:tcPr>
          <w:p w:rsidR="00BD12E9" w:rsidRPr="00080F58" w:rsidRDefault="003670F0" w:rsidP="00BD12E9">
            <w:pPr>
              <w:spacing w:before="0"/>
              <w:jc w:val="center"/>
              <w:rPr>
                <w:szCs w:val="20"/>
              </w:rPr>
            </w:pPr>
            <w:r>
              <w:rPr>
                <w:szCs w:val="20"/>
              </w:rPr>
              <w:t>-</w:t>
            </w:r>
          </w:p>
        </w:tc>
        <w:tc>
          <w:tcPr>
            <w:tcW w:w="1849" w:type="pct"/>
            <w:vAlign w:val="center"/>
          </w:tcPr>
          <w:p w:rsidR="00BD12E9" w:rsidRPr="005F06B9" w:rsidRDefault="005F06B9" w:rsidP="005F06B9">
            <w:pPr>
              <w:spacing w:before="0"/>
              <w:jc w:val="center"/>
              <w:rPr>
                <w:rFonts w:asciiTheme="minorHAnsi" w:hAnsiTheme="minorHAnsi" w:cstheme="minorHAnsi"/>
                <w:i/>
                <w:szCs w:val="20"/>
              </w:rPr>
            </w:pPr>
            <w:r w:rsidRPr="005F06B9">
              <w:rPr>
                <w:rFonts w:asciiTheme="minorHAnsi" w:hAnsiTheme="minorHAnsi" w:cstheme="minorHAnsi"/>
                <w:szCs w:val="20"/>
                <w:lang w:eastAsia="en-US"/>
              </w:rPr>
              <w:t xml:space="preserve">Verified SSC: </w:t>
            </w:r>
            <w:r w:rsidR="00CD568F" w:rsidRPr="005F06B9">
              <w:rPr>
                <w:rFonts w:asciiTheme="minorHAnsi" w:hAnsiTheme="minorHAnsi" w:cstheme="minorHAnsi"/>
                <w:i/>
                <w:szCs w:val="20"/>
                <w:lang w:eastAsia="en-US"/>
              </w:rPr>
              <w:t>Increased timeliness of the release of GDP estimates in line with</w:t>
            </w:r>
            <w:r w:rsidRPr="005F06B9">
              <w:rPr>
                <w:rFonts w:asciiTheme="minorHAnsi" w:hAnsiTheme="minorHAnsi" w:cstheme="minorHAnsi"/>
                <w:i/>
                <w:szCs w:val="20"/>
                <w:lang w:eastAsia="en-US"/>
              </w:rPr>
              <w:t xml:space="preserve"> IMF timeliness guidelines</w:t>
            </w:r>
          </w:p>
        </w:tc>
      </w:tr>
    </w:tbl>
    <w:p w:rsidR="006063DC" w:rsidRPr="00080F58" w:rsidRDefault="006063DC" w:rsidP="006063DC">
      <w:pPr>
        <w:pStyle w:val="Subtitle"/>
        <w:numPr>
          <w:ilvl w:val="0"/>
          <w:numId w:val="0"/>
        </w:numPr>
        <w:spacing w:before="360" w:after="120" w:line="300" w:lineRule="exact"/>
        <w:rPr>
          <w:rFonts w:cstheme="minorHAnsi"/>
          <w:szCs w:val="38"/>
        </w:rPr>
      </w:pPr>
      <w:r w:rsidRPr="00080F58">
        <w:rPr>
          <w:rFonts w:eastAsia="Times New Roman" w:cstheme="minorHAnsi"/>
          <w:szCs w:val="38"/>
        </w:rPr>
        <w:t>Annex C</w:t>
      </w:r>
      <w:r w:rsidR="00F123BB">
        <w:rPr>
          <w:rFonts w:eastAsia="Times New Roman" w:cstheme="minorHAnsi"/>
          <w:szCs w:val="38"/>
        </w:rPr>
        <w:t xml:space="preserve"> – Eva</w:t>
      </w:r>
      <w:r w:rsidRPr="00080F58">
        <w:rPr>
          <w:rFonts w:eastAsia="Times New Roman" w:cstheme="minorHAnsi"/>
          <w:szCs w:val="38"/>
        </w:rPr>
        <w:t>luation Planning</w:t>
      </w:r>
    </w:p>
    <w:p w:rsidR="006063DC" w:rsidRPr="00080F58" w:rsidRDefault="006063DC" w:rsidP="006063DC">
      <w:pPr>
        <w:spacing w:before="360"/>
        <w:rPr>
          <w:rFonts w:eastAsia="Times New Roman" w:cstheme="minorHAnsi"/>
          <w:sz w:val="36"/>
          <w:szCs w:val="36"/>
        </w:rPr>
      </w:pPr>
      <w:r w:rsidRPr="00080F58">
        <w:rPr>
          <w:rFonts w:eastAsia="Times New Roman" w:cstheme="minorHAnsi"/>
          <w:sz w:val="36"/>
          <w:szCs w:val="36"/>
        </w:rPr>
        <w:t xml:space="preserve">LIST OF EVALUATIONS COMPLETED IN THE REPORTING PERIOD </w:t>
      </w:r>
    </w:p>
    <w:tbl>
      <w:tblPr>
        <w:tblStyle w:val="APPR"/>
        <w:tblW w:w="14453" w:type="dxa"/>
        <w:tblBorders>
          <w:top w:val="single" w:sz="12" w:space="0" w:color="auto"/>
          <w:bottom w:val="single" w:sz="12" w:space="0" w:color="auto"/>
        </w:tblBorders>
        <w:tblLayout w:type="fixed"/>
        <w:tblLook w:val="04A0" w:firstRow="1" w:lastRow="0" w:firstColumn="1" w:lastColumn="0" w:noHBand="0" w:noVBand="1"/>
      </w:tblPr>
      <w:tblGrid>
        <w:gridCol w:w="3106"/>
        <w:gridCol w:w="4685"/>
        <w:gridCol w:w="1425"/>
        <w:gridCol w:w="1981"/>
        <w:gridCol w:w="1699"/>
        <w:gridCol w:w="1557"/>
      </w:tblGrid>
      <w:tr w:rsidR="006063DC" w:rsidRPr="00080F58" w:rsidTr="009C31EB">
        <w:trPr>
          <w:cnfStyle w:val="100000000000" w:firstRow="1" w:lastRow="0" w:firstColumn="0" w:lastColumn="0" w:oddVBand="0" w:evenVBand="0" w:oddHBand="0" w:evenHBand="0" w:firstRowFirstColumn="0" w:firstRowLastColumn="0" w:lastRowFirstColumn="0" w:lastRowLastColumn="0"/>
        </w:trPr>
        <w:tc>
          <w:tcPr>
            <w:tcW w:w="3064" w:type="dxa"/>
            <w:tcBorders>
              <w:top w:val="none" w:sz="0" w:space="0" w:color="auto"/>
              <w:bottom w:val="none" w:sz="0" w:space="0" w:color="auto"/>
            </w:tcBorders>
          </w:tcPr>
          <w:p w:rsidR="006063DC" w:rsidRPr="00080F58" w:rsidRDefault="006063DC" w:rsidP="009C31EB">
            <w:pPr>
              <w:keepLines/>
              <w:spacing w:line="200" w:lineRule="atLeast"/>
              <w:rPr>
                <w:rFonts w:asciiTheme="minorHAnsi" w:eastAsia="Times New Roman" w:hAnsiTheme="minorHAnsi"/>
                <w:iCs/>
                <w:szCs w:val="17"/>
                <w:lang w:eastAsia="en-US"/>
              </w:rPr>
            </w:pPr>
            <w:r w:rsidRPr="00080F58">
              <w:rPr>
                <w:rFonts w:asciiTheme="minorHAnsi" w:eastAsia="Times New Roman" w:hAnsiTheme="minorHAnsi"/>
                <w:iCs/>
                <w:szCs w:val="17"/>
                <w:lang w:eastAsia="en-US"/>
              </w:rPr>
              <w:t xml:space="preserve">Investment number and name </w:t>
            </w:r>
          </w:p>
        </w:tc>
        <w:tc>
          <w:tcPr>
            <w:tcW w:w="4657" w:type="dxa"/>
            <w:tcBorders>
              <w:top w:val="none" w:sz="0" w:space="0" w:color="auto"/>
              <w:bottom w:val="none" w:sz="0" w:space="0" w:color="auto"/>
            </w:tcBorders>
          </w:tcPr>
          <w:p w:rsidR="006063DC" w:rsidRPr="00080F58" w:rsidRDefault="006063DC" w:rsidP="009C31EB">
            <w:pPr>
              <w:keepLines/>
              <w:spacing w:line="200" w:lineRule="atLeast"/>
              <w:rPr>
                <w:rFonts w:asciiTheme="minorHAnsi" w:eastAsia="Times New Roman" w:hAnsiTheme="minorHAnsi"/>
                <w:iCs/>
                <w:szCs w:val="17"/>
                <w:lang w:eastAsia="en-US"/>
              </w:rPr>
            </w:pPr>
            <w:r w:rsidRPr="00080F58">
              <w:rPr>
                <w:rFonts w:asciiTheme="minorHAnsi" w:eastAsia="Times New Roman" w:hAnsiTheme="minorHAnsi"/>
                <w:iCs/>
                <w:szCs w:val="17"/>
                <w:lang w:eastAsia="en-US"/>
              </w:rPr>
              <w:t>Name of evaluation</w:t>
            </w:r>
          </w:p>
        </w:tc>
        <w:tc>
          <w:tcPr>
            <w:tcW w:w="1397" w:type="dxa"/>
            <w:tcBorders>
              <w:top w:val="none" w:sz="0" w:space="0" w:color="auto"/>
              <w:bottom w:val="none" w:sz="0" w:space="0" w:color="auto"/>
            </w:tcBorders>
          </w:tcPr>
          <w:p w:rsidR="006063DC" w:rsidRPr="00080F58" w:rsidRDefault="006063DC" w:rsidP="009C31EB">
            <w:pPr>
              <w:keepLines/>
              <w:spacing w:line="200" w:lineRule="atLeast"/>
              <w:rPr>
                <w:rFonts w:asciiTheme="minorHAnsi" w:eastAsia="Times New Roman" w:hAnsiTheme="minorHAnsi"/>
                <w:iCs/>
                <w:szCs w:val="17"/>
                <w:lang w:eastAsia="en-US"/>
              </w:rPr>
            </w:pPr>
            <w:r w:rsidRPr="00080F58">
              <w:rPr>
                <w:rFonts w:asciiTheme="minorHAnsi" w:eastAsia="Times New Roman" w:hAnsiTheme="minorHAnsi"/>
                <w:iCs/>
                <w:szCs w:val="17"/>
                <w:lang w:eastAsia="en-US"/>
              </w:rPr>
              <w:t>Date completed</w:t>
            </w:r>
          </w:p>
        </w:tc>
        <w:tc>
          <w:tcPr>
            <w:tcW w:w="1953" w:type="dxa"/>
            <w:tcBorders>
              <w:top w:val="none" w:sz="0" w:space="0" w:color="auto"/>
              <w:bottom w:val="none" w:sz="0" w:space="0" w:color="auto"/>
            </w:tcBorders>
          </w:tcPr>
          <w:p w:rsidR="006063DC" w:rsidRPr="00080F58" w:rsidRDefault="006063DC" w:rsidP="009C31EB">
            <w:pPr>
              <w:keepLines/>
              <w:spacing w:line="200" w:lineRule="atLeast"/>
              <w:rPr>
                <w:rFonts w:asciiTheme="minorHAnsi" w:eastAsia="Times New Roman" w:hAnsiTheme="minorHAnsi"/>
                <w:iCs/>
                <w:szCs w:val="17"/>
                <w:lang w:eastAsia="en-US"/>
              </w:rPr>
            </w:pPr>
            <w:r w:rsidRPr="00080F58">
              <w:rPr>
                <w:rFonts w:asciiTheme="minorHAnsi" w:eastAsia="Times New Roman" w:hAnsiTheme="minorHAnsi"/>
                <w:iCs/>
                <w:szCs w:val="17"/>
                <w:lang w:eastAsia="en-US"/>
              </w:rPr>
              <w:t>Date Evaluation report Uploaded into AidWorks</w:t>
            </w:r>
          </w:p>
        </w:tc>
        <w:tc>
          <w:tcPr>
            <w:tcW w:w="1671" w:type="dxa"/>
            <w:tcBorders>
              <w:top w:val="none" w:sz="0" w:space="0" w:color="auto"/>
              <w:bottom w:val="none" w:sz="0" w:space="0" w:color="auto"/>
            </w:tcBorders>
          </w:tcPr>
          <w:p w:rsidR="006063DC" w:rsidRPr="00080F58" w:rsidRDefault="006063DC" w:rsidP="009C31EB">
            <w:pPr>
              <w:keepLines/>
              <w:spacing w:line="200" w:lineRule="atLeast"/>
              <w:rPr>
                <w:rFonts w:asciiTheme="minorHAnsi" w:eastAsia="Times New Roman" w:hAnsiTheme="minorHAnsi"/>
                <w:iCs/>
                <w:szCs w:val="17"/>
                <w:lang w:eastAsia="en-US"/>
              </w:rPr>
            </w:pPr>
            <w:r w:rsidRPr="00080F58">
              <w:rPr>
                <w:rFonts w:asciiTheme="minorHAnsi" w:eastAsia="Times New Roman" w:hAnsiTheme="minorHAnsi"/>
                <w:iCs/>
                <w:szCs w:val="17"/>
                <w:lang w:eastAsia="en-US"/>
              </w:rPr>
              <w:t>Date Management response uploaded into AidWorks</w:t>
            </w:r>
          </w:p>
        </w:tc>
        <w:tc>
          <w:tcPr>
            <w:tcW w:w="1515" w:type="dxa"/>
            <w:tcBorders>
              <w:top w:val="none" w:sz="0" w:space="0" w:color="auto"/>
              <w:bottom w:val="none" w:sz="0" w:space="0" w:color="auto"/>
            </w:tcBorders>
          </w:tcPr>
          <w:p w:rsidR="006063DC" w:rsidRPr="00080F58" w:rsidRDefault="006063DC" w:rsidP="009C31EB">
            <w:pPr>
              <w:keepLines/>
              <w:spacing w:line="200" w:lineRule="atLeast"/>
              <w:rPr>
                <w:rFonts w:asciiTheme="minorHAnsi" w:eastAsia="Times New Roman" w:hAnsiTheme="minorHAnsi"/>
                <w:iCs/>
                <w:szCs w:val="17"/>
                <w:lang w:eastAsia="en-US"/>
              </w:rPr>
            </w:pPr>
            <w:r w:rsidRPr="00080F58">
              <w:rPr>
                <w:rFonts w:asciiTheme="minorHAnsi" w:eastAsia="Times New Roman" w:hAnsiTheme="minorHAnsi"/>
                <w:iCs/>
                <w:szCs w:val="17"/>
                <w:lang w:eastAsia="en-US"/>
              </w:rPr>
              <w:t>Published on website</w:t>
            </w:r>
          </w:p>
        </w:tc>
      </w:tr>
      <w:tr w:rsidR="006063DC" w:rsidRPr="00080F58" w:rsidTr="009C31EB">
        <w:trPr>
          <w:cnfStyle w:val="100000000000" w:firstRow="1" w:lastRow="0" w:firstColumn="0" w:lastColumn="0" w:oddVBand="0" w:evenVBand="0" w:oddHBand="0" w:evenHBand="0" w:firstRowFirstColumn="0" w:firstRowLastColumn="0" w:lastRowFirstColumn="0" w:lastRowLastColumn="0"/>
        </w:trPr>
        <w:tc>
          <w:tcPr>
            <w:tcW w:w="3064" w:type="dxa"/>
            <w:tcBorders>
              <w:bottom w:val="none" w:sz="0" w:space="0" w:color="auto"/>
            </w:tcBorders>
          </w:tcPr>
          <w:p w:rsidR="006063DC" w:rsidRPr="00080F58" w:rsidRDefault="006063DC" w:rsidP="009C31EB">
            <w:pPr>
              <w:keepLines/>
              <w:spacing w:before="40" w:after="40" w:line="200" w:lineRule="atLeast"/>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 xml:space="preserve">INK211 Roads for Development – </w:t>
            </w:r>
            <w:r w:rsidR="00720CE5" w:rsidRPr="00720CE5">
              <w:rPr>
                <w:rFonts w:asciiTheme="minorHAnsi" w:eastAsia="Times New Roman" w:hAnsiTheme="minorHAnsi"/>
                <w:b w:val="0"/>
                <w:i/>
                <w:iCs/>
                <w:szCs w:val="17"/>
                <w:lang w:eastAsia="en-US"/>
              </w:rPr>
              <w:t>R4D</w:t>
            </w:r>
          </w:p>
        </w:tc>
        <w:tc>
          <w:tcPr>
            <w:tcW w:w="4657" w:type="dxa"/>
            <w:tcBorders>
              <w:bottom w:val="none" w:sz="0" w:space="0" w:color="auto"/>
            </w:tcBorders>
          </w:tcPr>
          <w:p w:rsidR="006063DC" w:rsidRPr="00080F58" w:rsidRDefault="006063DC" w:rsidP="009C31EB">
            <w:pPr>
              <w:keepLines/>
              <w:spacing w:before="40" w:after="40" w:line="200" w:lineRule="atLeast"/>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Mid-Term Review – Roads for Development – Support Program</w:t>
            </w:r>
          </w:p>
        </w:tc>
        <w:tc>
          <w:tcPr>
            <w:tcW w:w="1397" w:type="dxa"/>
            <w:tcBorders>
              <w:bottom w:val="none" w:sz="0" w:space="0" w:color="auto"/>
            </w:tcBorders>
          </w:tcPr>
          <w:p w:rsidR="006063DC" w:rsidRPr="00080F58" w:rsidRDefault="006063DC" w:rsidP="009C31EB">
            <w:pPr>
              <w:keepLines/>
              <w:spacing w:before="40" w:after="40" w:line="200" w:lineRule="atLeast"/>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December 2018</w:t>
            </w:r>
          </w:p>
        </w:tc>
        <w:tc>
          <w:tcPr>
            <w:tcW w:w="1953" w:type="dxa"/>
            <w:tcBorders>
              <w:bottom w:val="none" w:sz="0" w:space="0" w:color="auto"/>
            </w:tcBorders>
          </w:tcPr>
          <w:p w:rsidR="006063DC" w:rsidRPr="00080F58" w:rsidRDefault="006063DC" w:rsidP="009C31EB">
            <w:pPr>
              <w:keepLines/>
              <w:spacing w:before="40" w:after="40" w:line="200" w:lineRule="atLeast"/>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March 2019</w:t>
            </w:r>
          </w:p>
        </w:tc>
        <w:tc>
          <w:tcPr>
            <w:tcW w:w="1671" w:type="dxa"/>
            <w:tcBorders>
              <w:bottom w:val="none" w:sz="0" w:space="0" w:color="auto"/>
            </w:tcBorders>
          </w:tcPr>
          <w:p w:rsidR="006063DC" w:rsidRPr="00080F58" w:rsidRDefault="006063DC" w:rsidP="009C31EB">
            <w:pPr>
              <w:keepLines/>
              <w:spacing w:before="40" w:after="40" w:line="200" w:lineRule="atLeast"/>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March 2019</w:t>
            </w:r>
          </w:p>
        </w:tc>
        <w:tc>
          <w:tcPr>
            <w:tcW w:w="1515" w:type="dxa"/>
            <w:tcBorders>
              <w:bottom w:val="none" w:sz="0" w:space="0" w:color="auto"/>
            </w:tcBorders>
          </w:tcPr>
          <w:p w:rsidR="006063DC" w:rsidRPr="00080F58" w:rsidRDefault="00BD12E9" w:rsidP="00BD12E9">
            <w:pPr>
              <w:keepLines/>
              <w:spacing w:before="40" w:after="40" w:line="200" w:lineRule="atLeast"/>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Yes</w:t>
            </w:r>
          </w:p>
        </w:tc>
      </w:tr>
      <w:tr w:rsidR="006063DC" w:rsidRPr="00080F58" w:rsidTr="009C31EB">
        <w:trPr>
          <w:cnfStyle w:val="100000000000" w:firstRow="1" w:lastRow="0" w:firstColumn="0" w:lastColumn="0" w:oddVBand="0" w:evenVBand="0" w:oddHBand="0" w:evenHBand="0" w:firstRowFirstColumn="0" w:firstRowLastColumn="0" w:lastRowFirstColumn="0" w:lastRowLastColumn="0"/>
        </w:trPr>
        <w:tc>
          <w:tcPr>
            <w:tcW w:w="3064" w:type="dxa"/>
            <w:tcBorders>
              <w:bottom w:val="none" w:sz="0" w:space="0" w:color="auto"/>
            </w:tcBorders>
          </w:tcPr>
          <w:p w:rsidR="006063DC" w:rsidRPr="00080F58" w:rsidRDefault="006063DC" w:rsidP="009C31EB">
            <w:pPr>
              <w:keepLines/>
              <w:spacing w:before="40" w:after="40" w:line="200" w:lineRule="atLeast"/>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Cross-Program</w:t>
            </w:r>
          </w:p>
        </w:tc>
        <w:tc>
          <w:tcPr>
            <w:tcW w:w="4657" w:type="dxa"/>
            <w:tcBorders>
              <w:bottom w:val="none" w:sz="0" w:space="0" w:color="auto"/>
            </w:tcBorders>
          </w:tcPr>
          <w:p w:rsidR="006063DC" w:rsidRPr="00080F58" w:rsidRDefault="006063DC" w:rsidP="009C31EB">
            <w:pPr>
              <w:keepLines/>
              <w:spacing w:before="40" w:after="40" w:line="200" w:lineRule="atLeast"/>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Review of Australian Assistance to Private Sector Development in Timor-Leste</w:t>
            </w:r>
          </w:p>
        </w:tc>
        <w:tc>
          <w:tcPr>
            <w:tcW w:w="1397" w:type="dxa"/>
            <w:tcBorders>
              <w:bottom w:val="none" w:sz="0" w:space="0" w:color="auto"/>
            </w:tcBorders>
          </w:tcPr>
          <w:p w:rsidR="006063DC" w:rsidRPr="00080F58" w:rsidRDefault="006063DC" w:rsidP="009C31EB">
            <w:pPr>
              <w:keepLines/>
              <w:spacing w:before="40" w:after="40" w:line="200" w:lineRule="atLeast"/>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December 2018</w:t>
            </w:r>
          </w:p>
        </w:tc>
        <w:tc>
          <w:tcPr>
            <w:tcW w:w="1953" w:type="dxa"/>
            <w:tcBorders>
              <w:bottom w:val="none" w:sz="0" w:space="0" w:color="auto"/>
            </w:tcBorders>
          </w:tcPr>
          <w:p w:rsidR="006063DC" w:rsidRPr="00080F58" w:rsidRDefault="006063DC" w:rsidP="009C31EB">
            <w:pPr>
              <w:keepLines/>
              <w:spacing w:before="40" w:after="40" w:line="200" w:lineRule="atLeast"/>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January 2019</w:t>
            </w:r>
          </w:p>
        </w:tc>
        <w:tc>
          <w:tcPr>
            <w:tcW w:w="1671" w:type="dxa"/>
            <w:tcBorders>
              <w:bottom w:val="none" w:sz="0" w:space="0" w:color="auto"/>
            </w:tcBorders>
          </w:tcPr>
          <w:p w:rsidR="006063DC" w:rsidRPr="00080F58" w:rsidRDefault="006063DC" w:rsidP="009C31EB">
            <w:pPr>
              <w:keepLines/>
              <w:spacing w:before="40" w:after="40" w:line="200" w:lineRule="atLeast"/>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January 2019</w:t>
            </w:r>
          </w:p>
        </w:tc>
        <w:tc>
          <w:tcPr>
            <w:tcW w:w="1515" w:type="dxa"/>
            <w:tcBorders>
              <w:bottom w:val="none" w:sz="0" w:space="0" w:color="auto"/>
            </w:tcBorders>
          </w:tcPr>
          <w:p w:rsidR="006063DC" w:rsidRPr="00080F58" w:rsidRDefault="006063DC" w:rsidP="009C31EB">
            <w:pPr>
              <w:keepLines/>
              <w:spacing w:before="40" w:after="40" w:line="200" w:lineRule="atLeast"/>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Yes</w:t>
            </w:r>
          </w:p>
        </w:tc>
      </w:tr>
    </w:tbl>
    <w:p w:rsidR="006063DC" w:rsidRPr="00080F58" w:rsidRDefault="006063DC" w:rsidP="006063DC">
      <w:pPr>
        <w:rPr>
          <w:b/>
          <w:sz w:val="24"/>
        </w:rPr>
      </w:pPr>
    </w:p>
    <w:p w:rsidR="006063DC" w:rsidRPr="00080F58" w:rsidRDefault="006063DC" w:rsidP="006063DC">
      <w:pPr>
        <w:spacing w:before="360"/>
        <w:rPr>
          <w:rFonts w:eastAsia="Times New Roman" w:cstheme="minorHAnsi"/>
          <w:sz w:val="36"/>
          <w:szCs w:val="36"/>
        </w:rPr>
      </w:pPr>
      <w:r w:rsidRPr="00080F58">
        <w:rPr>
          <w:rFonts w:eastAsia="Times New Roman" w:cstheme="minorHAnsi"/>
          <w:sz w:val="36"/>
          <w:szCs w:val="36"/>
        </w:rPr>
        <w:t xml:space="preserve">LIST OF PROGRAM PRIORITISED EVALUATIONS PLANNED FOR THE NEXT 12 MONTHS </w:t>
      </w:r>
    </w:p>
    <w:tbl>
      <w:tblPr>
        <w:tblStyle w:val="APPR"/>
        <w:tblW w:w="0" w:type="auto"/>
        <w:tblBorders>
          <w:top w:val="single" w:sz="12" w:space="0" w:color="auto"/>
          <w:bottom w:val="single" w:sz="12" w:space="0" w:color="auto"/>
        </w:tblBorders>
        <w:tblLook w:val="0600" w:firstRow="0" w:lastRow="0" w:firstColumn="0" w:lastColumn="0" w:noHBand="1" w:noVBand="1"/>
      </w:tblPr>
      <w:tblGrid>
        <w:gridCol w:w="2464"/>
        <w:gridCol w:w="2362"/>
        <w:gridCol w:w="2444"/>
        <w:gridCol w:w="2213"/>
        <w:gridCol w:w="2340"/>
        <w:gridCol w:w="2350"/>
      </w:tblGrid>
      <w:tr w:rsidR="006063DC" w:rsidRPr="00080F58" w:rsidTr="009C31EB">
        <w:tc>
          <w:tcPr>
            <w:tcW w:w="2422" w:type="dxa"/>
          </w:tcPr>
          <w:p w:rsidR="006063DC" w:rsidRPr="00080F58" w:rsidRDefault="006063DC" w:rsidP="009C31EB">
            <w:pPr>
              <w:keepLines/>
              <w:spacing w:before="80" w:after="80" w:line="200" w:lineRule="atLeast"/>
              <w:rPr>
                <w:rFonts w:asciiTheme="minorHAnsi" w:eastAsia="Times New Roman" w:hAnsiTheme="minorHAnsi"/>
                <w:b/>
                <w:iCs/>
                <w:szCs w:val="17"/>
                <w:lang w:eastAsia="en-US"/>
              </w:rPr>
            </w:pPr>
            <w:r w:rsidRPr="00080F58">
              <w:rPr>
                <w:rFonts w:asciiTheme="minorHAnsi" w:eastAsia="Times New Roman" w:hAnsiTheme="minorHAnsi"/>
                <w:b/>
                <w:iCs/>
                <w:szCs w:val="17"/>
                <w:lang w:eastAsia="en-US"/>
              </w:rPr>
              <w:t>Evaluation title</w:t>
            </w:r>
          </w:p>
        </w:tc>
        <w:tc>
          <w:tcPr>
            <w:tcW w:w="2334" w:type="dxa"/>
          </w:tcPr>
          <w:p w:rsidR="006063DC" w:rsidRPr="00080F58" w:rsidRDefault="006063DC" w:rsidP="009C31EB">
            <w:pPr>
              <w:keepLines/>
              <w:spacing w:before="80" w:after="80" w:line="200" w:lineRule="atLeast"/>
              <w:rPr>
                <w:rFonts w:asciiTheme="minorHAnsi" w:eastAsia="Times New Roman" w:hAnsiTheme="minorHAnsi"/>
                <w:b/>
                <w:iCs/>
                <w:szCs w:val="17"/>
                <w:lang w:eastAsia="en-US"/>
              </w:rPr>
            </w:pPr>
            <w:r w:rsidRPr="00080F58">
              <w:rPr>
                <w:rFonts w:asciiTheme="minorHAnsi" w:eastAsia="Times New Roman" w:hAnsiTheme="minorHAnsi"/>
                <w:b/>
                <w:iCs/>
                <w:szCs w:val="17"/>
                <w:lang w:eastAsia="en-US"/>
              </w:rPr>
              <w:t xml:space="preserve">Investment number and name (if applicable) </w:t>
            </w:r>
          </w:p>
        </w:tc>
        <w:tc>
          <w:tcPr>
            <w:tcW w:w="2416" w:type="dxa"/>
          </w:tcPr>
          <w:p w:rsidR="006063DC" w:rsidRPr="00080F58" w:rsidRDefault="006063DC" w:rsidP="009C31EB">
            <w:pPr>
              <w:keepLines/>
              <w:spacing w:before="80" w:after="80" w:line="200" w:lineRule="atLeast"/>
              <w:rPr>
                <w:rFonts w:asciiTheme="minorHAnsi" w:eastAsia="Times New Roman" w:hAnsiTheme="minorHAnsi"/>
                <w:b/>
                <w:iCs/>
                <w:szCs w:val="17"/>
                <w:lang w:eastAsia="en-US"/>
              </w:rPr>
            </w:pPr>
            <w:r w:rsidRPr="00080F58">
              <w:rPr>
                <w:rFonts w:asciiTheme="minorHAnsi" w:eastAsia="Times New Roman" w:hAnsiTheme="minorHAnsi"/>
                <w:b/>
                <w:iCs/>
                <w:szCs w:val="17"/>
                <w:lang w:eastAsia="en-US"/>
              </w:rPr>
              <w:t>Date – planned commencement (month/year)</w:t>
            </w:r>
          </w:p>
        </w:tc>
        <w:tc>
          <w:tcPr>
            <w:tcW w:w="2185" w:type="dxa"/>
          </w:tcPr>
          <w:p w:rsidR="006063DC" w:rsidRPr="00080F58" w:rsidRDefault="006063DC" w:rsidP="009C31EB">
            <w:pPr>
              <w:keepLines/>
              <w:spacing w:before="80" w:after="80" w:line="200" w:lineRule="atLeast"/>
              <w:rPr>
                <w:rFonts w:asciiTheme="minorHAnsi" w:eastAsia="Times New Roman" w:hAnsiTheme="minorHAnsi"/>
                <w:b/>
                <w:iCs/>
                <w:szCs w:val="17"/>
                <w:lang w:eastAsia="en-US"/>
              </w:rPr>
            </w:pPr>
            <w:r w:rsidRPr="00080F58">
              <w:rPr>
                <w:rFonts w:asciiTheme="minorHAnsi" w:eastAsia="Times New Roman" w:hAnsiTheme="minorHAnsi"/>
                <w:b/>
                <w:iCs/>
                <w:szCs w:val="17"/>
                <w:lang w:eastAsia="en-US"/>
              </w:rPr>
              <w:t>Date – planned completion (month/year)</w:t>
            </w:r>
          </w:p>
        </w:tc>
        <w:tc>
          <w:tcPr>
            <w:tcW w:w="2312" w:type="dxa"/>
          </w:tcPr>
          <w:p w:rsidR="006063DC" w:rsidRPr="00080F58" w:rsidRDefault="006063DC" w:rsidP="009C31EB">
            <w:pPr>
              <w:keepLines/>
              <w:spacing w:before="80" w:after="80" w:line="200" w:lineRule="atLeast"/>
              <w:rPr>
                <w:rFonts w:asciiTheme="minorHAnsi" w:eastAsia="Times New Roman" w:hAnsiTheme="minorHAnsi"/>
                <w:b/>
                <w:iCs/>
                <w:szCs w:val="17"/>
                <w:lang w:eastAsia="en-US"/>
              </w:rPr>
            </w:pPr>
            <w:r w:rsidRPr="00080F58">
              <w:rPr>
                <w:rFonts w:asciiTheme="minorHAnsi" w:eastAsia="Times New Roman" w:hAnsiTheme="minorHAnsi"/>
                <w:b/>
                <w:iCs/>
                <w:szCs w:val="17"/>
                <w:lang w:eastAsia="en-US"/>
              </w:rPr>
              <w:t>Purpose of evaluation</w:t>
            </w:r>
          </w:p>
        </w:tc>
        <w:tc>
          <w:tcPr>
            <w:tcW w:w="2308" w:type="dxa"/>
          </w:tcPr>
          <w:p w:rsidR="006063DC" w:rsidRPr="00080F58" w:rsidRDefault="006063DC" w:rsidP="009C31EB">
            <w:pPr>
              <w:keepLines/>
              <w:spacing w:before="80" w:after="80" w:line="200" w:lineRule="atLeast"/>
              <w:rPr>
                <w:rFonts w:asciiTheme="minorHAnsi" w:eastAsia="Times New Roman" w:hAnsiTheme="minorHAnsi"/>
                <w:b/>
                <w:iCs/>
                <w:szCs w:val="17"/>
                <w:lang w:eastAsia="en-US"/>
              </w:rPr>
            </w:pPr>
            <w:r w:rsidRPr="00080F58">
              <w:rPr>
                <w:rFonts w:asciiTheme="minorHAnsi" w:eastAsia="Times New Roman" w:hAnsiTheme="minorHAnsi"/>
                <w:b/>
                <w:iCs/>
                <w:szCs w:val="17"/>
                <w:lang w:eastAsia="en-US"/>
              </w:rPr>
              <w:t>Evaluation type</w:t>
            </w:r>
          </w:p>
        </w:tc>
      </w:tr>
      <w:tr w:rsidR="006063DC" w:rsidRPr="00080F58" w:rsidTr="009C31EB">
        <w:tc>
          <w:tcPr>
            <w:tcW w:w="2422" w:type="dxa"/>
          </w:tcPr>
          <w:p w:rsidR="006063DC" w:rsidRPr="00080F58" w:rsidRDefault="006063DC" w:rsidP="009C31EB">
            <w:pPr>
              <w:keepLines/>
              <w:spacing w:before="40" w:after="40" w:line="200" w:lineRule="atLeast"/>
              <w:rPr>
                <w:rFonts w:asciiTheme="minorHAnsi" w:eastAsia="Times New Roman" w:hAnsiTheme="minorHAnsi"/>
                <w:iCs/>
                <w:szCs w:val="17"/>
                <w:lang w:eastAsia="en-US"/>
              </w:rPr>
            </w:pPr>
            <w:r w:rsidRPr="00080F58">
              <w:rPr>
                <w:rFonts w:asciiTheme="minorHAnsi" w:eastAsia="Times New Roman" w:hAnsiTheme="minorHAnsi"/>
                <w:iCs/>
                <w:szCs w:val="17"/>
                <w:lang w:eastAsia="en-US"/>
              </w:rPr>
              <w:t>Governance for Development Mid-Term Review</w:t>
            </w:r>
          </w:p>
        </w:tc>
        <w:tc>
          <w:tcPr>
            <w:tcW w:w="2334" w:type="dxa"/>
          </w:tcPr>
          <w:p w:rsidR="006063DC" w:rsidRPr="00080F58" w:rsidRDefault="006063DC" w:rsidP="009C31EB">
            <w:pPr>
              <w:keepLines/>
              <w:spacing w:before="80" w:after="80" w:line="200" w:lineRule="atLeast"/>
              <w:rPr>
                <w:rFonts w:asciiTheme="minorHAnsi" w:eastAsia="Times New Roman" w:hAnsiTheme="minorHAnsi"/>
                <w:iCs/>
                <w:szCs w:val="17"/>
                <w:lang w:eastAsia="en-US"/>
              </w:rPr>
            </w:pPr>
            <w:r w:rsidRPr="00080F58">
              <w:rPr>
                <w:rFonts w:asciiTheme="minorHAnsi" w:eastAsia="Times New Roman" w:hAnsiTheme="minorHAnsi"/>
                <w:iCs/>
                <w:szCs w:val="17"/>
                <w:lang w:eastAsia="en-US"/>
              </w:rPr>
              <w:t>INL073-  Governance for Development</w:t>
            </w:r>
          </w:p>
        </w:tc>
        <w:tc>
          <w:tcPr>
            <w:tcW w:w="2416" w:type="dxa"/>
          </w:tcPr>
          <w:p w:rsidR="006063DC" w:rsidRPr="00080F58" w:rsidRDefault="006063DC" w:rsidP="009C31EB">
            <w:pPr>
              <w:keepLines/>
              <w:spacing w:before="80" w:after="80" w:line="200" w:lineRule="atLeast"/>
              <w:rPr>
                <w:rFonts w:asciiTheme="minorHAnsi" w:eastAsia="Times New Roman" w:hAnsiTheme="minorHAnsi"/>
                <w:iCs/>
                <w:szCs w:val="17"/>
                <w:lang w:eastAsia="en-US"/>
              </w:rPr>
            </w:pPr>
            <w:r w:rsidRPr="00080F58">
              <w:rPr>
                <w:rFonts w:asciiTheme="minorHAnsi" w:eastAsia="Times New Roman" w:hAnsiTheme="minorHAnsi"/>
                <w:iCs/>
                <w:szCs w:val="17"/>
                <w:lang w:eastAsia="en-US"/>
              </w:rPr>
              <w:t>May 2019</w:t>
            </w:r>
          </w:p>
        </w:tc>
        <w:tc>
          <w:tcPr>
            <w:tcW w:w="2185" w:type="dxa"/>
          </w:tcPr>
          <w:p w:rsidR="006063DC" w:rsidRPr="00080F58" w:rsidRDefault="006063DC" w:rsidP="009C31EB">
            <w:pPr>
              <w:keepLines/>
              <w:spacing w:before="80" w:after="80" w:line="200" w:lineRule="atLeast"/>
              <w:rPr>
                <w:rFonts w:asciiTheme="minorHAnsi" w:eastAsia="Times New Roman" w:hAnsiTheme="minorHAnsi"/>
                <w:iCs/>
                <w:szCs w:val="17"/>
                <w:lang w:eastAsia="en-US"/>
              </w:rPr>
            </w:pPr>
            <w:r w:rsidRPr="00080F58">
              <w:rPr>
                <w:rFonts w:asciiTheme="minorHAnsi" w:eastAsia="Times New Roman" w:hAnsiTheme="minorHAnsi"/>
                <w:iCs/>
                <w:szCs w:val="17"/>
                <w:lang w:eastAsia="en-US"/>
              </w:rPr>
              <w:t>December 2019</w:t>
            </w:r>
          </w:p>
        </w:tc>
        <w:tc>
          <w:tcPr>
            <w:tcW w:w="2312" w:type="dxa"/>
          </w:tcPr>
          <w:p w:rsidR="006063DC" w:rsidRPr="00080F58" w:rsidRDefault="006063DC" w:rsidP="009C31EB">
            <w:pPr>
              <w:keepLines/>
              <w:spacing w:before="80" w:after="80" w:line="200" w:lineRule="atLeast"/>
              <w:rPr>
                <w:rFonts w:asciiTheme="minorHAnsi" w:eastAsia="Times New Roman" w:hAnsiTheme="minorHAnsi"/>
                <w:iCs/>
                <w:szCs w:val="17"/>
                <w:lang w:eastAsia="en-US"/>
              </w:rPr>
            </w:pPr>
            <w:r w:rsidRPr="00080F58">
              <w:rPr>
                <w:rFonts w:asciiTheme="minorHAnsi" w:eastAsia="Times New Roman" w:hAnsiTheme="minorHAnsi"/>
                <w:iCs/>
                <w:szCs w:val="17"/>
                <w:lang w:eastAsia="en-US"/>
              </w:rPr>
              <w:t xml:space="preserve">To inform new programming, demonstrate results/outcomes and examine value-for-money. </w:t>
            </w:r>
          </w:p>
        </w:tc>
        <w:tc>
          <w:tcPr>
            <w:tcW w:w="2308" w:type="dxa"/>
          </w:tcPr>
          <w:p w:rsidR="006063DC" w:rsidRPr="00080F58" w:rsidRDefault="006063DC" w:rsidP="009C31EB">
            <w:pPr>
              <w:keepLines/>
              <w:spacing w:before="80" w:after="80" w:line="200" w:lineRule="atLeast"/>
              <w:rPr>
                <w:rFonts w:asciiTheme="minorHAnsi" w:eastAsia="Times New Roman" w:hAnsiTheme="minorHAnsi"/>
                <w:iCs/>
                <w:szCs w:val="17"/>
                <w:lang w:eastAsia="en-US"/>
              </w:rPr>
            </w:pPr>
            <w:r w:rsidRPr="00080F58">
              <w:rPr>
                <w:rFonts w:asciiTheme="minorHAnsi" w:eastAsia="Times New Roman" w:hAnsiTheme="minorHAnsi"/>
                <w:iCs/>
                <w:szCs w:val="17"/>
                <w:lang w:eastAsia="en-US"/>
              </w:rPr>
              <w:t>DFAT-led</w:t>
            </w:r>
          </w:p>
        </w:tc>
      </w:tr>
      <w:tr w:rsidR="006063DC" w:rsidRPr="00080F58" w:rsidTr="009C31EB">
        <w:tc>
          <w:tcPr>
            <w:tcW w:w="2422" w:type="dxa"/>
          </w:tcPr>
          <w:p w:rsidR="006063DC" w:rsidRPr="00080F58" w:rsidRDefault="006063DC" w:rsidP="00BD12E9">
            <w:pPr>
              <w:keepLines/>
              <w:spacing w:before="40" w:after="40" w:line="200" w:lineRule="atLeast"/>
              <w:rPr>
                <w:rFonts w:asciiTheme="minorHAnsi" w:eastAsia="Times New Roman" w:hAnsiTheme="minorHAnsi"/>
                <w:iCs/>
                <w:szCs w:val="17"/>
                <w:lang w:eastAsia="en-US"/>
              </w:rPr>
            </w:pPr>
            <w:r w:rsidRPr="00080F58">
              <w:rPr>
                <w:rFonts w:asciiTheme="minorHAnsi" w:eastAsia="Times New Roman" w:hAnsiTheme="minorHAnsi"/>
                <w:iCs/>
                <w:szCs w:val="17"/>
                <w:lang w:eastAsia="en-US"/>
              </w:rPr>
              <w:t>Farming for Prosperity (</w:t>
            </w:r>
            <w:r w:rsidR="00720CE5" w:rsidRPr="00E21F3D">
              <w:rPr>
                <w:rFonts w:eastAsia="Times New Roman"/>
                <w:iCs/>
                <w:szCs w:val="17"/>
              </w:rPr>
              <w:t>TOMAK</w:t>
            </w:r>
            <w:r w:rsidRPr="00080F58">
              <w:rPr>
                <w:rFonts w:asciiTheme="minorHAnsi" w:eastAsia="Times New Roman" w:hAnsiTheme="minorHAnsi"/>
                <w:iCs/>
                <w:szCs w:val="17"/>
                <w:lang w:eastAsia="en-US"/>
              </w:rPr>
              <w:t>) Independent Evaluation</w:t>
            </w:r>
          </w:p>
        </w:tc>
        <w:tc>
          <w:tcPr>
            <w:tcW w:w="2334" w:type="dxa"/>
          </w:tcPr>
          <w:p w:rsidR="006063DC" w:rsidRPr="00080F58" w:rsidRDefault="006063DC" w:rsidP="009C31EB">
            <w:pPr>
              <w:keepLines/>
              <w:spacing w:before="40" w:after="40" w:line="200" w:lineRule="atLeast"/>
              <w:rPr>
                <w:rFonts w:asciiTheme="minorHAnsi" w:eastAsia="Times New Roman" w:hAnsiTheme="minorHAnsi"/>
                <w:iCs/>
                <w:szCs w:val="17"/>
                <w:lang w:eastAsia="en-US"/>
              </w:rPr>
            </w:pPr>
            <w:r w:rsidRPr="00080F58">
              <w:rPr>
                <w:rFonts w:asciiTheme="minorHAnsi" w:eastAsia="Times New Roman" w:hAnsiTheme="minorHAnsi"/>
                <w:iCs/>
                <w:szCs w:val="17"/>
                <w:lang w:eastAsia="en-US"/>
              </w:rPr>
              <w:t xml:space="preserve">INL676 – </w:t>
            </w:r>
            <w:r w:rsidR="00720CE5" w:rsidRPr="00E21F3D">
              <w:rPr>
                <w:rFonts w:eastAsia="Times New Roman"/>
                <w:iCs/>
                <w:szCs w:val="17"/>
              </w:rPr>
              <w:t>TOMAK</w:t>
            </w:r>
            <w:r w:rsidRPr="00080F58">
              <w:rPr>
                <w:rFonts w:asciiTheme="minorHAnsi" w:eastAsia="Times New Roman" w:hAnsiTheme="minorHAnsi"/>
                <w:iCs/>
                <w:szCs w:val="17"/>
                <w:lang w:eastAsia="en-US"/>
              </w:rPr>
              <w:t xml:space="preserve"> – Farming for Prosperity</w:t>
            </w:r>
          </w:p>
        </w:tc>
        <w:tc>
          <w:tcPr>
            <w:tcW w:w="2416" w:type="dxa"/>
          </w:tcPr>
          <w:p w:rsidR="006063DC" w:rsidRPr="00080F58" w:rsidRDefault="006063DC" w:rsidP="009C31EB">
            <w:pPr>
              <w:keepLines/>
              <w:spacing w:before="40" w:after="40" w:line="200" w:lineRule="atLeast"/>
              <w:rPr>
                <w:rFonts w:asciiTheme="minorHAnsi" w:eastAsia="Times New Roman" w:hAnsiTheme="minorHAnsi"/>
                <w:iCs/>
                <w:szCs w:val="17"/>
                <w:lang w:eastAsia="en-US"/>
              </w:rPr>
            </w:pPr>
            <w:r w:rsidRPr="00080F58">
              <w:rPr>
                <w:rFonts w:asciiTheme="minorHAnsi" w:eastAsia="Times New Roman" w:hAnsiTheme="minorHAnsi"/>
                <w:iCs/>
                <w:szCs w:val="17"/>
                <w:lang w:eastAsia="en-US"/>
              </w:rPr>
              <w:t>August 2019</w:t>
            </w:r>
          </w:p>
        </w:tc>
        <w:tc>
          <w:tcPr>
            <w:tcW w:w="2185" w:type="dxa"/>
          </w:tcPr>
          <w:p w:rsidR="006063DC" w:rsidRPr="00080F58" w:rsidRDefault="006063DC" w:rsidP="009C31EB">
            <w:pPr>
              <w:keepLines/>
              <w:spacing w:before="40" w:after="40" w:line="200" w:lineRule="atLeast"/>
              <w:rPr>
                <w:rFonts w:asciiTheme="minorHAnsi" w:eastAsia="Times New Roman" w:hAnsiTheme="minorHAnsi"/>
                <w:iCs/>
                <w:szCs w:val="17"/>
                <w:lang w:eastAsia="en-US"/>
              </w:rPr>
            </w:pPr>
            <w:r w:rsidRPr="00080F58">
              <w:rPr>
                <w:rFonts w:asciiTheme="minorHAnsi" w:eastAsia="Times New Roman" w:hAnsiTheme="minorHAnsi"/>
                <w:iCs/>
                <w:szCs w:val="17"/>
                <w:lang w:eastAsia="en-US"/>
              </w:rPr>
              <w:t>June 2020</w:t>
            </w:r>
          </w:p>
        </w:tc>
        <w:tc>
          <w:tcPr>
            <w:tcW w:w="2312" w:type="dxa"/>
          </w:tcPr>
          <w:p w:rsidR="006063DC" w:rsidRPr="00080F58" w:rsidRDefault="006063DC" w:rsidP="009C31EB">
            <w:pPr>
              <w:keepLines/>
              <w:spacing w:before="40" w:after="40" w:line="200" w:lineRule="atLeast"/>
              <w:rPr>
                <w:rFonts w:asciiTheme="minorHAnsi" w:eastAsia="Times New Roman" w:hAnsiTheme="minorHAnsi"/>
                <w:iCs/>
                <w:color w:val="000000" w:themeColor="text1" w:themeShade="BF"/>
                <w:szCs w:val="17"/>
                <w:lang w:eastAsia="en-US"/>
              </w:rPr>
            </w:pPr>
            <w:r w:rsidRPr="00080F58">
              <w:rPr>
                <w:rFonts w:asciiTheme="minorHAnsi" w:eastAsia="Times New Roman" w:hAnsiTheme="minorHAnsi"/>
                <w:iCs/>
                <w:szCs w:val="17"/>
                <w:lang w:eastAsia="en-US"/>
              </w:rPr>
              <w:t>To inform new programming and demonstrate results/outcomes.</w:t>
            </w:r>
          </w:p>
        </w:tc>
        <w:tc>
          <w:tcPr>
            <w:tcW w:w="2308" w:type="dxa"/>
          </w:tcPr>
          <w:p w:rsidR="006063DC" w:rsidRPr="00080F58" w:rsidRDefault="006063DC" w:rsidP="009C31EB">
            <w:pPr>
              <w:keepLines/>
              <w:spacing w:before="40" w:after="40" w:line="200" w:lineRule="atLeast"/>
              <w:rPr>
                <w:rFonts w:asciiTheme="minorHAnsi" w:eastAsia="Times New Roman" w:hAnsiTheme="minorHAnsi"/>
                <w:iCs/>
                <w:szCs w:val="17"/>
                <w:lang w:eastAsia="en-US"/>
              </w:rPr>
            </w:pPr>
            <w:r w:rsidRPr="00080F58">
              <w:rPr>
                <w:rFonts w:asciiTheme="minorHAnsi" w:eastAsia="Times New Roman" w:hAnsiTheme="minorHAnsi"/>
                <w:iCs/>
                <w:szCs w:val="17"/>
                <w:lang w:eastAsia="en-US"/>
              </w:rPr>
              <w:t>DFAT-led</w:t>
            </w:r>
          </w:p>
        </w:tc>
      </w:tr>
      <w:tr w:rsidR="001702DE" w:rsidRPr="00080F58" w:rsidTr="009C31EB">
        <w:tc>
          <w:tcPr>
            <w:tcW w:w="2422" w:type="dxa"/>
          </w:tcPr>
          <w:p w:rsidR="001702DE" w:rsidRPr="00E21F3D" w:rsidRDefault="001702DE" w:rsidP="00BD12E9">
            <w:pPr>
              <w:keepLines/>
              <w:spacing w:before="40" w:after="40" w:line="200" w:lineRule="atLeast"/>
              <w:rPr>
                <w:rFonts w:asciiTheme="minorHAnsi" w:eastAsia="Times New Roman" w:hAnsiTheme="minorHAnsi" w:cstheme="minorHAnsi"/>
                <w:iCs/>
                <w:szCs w:val="17"/>
              </w:rPr>
            </w:pPr>
            <w:r w:rsidRPr="00E21F3D">
              <w:rPr>
                <w:rFonts w:asciiTheme="minorHAnsi" w:eastAsia="Times New Roman" w:hAnsiTheme="minorHAnsi" w:cstheme="minorHAnsi"/>
                <w:iCs/>
                <w:szCs w:val="17"/>
              </w:rPr>
              <w:t>Nabilan Independent Evaluation</w:t>
            </w:r>
          </w:p>
        </w:tc>
        <w:tc>
          <w:tcPr>
            <w:tcW w:w="2334" w:type="dxa"/>
          </w:tcPr>
          <w:p w:rsidR="001702DE" w:rsidRPr="00E21F3D" w:rsidRDefault="001702DE" w:rsidP="001267E8">
            <w:pPr>
              <w:keepLines/>
              <w:spacing w:before="40" w:after="40" w:line="200" w:lineRule="atLeast"/>
              <w:rPr>
                <w:rFonts w:asciiTheme="minorHAnsi" w:eastAsia="Times New Roman" w:hAnsiTheme="minorHAnsi" w:cstheme="minorHAnsi"/>
                <w:iCs/>
                <w:szCs w:val="17"/>
              </w:rPr>
            </w:pPr>
            <w:r w:rsidRPr="00E21F3D">
              <w:rPr>
                <w:rFonts w:asciiTheme="minorHAnsi" w:eastAsia="Times New Roman" w:hAnsiTheme="minorHAnsi" w:cstheme="minorHAnsi"/>
                <w:iCs/>
                <w:szCs w:val="17"/>
              </w:rPr>
              <w:t xml:space="preserve">INK815 – Ending Violence Against Women </w:t>
            </w:r>
            <w:r w:rsidR="001267E8" w:rsidRPr="00E21F3D">
              <w:rPr>
                <w:rFonts w:asciiTheme="minorHAnsi" w:eastAsia="Times New Roman" w:hAnsiTheme="minorHAnsi" w:cstheme="minorHAnsi"/>
                <w:iCs/>
                <w:szCs w:val="17"/>
              </w:rPr>
              <w:t>in Timor-Leste</w:t>
            </w:r>
          </w:p>
        </w:tc>
        <w:tc>
          <w:tcPr>
            <w:tcW w:w="2416" w:type="dxa"/>
          </w:tcPr>
          <w:p w:rsidR="001702DE" w:rsidRPr="00E21F3D" w:rsidRDefault="001702DE" w:rsidP="009C31EB">
            <w:pPr>
              <w:keepLines/>
              <w:spacing w:before="40" w:after="40" w:line="200" w:lineRule="atLeast"/>
              <w:rPr>
                <w:rFonts w:asciiTheme="minorHAnsi" w:eastAsia="Times New Roman" w:hAnsiTheme="minorHAnsi" w:cstheme="minorHAnsi"/>
                <w:iCs/>
                <w:szCs w:val="17"/>
              </w:rPr>
            </w:pPr>
            <w:r w:rsidRPr="00E21F3D">
              <w:rPr>
                <w:rFonts w:asciiTheme="minorHAnsi" w:eastAsia="Times New Roman" w:hAnsiTheme="minorHAnsi" w:cstheme="minorHAnsi"/>
                <w:iCs/>
                <w:szCs w:val="17"/>
              </w:rPr>
              <w:t>April 2020</w:t>
            </w:r>
          </w:p>
        </w:tc>
        <w:tc>
          <w:tcPr>
            <w:tcW w:w="2185" w:type="dxa"/>
          </w:tcPr>
          <w:p w:rsidR="001702DE" w:rsidRPr="00E21F3D" w:rsidRDefault="001702DE" w:rsidP="009C31EB">
            <w:pPr>
              <w:keepLines/>
              <w:spacing w:before="40" w:after="40" w:line="200" w:lineRule="atLeast"/>
              <w:rPr>
                <w:rFonts w:asciiTheme="minorHAnsi" w:eastAsia="Times New Roman" w:hAnsiTheme="minorHAnsi" w:cstheme="minorHAnsi"/>
                <w:iCs/>
                <w:szCs w:val="17"/>
              </w:rPr>
            </w:pPr>
            <w:r w:rsidRPr="00E21F3D">
              <w:rPr>
                <w:rFonts w:asciiTheme="minorHAnsi" w:eastAsia="Times New Roman" w:hAnsiTheme="minorHAnsi" w:cstheme="minorHAnsi"/>
                <w:iCs/>
                <w:szCs w:val="17"/>
              </w:rPr>
              <w:t>June 2020</w:t>
            </w:r>
          </w:p>
        </w:tc>
        <w:tc>
          <w:tcPr>
            <w:tcW w:w="2312" w:type="dxa"/>
          </w:tcPr>
          <w:p w:rsidR="001702DE" w:rsidRPr="00E21F3D" w:rsidRDefault="001702DE" w:rsidP="009C31EB">
            <w:pPr>
              <w:keepLines/>
              <w:spacing w:before="40" w:after="40" w:line="200" w:lineRule="atLeast"/>
              <w:rPr>
                <w:rFonts w:asciiTheme="minorHAnsi" w:eastAsia="Times New Roman" w:hAnsiTheme="minorHAnsi" w:cstheme="minorHAnsi"/>
                <w:iCs/>
                <w:szCs w:val="17"/>
              </w:rPr>
            </w:pPr>
            <w:r w:rsidRPr="00E21F3D">
              <w:rPr>
                <w:rFonts w:asciiTheme="minorHAnsi" w:eastAsia="Times New Roman" w:hAnsiTheme="minorHAnsi" w:cstheme="minorHAnsi"/>
                <w:iCs/>
                <w:szCs w:val="17"/>
              </w:rPr>
              <w:t>To inform new programming and demonstrate results/outcomes.</w:t>
            </w:r>
          </w:p>
        </w:tc>
        <w:tc>
          <w:tcPr>
            <w:tcW w:w="2308" w:type="dxa"/>
          </w:tcPr>
          <w:p w:rsidR="001702DE" w:rsidRPr="00E21F3D" w:rsidRDefault="001702DE" w:rsidP="009C31EB">
            <w:pPr>
              <w:keepLines/>
              <w:spacing w:before="40" w:after="40" w:line="200" w:lineRule="atLeast"/>
              <w:rPr>
                <w:rFonts w:asciiTheme="minorHAnsi" w:eastAsia="Times New Roman" w:hAnsiTheme="minorHAnsi" w:cstheme="minorHAnsi"/>
                <w:iCs/>
                <w:szCs w:val="17"/>
              </w:rPr>
            </w:pPr>
            <w:r w:rsidRPr="00E21F3D">
              <w:rPr>
                <w:rFonts w:asciiTheme="minorHAnsi" w:eastAsia="Times New Roman" w:hAnsiTheme="minorHAnsi" w:cstheme="minorHAnsi"/>
                <w:iCs/>
                <w:szCs w:val="17"/>
              </w:rPr>
              <w:t>DFAT-led</w:t>
            </w:r>
          </w:p>
        </w:tc>
      </w:tr>
    </w:tbl>
    <w:p w:rsidR="006063DC" w:rsidRDefault="006063DC" w:rsidP="006063DC">
      <w:pPr>
        <w:rPr>
          <w:b/>
        </w:rPr>
      </w:pPr>
    </w:p>
    <w:p w:rsidR="00F123BB" w:rsidRDefault="00F123BB" w:rsidP="006063DC">
      <w:pPr>
        <w:rPr>
          <w:b/>
        </w:rPr>
      </w:pPr>
    </w:p>
    <w:p w:rsidR="00F123BB" w:rsidRDefault="00F123BB" w:rsidP="006063DC">
      <w:pPr>
        <w:rPr>
          <w:b/>
        </w:rPr>
      </w:pPr>
    </w:p>
    <w:p w:rsidR="00F123BB" w:rsidRPr="00080F58" w:rsidRDefault="00F123BB" w:rsidP="006063DC">
      <w:pPr>
        <w:rPr>
          <w:b/>
        </w:rPr>
        <w:sectPr w:rsidR="00F123BB" w:rsidRPr="00080F58" w:rsidSect="00080F58">
          <w:headerReference w:type="even" r:id="rId37"/>
          <w:headerReference w:type="default" r:id="rId38"/>
          <w:headerReference w:type="first" r:id="rId39"/>
          <w:footerReference w:type="first" r:id="rId40"/>
          <w:footnotePr>
            <w:numRestart w:val="eachPage"/>
          </w:footnotePr>
          <w:pgSz w:w="16838" w:h="11906" w:orient="landscape" w:code="9"/>
          <w:pgMar w:top="1272" w:right="1814" w:bottom="1247" w:left="851" w:header="709" w:footer="230" w:gutter="0"/>
          <w:cols w:space="708"/>
          <w:titlePg/>
          <w:docGrid w:linePitch="360"/>
        </w:sectPr>
      </w:pPr>
    </w:p>
    <w:p w:rsidR="006063DC" w:rsidRPr="00080F58" w:rsidRDefault="00F4046B" w:rsidP="006063DC">
      <w:pPr>
        <w:keepNext/>
        <w:tabs>
          <w:tab w:val="left" w:pos="1560"/>
        </w:tabs>
        <w:spacing w:before="360" w:after="120" w:line="300" w:lineRule="exact"/>
        <w:outlineLvl w:val="1"/>
        <w:rPr>
          <w:rFonts w:eastAsiaTheme="majorEastAsia" w:cstheme="majorBidi"/>
          <w:bCs/>
          <w:iCs/>
          <w:caps/>
          <w:spacing w:val="-10"/>
          <w:kern w:val="28"/>
          <w:sz w:val="38"/>
          <w:szCs w:val="24"/>
        </w:rPr>
      </w:pPr>
      <w:r>
        <w:rPr>
          <w:rFonts w:eastAsiaTheme="majorEastAsia" w:cstheme="majorBidi"/>
          <w:bCs/>
          <w:iCs/>
          <w:caps/>
          <w:spacing w:val="-10"/>
          <w:kern w:val="28"/>
          <w:sz w:val="38"/>
          <w:szCs w:val="24"/>
        </w:rPr>
        <w:t>Annex D – A</w:t>
      </w:r>
      <w:r w:rsidR="006063DC" w:rsidRPr="00080F58">
        <w:rPr>
          <w:rFonts w:eastAsiaTheme="majorEastAsia" w:cstheme="majorBidi"/>
          <w:bCs/>
          <w:iCs/>
          <w:caps/>
          <w:spacing w:val="-10"/>
          <w:kern w:val="28"/>
          <w:sz w:val="38"/>
          <w:szCs w:val="24"/>
        </w:rPr>
        <w:t>id Quality Check ratings</w:t>
      </w:r>
    </w:p>
    <w:tbl>
      <w:tblPr>
        <w:tblStyle w:val="APPR"/>
        <w:tblW w:w="5000" w:type="pct"/>
        <w:tblBorders>
          <w:top w:val="none" w:sz="0" w:space="0" w:color="auto"/>
          <w:bottom w:val="none" w:sz="0" w:space="0" w:color="auto"/>
        </w:tblBorders>
        <w:tblLook w:val="0000" w:firstRow="0" w:lastRow="0" w:firstColumn="0" w:lastColumn="0" w:noHBand="0" w:noVBand="0"/>
      </w:tblPr>
      <w:tblGrid>
        <w:gridCol w:w="3969"/>
        <w:gridCol w:w="1419"/>
        <w:gridCol w:w="991"/>
        <w:gridCol w:w="1346"/>
        <w:gridCol w:w="1347"/>
        <w:gridCol w:w="1347"/>
        <w:gridCol w:w="1347"/>
        <w:gridCol w:w="1347"/>
        <w:gridCol w:w="1347"/>
      </w:tblGrid>
      <w:tr w:rsidR="006063DC" w:rsidRPr="00080F58" w:rsidTr="009C31EB">
        <w:trPr>
          <w:cnfStyle w:val="000000010000" w:firstRow="0" w:lastRow="0" w:firstColumn="0" w:lastColumn="0" w:oddVBand="0" w:evenVBand="0" w:oddHBand="0" w:evenHBand="1" w:firstRowFirstColumn="0" w:firstRowLastColumn="0" w:lastRowFirstColumn="0" w:lastRowLastColumn="0"/>
          <w:trHeight w:val="827"/>
        </w:trPr>
        <w:tc>
          <w:tcPr>
            <w:tcW w:w="1358" w:type="pct"/>
            <w:tcBorders>
              <w:top w:val="single" w:sz="12" w:space="0" w:color="auto"/>
              <w:bottom w:val="none" w:sz="0" w:space="0" w:color="auto"/>
            </w:tcBorders>
          </w:tcPr>
          <w:p w:rsidR="006063DC" w:rsidRPr="00080F58" w:rsidRDefault="006063DC" w:rsidP="009C31EB">
            <w:pPr>
              <w:keepLines/>
              <w:spacing w:before="80" w:after="80" w:line="200" w:lineRule="atLeast"/>
              <w:rPr>
                <w:rFonts w:asciiTheme="minorHAnsi" w:eastAsia="Times New Roman" w:hAnsiTheme="minorHAnsi"/>
                <w:b/>
                <w:iCs/>
                <w:szCs w:val="17"/>
                <w:lang w:eastAsia="en-US"/>
              </w:rPr>
            </w:pPr>
            <w:r w:rsidRPr="00080F58">
              <w:rPr>
                <w:rFonts w:eastAsia="Times New Roman"/>
                <w:b/>
                <w:iCs/>
                <w:noProof/>
                <w:szCs w:val="17"/>
              </w:rPr>
              <w:drawing>
                <wp:anchor distT="0" distB="0" distL="114300" distR="114300" simplePos="0" relativeHeight="251685888" behindDoc="0" locked="0" layoutInCell="1" allowOverlap="1" wp14:anchorId="2979BDE5" wp14:editId="3E76D5E7">
                  <wp:simplePos x="0" y="0"/>
                  <wp:positionH relativeFrom="column">
                    <wp:posOffset>0</wp:posOffset>
                  </wp:positionH>
                  <wp:positionV relativeFrom="paragraph">
                    <wp:posOffset>0</wp:posOffset>
                  </wp:positionV>
                  <wp:extent cx="1857375" cy="228600"/>
                  <wp:effectExtent l="0" t="0" r="9525" b="0"/>
                  <wp:wrapNone/>
                  <wp:docPr id="14" name="Picture 14"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hidden="1"/>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57375"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0F58">
              <w:rPr>
                <w:rFonts w:asciiTheme="minorHAnsi" w:eastAsia="Times New Roman" w:hAnsiTheme="minorHAnsi"/>
                <w:b/>
                <w:iCs/>
                <w:szCs w:val="17"/>
                <w:lang w:eastAsia="en-US"/>
              </w:rPr>
              <w:t>Investment name</w:t>
            </w:r>
          </w:p>
          <w:p w:rsidR="006063DC" w:rsidRPr="00080F58" w:rsidRDefault="006063DC" w:rsidP="009C31EB">
            <w:pPr>
              <w:keepLines/>
              <w:spacing w:before="80" w:after="80" w:line="200" w:lineRule="atLeast"/>
              <w:rPr>
                <w:rFonts w:asciiTheme="minorHAnsi" w:eastAsia="Times New Roman" w:hAnsiTheme="minorHAnsi"/>
                <w:b/>
                <w:iCs/>
                <w:szCs w:val="17"/>
                <w:lang w:eastAsia="en-US"/>
              </w:rPr>
            </w:pPr>
          </w:p>
        </w:tc>
        <w:tc>
          <w:tcPr>
            <w:tcW w:w="481" w:type="pct"/>
            <w:tcBorders>
              <w:top w:val="single" w:sz="12" w:space="0" w:color="auto"/>
              <w:bottom w:val="none" w:sz="0" w:space="0" w:color="auto"/>
            </w:tcBorders>
          </w:tcPr>
          <w:p w:rsidR="006063DC" w:rsidRPr="00080F58" w:rsidRDefault="006063DC" w:rsidP="009C31EB">
            <w:pPr>
              <w:keepLines/>
              <w:spacing w:before="80" w:after="80" w:line="200" w:lineRule="atLeast"/>
              <w:rPr>
                <w:rFonts w:asciiTheme="minorHAnsi" w:eastAsia="Times New Roman" w:hAnsiTheme="minorHAnsi"/>
                <w:b/>
                <w:iCs/>
                <w:szCs w:val="17"/>
                <w:lang w:eastAsia="en-US"/>
              </w:rPr>
            </w:pPr>
            <w:r w:rsidRPr="00080F58">
              <w:rPr>
                <w:rFonts w:asciiTheme="minorHAnsi" w:eastAsia="Times New Roman" w:hAnsiTheme="minorHAnsi"/>
                <w:b/>
                <w:iCs/>
                <w:szCs w:val="17"/>
                <w:lang w:eastAsia="en-US"/>
              </w:rPr>
              <w:t>Approved budget and duration</w:t>
            </w:r>
          </w:p>
        </w:tc>
        <w:tc>
          <w:tcPr>
            <w:tcW w:w="333" w:type="pct"/>
            <w:tcBorders>
              <w:top w:val="single" w:sz="12" w:space="0" w:color="auto"/>
              <w:bottom w:val="none" w:sz="0" w:space="0" w:color="auto"/>
            </w:tcBorders>
          </w:tcPr>
          <w:p w:rsidR="006063DC" w:rsidRPr="00080F58" w:rsidRDefault="006063DC" w:rsidP="009C31EB">
            <w:pPr>
              <w:keepLines/>
              <w:spacing w:before="80" w:after="80" w:line="200" w:lineRule="atLeast"/>
              <w:rPr>
                <w:rFonts w:asciiTheme="minorHAnsi" w:eastAsia="Times New Roman" w:hAnsiTheme="minorHAnsi"/>
                <w:b/>
                <w:iCs/>
                <w:szCs w:val="17"/>
                <w:lang w:eastAsia="en-US"/>
              </w:rPr>
            </w:pPr>
            <w:r w:rsidRPr="00080F58">
              <w:rPr>
                <w:rFonts w:asciiTheme="minorHAnsi" w:eastAsia="Times New Roman" w:hAnsiTheme="minorHAnsi"/>
                <w:b/>
                <w:iCs/>
                <w:szCs w:val="17"/>
                <w:lang w:eastAsia="en-US"/>
              </w:rPr>
              <w:t>Year on Year</w:t>
            </w:r>
          </w:p>
        </w:tc>
        <w:tc>
          <w:tcPr>
            <w:tcW w:w="456" w:type="pct"/>
            <w:tcBorders>
              <w:top w:val="single" w:sz="12" w:space="0" w:color="auto"/>
              <w:bottom w:val="none" w:sz="0" w:space="0" w:color="auto"/>
            </w:tcBorders>
          </w:tcPr>
          <w:p w:rsidR="006063DC" w:rsidRPr="00080F58" w:rsidRDefault="006063DC" w:rsidP="009C31EB">
            <w:pPr>
              <w:keepLines/>
              <w:spacing w:before="80" w:after="80" w:line="200" w:lineRule="atLeast"/>
              <w:rPr>
                <w:rFonts w:asciiTheme="minorHAnsi" w:eastAsia="Times New Roman" w:hAnsiTheme="minorHAnsi"/>
                <w:b/>
                <w:iCs/>
                <w:szCs w:val="17"/>
                <w:lang w:eastAsia="en-US"/>
              </w:rPr>
            </w:pPr>
            <w:r w:rsidRPr="00080F58">
              <w:rPr>
                <w:rFonts w:asciiTheme="minorHAnsi" w:eastAsia="Times New Roman" w:hAnsiTheme="minorHAnsi"/>
                <w:b/>
                <w:iCs/>
                <w:szCs w:val="17"/>
                <w:lang w:eastAsia="en-US"/>
              </w:rPr>
              <w:t>Effectiveness</w:t>
            </w:r>
          </w:p>
        </w:tc>
        <w:tc>
          <w:tcPr>
            <w:tcW w:w="456" w:type="pct"/>
            <w:tcBorders>
              <w:top w:val="single" w:sz="12" w:space="0" w:color="auto"/>
              <w:bottom w:val="none" w:sz="0" w:space="0" w:color="auto"/>
            </w:tcBorders>
          </w:tcPr>
          <w:p w:rsidR="006063DC" w:rsidRPr="00080F58" w:rsidRDefault="006063DC" w:rsidP="009C31EB">
            <w:pPr>
              <w:keepLines/>
              <w:spacing w:before="80" w:after="80" w:line="200" w:lineRule="atLeast"/>
              <w:rPr>
                <w:rFonts w:asciiTheme="minorHAnsi" w:eastAsia="Times New Roman" w:hAnsiTheme="minorHAnsi"/>
                <w:b/>
                <w:iCs/>
                <w:szCs w:val="17"/>
                <w:lang w:eastAsia="en-US"/>
              </w:rPr>
            </w:pPr>
            <w:r w:rsidRPr="00080F58">
              <w:rPr>
                <w:rFonts w:asciiTheme="minorHAnsi" w:eastAsia="Times New Roman" w:hAnsiTheme="minorHAnsi"/>
                <w:b/>
                <w:iCs/>
                <w:szCs w:val="17"/>
                <w:lang w:eastAsia="en-US"/>
              </w:rPr>
              <w:t>Efficiency</w:t>
            </w:r>
          </w:p>
        </w:tc>
        <w:tc>
          <w:tcPr>
            <w:tcW w:w="456" w:type="pct"/>
            <w:tcBorders>
              <w:top w:val="single" w:sz="12" w:space="0" w:color="auto"/>
              <w:bottom w:val="none" w:sz="0" w:space="0" w:color="auto"/>
            </w:tcBorders>
          </w:tcPr>
          <w:p w:rsidR="006063DC" w:rsidRPr="00080F58" w:rsidRDefault="006063DC" w:rsidP="009C31EB">
            <w:pPr>
              <w:keepLines/>
              <w:spacing w:before="80" w:after="80" w:line="200" w:lineRule="atLeast"/>
              <w:rPr>
                <w:rFonts w:asciiTheme="minorHAnsi" w:eastAsia="Times New Roman" w:hAnsiTheme="minorHAnsi"/>
                <w:b/>
                <w:iCs/>
                <w:szCs w:val="17"/>
                <w:lang w:eastAsia="en-US"/>
              </w:rPr>
            </w:pPr>
            <w:r w:rsidRPr="00080F58">
              <w:rPr>
                <w:rFonts w:asciiTheme="minorHAnsi" w:eastAsia="Times New Roman" w:hAnsiTheme="minorHAnsi"/>
                <w:b/>
                <w:iCs/>
                <w:szCs w:val="17"/>
                <w:lang w:eastAsia="en-US"/>
              </w:rPr>
              <w:t xml:space="preserve">Gender equality </w:t>
            </w:r>
          </w:p>
        </w:tc>
        <w:tc>
          <w:tcPr>
            <w:tcW w:w="456" w:type="pct"/>
            <w:tcBorders>
              <w:top w:val="single" w:sz="12" w:space="0" w:color="auto"/>
              <w:bottom w:val="none" w:sz="0" w:space="0" w:color="auto"/>
            </w:tcBorders>
          </w:tcPr>
          <w:p w:rsidR="006063DC" w:rsidRPr="00080F58" w:rsidRDefault="006063DC" w:rsidP="009C31EB">
            <w:pPr>
              <w:keepLines/>
              <w:spacing w:before="80" w:after="80" w:line="200" w:lineRule="atLeast"/>
              <w:rPr>
                <w:rFonts w:asciiTheme="minorHAnsi" w:eastAsia="Times New Roman" w:hAnsiTheme="minorHAnsi"/>
                <w:b/>
                <w:iCs/>
                <w:szCs w:val="17"/>
                <w:lang w:eastAsia="en-US"/>
              </w:rPr>
            </w:pPr>
            <w:r w:rsidRPr="00080F58">
              <w:rPr>
                <w:rFonts w:asciiTheme="minorHAnsi" w:eastAsia="Times New Roman" w:hAnsiTheme="minorHAnsi"/>
                <w:b/>
                <w:iCs/>
                <w:szCs w:val="17"/>
                <w:lang w:eastAsia="en-US"/>
              </w:rPr>
              <w:t>Relevance</w:t>
            </w:r>
          </w:p>
        </w:tc>
        <w:tc>
          <w:tcPr>
            <w:tcW w:w="456" w:type="pct"/>
            <w:tcBorders>
              <w:top w:val="single" w:sz="12" w:space="0" w:color="auto"/>
              <w:bottom w:val="none" w:sz="0" w:space="0" w:color="auto"/>
            </w:tcBorders>
          </w:tcPr>
          <w:p w:rsidR="006063DC" w:rsidRPr="00080F58" w:rsidRDefault="006063DC" w:rsidP="009C31EB">
            <w:pPr>
              <w:keepLines/>
              <w:spacing w:before="80" w:after="80" w:line="200" w:lineRule="atLeast"/>
              <w:rPr>
                <w:rFonts w:asciiTheme="minorHAnsi" w:eastAsia="Times New Roman" w:hAnsiTheme="minorHAnsi"/>
                <w:b/>
                <w:iCs/>
                <w:szCs w:val="17"/>
                <w:lang w:eastAsia="en-US"/>
              </w:rPr>
            </w:pPr>
            <w:r w:rsidRPr="00080F58">
              <w:rPr>
                <w:rFonts w:asciiTheme="minorHAnsi" w:eastAsia="Times New Roman" w:hAnsiTheme="minorHAnsi"/>
                <w:b/>
                <w:iCs/>
                <w:szCs w:val="17"/>
                <w:lang w:eastAsia="en-US"/>
              </w:rPr>
              <w:t>Sustainability</w:t>
            </w:r>
          </w:p>
        </w:tc>
        <w:tc>
          <w:tcPr>
            <w:tcW w:w="451" w:type="pct"/>
            <w:tcBorders>
              <w:top w:val="single" w:sz="12" w:space="0" w:color="auto"/>
              <w:bottom w:val="none" w:sz="0" w:space="0" w:color="auto"/>
            </w:tcBorders>
          </w:tcPr>
          <w:p w:rsidR="006063DC" w:rsidRPr="00080F58" w:rsidRDefault="006063DC" w:rsidP="009C31EB">
            <w:pPr>
              <w:keepLines/>
              <w:spacing w:before="80" w:after="80" w:line="200" w:lineRule="atLeast"/>
              <w:rPr>
                <w:rFonts w:asciiTheme="minorHAnsi" w:eastAsia="Times New Roman" w:hAnsiTheme="minorHAnsi"/>
                <w:b/>
                <w:iCs/>
                <w:szCs w:val="17"/>
                <w:lang w:eastAsia="en-US"/>
              </w:rPr>
            </w:pPr>
            <w:r w:rsidRPr="00080F58">
              <w:rPr>
                <w:rFonts w:asciiTheme="minorHAnsi" w:eastAsia="Times New Roman" w:hAnsiTheme="minorHAnsi"/>
                <w:b/>
                <w:iCs/>
                <w:szCs w:val="17"/>
                <w:lang w:eastAsia="en-US"/>
              </w:rPr>
              <w:t>Monitoring and Evaluation</w:t>
            </w:r>
          </w:p>
        </w:tc>
      </w:tr>
      <w:tr w:rsidR="006063DC" w:rsidRPr="00080F58" w:rsidTr="009C31EB">
        <w:trPr>
          <w:cnfStyle w:val="000000010000" w:firstRow="0" w:lastRow="0" w:firstColumn="0" w:lastColumn="0" w:oddVBand="0" w:evenVBand="0" w:oddHBand="0" w:evenHBand="1" w:firstRowFirstColumn="0" w:firstRowLastColumn="0" w:lastRowFirstColumn="0" w:lastRowLastColumn="0"/>
          <w:trHeight w:val="284"/>
        </w:trPr>
        <w:tc>
          <w:tcPr>
            <w:tcW w:w="1358" w:type="pct"/>
            <w:vMerge w:val="restart"/>
            <w:tcBorders>
              <w:top w:val="single" w:sz="12" w:space="0" w:color="auto"/>
            </w:tcBorders>
          </w:tcPr>
          <w:p w:rsidR="006063DC" w:rsidRPr="00080F58" w:rsidRDefault="006063DC" w:rsidP="009C31EB">
            <w:pPr>
              <w:keepLines/>
              <w:spacing w:before="40" w:after="40" w:line="200" w:lineRule="atLeast"/>
              <w:rPr>
                <w:rFonts w:asciiTheme="minorHAnsi" w:eastAsia="Times New Roman" w:hAnsiTheme="minorHAnsi"/>
                <w:iCs/>
                <w:szCs w:val="17"/>
                <w:lang w:eastAsia="en-US"/>
              </w:rPr>
            </w:pPr>
            <w:r w:rsidRPr="00080F58">
              <w:rPr>
                <w:rFonts w:asciiTheme="minorHAnsi" w:eastAsia="Times New Roman" w:hAnsiTheme="minorHAnsi"/>
                <w:iCs/>
                <w:szCs w:val="17"/>
                <w:lang w:eastAsia="en-US"/>
              </w:rPr>
              <w:t xml:space="preserve">INK211 – Roads for Development – </w:t>
            </w:r>
            <w:r w:rsidR="00720CE5" w:rsidRPr="00720CE5">
              <w:rPr>
                <w:rFonts w:asciiTheme="minorHAnsi" w:eastAsia="Times New Roman" w:hAnsiTheme="minorHAnsi"/>
                <w:i/>
                <w:iCs/>
                <w:szCs w:val="17"/>
                <w:lang w:eastAsia="en-US"/>
              </w:rPr>
              <w:t>R4D</w:t>
            </w:r>
          </w:p>
        </w:tc>
        <w:tc>
          <w:tcPr>
            <w:tcW w:w="481" w:type="pct"/>
            <w:vMerge w:val="restart"/>
            <w:tcBorders>
              <w:top w:val="single" w:sz="12" w:space="0" w:color="auto"/>
            </w:tcBorders>
          </w:tcPr>
          <w:p w:rsidR="006063DC" w:rsidRPr="00080F58" w:rsidRDefault="006063DC" w:rsidP="009C31EB">
            <w:pPr>
              <w:keepLines/>
              <w:spacing w:before="40" w:after="40" w:line="200" w:lineRule="atLeast"/>
              <w:rPr>
                <w:rFonts w:asciiTheme="minorHAnsi" w:hAnsiTheme="minorHAnsi" w:cs="Franklin Gothic Book"/>
                <w:szCs w:val="17"/>
              </w:rPr>
            </w:pPr>
            <w:r w:rsidRPr="00080F58">
              <w:rPr>
                <w:rFonts w:asciiTheme="minorHAnsi" w:hAnsiTheme="minorHAnsi" w:cs="Franklin Gothic Book"/>
                <w:szCs w:val="17"/>
              </w:rPr>
              <w:t>$62m</w:t>
            </w:r>
          </w:p>
          <w:p w:rsidR="006063DC" w:rsidRPr="00080F58" w:rsidRDefault="006063DC" w:rsidP="009C31EB">
            <w:pPr>
              <w:keepLines/>
              <w:spacing w:before="40" w:after="40" w:line="200" w:lineRule="atLeast"/>
              <w:rPr>
                <w:rFonts w:asciiTheme="minorHAnsi" w:eastAsia="Times New Roman" w:hAnsiTheme="minorHAnsi"/>
                <w:iCs/>
                <w:szCs w:val="17"/>
                <w:lang w:eastAsia="en-US"/>
              </w:rPr>
            </w:pPr>
            <w:r w:rsidRPr="00080F58">
              <w:rPr>
                <w:rFonts w:asciiTheme="minorHAnsi" w:hAnsiTheme="minorHAnsi" w:cs="Franklin Gothic Book"/>
                <w:szCs w:val="17"/>
              </w:rPr>
              <w:t>2012-21</w:t>
            </w:r>
          </w:p>
        </w:tc>
        <w:tc>
          <w:tcPr>
            <w:tcW w:w="333" w:type="pct"/>
            <w:tcBorders>
              <w:top w:val="single" w:sz="12" w:space="0" w:color="auto"/>
            </w:tcBorders>
          </w:tcPr>
          <w:p w:rsidR="006063DC" w:rsidRPr="00080F58" w:rsidRDefault="006063DC" w:rsidP="009C31EB">
            <w:pPr>
              <w:keepLines/>
              <w:spacing w:before="40" w:after="40" w:line="200" w:lineRule="atLeast"/>
              <w:rPr>
                <w:rFonts w:asciiTheme="minorHAnsi" w:eastAsia="Times New Roman" w:hAnsiTheme="minorHAnsi"/>
                <w:iCs/>
                <w:szCs w:val="17"/>
                <w:lang w:eastAsia="en-US"/>
              </w:rPr>
            </w:pPr>
            <w:r w:rsidRPr="00080F58">
              <w:rPr>
                <w:rFonts w:asciiTheme="minorHAnsi" w:eastAsia="Times New Roman" w:hAnsiTheme="minorHAnsi"/>
                <w:iCs/>
                <w:szCs w:val="17"/>
                <w:lang w:eastAsia="en-US"/>
              </w:rPr>
              <w:t>2019 AQC</w:t>
            </w:r>
          </w:p>
        </w:tc>
        <w:tc>
          <w:tcPr>
            <w:tcW w:w="456" w:type="pct"/>
            <w:tcBorders>
              <w:top w:val="single" w:sz="12" w:space="0" w:color="auto"/>
            </w:tcBorders>
            <w:shd w:val="clear" w:color="auto" w:fill="FFFF00"/>
            <w:noWrap/>
          </w:tcPr>
          <w:p w:rsidR="006063DC" w:rsidRPr="00080F58" w:rsidRDefault="006063DC" w:rsidP="009C31EB">
            <w:pPr>
              <w:keepLines/>
              <w:spacing w:before="40" w:after="40" w:line="200" w:lineRule="atLeast"/>
              <w:jc w:val="center"/>
              <w:rPr>
                <w:rFonts w:asciiTheme="minorHAnsi" w:eastAsia="Times New Roman" w:hAnsiTheme="minorHAnsi"/>
                <w:iCs/>
                <w:szCs w:val="17"/>
                <w:lang w:eastAsia="en-US"/>
              </w:rPr>
            </w:pPr>
            <w:r w:rsidRPr="00080F58">
              <w:rPr>
                <w:rFonts w:asciiTheme="minorHAnsi" w:eastAsia="Times New Roman" w:hAnsiTheme="minorHAnsi"/>
                <w:iCs/>
                <w:szCs w:val="17"/>
                <w:lang w:eastAsia="en-US"/>
              </w:rPr>
              <w:t xml:space="preserve">4 </w:t>
            </w:r>
          </w:p>
        </w:tc>
        <w:tc>
          <w:tcPr>
            <w:tcW w:w="456" w:type="pct"/>
            <w:tcBorders>
              <w:top w:val="single" w:sz="12" w:space="0" w:color="auto"/>
            </w:tcBorders>
            <w:shd w:val="clear" w:color="auto" w:fill="FFFF00"/>
            <w:noWrap/>
          </w:tcPr>
          <w:p w:rsidR="006063DC" w:rsidRPr="00080F58" w:rsidRDefault="006063DC" w:rsidP="009C31EB">
            <w:pPr>
              <w:keepLines/>
              <w:spacing w:before="40" w:after="40" w:line="200" w:lineRule="atLeast"/>
              <w:jc w:val="center"/>
              <w:rPr>
                <w:rFonts w:asciiTheme="minorHAnsi" w:eastAsia="Times New Roman" w:hAnsiTheme="minorHAnsi"/>
                <w:iCs/>
                <w:szCs w:val="17"/>
                <w:lang w:eastAsia="en-US"/>
              </w:rPr>
            </w:pPr>
            <w:r w:rsidRPr="00080F58">
              <w:rPr>
                <w:rFonts w:asciiTheme="minorHAnsi" w:eastAsia="Times New Roman" w:hAnsiTheme="minorHAnsi"/>
                <w:iCs/>
                <w:szCs w:val="17"/>
                <w:lang w:eastAsia="en-US"/>
              </w:rPr>
              <w:t>4</w:t>
            </w:r>
          </w:p>
        </w:tc>
        <w:tc>
          <w:tcPr>
            <w:tcW w:w="456" w:type="pct"/>
            <w:tcBorders>
              <w:top w:val="single" w:sz="12" w:space="0" w:color="auto"/>
            </w:tcBorders>
            <w:shd w:val="clear" w:color="auto" w:fill="92D050"/>
            <w:noWrap/>
          </w:tcPr>
          <w:p w:rsidR="006063DC" w:rsidRPr="00080F58" w:rsidRDefault="006063DC" w:rsidP="009C31EB">
            <w:pPr>
              <w:keepLines/>
              <w:spacing w:before="40" w:after="40" w:line="200" w:lineRule="atLeast"/>
              <w:jc w:val="center"/>
              <w:rPr>
                <w:rFonts w:asciiTheme="minorHAnsi" w:eastAsia="Times New Roman" w:hAnsiTheme="minorHAnsi"/>
                <w:iCs/>
                <w:szCs w:val="17"/>
                <w:lang w:eastAsia="en-US"/>
              </w:rPr>
            </w:pPr>
            <w:r w:rsidRPr="00080F58">
              <w:rPr>
                <w:rFonts w:asciiTheme="minorHAnsi" w:eastAsia="Times New Roman" w:hAnsiTheme="minorHAnsi"/>
                <w:iCs/>
                <w:szCs w:val="17"/>
                <w:lang w:eastAsia="en-US"/>
              </w:rPr>
              <w:t>5</w:t>
            </w:r>
          </w:p>
        </w:tc>
        <w:tc>
          <w:tcPr>
            <w:tcW w:w="456" w:type="pct"/>
            <w:tcBorders>
              <w:top w:val="single" w:sz="12" w:space="0" w:color="auto"/>
            </w:tcBorders>
            <w:shd w:val="clear" w:color="auto" w:fill="auto"/>
            <w:noWrap/>
          </w:tcPr>
          <w:p w:rsidR="006063DC" w:rsidRPr="00080F58" w:rsidRDefault="006063DC" w:rsidP="009C31EB">
            <w:pPr>
              <w:keepLines/>
              <w:spacing w:before="40" w:after="40" w:line="200" w:lineRule="atLeast"/>
              <w:jc w:val="center"/>
              <w:rPr>
                <w:rFonts w:asciiTheme="minorHAnsi" w:eastAsia="Times New Roman" w:hAnsiTheme="minorHAnsi"/>
                <w:iCs/>
                <w:szCs w:val="17"/>
                <w:lang w:eastAsia="en-US"/>
              </w:rPr>
            </w:pPr>
            <w:r w:rsidRPr="00080F58">
              <w:rPr>
                <w:rFonts w:asciiTheme="minorHAnsi" w:eastAsia="Times New Roman" w:hAnsiTheme="minorHAnsi"/>
                <w:iCs/>
                <w:szCs w:val="17"/>
                <w:lang w:eastAsia="en-US"/>
              </w:rPr>
              <w:t>-</w:t>
            </w:r>
          </w:p>
        </w:tc>
        <w:tc>
          <w:tcPr>
            <w:tcW w:w="456" w:type="pct"/>
            <w:tcBorders>
              <w:top w:val="single" w:sz="12" w:space="0" w:color="auto"/>
            </w:tcBorders>
            <w:shd w:val="clear" w:color="auto" w:fill="auto"/>
            <w:noWrap/>
          </w:tcPr>
          <w:p w:rsidR="006063DC" w:rsidRPr="00080F58" w:rsidRDefault="006063DC" w:rsidP="009C31EB">
            <w:pPr>
              <w:keepLines/>
              <w:spacing w:before="40" w:after="40" w:line="200" w:lineRule="atLeast"/>
              <w:jc w:val="center"/>
              <w:rPr>
                <w:rFonts w:asciiTheme="minorHAnsi" w:eastAsia="Times New Roman" w:hAnsiTheme="minorHAnsi"/>
                <w:iCs/>
                <w:szCs w:val="17"/>
                <w:lang w:eastAsia="en-US"/>
              </w:rPr>
            </w:pPr>
            <w:r w:rsidRPr="00080F58">
              <w:rPr>
                <w:rFonts w:asciiTheme="minorHAnsi" w:eastAsia="Times New Roman" w:hAnsiTheme="minorHAnsi"/>
                <w:iCs/>
                <w:szCs w:val="17"/>
                <w:lang w:eastAsia="en-US"/>
              </w:rPr>
              <w:t>-</w:t>
            </w:r>
          </w:p>
        </w:tc>
        <w:tc>
          <w:tcPr>
            <w:tcW w:w="451" w:type="pct"/>
            <w:tcBorders>
              <w:top w:val="single" w:sz="12" w:space="0" w:color="auto"/>
            </w:tcBorders>
            <w:shd w:val="clear" w:color="auto" w:fill="auto"/>
            <w:noWrap/>
          </w:tcPr>
          <w:p w:rsidR="006063DC" w:rsidRPr="00080F58" w:rsidRDefault="006063DC" w:rsidP="009C31EB">
            <w:pPr>
              <w:keepLines/>
              <w:spacing w:before="40" w:after="40" w:line="200" w:lineRule="atLeast"/>
              <w:jc w:val="center"/>
              <w:rPr>
                <w:rFonts w:asciiTheme="minorHAnsi" w:eastAsia="Times New Roman" w:hAnsiTheme="minorHAnsi"/>
                <w:iCs/>
                <w:szCs w:val="17"/>
                <w:lang w:eastAsia="en-US"/>
              </w:rPr>
            </w:pPr>
            <w:r w:rsidRPr="00080F58">
              <w:rPr>
                <w:rFonts w:asciiTheme="minorHAnsi" w:eastAsia="Times New Roman" w:hAnsiTheme="minorHAnsi"/>
                <w:iCs/>
                <w:szCs w:val="17"/>
                <w:lang w:eastAsia="en-US"/>
              </w:rPr>
              <w:t>-</w:t>
            </w:r>
          </w:p>
        </w:tc>
      </w:tr>
      <w:tr w:rsidR="006063DC" w:rsidRPr="00080F58" w:rsidTr="009C31EB">
        <w:trPr>
          <w:cnfStyle w:val="000000010000" w:firstRow="0" w:lastRow="0" w:firstColumn="0" w:lastColumn="0" w:oddVBand="0" w:evenVBand="0" w:oddHBand="0" w:evenHBand="1" w:firstRowFirstColumn="0" w:firstRowLastColumn="0" w:lastRowFirstColumn="0" w:lastRowLastColumn="0"/>
          <w:trHeight w:val="284"/>
        </w:trPr>
        <w:tc>
          <w:tcPr>
            <w:tcW w:w="1358" w:type="pct"/>
            <w:vMerge/>
            <w:tcBorders>
              <w:bottom w:val="single" w:sz="2" w:space="0" w:color="auto"/>
            </w:tcBorders>
          </w:tcPr>
          <w:p w:rsidR="006063DC" w:rsidRPr="00080F58" w:rsidRDefault="006063DC" w:rsidP="009C31EB">
            <w:pPr>
              <w:keepLines/>
              <w:spacing w:before="40" w:after="40" w:line="200" w:lineRule="atLeast"/>
              <w:rPr>
                <w:rFonts w:asciiTheme="minorHAnsi" w:eastAsia="Times New Roman" w:hAnsiTheme="minorHAnsi"/>
                <w:iCs/>
                <w:szCs w:val="17"/>
                <w:lang w:eastAsia="en-US"/>
              </w:rPr>
            </w:pPr>
          </w:p>
        </w:tc>
        <w:tc>
          <w:tcPr>
            <w:tcW w:w="481" w:type="pct"/>
            <w:vMerge/>
            <w:tcBorders>
              <w:bottom w:val="single" w:sz="2" w:space="0" w:color="auto"/>
            </w:tcBorders>
          </w:tcPr>
          <w:p w:rsidR="006063DC" w:rsidRPr="00080F58" w:rsidRDefault="006063DC" w:rsidP="009C31EB">
            <w:pPr>
              <w:keepLines/>
              <w:spacing w:before="40" w:after="40" w:line="200" w:lineRule="atLeast"/>
              <w:rPr>
                <w:rFonts w:asciiTheme="minorHAnsi" w:eastAsia="Times New Roman" w:hAnsiTheme="minorHAnsi"/>
                <w:iCs/>
                <w:szCs w:val="17"/>
                <w:lang w:eastAsia="en-US"/>
              </w:rPr>
            </w:pPr>
          </w:p>
        </w:tc>
        <w:tc>
          <w:tcPr>
            <w:tcW w:w="333" w:type="pct"/>
            <w:tcBorders>
              <w:bottom w:val="single" w:sz="2" w:space="0" w:color="auto"/>
            </w:tcBorders>
          </w:tcPr>
          <w:p w:rsidR="006063DC" w:rsidRPr="00080F58" w:rsidRDefault="006063DC" w:rsidP="009C31EB">
            <w:pPr>
              <w:keepLines/>
              <w:spacing w:before="40" w:after="40" w:line="200" w:lineRule="atLeast"/>
              <w:rPr>
                <w:rFonts w:asciiTheme="minorHAnsi" w:eastAsia="Times New Roman" w:hAnsiTheme="minorHAnsi"/>
                <w:iCs/>
                <w:szCs w:val="17"/>
                <w:lang w:eastAsia="en-US"/>
              </w:rPr>
            </w:pPr>
            <w:r w:rsidRPr="00080F58">
              <w:rPr>
                <w:rFonts w:asciiTheme="minorHAnsi" w:eastAsia="Times New Roman" w:hAnsiTheme="minorHAnsi"/>
                <w:iCs/>
                <w:szCs w:val="17"/>
                <w:lang w:eastAsia="en-US"/>
              </w:rPr>
              <w:t>2018 AQC</w:t>
            </w:r>
          </w:p>
        </w:tc>
        <w:tc>
          <w:tcPr>
            <w:tcW w:w="456" w:type="pct"/>
            <w:tcBorders>
              <w:bottom w:val="single" w:sz="2" w:space="0" w:color="auto"/>
            </w:tcBorders>
            <w:shd w:val="clear" w:color="auto" w:fill="92D050"/>
            <w:noWrap/>
          </w:tcPr>
          <w:p w:rsidR="006063DC" w:rsidRPr="00080F58" w:rsidRDefault="006063DC" w:rsidP="009C31EB">
            <w:pPr>
              <w:keepLines/>
              <w:spacing w:before="40" w:after="40" w:line="200" w:lineRule="atLeast"/>
              <w:jc w:val="center"/>
              <w:rPr>
                <w:rFonts w:asciiTheme="minorHAnsi" w:eastAsia="Times New Roman" w:hAnsiTheme="minorHAnsi"/>
                <w:iCs/>
                <w:szCs w:val="17"/>
                <w:lang w:eastAsia="en-US"/>
              </w:rPr>
            </w:pPr>
            <w:r w:rsidRPr="00080F58">
              <w:rPr>
                <w:rFonts w:asciiTheme="minorHAnsi" w:eastAsia="Times New Roman" w:hAnsiTheme="minorHAnsi"/>
                <w:iCs/>
                <w:szCs w:val="17"/>
                <w:lang w:eastAsia="en-US"/>
              </w:rPr>
              <w:t>5</w:t>
            </w:r>
          </w:p>
        </w:tc>
        <w:tc>
          <w:tcPr>
            <w:tcW w:w="456" w:type="pct"/>
            <w:tcBorders>
              <w:bottom w:val="single" w:sz="2" w:space="0" w:color="auto"/>
            </w:tcBorders>
            <w:shd w:val="clear" w:color="auto" w:fill="FFFF00"/>
            <w:noWrap/>
          </w:tcPr>
          <w:p w:rsidR="006063DC" w:rsidRPr="00080F58" w:rsidRDefault="006063DC" w:rsidP="009C31EB">
            <w:pPr>
              <w:keepLines/>
              <w:spacing w:before="40" w:after="40" w:line="200" w:lineRule="atLeast"/>
              <w:jc w:val="center"/>
              <w:rPr>
                <w:rFonts w:asciiTheme="minorHAnsi" w:eastAsia="Times New Roman" w:hAnsiTheme="minorHAnsi"/>
                <w:iCs/>
                <w:szCs w:val="17"/>
                <w:lang w:eastAsia="en-US"/>
              </w:rPr>
            </w:pPr>
            <w:r w:rsidRPr="00080F58">
              <w:rPr>
                <w:rFonts w:asciiTheme="minorHAnsi" w:eastAsia="Times New Roman" w:hAnsiTheme="minorHAnsi"/>
                <w:iCs/>
                <w:szCs w:val="17"/>
                <w:lang w:eastAsia="en-US"/>
              </w:rPr>
              <w:t>4</w:t>
            </w:r>
          </w:p>
        </w:tc>
        <w:tc>
          <w:tcPr>
            <w:tcW w:w="456" w:type="pct"/>
            <w:tcBorders>
              <w:bottom w:val="single" w:sz="2" w:space="0" w:color="auto"/>
            </w:tcBorders>
            <w:shd w:val="clear" w:color="auto" w:fill="92D050"/>
            <w:noWrap/>
          </w:tcPr>
          <w:p w:rsidR="006063DC" w:rsidRPr="00080F58" w:rsidRDefault="006063DC" w:rsidP="009C31EB">
            <w:pPr>
              <w:keepLines/>
              <w:spacing w:before="40" w:after="40" w:line="200" w:lineRule="atLeast"/>
              <w:jc w:val="center"/>
              <w:rPr>
                <w:rFonts w:asciiTheme="minorHAnsi" w:eastAsia="Times New Roman" w:hAnsiTheme="minorHAnsi"/>
                <w:iCs/>
                <w:szCs w:val="17"/>
                <w:lang w:eastAsia="en-US"/>
              </w:rPr>
            </w:pPr>
            <w:r w:rsidRPr="00080F58">
              <w:rPr>
                <w:rFonts w:asciiTheme="minorHAnsi" w:eastAsia="Times New Roman" w:hAnsiTheme="minorHAnsi"/>
                <w:iCs/>
                <w:szCs w:val="17"/>
                <w:lang w:eastAsia="en-US"/>
              </w:rPr>
              <w:t>5</w:t>
            </w:r>
          </w:p>
        </w:tc>
        <w:tc>
          <w:tcPr>
            <w:tcW w:w="456" w:type="pct"/>
            <w:tcBorders>
              <w:bottom w:val="single" w:sz="2" w:space="0" w:color="auto"/>
            </w:tcBorders>
            <w:shd w:val="clear" w:color="auto" w:fill="92D050"/>
            <w:noWrap/>
          </w:tcPr>
          <w:p w:rsidR="006063DC" w:rsidRPr="00080F58" w:rsidRDefault="006063DC" w:rsidP="009C31EB">
            <w:pPr>
              <w:keepLines/>
              <w:spacing w:before="40" w:after="40" w:line="200" w:lineRule="atLeast"/>
              <w:jc w:val="center"/>
              <w:rPr>
                <w:rFonts w:asciiTheme="minorHAnsi" w:eastAsia="Times New Roman" w:hAnsiTheme="minorHAnsi"/>
                <w:iCs/>
                <w:szCs w:val="17"/>
                <w:lang w:eastAsia="en-US"/>
              </w:rPr>
            </w:pPr>
            <w:r w:rsidRPr="00080F58">
              <w:rPr>
                <w:rFonts w:asciiTheme="minorHAnsi" w:eastAsia="Times New Roman" w:hAnsiTheme="minorHAnsi"/>
                <w:iCs/>
                <w:szCs w:val="17"/>
                <w:lang w:eastAsia="en-US"/>
              </w:rPr>
              <w:t>5</w:t>
            </w:r>
          </w:p>
        </w:tc>
        <w:tc>
          <w:tcPr>
            <w:tcW w:w="456" w:type="pct"/>
            <w:tcBorders>
              <w:bottom w:val="single" w:sz="2" w:space="0" w:color="auto"/>
            </w:tcBorders>
            <w:shd w:val="clear" w:color="auto" w:fill="FFFF00"/>
            <w:noWrap/>
          </w:tcPr>
          <w:p w:rsidR="006063DC" w:rsidRPr="00080F58" w:rsidRDefault="006063DC" w:rsidP="009C31EB">
            <w:pPr>
              <w:keepLines/>
              <w:spacing w:before="40" w:after="40" w:line="200" w:lineRule="atLeast"/>
              <w:jc w:val="center"/>
              <w:rPr>
                <w:rFonts w:asciiTheme="minorHAnsi" w:eastAsia="Times New Roman" w:hAnsiTheme="minorHAnsi"/>
                <w:iCs/>
                <w:szCs w:val="17"/>
                <w:lang w:eastAsia="en-US"/>
              </w:rPr>
            </w:pPr>
            <w:r w:rsidRPr="00080F58">
              <w:rPr>
                <w:rFonts w:asciiTheme="minorHAnsi" w:eastAsia="Times New Roman" w:hAnsiTheme="minorHAnsi"/>
                <w:iCs/>
                <w:szCs w:val="17"/>
                <w:lang w:eastAsia="en-US"/>
              </w:rPr>
              <w:t>4</w:t>
            </w:r>
          </w:p>
        </w:tc>
        <w:tc>
          <w:tcPr>
            <w:tcW w:w="451" w:type="pct"/>
            <w:tcBorders>
              <w:bottom w:val="single" w:sz="2" w:space="0" w:color="auto"/>
            </w:tcBorders>
            <w:shd w:val="clear" w:color="auto" w:fill="FFFF00"/>
            <w:noWrap/>
          </w:tcPr>
          <w:p w:rsidR="006063DC" w:rsidRPr="00080F58" w:rsidRDefault="006063DC" w:rsidP="009C31EB">
            <w:pPr>
              <w:keepLines/>
              <w:spacing w:before="40" w:after="40" w:line="200" w:lineRule="atLeast"/>
              <w:jc w:val="center"/>
              <w:rPr>
                <w:rFonts w:asciiTheme="minorHAnsi" w:eastAsia="Times New Roman" w:hAnsiTheme="minorHAnsi"/>
                <w:iCs/>
                <w:szCs w:val="17"/>
                <w:lang w:eastAsia="en-US"/>
              </w:rPr>
            </w:pPr>
            <w:r w:rsidRPr="00080F58">
              <w:rPr>
                <w:rFonts w:asciiTheme="minorHAnsi" w:eastAsia="Times New Roman" w:hAnsiTheme="minorHAnsi"/>
                <w:iCs/>
                <w:szCs w:val="17"/>
                <w:lang w:eastAsia="en-US"/>
              </w:rPr>
              <w:t>4</w:t>
            </w:r>
          </w:p>
        </w:tc>
      </w:tr>
      <w:tr w:rsidR="006063DC" w:rsidRPr="00080F58" w:rsidTr="009C31EB">
        <w:trPr>
          <w:cnfStyle w:val="000000010000" w:firstRow="0" w:lastRow="0" w:firstColumn="0" w:lastColumn="0" w:oddVBand="0" w:evenVBand="0" w:oddHBand="0" w:evenHBand="1" w:firstRowFirstColumn="0" w:firstRowLastColumn="0" w:lastRowFirstColumn="0" w:lastRowLastColumn="0"/>
          <w:trHeight w:val="284"/>
        </w:trPr>
        <w:tc>
          <w:tcPr>
            <w:tcW w:w="1358" w:type="pct"/>
            <w:vMerge w:val="restart"/>
          </w:tcPr>
          <w:p w:rsidR="006063DC" w:rsidRPr="00080F58" w:rsidRDefault="006063DC" w:rsidP="009C31EB">
            <w:pPr>
              <w:keepLines/>
              <w:spacing w:before="40" w:after="40" w:line="200" w:lineRule="atLeast"/>
              <w:rPr>
                <w:rFonts w:asciiTheme="minorHAnsi" w:eastAsia="Times New Roman" w:hAnsiTheme="minorHAnsi"/>
                <w:iCs/>
                <w:szCs w:val="17"/>
                <w:lang w:eastAsia="en-US"/>
              </w:rPr>
            </w:pPr>
            <w:r w:rsidRPr="00080F58">
              <w:rPr>
                <w:rFonts w:asciiTheme="minorHAnsi" w:eastAsia="Times New Roman" w:hAnsiTheme="minorHAnsi"/>
                <w:iCs/>
                <w:szCs w:val="17"/>
                <w:lang w:eastAsia="en-US"/>
              </w:rPr>
              <w:t xml:space="preserve">INL676 – Farming for Prosperity – </w:t>
            </w:r>
            <w:r w:rsidR="00720CE5" w:rsidRPr="00720CE5">
              <w:rPr>
                <w:rFonts w:asciiTheme="minorHAnsi" w:eastAsia="Times New Roman" w:hAnsiTheme="minorHAnsi"/>
                <w:i/>
                <w:iCs/>
                <w:szCs w:val="17"/>
                <w:lang w:eastAsia="en-US"/>
              </w:rPr>
              <w:t>TOMAK</w:t>
            </w:r>
          </w:p>
          <w:p w:rsidR="006063DC" w:rsidRPr="00080F58" w:rsidRDefault="006063DC" w:rsidP="009C31EB">
            <w:pPr>
              <w:keepLines/>
              <w:spacing w:before="40" w:after="40" w:line="200" w:lineRule="atLeast"/>
              <w:rPr>
                <w:rFonts w:asciiTheme="minorHAnsi" w:eastAsia="Times New Roman" w:hAnsiTheme="minorHAnsi"/>
                <w:iCs/>
                <w:szCs w:val="17"/>
                <w:lang w:eastAsia="en-US"/>
              </w:rPr>
            </w:pPr>
          </w:p>
        </w:tc>
        <w:tc>
          <w:tcPr>
            <w:tcW w:w="481" w:type="pct"/>
            <w:vMerge w:val="restart"/>
          </w:tcPr>
          <w:p w:rsidR="006063DC" w:rsidRPr="00080F58" w:rsidRDefault="006063DC" w:rsidP="009C31EB">
            <w:pPr>
              <w:autoSpaceDE w:val="0"/>
              <w:autoSpaceDN w:val="0"/>
              <w:adjustRightInd w:val="0"/>
              <w:rPr>
                <w:rFonts w:asciiTheme="minorHAnsi" w:hAnsiTheme="minorHAnsi" w:cs="Franklin Gothic Book"/>
                <w:szCs w:val="17"/>
              </w:rPr>
            </w:pPr>
            <w:r w:rsidRPr="00080F58">
              <w:rPr>
                <w:rFonts w:asciiTheme="minorHAnsi" w:hAnsiTheme="minorHAnsi" w:cs="Franklin Gothic Book"/>
                <w:szCs w:val="17"/>
              </w:rPr>
              <w:t xml:space="preserve">$25m </w:t>
            </w:r>
          </w:p>
          <w:p w:rsidR="006063DC" w:rsidRPr="00080F58" w:rsidRDefault="006063DC" w:rsidP="009C31EB">
            <w:pPr>
              <w:keepLines/>
              <w:spacing w:before="40" w:after="40" w:line="200" w:lineRule="atLeast"/>
              <w:rPr>
                <w:rFonts w:asciiTheme="minorHAnsi" w:eastAsia="Times New Roman" w:hAnsiTheme="minorHAnsi"/>
                <w:iCs/>
                <w:szCs w:val="17"/>
                <w:lang w:eastAsia="en-US"/>
              </w:rPr>
            </w:pPr>
            <w:r w:rsidRPr="00080F58">
              <w:rPr>
                <w:rFonts w:asciiTheme="minorHAnsi" w:eastAsia="Times New Roman" w:hAnsiTheme="minorHAnsi"/>
                <w:iCs/>
                <w:szCs w:val="17"/>
                <w:lang w:eastAsia="en-US"/>
              </w:rPr>
              <w:t>2016-21</w:t>
            </w:r>
          </w:p>
        </w:tc>
        <w:tc>
          <w:tcPr>
            <w:tcW w:w="333" w:type="pct"/>
          </w:tcPr>
          <w:p w:rsidR="006063DC" w:rsidRPr="00080F58" w:rsidRDefault="006063DC" w:rsidP="009C31EB">
            <w:pPr>
              <w:keepLines/>
              <w:spacing w:before="40" w:after="40" w:line="200" w:lineRule="atLeast"/>
              <w:rPr>
                <w:rFonts w:asciiTheme="minorHAnsi" w:eastAsia="Times New Roman" w:hAnsiTheme="minorHAnsi"/>
                <w:iCs/>
                <w:szCs w:val="17"/>
                <w:lang w:eastAsia="en-US"/>
              </w:rPr>
            </w:pPr>
            <w:r w:rsidRPr="00080F58">
              <w:rPr>
                <w:rFonts w:asciiTheme="minorHAnsi" w:eastAsia="Times New Roman" w:hAnsiTheme="minorHAnsi"/>
                <w:iCs/>
                <w:szCs w:val="17"/>
                <w:lang w:eastAsia="en-US"/>
              </w:rPr>
              <w:t>2019 AQC</w:t>
            </w:r>
          </w:p>
        </w:tc>
        <w:tc>
          <w:tcPr>
            <w:tcW w:w="456" w:type="pct"/>
            <w:shd w:val="clear" w:color="auto" w:fill="92D050"/>
            <w:noWrap/>
          </w:tcPr>
          <w:p w:rsidR="006063DC" w:rsidRPr="00080F58" w:rsidRDefault="006063DC" w:rsidP="009C31EB">
            <w:pPr>
              <w:keepLines/>
              <w:spacing w:before="40" w:after="40" w:line="200" w:lineRule="atLeast"/>
              <w:jc w:val="center"/>
              <w:rPr>
                <w:rFonts w:asciiTheme="minorHAnsi" w:eastAsia="Times New Roman" w:hAnsiTheme="minorHAnsi"/>
                <w:iCs/>
                <w:szCs w:val="17"/>
                <w:lang w:eastAsia="en-US"/>
              </w:rPr>
            </w:pPr>
            <w:r w:rsidRPr="00080F58">
              <w:rPr>
                <w:rFonts w:asciiTheme="minorHAnsi" w:eastAsia="Times New Roman" w:hAnsiTheme="minorHAnsi"/>
                <w:iCs/>
                <w:szCs w:val="17"/>
                <w:lang w:eastAsia="en-US"/>
              </w:rPr>
              <w:t>5</w:t>
            </w:r>
          </w:p>
        </w:tc>
        <w:tc>
          <w:tcPr>
            <w:tcW w:w="456" w:type="pct"/>
            <w:shd w:val="clear" w:color="auto" w:fill="92D050"/>
            <w:noWrap/>
          </w:tcPr>
          <w:p w:rsidR="006063DC" w:rsidRPr="00080F58" w:rsidRDefault="006063DC" w:rsidP="009C31EB">
            <w:pPr>
              <w:keepLines/>
              <w:spacing w:before="40" w:after="40" w:line="200" w:lineRule="atLeast"/>
              <w:jc w:val="center"/>
              <w:rPr>
                <w:rFonts w:asciiTheme="minorHAnsi" w:eastAsia="Times New Roman" w:hAnsiTheme="minorHAnsi"/>
                <w:iCs/>
                <w:szCs w:val="17"/>
                <w:lang w:eastAsia="en-US"/>
              </w:rPr>
            </w:pPr>
            <w:r w:rsidRPr="00080F58">
              <w:rPr>
                <w:rFonts w:asciiTheme="minorHAnsi" w:eastAsia="Times New Roman" w:hAnsiTheme="minorHAnsi"/>
                <w:iCs/>
                <w:szCs w:val="17"/>
                <w:lang w:eastAsia="en-US"/>
              </w:rPr>
              <w:t>5</w:t>
            </w:r>
          </w:p>
        </w:tc>
        <w:tc>
          <w:tcPr>
            <w:tcW w:w="456" w:type="pct"/>
            <w:shd w:val="clear" w:color="auto" w:fill="92D050"/>
            <w:noWrap/>
          </w:tcPr>
          <w:p w:rsidR="006063DC" w:rsidRPr="00080F58" w:rsidRDefault="006063DC" w:rsidP="009C31EB">
            <w:pPr>
              <w:keepLines/>
              <w:spacing w:before="40" w:after="40" w:line="200" w:lineRule="atLeast"/>
              <w:jc w:val="center"/>
              <w:rPr>
                <w:rFonts w:asciiTheme="minorHAnsi" w:eastAsia="Times New Roman" w:hAnsiTheme="minorHAnsi"/>
                <w:iCs/>
                <w:szCs w:val="17"/>
                <w:lang w:eastAsia="en-US"/>
              </w:rPr>
            </w:pPr>
            <w:r w:rsidRPr="00080F58">
              <w:rPr>
                <w:rFonts w:asciiTheme="minorHAnsi" w:eastAsia="Times New Roman" w:hAnsiTheme="minorHAnsi"/>
                <w:iCs/>
                <w:szCs w:val="17"/>
                <w:lang w:eastAsia="en-US"/>
              </w:rPr>
              <w:t>5</w:t>
            </w:r>
          </w:p>
        </w:tc>
        <w:tc>
          <w:tcPr>
            <w:tcW w:w="456" w:type="pct"/>
            <w:shd w:val="clear" w:color="auto" w:fill="auto"/>
            <w:noWrap/>
          </w:tcPr>
          <w:p w:rsidR="006063DC" w:rsidRPr="00080F58" w:rsidRDefault="006063DC" w:rsidP="009C31EB">
            <w:pPr>
              <w:keepLines/>
              <w:spacing w:before="40" w:after="40" w:line="200" w:lineRule="atLeast"/>
              <w:jc w:val="center"/>
              <w:rPr>
                <w:rFonts w:asciiTheme="minorHAnsi" w:eastAsia="Times New Roman" w:hAnsiTheme="minorHAnsi"/>
                <w:iCs/>
                <w:szCs w:val="17"/>
                <w:lang w:eastAsia="en-US"/>
              </w:rPr>
            </w:pPr>
            <w:r w:rsidRPr="00080F58">
              <w:rPr>
                <w:rFonts w:asciiTheme="minorHAnsi" w:eastAsia="Times New Roman" w:hAnsiTheme="minorHAnsi"/>
                <w:iCs/>
                <w:szCs w:val="17"/>
                <w:lang w:eastAsia="en-US"/>
              </w:rPr>
              <w:t>-</w:t>
            </w:r>
          </w:p>
        </w:tc>
        <w:tc>
          <w:tcPr>
            <w:tcW w:w="456" w:type="pct"/>
            <w:shd w:val="clear" w:color="auto" w:fill="auto"/>
            <w:noWrap/>
          </w:tcPr>
          <w:p w:rsidR="006063DC" w:rsidRPr="00080F58" w:rsidRDefault="006063DC" w:rsidP="009C31EB">
            <w:pPr>
              <w:keepLines/>
              <w:spacing w:before="40" w:after="40" w:line="200" w:lineRule="atLeast"/>
              <w:jc w:val="center"/>
              <w:rPr>
                <w:rFonts w:asciiTheme="minorHAnsi" w:eastAsia="Times New Roman" w:hAnsiTheme="minorHAnsi"/>
                <w:iCs/>
                <w:szCs w:val="17"/>
                <w:lang w:eastAsia="en-US"/>
              </w:rPr>
            </w:pPr>
            <w:r w:rsidRPr="00080F58">
              <w:rPr>
                <w:rFonts w:asciiTheme="minorHAnsi" w:eastAsia="Times New Roman" w:hAnsiTheme="minorHAnsi"/>
                <w:iCs/>
                <w:szCs w:val="17"/>
                <w:lang w:eastAsia="en-US"/>
              </w:rPr>
              <w:t>-</w:t>
            </w:r>
          </w:p>
        </w:tc>
        <w:tc>
          <w:tcPr>
            <w:tcW w:w="451" w:type="pct"/>
            <w:shd w:val="clear" w:color="auto" w:fill="auto"/>
            <w:noWrap/>
          </w:tcPr>
          <w:p w:rsidR="006063DC" w:rsidRPr="00080F58" w:rsidRDefault="006063DC" w:rsidP="009C31EB">
            <w:pPr>
              <w:keepLines/>
              <w:spacing w:before="40" w:after="40" w:line="200" w:lineRule="atLeast"/>
              <w:jc w:val="center"/>
              <w:rPr>
                <w:rFonts w:asciiTheme="minorHAnsi" w:eastAsia="Times New Roman" w:hAnsiTheme="minorHAnsi"/>
                <w:iCs/>
                <w:szCs w:val="17"/>
                <w:lang w:eastAsia="en-US"/>
              </w:rPr>
            </w:pPr>
            <w:r w:rsidRPr="00080F58">
              <w:rPr>
                <w:rFonts w:asciiTheme="minorHAnsi" w:eastAsia="Times New Roman" w:hAnsiTheme="minorHAnsi"/>
                <w:iCs/>
                <w:szCs w:val="17"/>
                <w:lang w:eastAsia="en-US"/>
              </w:rPr>
              <w:t>-</w:t>
            </w:r>
          </w:p>
        </w:tc>
      </w:tr>
      <w:tr w:rsidR="006063DC" w:rsidRPr="00080F58" w:rsidTr="009C31EB">
        <w:trPr>
          <w:cnfStyle w:val="000000010000" w:firstRow="0" w:lastRow="0" w:firstColumn="0" w:lastColumn="0" w:oddVBand="0" w:evenVBand="0" w:oddHBand="0" w:evenHBand="1" w:firstRowFirstColumn="0" w:firstRowLastColumn="0" w:lastRowFirstColumn="0" w:lastRowLastColumn="0"/>
          <w:trHeight w:val="284"/>
        </w:trPr>
        <w:tc>
          <w:tcPr>
            <w:tcW w:w="1358" w:type="pct"/>
            <w:vMerge/>
            <w:tcBorders>
              <w:bottom w:val="single" w:sz="2" w:space="0" w:color="auto"/>
            </w:tcBorders>
          </w:tcPr>
          <w:p w:rsidR="006063DC" w:rsidRPr="00080F58" w:rsidRDefault="006063DC" w:rsidP="009C31EB">
            <w:pPr>
              <w:keepLines/>
              <w:spacing w:before="40" w:after="40" w:line="200" w:lineRule="atLeast"/>
              <w:rPr>
                <w:rFonts w:asciiTheme="minorHAnsi" w:eastAsia="Times New Roman" w:hAnsiTheme="minorHAnsi"/>
                <w:iCs/>
                <w:szCs w:val="17"/>
                <w:lang w:eastAsia="en-US"/>
              </w:rPr>
            </w:pPr>
          </w:p>
        </w:tc>
        <w:tc>
          <w:tcPr>
            <w:tcW w:w="481" w:type="pct"/>
            <w:vMerge/>
            <w:tcBorders>
              <w:bottom w:val="single" w:sz="2" w:space="0" w:color="auto"/>
            </w:tcBorders>
          </w:tcPr>
          <w:p w:rsidR="006063DC" w:rsidRPr="00080F58" w:rsidRDefault="006063DC" w:rsidP="009C31EB">
            <w:pPr>
              <w:keepLines/>
              <w:spacing w:before="40" w:after="40" w:line="200" w:lineRule="atLeast"/>
              <w:rPr>
                <w:rFonts w:asciiTheme="minorHAnsi" w:eastAsia="Times New Roman" w:hAnsiTheme="minorHAnsi"/>
                <w:iCs/>
                <w:szCs w:val="17"/>
                <w:lang w:eastAsia="en-US"/>
              </w:rPr>
            </w:pPr>
          </w:p>
        </w:tc>
        <w:tc>
          <w:tcPr>
            <w:tcW w:w="333" w:type="pct"/>
            <w:tcBorders>
              <w:bottom w:val="single" w:sz="2" w:space="0" w:color="auto"/>
            </w:tcBorders>
          </w:tcPr>
          <w:p w:rsidR="006063DC" w:rsidRPr="00080F58" w:rsidRDefault="006063DC" w:rsidP="009C31EB">
            <w:pPr>
              <w:keepLines/>
              <w:spacing w:before="40" w:after="40" w:line="200" w:lineRule="atLeast"/>
              <w:rPr>
                <w:rFonts w:asciiTheme="minorHAnsi" w:eastAsia="Times New Roman" w:hAnsiTheme="minorHAnsi"/>
                <w:iCs/>
                <w:szCs w:val="17"/>
                <w:lang w:eastAsia="en-US"/>
              </w:rPr>
            </w:pPr>
            <w:r w:rsidRPr="00080F58">
              <w:rPr>
                <w:rFonts w:asciiTheme="minorHAnsi" w:eastAsia="Times New Roman" w:hAnsiTheme="minorHAnsi"/>
                <w:iCs/>
                <w:szCs w:val="17"/>
                <w:lang w:eastAsia="en-US"/>
              </w:rPr>
              <w:t>2018 AQC</w:t>
            </w:r>
          </w:p>
        </w:tc>
        <w:tc>
          <w:tcPr>
            <w:tcW w:w="456" w:type="pct"/>
            <w:tcBorders>
              <w:bottom w:val="single" w:sz="2" w:space="0" w:color="auto"/>
            </w:tcBorders>
            <w:shd w:val="clear" w:color="auto" w:fill="92D050"/>
            <w:noWrap/>
          </w:tcPr>
          <w:p w:rsidR="006063DC" w:rsidRPr="00080F58" w:rsidRDefault="006063DC" w:rsidP="009C31EB">
            <w:pPr>
              <w:keepLines/>
              <w:spacing w:before="40" w:after="40" w:line="200" w:lineRule="atLeast"/>
              <w:jc w:val="center"/>
              <w:rPr>
                <w:rFonts w:asciiTheme="minorHAnsi" w:eastAsia="Times New Roman" w:hAnsiTheme="minorHAnsi"/>
                <w:iCs/>
                <w:szCs w:val="17"/>
                <w:lang w:eastAsia="en-US"/>
              </w:rPr>
            </w:pPr>
            <w:r w:rsidRPr="00080F58">
              <w:rPr>
                <w:rFonts w:asciiTheme="minorHAnsi" w:eastAsia="Times New Roman" w:hAnsiTheme="minorHAnsi"/>
                <w:iCs/>
                <w:szCs w:val="17"/>
                <w:lang w:eastAsia="en-US"/>
              </w:rPr>
              <w:t>5</w:t>
            </w:r>
          </w:p>
        </w:tc>
        <w:tc>
          <w:tcPr>
            <w:tcW w:w="456" w:type="pct"/>
            <w:tcBorders>
              <w:bottom w:val="single" w:sz="2" w:space="0" w:color="auto"/>
            </w:tcBorders>
            <w:shd w:val="clear" w:color="auto" w:fill="92D050"/>
            <w:noWrap/>
          </w:tcPr>
          <w:p w:rsidR="006063DC" w:rsidRPr="00080F58" w:rsidRDefault="006063DC" w:rsidP="009C31EB">
            <w:pPr>
              <w:keepLines/>
              <w:spacing w:before="40" w:after="40" w:line="200" w:lineRule="atLeast"/>
              <w:jc w:val="center"/>
              <w:rPr>
                <w:rFonts w:asciiTheme="minorHAnsi" w:eastAsia="Times New Roman" w:hAnsiTheme="minorHAnsi"/>
                <w:iCs/>
                <w:szCs w:val="17"/>
                <w:lang w:eastAsia="en-US"/>
              </w:rPr>
            </w:pPr>
            <w:r w:rsidRPr="00080F58">
              <w:rPr>
                <w:rFonts w:asciiTheme="minorHAnsi" w:eastAsia="Times New Roman" w:hAnsiTheme="minorHAnsi"/>
                <w:iCs/>
                <w:szCs w:val="17"/>
                <w:lang w:eastAsia="en-US"/>
              </w:rPr>
              <w:t>5</w:t>
            </w:r>
          </w:p>
        </w:tc>
        <w:tc>
          <w:tcPr>
            <w:tcW w:w="456" w:type="pct"/>
            <w:tcBorders>
              <w:bottom w:val="single" w:sz="2" w:space="0" w:color="auto"/>
            </w:tcBorders>
            <w:shd w:val="clear" w:color="auto" w:fill="92D050"/>
            <w:noWrap/>
          </w:tcPr>
          <w:p w:rsidR="006063DC" w:rsidRPr="00080F58" w:rsidRDefault="006063DC" w:rsidP="009C31EB">
            <w:pPr>
              <w:keepLines/>
              <w:spacing w:before="40" w:after="40" w:line="200" w:lineRule="atLeast"/>
              <w:jc w:val="center"/>
              <w:rPr>
                <w:rFonts w:asciiTheme="minorHAnsi" w:eastAsia="Times New Roman" w:hAnsiTheme="minorHAnsi"/>
                <w:iCs/>
                <w:szCs w:val="17"/>
                <w:lang w:eastAsia="en-US"/>
              </w:rPr>
            </w:pPr>
            <w:r w:rsidRPr="00080F58">
              <w:rPr>
                <w:rFonts w:asciiTheme="minorHAnsi" w:eastAsia="Times New Roman" w:hAnsiTheme="minorHAnsi"/>
                <w:iCs/>
                <w:szCs w:val="17"/>
                <w:lang w:eastAsia="en-US"/>
              </w:rPr>
              <w:t>5</w:t>
            </w:r>
          </w:p>
        </w:tc>
        <w:tc>
          <w:tcPr>
            <w:tcW w:w="456" w:type="pct"/>
            <w:tcBorders>
              <w:bottom w:val="single" w:sz="2" w:space="0" w:color="auto"/>
            </w:tcBorders>
            <w:shd w:val="clear" w:color="auto" w:fill="92D050"/>
            <w:noWrap/>
          </w:tcPr>
          <w:p w:rsidR="006063DC" w:rsidRPr="00080F58" w:rsidRDefault="006063DC" w:rsidP="009C31EB">
            <w:pPr>
              <w:keepLines/>
              <w:spacing w:before="40" w:after="40" w:line="200" w:lineRule="atLeast"/>
              <w:jc w:val="center"/>
              <w:rPr>
                <w:rFonts w:asciiTheme="minorHAnsi" w:eastAsia="Times New Roman" w:hAnsiTheme="minorHAnsi"/>
                <w:iCs/>
                <w:szCs w:val="17"/>
                <w:lang w:eastAsia="en-US"/>
              </w:rPr>
            </w:pPr>
            <w:r w:rsidRPr="00080F58">
              <w:rPr>
                <w:rFonts w:asciiTheme="minorHAnsi" w:eastAsia="Times New Roman" w:hAnsiTheme="minorHAnsi"/>
                <w:iCs/>
                <w:szCs w:val="17"/>
                <w:lang w:eastAsia="en-US"/>
              </w:rPr>
              <w:t>6</w:t>
            </w:r>
          </w:p>
        </w:tc>
        <w:tc>
          <w:tcPr>
            <w:tcW w:w="456" w:type="pct"/>
            <w:tcBorders>
              <w:bottom w:val="single" w:sz="2" w:space="0" w:color="auto"/>
            </w:tcBorders>
            <w:shd w:val="clear" w:color="auto" w:fill="FFFF00"/>
            <w:noWrap/>
          </w:tcPr>
          <w:p w:rsidR="006063DC" w:rsidRPr="00080F58" w:rsidRDefault="006063DC" w:rsidP="009C31EB">
            <w:pPr>
              <w:keepLines/>
              <w:spacing w:before="40" w:after="40" w:line="200" w:lineRule="atLeast"/>
              <w:jc w:val="center"/>
              <w:rPr>
                <w:rFonts w:asciiTheme="minorHAnsi" w:eastAsia="Times New Roman" w:hAnsiTheme="minorHAnsi"/>
                <w:iCs/>
                <w:szCs w:val="17"/>
                <w:lang w:eastAsia="en-US"/>
              </w:rPr>
            </w:pPr>
            <w:r w:rsidRPr="00080F58">
              <w:rPr>
                <w:rFonts w:asciiTheme="minorHAnsi" w:eastAsia="Times New Roman" w:hAnsiTheme="minorHAnsi"/>
                <w:iCs/>
                <w:szCs w:val="17"/>
                <w:lang w:eastAsia="en-US"/>
              </w:rPr>
              <w:t>4</w:t>
            </w:r>
          </w:p>
        </w:tc>
        <w:tc>
          <w:tcPr>
            <w:tcW w:w="451" w:type="pct"/>
            <w:tcBorders>
              <w:bottom w:val="single" w:sz="2" w:space="0" w:color="auto"/>
            </w:tcBorders>
            <w:shd w:val="clear" w:color="auto" w:fill="FFFF00"/>
            <w:noWrap/>
          </w:tcPr>
          <w:p w:rsidR="006063DC" w:rsidRPr="00080F58" w:rsidRDefault="006063DC" w:rsidP="009C31EB">
            <w:pPr>
              <w:keepLines/>
              <w:spacing w:before="40" w:after="40" w:line="200" w:lineRule="atLeast"/>
              <w:jc w:val="center"/>
              <w:rPr>
                <w:rFonts w:asciiTheme="minorHAnsi" w:eastAsia="Times New Roman" w:hAnsiTheme="minorHAnsi"/>
                <w:iCs/>
                <w:szCs w:val="17"/>
                <w:lang w:eastAsia="en-US"/>
              </w:rPr>
            </w:pPr>
            <w:r w:rsidRPr="00080F58">
              <w:rPr>
                <w:rFonts w:asciiTheme="minorHAnsi" w:eastAsia="Times New Roman" w:hAnsiTheme="minorHAnsi"/>
                <w:iCs/>
                <w:szCs w:val="17"/>
                <w:lang w:eastAsia="en-US"/>
              </w:rPr>
              <w:t>4</w:t>
            </w:r>
          </w:p>
        </w:tc>
      </w:tr>
      <w:tr w:rsidR="006063DC" w:rsidRPr="00080F58" w:rsidTr="009C31EB">
        <w:trPr>
          <w:cnfStyle w:val="000000010000" w:firstRow="0" w:lastRow="0" w:firstColumn="0" w:lastColumn="0" w:oddVBand="0" w:evenVBand="0" w:oddHBand="0" w:evenHBand="1" w:firstRowFirstColumn="0" w:firstRowLastColumn="0" w:lastRowFirstColumn="0" w:lastRowLastColumn="0"/>
          <w:trHeight w:val="284"/>
        </w:trPr>
        <w:tc>
          <w:tcPr>
            <w:tcW w:w="1358" w:type="pct"/>
            <w:vMerge w:val="restart"/>
          </w:tcPr>
          <w:p w:rsidR="006063DC" w:rsidRPr="00080F58" w:rsidRDefault="006063DC" w:rsidP="009C31EB">
            <w:pPr>
              <w:keepLines/>
              <w:spacing w:before="40" w:after="40" w:line="200" w:lineRule="atLeast"/>
              <w:rPr>
                <w:rFonts w:asciiTheme="minorHAnsi" w:eastAsia="Times New Roman" w:hAnsiTheme="minorHAnsi"/>
                <w:iCs/>
                <w:szCs w:val="17"/>
                <w:lang w:eastAsia="en-US"/>
              </w:rPr>
            </w:pPr>
            <w:r w:rsidRPr="00080F58">
              <w:rPr>
                <w:rFonts w:asciiTheme="minorHAnsi" w:eastAsia="Times New Roman" w:hAnsiTheme="minorHAnsi"/>
                <w:iCs/>
                <w:szCs w:val="17"/>
                <w:lang w:eastAsia="en-US"/>
              </w:rPr>
              <w:t xml:space="preserve">INL910 – Partnership for Human Development – </w:t>
            </w:r>
            <w:r w:rsidR="00720CE5" w:rsidRPr="00720CE5">
              <w:rPr>
                <w:rFonts w:asciiTheme="minorHAnsi" w:eastAsia="Times New Roman" w:hAnsiTheme="minorHAnsi"/>
                <w:i/>
                <w:iCs/>
                <w:szCs w:val="17"/>
                <w:lang w:eastAsia="en-US"/>
              </w:rPr>
              <w:t>PHD</w:t>
            </w:r>
          </w:p>
          <w:p w:rsidR="006063DC" w:rsidRPr="00080F58" w:rsidRDefault="006063DC" w:rsidP="009C31EB">
            <w:pPr>
              <w:keepLines/>
              <w:spacing w:before="40" w:after="40" w:line="200" w:lineRule="atLeast"/>
              <w:rPr>
                <w:rFonts w:asciiTheme="minorHAnsi" w:eastAsia="Times New Roman" w:hAnsiTheme="minorHAnsi"/>
                <w:iCs/>
                <w:szCs w:val="17"/>
                <w:lang w:eastAsia="en-US"/>
              </w:rPr>
            </w:pPr>
          </w:p>
        </w:tc>
        <w:tc>
          <w:tcPr>
            <w:tcW w:w="481" w:type="pct"/>
            <w:vMerge w:val="restart"/>
          </w:tcPr>
          <w:p w:rsidR="006063DC" w:rsidRPr="00080F58" w:rsidRDefault="006063DC" w:rsidP="009C31EB">
            <w:pPr>
              <w:keepLines/>
              <w:spacing w:before="40" w:after="40" w:line="200" w:lineRule="atLeast"/>
              <w:rPr>
                <w:rFonts w:asciiTheme="minorHAnsi" w:eastAsia="Times New Roman" w:hAnsiTheme="minorHAnsi"/>
                <w:iCs/>
                <w:szCs w:val="17"/>
                <w:lang w:eastAsia="en-US"/>
              </w:rPr>
            </w:pPr>
            <w:r w:rsidRPr="00080F58">
              <w:rPr>
                <w:rFonts w:asciiTheme="minorHAnsi" w:eastAsia="Times New Roman" w:hAnsiTheme="minorHAnsi"/>
                <w:iCs/>
                <w:szCs w:val="17"/>
                <w:lang w:eastAsia="en-US"/>
              </w:rPr>
              <w:t xml:space="preserve">$120m </w:t>
            </w:r>
          </w:p>
          <w:p w:rsidR="006063DC" w:rsidRPr="00080F58" w:rsidRDefault="006063DC" w:rsidP="009C31EB">
            <w:pPr>
              <w:keepLines/>
              <w:spacing w:before="40" w:after="40" w:line="200" w:lineRule="atLeast"/>
              <w:rPr>
                <w:rFonts w:asciiTheme="minorHAnsi" w:eastAsia="Times New Roman" w:hAnsiTheme="minorHAnsi"/>
                <w:iCs/>
                <w:szCs w:val="17"/>
                <w:lang w:eastAsia="en-US"/>
              </w:rPr>
            </w:pPr>
            <w:r w:rsidRPr="00080F58">
              <w:rPr>
                <w:rFonts w:asciiTheme="minorHAnsi" w:eastAsia="Times New Roman" w:hAnsiTheme="minorHAnsi"/>
                <w:iCs/>
                <w:szCs w:val="17"/>
                <w:lang w:eastAsia="en-US"/>
              </w:rPr>
              <w:t>2016-21</w:t>
            </w:r>
          </w:p>
        </w:tc>
        <w:tc>
          <w:tcPr>
            <w:tcW w:w="333" w:type="pct"/>
          </w:tcPr>
          <w:p w:rsidR="006063DC" w:rsidRPr="00080F58" w:rsidRDefault="006063DC" w:rsidP="009C31EB">
            <w:pPr>
              <w:keepLines/>
              <w:spacing w:before="40" w:after="40" w:line="200" w:lineRule="atLeast"/>
              <w:rPr>
                <w:rFonts w:asciiTheme="minorHAnsi" w:eastAsia="Times New Roman" w:hAnsiTheme="minorHAnsi"/>
                <w:iCs/>
                <w:szCs w:val="17"/>
                <w:lang w:eastAsia="en-US"/>
              </w:rPr>
            </w:pPr>
            <w:r w:rsidRPr="00080F58">
              <w:rPr>
                <w:rFonts w:asciiTheme="minorHAnsi" w:eastAsia="Times New Roman" w:hAnsiTheme="minorHAnsi"/>
                <w:iCs/>
                <w:szCs w:val="17"/>
                <w:lang w:eastAsia="en-US"/>
              </w:rPr>
              <w:t>2019 AQC</w:t>
            </w:r>
          </w:p>
        </w:tc>
        <w:tc>
          <w:tcPr>
            <w:tcW w:w="456" w:type="pct"/>
            <w:shd w:val="clear" w:color="auto" w:fill="FFFF00"/>
            <w:noWrap/>
          </w:tcPr>
          <w:p w:rsidR="006063DC" w:rsidRPr="00080F58" w:rsidRDefault="006063DC" w:rsidP="009C31EB">
            <w:pPr>
              <w:keepLines/>
              <w:spacing w:before="40" w:after="40" w:line="200" w:lineRule="atLeast"/>
              <w:jc w:val="center"/>
              <w:rPr>
                <w:rFonts w:asciiTheme="minorHAnsi" w:eastAsia="Times New Roman" w:hAnsiTheme="minorHAnsi"/>
                <w:iCs/>
                <w:szCs w:val="17"/>
                <w:lang w:eastAsia="en-US"/>
              </w:rPr>
            </w:pPr>
            <w:r w:rsidRPr="00080F58">
              <w:rPr>
                <w:rFonts w:asciiTheme="minorHAnsi" w:eastAsia="Times New Roman" w:hAnsiTheme="minorHAnsi"/>
                <w:iCs/>
                <w:szCs w:val="17"/>
                <w:lang w:eastAsia="en-US"/>
              </w:rPr>
              <w:t xml:space="preserve">4 </w:t>
            </w:r>
          </w:p>
        </w:tc>
        <w:tc>
          <w:tcPr>
            <w:tcW w:w="456" w:type="pct"/>
            <w:shd w:val="clear" w:color="auto" w:fill="FFC000"/>
            <w:noWrap/>
          </w:tcPr>
          <w:p w:rsidR="006063DC" w:rsidRPr="00080F58" w:rsidRDefault="006063DC" w:rsidP="009C31EB">
            <w:pPr>
              <w:keepLines/>
              <w:spacing w:before="40" w:after="40" w:line="200" w:lineRule="atLeast"/>
              <w:jc w:val="center"/>
              <w:rPr>
                <w:rFonts w:asciiTheme="minorHAnsi" w:eastAsia="Times New Roman" w:hAnsiTheme="minorHAnsi"/>
                <w:iCs/>
                <w:szCs w:val="17"/>
                <w:lang w:eastAsia="en-US"/>
              </w:rPr>
            </w:pPr>
            <w:r w:rsidRPr="00080F58">
              <w:rPr>
                <w:rFonts w:asciiTheme="minorHAnsi" w:eastAsia="Times New Roman" w:hAnsiTheme="minorHAnsi"/>
                <w:iCs/>
                <w:szCs w:val="17"/>
                <w:lang w:eastAsia="en-US"/>
              </w:rPr>
              <w:t xml:space="preserve">3 </w:t>
            </w:r>
          </w:p>
        </w:tc>
        <w:tc>
          <w:tcPr>
            <w:tcW w:w="456" w:type="pct"/>
            <w:shd w:val="clear" w:color="auto" w:fill="FFFF00"/>
            <w:noWrap/>
          </w:tcPr>
          <w:p w:rsidR="006063DC" w:rsidRPr="00080F58" w:rsidRDefault="006063DC" w:rsidP="009C31EB">
            <w:pPr>
              <w:keepLines/>
              <w:spacing w:before="40" w:after="40" w:line="200" w:lineRule="atLeast"/>
              <w:jc w:val="center"/>
              <w:rPr>
                <w:rFonts w:asciiTheme="minorHAnsi" w:eastAsia="Times New Roman" w:hAnsiTheme="minorHAnsi"/>
                <w:iCs/>
                <w:szCs w:val="17"/>
                <w:lang w:eastAsia="en-US"/>
              </w:rPr>
            </w:pPr>
            <w:r w:rsidRPr="00080F58">
              <w:rPr>
                <w:rFonts w:asciiTheme="minorHAnsi" w:eastAsia="Times New Roman" w:hAnsiTheme="minorHAnsi"/>
                <w:iCs/>
                <w:szCs w:val="17"/>
                <w:lang w:eastAsia="en-US"/>
              </w:rPr>
              <w:t>4</w:t>
            </w:r>
          </w:p>
        </w:tc>
        <w:tc>
          <w:tcPr>
            <w:tcW w:w="456" w:type="pct"/>
            <w:shd w:val="clear" w:color="auto" w:fill="auto"/>
            <w:noWrap/>
          </w:tcPr>
          <w:p w:rsidR="006063DC" w:rsidRPr="00080F58" w:rsidRDefault="006063DC" w:rsidP="009C31EB">
            <w:pPr>
              <w:keepLines/>
              <w:spacing w:before="40" w:after="40" w:line="200" w:lineRule="atLeast"/>
              <w:jc w:val="center"/>
              <w:rPr>
                <w:rFonts w:asciiTheme="minorHAnsi" w:eastAsia="Times New Roman" w:hAnsiTheme="minorHAnsi"/>
                <w:iCs/>
                <w:szCs w:val="17"/>
                <w:lang w:eastAsia="en-US"/>
              </w:rPr>
            </w:pPr>
            <w:r w:rsidRPr="00080F58">
              <w:rPr>
                <w:rFonts w:asciiTheme="minorHAnsi" w:eastAsia="Times New Roman" w:hAnsiTheme="minorHAnsi"/>
                <w:iCs/>
                <w:szCs w:val="17"/>
                <w:lang w:eastAsia="en-US"/>
              </w:rPr>
              <w:t>-</w:t>
            </w:r>
          </w:p>
        </w:tc>
        <w:tc>
          <w:tcPr>
            <w:tcW w:w="456" w:type="pct"/>
            <w:noWrap/>
          </w:tcPr>
          <w:p w:rsidR="006063DC" w:rsidRPr="00080F58" w:rsidRDefault="006063DC" w:rsidP="009C31EB">
            <w:pPr>
              <w:keepLines/>
              <w:spacing w:before="40" w:after="40" w:line="200" w:lineRule="atLeast"/>
              <w:jc w:val="center"/>
              <w:rPr>
                <w:rFonts w:asciiTheme="minorHAnsi" w:eastAsia="Times New Roman" w:hAnsiTheme="minorHAnsi"/>
                <w:iCs/>
                <w:szCs w:val="17"/>
                <w:lang w:eastAsia="en-US"/>
              </w:rPr>
            </w:pPr>
            <w:r w:rsidRPr="00080F58">
              <w:rPr>
                <w:rFonts w:asciiTheme="minorHAnsi" w:eastAsia="Times New Roman" w:hAnsiTheme="minorHAnsi"/>
                <w:iCs/>
                <w:szCs w:val="17"/>
                <w:lang w:eastAsia="en-US"/>
              </w:rPr>
              <w:t>-</w:t>
            </w:r>
          </w:p>
        </w:tc>
        <w:tc>
          <w:tcPr>
            <w:tcW w:w="451" w:type="pct"/>
            <w:noWrap/>
          </w:tcPr>
          <w:p w:rsidR="006063DC" w:rsidRPr="00080F58" w:rsidRDefault="006063DC" w:rsidP="009C31EB">
            <w:pPr>
              <w:keepLines/>
              <w:spacing w:before="40" w:after="40" w:line="200" w:lineRule="atLeast"/>
              <w:jc w:val="center"/>
              <w:rPr>
                <w:rFonts w:asciiTheme="minorHAnsi" w:eastAsia="Times New Roman" w:hAnsiTheme="minorHAnsi"/>
                <w:iCs/>
                <w:szCs w:val="17"/>
                <w:lang w:eastAsia="en-US"/>
              </w:rPr>
            </w:pPr>
            <w:r w:rsidRPr="00080F58">
              <w:rPr>
                <w:rFonts w:asciiTheme="minorHAnsi" w:eastAsia="Times New Roman" w:hAnsiTheme="minorHAnsi"/>
                <w:iCs/>
                <w:szCs w:val="17"/>
                <w:lang w:eastAsia="en-US"/>
              </w:rPr>
              <w:t>-</w:t>
            </w:r>
          </w:p>
        </w:tc>
      </w:tr>
      <w:tr w:rsidR="006063DC" w:rsidRPr="00080F58" w:rsidTr="009C31EB">
        <w:trPr>
          <w:cnfStyle w:val="000000010000" w:firstRow="0" w:lastRow="0" w:firstColumn="0" w:lastColumn="0" w:oddVBand="0" w:evenVBand="0" w:oddHBand="0" w:evenHBand="1" w:firstRowFirstColumn="0" w:firstRowLastColumn="0" w:lastRowFirstColumn="0" w:lastRowLastColumn="0"/>
          <w:trHeight w:val="284"/>
        </w:trPr>
        <w:tc>
          <w:tcPr>
            <w:tcW w:w="1358" w:type="pct"/>
            <w:vMerge/>
            <w:tcBorders>
              <w:bottom w:val="single" w:sz="2" w:space="0" w:color="auto"/>
            </w:tcBorders>
          </w:tcPr>
          <w:p w:rsidR="006063DC" w:rsidRPr="00080F58" w:rsidRDefault="006063DC" w:rsidP="009C31EB">
            <w:pPr>
              <w:keepLines/>
              <w:spacing w:before="40" w:after="40" w:line="200" w:lineRule="atLeast"/>
              <w:rPr>
                <w:rFonts w:asciiTheme="minorHAnsi" w:eastAsia="Times New Roman" w:hAnsiTheme="minorHAnsi"/>
                <w:iCs/>
                <w:szCs w:val="17"/>
                <w:lang w:eastAsia="en-US"/>
              </w:rPr>
            </w:pPr>
          </w:p>
        </w:tc>
        <w:tc>
          <w:tcPr>
            <w:tcW w:w="481" w:type="pct"/>
            <w:vMerge/>
            <w:tcBorders>
              <w:bottom w:val="single" w:sz="2" w:space="0" w:color="auto"/>
            </w:tcBorders>
          </w:tcPr>
          <w:p w:rsidR="006063DC" w:rsidRPr="00080F58" w:rsidRDefault="006063DC" w:rsidP="009C31EB">
            <w:pPr>
              <w:keepLines/>
              <w:spacing w:before="40" w:after="40" w:line="200" w:lineRule="atLeast"/>
              <w:rPr>
                <w:rFonts w:asciiTheme="minorHAnsi" w:eastAsia="Times New Roman" w:hAnsiTheme="minorHAnsi"/>
                <w:iCs/>
                <w:szCs w:val="17"/>
                <w:lang w:eastAsia="en-US"/>
              </w:rPr>
            </w:pPr>
          </w:p>
        </w:tc>
        <w:tc>
          <w:tcPr>
            <w:tcW w:w="333" w:type="pct"/>
            <w:tcBorders>
              <w:bottom w:val="single" w:sz="2" w:space="0" w:color="auto"/>
            </w:tcBorders>
          </w:tcPr>
          <w:p w:rsidR="006063DC" w:rsidRPr="00080F58" w:rsidRDefault="006063DC" w:rsidP="009C31EB">
            <w:pPr>
              <w:keepLines/>
              <w:spacing w:before="40" w:after="40" w:line="200" w:lineRule="atLeast"/>
              <w:rPr>
                <w:rFonts w:asciiTheme="minorHAnsi" w:eastAsia="Times New Roman" w:hAnsiTheme="minorHAnsi"/>
                <w:iCs/>
                <w:szCs w:val="17"/>
                <w:lang w:eastAsia="en-US"/>
              </w:rPr>
            </w:pPr>
            <w:r w:rsidRPr="00080F58">
              <w:rPr>
                <w:rFonts w:asciiTheme="minorHAnsi" w:eastAsia="Times New Roman" w:hAnsiTheme="minorHAnsi"/>
                <w:iCs/>
                <w:szCs w:val="17"/>
                <w:lang w:eastAsia="en-US"/>
              </w:rPr>
              <w:t>2018 AQC</w:t>
            </w:r>
          </w:p>
        </w:tc>
        <w:tc>
          <w:tcPr>
            <w:tcW w:w="456" w:type="pct"/>
            <w:tcBorders>
              <w:bottom w:val="single" w:sz="2" w:space="0" w:color="auto"/>
            </w:tcBorders>
            <w:shd w:val="clear" w:color="auto" w:fill="92D050"/>
            <w:noWrap/>
          </w:tcPr>
          <w:p w:rsidR="006063DC" w:rsidRPr="00080F58" w:rsidRDefault="006063DC" w:rsidP="009C31EB">
            <w:pPr>
              <w:keepLines/>
              <w:spacing w:before="40" w:after="40" w:line="200" w:lineRule="atLeast"/>
              <w:jc w:val="center"/>
              <w:rPr>
                <w:rFonts w:asciiTheme="minorHAnsi" w:eastAsia="Times New Roman" w:hAnsiTheme="minorHAnsi"/>
                <w:iCs/>
                <w:szCs w:val="17"/>
                <w:lang w:eastAsia="en-US"/>
              </w:rPr>
            </w:pPr>
            <w:r w:rsidRPr="00080F58">
              <w:rPr>
                <w:rFonts w:asciiTheme="minorHAnsi" w:eastAsia="Times New Roman" w:hAnsiTheme="minorHAnsi"/>
                <w:iCs/>
                <w:szCs w:val="17"/>
                <w:lang w:eastAsia="en-US"/>
              </w:rPr>
              <w:t>5</w:t>
            </w:r>
          </w:p>
        </w:tc>
        <w:tc>
          <w:tcPr>
            <w:tcW w:w="456" w:type="pct"/>
            <w:tcBorders>
              <w:bottom w:val="single" w:sz="2" w:space="0" w:color="auto"/>
            </w:tcBorders>
            <w:shd w:val="clear" w:color="auto" w:fill="FFFF00"/>
            <w:noWrap/>
          </w:tcPr>
          <w:p w:rsidR="006063DC" w:rsidRPr="00080F58" w:rsidRDefault="006063DC" w:rsidP="009C31EB">
            <w:pPr>
              <w:keepLines/>
              <w:spacing w:before="40" w:after="40" w:line="200" w:lineRule="atLeast"/>
              <w:jc w:val="center"/>
              <w:rPr>
                <w:rFonts w:asciiTheme="minorHAnsi" w:eastAsia="Times New Roman" w:hAnsiTheme="minorHAnsi"/>
                <w:iCs/>
                <w:szCs w:val="17"/>
                <w:lang w:eastAsia="en-US"/>
              </w:rPr>
            </w:pPr>
            <w:r w:rsidRPr="00080F58">
              <w:rPr>
                <w:rFonts w:asciiTheme="minorHAnsi" w:eastAsia="Times New Roman" w:hAnsiTheme="minorHAnsi"/>
                <w:iCs/>
                <w:szCs w:val="17"/>
                <w:lang w:eastAsia="en-US"/>
              </w:rPr>
              <w:t>4</w:t>
            </w:r>
          </w:p>
        </w:tc>
        <w:tc>
          <w:tcPr>
            <w:tcW w:w="456" w:type="pct"/>
            <w:tcBorders>
              <w:bottom w:val="single" w:sz="2" w:space="0" w:color="auto"/>
            </w:tcBorders>
            <w:shd w:val="clear" w:color="auto" w:fill="FFFF00"/>
            <w:noWrap/>
          </w:tcPr>
          <w:p w:rsidR="006063DC" w:rsidRPr="00080F58" w:rsidRDefault="006063DC" w:rsidP="009C31EB">
            <w:pPr>
              <w:keepLines/>
              <w:spacing w:before="40" w:after="40" w:line="200" w:lineRule="atLeast"/>
              <w:jc w:val="center"/>
              <w:rPr>
                <w:rFonts w:asciiTheme="minorHAnsi" w:eastAsia="Times New Roman" w:hAnsiTheme="minorHAnsi"/>
                <w:iCs/>
                <w:szCs w:val="17"/>
                <w:lang w:eastAsia="en-US"/>
              </w:rPr>
            </w:pPr>
            <w:r w:rsidRPr="00080F58">
              <w:rPr>
                <w:rFonts w:asciiTheme="minorHAnsi" w:eastAsia="Times New Roman" w:hAnsiTheme="minorHAnsi"/>
                <w:iCs/>
                <w:szCs w:val="17"/>
                <w:lang w:eastAsia="en-US"/>
              </w:rPr>
              <w:t>4</w:t>
            </w:r>
          </w:p>
        </w:tc>
        <w:tc>
          <w:tcPr>
            <w:tcW w:w="456" w:type="pct"/>
            <w:tcBorders>
              <w:bottom w:val="single" w:sz="2" w:space="0" w:color="auto"/>
            </w:tcBorders>
            <w:shd w:val="clear" w:color="auto" w:fill="92D050"/>
            <w:noWrap/>
          </w:tcPr>
          <w:p w:rsidR="006063DC" w:rsidRPr="00080F58" w:rsidRDefault="006063DC" w:rsidP="009C31EB">
            <w:pPr>
              <w:keepLines/>
              <w:spacing w:before="40" w:after="40" w:line="200" w:lineRule="atLeast"/>
              <w:jc w:val="center"/>
              <w:rPr>
                <w:rFonts w:asciiTheme="minorHAnsi" w:eastAsia="Times New Roman" w:hAnsiTheme="minorHAnsi"/>
                <w:iCs/>
                <w:szCs w:val="17"/>
                <w:lang w:eastAsia="en-US"/>
              </w:rPr>
            </w:pPr>
            <w:r w:rsidRPr="00080F58">
              <w:rPr>
                <w:rFonts w:asciiTheme="minorHAnsi" w:eastAsia="Times New Roman" w:hAnsiTheme="minorHAnsi"/>
                <w:iCs/>
                <w:szCs w:val="17"/>
                <w:lang w:eastAsia="en-US"/>
              </w:rPr>
              <w:t>5</w:t>
            </w:r>
          </w:p>
        </w:tc>
        <w:tc>
          <w:tcPr>
            <w:tcW w:w="456" w:type="pct"/>
            <w:tcBorders>
              <w:bottom w:val="single" w:sz="2" w:space="0" w:color="auto"/>
            </w:tcBorders>
            <w:shd w:val="clear" w:color="auto" w:fill="92D050"/>
            <w:noWrap/>
          </w:tcPr>
          <w:p w:rsidR="006063DC" w:rsidRPr="00080F58" w:rsidRDefault="006063DC" w:rsidP="009C31EB">
            <w:pPr>
              <w:keepLines/>
              <w:spacing w:before="40" w:after="40" w:line="200" w:lineRule="atLeast"/>
              <w:jc w:val="center"/>
              <w:rPr>
                <w:rFonts w:asciiTheme="minorHAnsi" w:eastAsia="Times New Roman" w:hAnsiTheme="minorHAnsi"/>
                <w:iCs/>
                <w:szCs w:val="17"/>
                <w:lang w:eastAsia="en-US"/>
              </w:rPr>
            </w:pPr>
            <w:r w:rsidRPr="00080F58">
              <w:rPr>
                <w:rFonts w:asciiTheme="minorHAnsi" w:eastAsia="Times New Roman" w:hAnsiTheme="minorHAnsi"/>
                <w:iCs/>
                <w:szCs w:val="17"/>
                <w:lang w:eastAsia="en-US"/>
              </w:rPr>
              <w:t>5</w:t>
            </w:r>
          </w:p>
        </w:tc>
        <w:tc>
          <w:tcPr>
            <w:tcW w:w="451" w:type="pct"/>
            <w:tcBorders>
              <w:bottom w:val="single" w:sz="2" w:space="0" w:color="auto"/>
            </w:tcBorders>
            <w:shd w:val="clear" w:color="auto" w:fill="FFFF00"/>
            <w:noWrap/>
          </w:tcPr>
          <w:p w:rsidR="006063DC" w:rsidRPr="00080F58" w:rsidRDefault="006063DC" w:rsidP="009C31EB">
            <w:pPr>
              <w:keepLines/>
              <w:spacing w:before="40" w:after="40" w:line="200" w:lineRule="atLeast"/>
              <w:jc w:val="center"/>
              <w:rPr>
                <w:rFonts w:asciiTheme="minorHAnsi" w:eastAsia="Times New Roman" w:hAnsiTheme="minorHAnsi"/>
                <w:iCs/>
                <w:szCs w:val="17"/>
                <w:lang w:eastAsia="en-US"/>
              </w:rPr>
            </w:pPr>
            <w:r w:rsidRPr="00080F58">
              <w:rPr>
                <w:rFonts w:asciiTheme="minorHAnsi" w:eastAsia="Times New Roman" w:hAnsiTheme="minorHAnsi"/>
                <w:iCs/>
                <w:szCs w:val="17"/>
                <w:lang w:eastAsia="en-US"/>
              </w:rPr>
              <w:t>4</w:t>
            </w:r>
          </w:p>
        </w:tc>
      </w:tr>
      <w:tr w:rsidR="006063DC" w:rsidRPr="00080F58" w:rsidTr="009C31EB">
        <w:tblPrEx>
          <w:tblLook w:val="04A0" w:firstRow="1" w:lastRow="0" w:firstColumn="1" w:lastColumn="0" w:noHBand="0" w:noVBand="1"/>
        </w:tblPrEx>
        <w:trPr>
          <w:cnfStyle w:val="100000000000" w:firstRow="1" w:lastRow="0" w:firstColumn="0" w:lastColumn="0" w:oddVBand="0" w:evenVBand="0" w:oddHBand="0" w:evenHBand="0" w:firstRowFirstColumn="0" w:firstRowLastColumn="0" w:lastRowFirstColumn="0" w:lastRowLastColumn="0"/>
          <w:trHeight w:val="284"/>
        </w:trPr>
        <w:tc>
          <w:tcPr>
            <w:tcW w:w="1358" w:type="pct"/>
            <w:vMerge w:val="restart"/>
          </w:tcPr>
          <w:p w:rsidR="006063DC" w:rsidRPr="00080F58" w:rsidRDefault="006063DC" w:rsidP="009C31EB">
            <w:pPr>
              <w:keepLines/>
              <w:spacing w:before="40" w:after="40" w:line="200" w:lineRule="atLeast"/>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 xml:space="preserve">INK784 – National Program for Village Development </w:t>
            </w:r>
            <w:r w:rsidR="00720CE5" w:rsidRPr="00720CE5">
              <w:rPr>
                <w:rFonts w:asciiTheme="minorHAnsi" w:eastAsia="Times New Roman" w:hAnsiTheme="minorHAnsi"/>
                <w:b w:val="0"/>
                <w:i/>
                <w:iCs/>
                <w:szCs w:val="17"/>
                <w:lang w:eastAsia="en-US"/>
              </w:rPr>
              <w:t>PNDS</w:t>
            </w:r>
            <w:r w:rsidRPr="00080F58">
              <w:rPr>
                <w:rFonts w:asciiTheme="minorHAnsi" w:eastAsia="Times New Roman" w:hAnsiTheme="minorHAnsi"/>
                <w:b w:val="0"/>
                <w:iCs/>
                <w:szCs w:val="17"/>
                <w:lang w:eastAsia="en-US"/>
              </w:rPr>
              <w:t xml:space="preserve"> – Support Program</w:t>
            </w:r>
          </w:p>
          <w:p w:rsidR="006063DC" w:rsidRPr="00080F58" w:rsidRDefault="006063DC" w:rsidP="009C31EB">
            <w:pPr>
              <w:keepLines/>
              <w:spacing w:before="40" w:after="40" w:line="200" w:lineRule="atLeast"/>
              <w:rPr>
                <w:rFonts w:asciiTheme="minorHAnsi" w:eastAsia="Times New Roman" w:hAnsiTheme="minorHAnsi"/>
                <w:b w:val="0"/>
                <w:iCs/>
                <w:szCs w:val="17"/>
                <w:lang w:eastAsia="en-US"/>
              </w:rPr>
            </w:pPr>
          </w:p>
        </w:tc>
        <w:tc>
          <w:tcPr>
            <w:tcW w:w="481" w:type="pct"/>
            <w:vMerge w:val="restart"/>
          </w:tcPr>
          <w:p w:rsidR="006063DC" w:rsidRPr="00080F58" w:rsidRDefault="006063DC" w:rsidP="009C31EB">
            <w:pPr>
              <w:autoSpaceDE w:val="0"/>
              <w:autoSpaceDN w:val="0"/>
              <w:adjustRightInd w:val="0"/>
              <w:rPr>
                <w:rFonts w:asciiTheme="minorHAnsi" w:hAnsiTheme="minorHAnsi" w:cs="Franklin Gothic Book"/>
                <w:b w:val="0"/>
                <w:szCs w:val="17"/>
              </w:rPr>
            </w:pPr>
            <w:r w:rsidRPr="00080F58">
              <w:rPr>
                <w:rFonts w:asciiTheme="minorHAnsi" w:hAnsiTheme="minorHAnsi" w:cs="Franklin Gothic Book"/>
                <w:b w:val="0"/>
                <w:szCs w:val="17"/>
              </w:rPr>
              <w:t>$49.5m</w:t>
            </w:r>
          </w:p>
          <w:p w:rsidR="006063DC" w:rsidRPr="00080F58" w:rsidRDefault="006063DC" w:rsidP="009C31EB">
            <w:pPr>
              <w:keepLines/>
              <w:spacing w:before="40" w:after="40" w:line="200" w:lineRule="atLeast"/>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2014-21</w:t>
            </w:r>
          </w:p>
        </w:tc>
        <w:tc>
          <w:tcPr>
            <w:tcW w:w="333" w:type="pct"/>
          </w:tcPr>
          <w:p w:rsidR="006063DC" w:rsidRPr="00080F58" w:rsidRDefault="006063DC" w:rsidP="009C31EB">
            <w:pPr>
              <w:keepLines/>
              <w:spacing w:before="40" w:after="40" w:line="200" w:lineRule="atLeast"/>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2019 AQC</w:t>
            </w:r>
          </w:p>
        </w:tc>
        <w:tc>
          <w:tcPr>
            <w:tcW w:w="456" w:type="pct"/>
            <w:shd w:val="clear" w:color="auto" w:fill="FFFF00"/>
            <w:noWrap/>
          </w:tcPr>
          <w:p w:rsidR="006063DC" w:rsidRPr="00080F58" w:rsidRDefault="006063DC" w:rsidP="009C31EB">
            <w:pPr>
              <w:keepLines/>
              <w:spacing w:before="40" w:after="40" w:line="200" w:lineRule="atLeast"/>
              <w:jc w:val="center"/>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 xml:space="preserve">4 </w:t>
            </w:r>
          </w:p>
        </w:tc>
        <w:tc>
          <w:tcPr>
            <w:tcW w:w="456" w:type="pct"/>
            <w:shd w:val="clear" w:color="auto" w:fill="FFFF00"/>
            <w:noWrap/>
          </w:tcPr>
          <w:p w:rsidR="006063DC" w:rsidRPr="00080F58" w:rsidRDefault="006063DC" w:rsidP="009C31EB">
            <w:pPr>
              <w:keepLines/>
              <w:spacing w:before="40" w:after="40" w:line="200" w:lineRule="atLeast"/>
              <w:jc w:val="center"/>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 xml:space="preserve">4 </w:t>
            </w:r>
          </w:p>
        </w:tc>
        <w:tc>
          <w:tcPr>
            <w:tcW w:w="456" w:type="pct"/>
            <w:shd w:val="clear" w:color="auto" w:fill="FFFF00"/>
            <w:noWrap/>
          </w:tcPr>
          <w:p w:rsidR="006063DC" w:rsidRPr="00080F58" w:rsidRDefault="006063DC" w:rsidP="009C31EB">
            <w:pPr>
              <w:keepLines/>
              <w:spacing w:before="40" w:after="40" w:line="200" w:lineRule="atLeast"/>
              <w:jc w:val="center"/>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 xml:space="preserve">4 </w:t>
            </w:r>
          </w:p>
        </w:tc>
        <w:tc>
          <w:tcPr>
            <w:tcW w:w="456" w:type="pct"/>
            <w:shd w:val="clear" w:color="auto" w:fill="auto"/>
            <w:noWrap/>
          </w:tcPr>
          <w:p w:rsidR="006063DC" w:rsidRPr="00080F58" w:rsidRDefault="006063DC" w:rsidP="009C31EB">
            <w:pPr>
              <w:keepLines/>
              <w:spacing w:before="40" w:after="40" w:line="200" w:lineRule="atLeast"/>
              <w:jc w:val="center"/>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w:t>
            </w:r>
          </w:p>
        </w:tc>
        <w:tc>
          <w:tcPr>
            <w:tcW w:w="456" w:type="pct"/>
            <w:noWrap/>
          </w:tcPr>
          <w:p w:rsidR="006063DC" w:rsidRPr="00080F58" w:rsidRDefault="006063DC" w:rsidP="009C31EB">
            <w:pPr>
              <w:keepLines/>
              <w:spacing w:before="40" w:after="40" w:line="200" w:lineRule="atLeast"/>
              <w:jc w:val="center"/>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w:t>
            </w:r>
          </w:p>
        </w:tc>
        <w:tc>
          <w:tcPr>
            <w:tcW w:w="451" w:type="pct"/>
            <w:noWrap/>
          </w:tcPr>
          <w:p w:rsidR="006063DC" w:rsidRPr="00080F58" w:rsidRDefault="006063DC" w:rsidP="009C31EB">
            <w:pPr>
              <w:keepLines/>
              <w:spacing w:before="40" w:after="40" w:line="200" w:lineRule="atLeast"/>
              <w:jc w:val="center"/>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w:t>
            </w:r>
          </w:p>
        </w:tc>
      </w:tr>
      <w:tr w:rsidR="006063DC" w:rsidRPr="00080F58" w:rsidTr="009C31EB">
        <w:tblPrEx>
          <w:tblLook w:val="04A0" w:firstRow="1" w:lastRow="0" w:firstColumn="1" w:lastColumn="0" w:noHBand="0" w:noVBand="1"/>
        </w:tblPrEx>
        <w:trPr>
          <w:cnfStyle w:val="100000000000" w:firstRow="1" w:lastRow="0" w:firstColumn="0" w:lastColumn="0" w:oddVBand="0" w:evenVBand="0" w:oddHBand="0" w:evenHBand="0" w:firstRowFirstColumn="0" w:firstRowLastColumn="0" w:lastRowFirstColumn="0" w:lastRowLastColumn="0"/>
          <w:trHeight w:val="284"/>
        </w:trPr>
        <w:tc>
          <w:tcPr>
            <w:tcW w:w="1358" w:type="pct"/>
            <w:vMerge/>
            <w:tcBorders>
              <w:bottom w:val="single" w:sz="2" w:space="0" w:color="auto"/>
            </w:tcBorders>
          </w:tcPr>
          <w:p w:rsidR="006063DC" w:rsidRPr="00080F58" w:rsidRDefault="006063DC" w:rsidP="009C31EB">
            <w:pPr>
              <w:keepLines/>
              <w:spacing w:before="40" w:after="40" w:line="200" w:lineRule="atLeast"/>
              <w:rPr>
                <w:rFonts w:asciiTheme="minorHAnsi" w:eastAsia="Times New Roman" w:hAnsiTheme="minorHAnsi"/>
                <w:b w:val="0"/>
                <w:iCs/>
                <w:szCs w:val="17"/>
                <w:lang w:eastAsia="en-US"/>
              </w:rPr>
            </w:pPr>
          </w:p>
        </w:tc>
        <w:tc>
          <w:tcPr>
            <w:tcW w:w="481" w:type="pct"/>
            <w:vMerge/>
            <w:tcBorders>
              <w:bottom w:val="single" w:sz="2" w:space="0" w:color="auto"/>
            </w:tcBorders>
          </w:tcPr>
          <w:p w:rsidR="006063DC" w:rsidRPr="00080F58" w:rsidRDefault="006063DC" w:rsidP="009C31EB">
            <w:pPr>
              <w:keepLines/>
              <w:spacing w:before="40" w:after="40" w:line="200" w:lineRule="atLeast"/>
              <w:rPr>
                <w:rFonts w:asciiTheme="minorHAnsi" w:eastAsia="Times New Roman" w:hAnsiTheme="minorHAnsi"/>
                <w:b w:val="0"/>
                <w:iCs/>
                <w:szCs w:val="17"/>
                <w:lang w:eastAsia="en-US"/>
              </w:rPr>
            </w:pPr>
          </w:p>
        </w:tc>
        <w:tc>
          <w:tcPr>
            <w:tcW w:w="333" w:type="pct"/>
            <w:tcBorders>
              <w:bottom w:val="single" w:sz="2" w:space="0" w:color="auto"/>
            </w:tcBorders>
          </w:tcPr>
          <w:p w:rsidR="006063DC" w:rsidRPr="00080F58" w:rsidRDefault="006063DC" w:rsidP="009C31EB">
            <w:pPr>
              <w:keepLines/>
              <w:spacing w:before="40" w:after="40" w:line="200" w:lineRule="atLeast"/>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2018 AQC</w:t>
            </w:r>
          </w:p>
        </w:tc>
        <w:tc>
          <w:tcPr>
            <w:tcW w:w="456" w:type="pct"/>
            <w:tcBorders>
              <w:bottom w:val="single" w:sz="2" w:space="0" w:color="auto"/>
            </w:tcBorders>
            <w:shd w:val="clear" w:color="auto" w:fill="92D050"/>
            <w:noWrap/>
          </w:tcPr>
          <w:p w:rsidR="006063DC" w:rsidRPr="00080F58" w:rsidRDefault="006063DC" w:rsidP="009C31EB">
            <w:pPr>
              <w:keepLines/>
              <w:spacing w:before="40" w:after="40" w:line="200" w:lineRule="atLeast"/>
              <w:jc w:val="center"/>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5</w:t>
            </w:r>
          </w:p>
        </w:tc>
        <w:tc>
          <w:tcPr>
            <w:tcW w:w="456" w:type="pct"/>
            <w:tcBorders>
              <w:bottom w:val="single" w:sz="2" w:space="0" w:color="auto"/>
            </w:tcBorders>
            <w:shd w:val="clear" w:color="auto" w:fill="92D050"/>
            <w:noWrap/>
          </w:tcPr>
          <w:p w:rsidR="006063DC" w:rsidRPr="00080F58" w:rsidRDefault="006063DC" w:rsidP="009C31EB">
            <w:pPr>
              <w:keepLines/>
              <w:spacing w:before="40" w:after="40" w:line="200" w:lineRule="atLeast"/>
              <w:jc w:val="center"/>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5</w:t>
            </w:r>
          </w:p>
        </w:tc>
        <w:tc>
          <w:tcPr>
            <w:tcW w:w="456" w:type="pct"/>
            <w:tcBorders>
              <w:bottom w:val="single" w:sz="2" w:space="0" w:color="auto"/>
            </w:tcBorders>
            <w:shd w:val="clear" w:color="auto" w:fill="92D050"/>
            <w:noWrap/>
          </w:tcPr>
          <w:p w:rsidR="006063DC" w:rsidRPr="00080F58" w:rsidRDefault="006063DC" w:rsidP="009C31EB">
            <w:pPr>
              <w:keepLines/>
              <w:spacing w:before="40" w:after="40" w:line="200" w:lineRule="atLeast"/>
              <w:jc w:val="center"/>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5</w:t>
            </w:r>
          </w:p>
        </w:tc>
        <w:tc>
          <w:tcPr>
            <w:tcW w:w="456" w:type="pct"/>
            <w:tcBorders>
              <w:bottom w:val="single" w:sz="2" w:space="0" w:color="auto"/>
            </w:tcBorders>
            <w:shd w:val="clear" w:color="auto" w:fill="92D050"/>
            <w:noWrap/>
          </w:tcPr>
          <w:p w:rsidR="006063DC" w:rsidRPr="00080F58" w:rsidRDefault="006063DC" w:rsidP="009C31EB">
            <w:pPr>
              <w:keepLines/>
              <w:spacing w:before="40" w:after="40" w:line="200" w:lineRule="atLeast"/>
              <w:jc w:val="center"/>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5</w:t>
            </w:r>
          </w:p>
        </w:tc>
        <w:tc>
          <w:tcPr>
            <w:tcW w:w="456" w:type="pct"/>
            <w:tcBorders>
              <w:bottom w:val="single" w:sz="2" w:space="0" w:color="auto"/>
            </w:tcBorders>
            <w:shd w:val="clear" w:color="auto" w:fill="92D050"/>
            <w:noWrap/>
          </w:tcPr>
          <w:p w:rsidR="006063DC" w:rsidRPr="00080F58" w:rsidRDefault="006063DC" w:rsidP="009C31EB">
            <w:pPr>
              <w:keepLines/>
              <w:spacing w:before="40" w:after="40" w:line="200" w:lineRule="atLeast"/>
              <w:jc w:val="center"/>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5</w:t>
            </w:r>
          </w:p>
        </w:tc>
        <w:tc>
          <w:tcPr>
            <w:tcW w:w="451" w:type="pct"/>
            <w:tcBorders>
              <w:bottom w:val="single" w:sz="2" w:space="0" w:color="auto"/>
            </w:tcBorders>
            <w:shd w:val="clear" w:color="auto" w:fill="92D050"/>
            <w:noWrap/>
          </w:tcPr>
          <w:p w:rsidR="006063DC" w:rsidRPr="00080F58" w:rsidRDefault="006063DC" w:rsidP="009C31EB">
            <w:pPr>
              <w:keepLines/>
              <w:spacing w:before="40" w:after="40" w:line="200" w:lineRule="atLeast"/>
              <w:jc w:val="center"/>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5</w:t>
            </w:r>
          </w:p>
        </w:tc>
      </w:tr>
      <w:tr w:rsidR="006063DC" w:rsidRPr="00080F58" w:rsidTr="009C31EB">
        <w:tblPrEx>
          <w:tblLook w:val="04A0" w:firstRow="1" w:lastRow="0" w:firstColumn="1" w:lastColumn="0" w:noHBand="0" w:noVBand="1"/>
        </w:tblPrEx>
        <w:trPr>
          <w:cnfStyle w:val="100000000000" w:firstRow="1" w:lastRow="0" w:firstColumn="0" w:lastColumn="0" w:oddVBand="0" w:evenVBand="0" w:oddHBand="0" w:evenHBand="0" w:firstRowFirstColumn="0" w:firstRowLastColumn="0" w:lastRowFirstColumn="0" w:lastRowLastColumn="0"/>
          <w:trHeight w:val="284"/>
        </w:trPr>
        <w:tc>
          <w:tcPr>
            <w:tcW w:w="1358" w:type="pct"/>
            <w:vMerge w:val="restart"/>
          </w:tcPr>
          <w:p w:rsidR="006063DC" w:rsidRPr="00080F58" w:rsidRDefault="006063DC" w:rsidP="009C31EB">
            <w:pPr>
              <w:keepLines/>
              <w:spacing w:before="40" w:after="40" w:line="200" w:lineRule="atLeast"/>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 xml:space="preserve">INK815 – Ending Violence Against Women – </w:t>
            </w:r>
            <w:r w:rsidR="00720CE5" w:rsidRPr="00720CE5">
              <w:rPr>
                <w:rFonts w:asciiTheme="minorHAnsi" w:eastAsia="Times New Roman" w:hAnsiTheme="minorHAnsi"/>
                <w:b w:val="0"/>
                <w:i/>
                <w:iCs/>
                <w:szCs w:val="17"/>
                <w:lang w:eastAsia="en-US"/>
              </w:rPr>
              <w:t>Nabilan</w:t>
            </w:r>
          </w:p>
          <w:p w:rsidR="006063DC" w:rsidRPr="00080F58" w:rsidRDefault="006063DC" w:rsidP="009C31EB">
            <w:pPr>
              <w:keepLines/>
              <w:spacing w:before="40" w:after="40" w:line="200" w:lineRule="atLeast"/>
              <w:rPr>
                <w:rFonts w:asciiTheme="minorHAnsi" w:eastAsia="Times New Roman" w:hAnsiTheme="minorHAnsi"/>
                <w:b w:val="0"/>
                <w:iCs/>
                <w:szCs w:val="17"/>
                <w:lang w:eastAsia="en-US"/>
              </w:rPr>
            </w:pPr>
          </w:p>
        </w:tc>
        <w:tc>
          <w:tcPr>
            <w:tcW w:w="481" w:type="pct"/>
            <w:vMerge w:val="restart"/>
          </w:tcPr>
          <w:p w:rsidR="006063DC" w:rsidRPr="00080F58" w:rsidRDefault="006063DC" w:rsidP="009C31EB">
            <w:pPr>
              <w:autoSpaceDE w:val="0"/>
              <w:autoSpaceDN w:val="0"/>
              <w:adjustRightInd w:val="0"/>
              <w:rPr>
                <w:rFonts w:asciiTheme="minorHAnsi" w:hAnsiTheme="minorHAnsi" w:cs="Franklin Gothic Book"/>
                <w:b w:val="0"/>
                <w:szCs w:val="17"/>
              </w:rPr>
            </w:pPr>
            <w:r w:rsidRPr="00080F58">
              <w:rPr>
                <w:rFonts w:asciiTheme="minorHAnsi" w:hAnsiTheme="minorHAnsi" w:cs="Franklin Gothic Book"/>
                <w:b w:val="0"/>
                <w:szCs w:val="17"/>
              </w:rPr>
              <w:t>$32m</w:t>
            </w:r>
          </w:p>
          <w:p w:rsidR="006063DC" w:rsidRPr="00080F58" w:rsidRDefault="006063DC" w:rsidP="009C31EB">
            <w:pPr>
              <w:keepLines/>
              <w:spacing w:before="40" w:after="40" w:line="200" w:lineRule="atLeast"/>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 xml:space="preserve">2014-22 </w:t>
            </w:r>
          </w:p>
        </w:tc>
        <w:tc>
          <w:tcPr>
            <w:tcW w:w="333" w:type="pct"/>
          </w:tcPr>
          <w:p w:rsidR="006063DC" w:rsidRPr="00080F58" w:rsidRDefault="006063DC" w:rsidP="009C31EB">
            <w:pPr>
              <w:keepLines/>
              <w:spacing w:before="40" w:after="40" w:line="200" w:lineRule="atLeast"/>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2019 AQC</w:t>
            </w:r>
          </w:p>
        </w:tc>
        <w:tc>
          <w:tcPr>
            <w:tcW w:w="456" w:type="pct"/>
            <w:shd w:val="clear" w:color="auto" w:fill="92D050"/>
            <w:noWrap/>
          </w:tcPr>
          <w:p w:rsidR="006063DC" w:rsidRPr="00080F58" w:rsidRDefault="006063DC" w:rsidP="009C31EB">
            <w:pPr>
              <w:keepLines/>
              <w:spacing w:before="40" w:after="40" w:line="200" w:lineRule="atLeast"/>
              <w:jc w:val="center"/>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5</w:t>
            </w:r>
          </w:p>
        </w:tc>
        <w:tc>
          <w:tcPr>
            <w:tcW w:w="456" w:type="pct"/>
            <w:shd w:val="clear" w:color="auto" w:fill="92D050"/>
            <w:noWrap/>
          </w:tcPr>
          <w:p w:rsidR="006063DC" w:rsidRPr="00080F58" w:rsidRDefault="006063DC" w:rsidP="009C31EB">
            <w:pPr>
              <w:keepLines/>
              <w:spacing w:before="40" w:after="40" w:line="200" w:lineRule="atLeast"/>
              <w:jc w:val="center"/>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5</w:t>
            </w:r>
          </w:p>
        </w:tc>
        <w:tc>
          <w:tcPr>
            <w:tcW w:w="456" w:type="pct"/>
            <w:shd w:val="clear" w:color="auto" w:fill="92D050"/>
            <w:noWrap/>
          </w:tcPr>
          <w:p w:rsidR="006063DC" w:rsidRPr="00080F58" w:rsidRDefault="006063DC" w:rsidP="009C31EB">
            <w:pPr>
              <w:keepLines/>
              <w:spacing w:before="40" w:after="40" w:line="200" w:lineRule="atLeast"/>
              <w:jc w:val="center"/>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6</w:t>
            </w:r>
          </w:p>
        </w:tc>
        <w:tc>
          <w:tcPr>
            <w:tcW w:w="456" w:type="pct"/>
            <w:shd w:val="clear" w:color="auto" w:fill="auto"/>
            <w:noWrap/>
          </w:tcPr>
          <w:p w:rsidR="006063DC" w:rsidRPr="00080F58" w:rsidRDefault="006063DC" w:rsidP="009C31EB">
            <w:pPr>
              <w:keepLines/>
              <w:spacing w:before="40" w:after="40" w:line="200" w:lineRule="atLeast"/>
              <w:jc w:val="center"/>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w:t>
            </w:r>
          </w:p>
        </w:tc>
        <w:tc>
          <w:tcPr>
            <w:tcW w:w="456" w:type="pct"/>
            <w:noWrap/>
          </w:tcPr>
          <w:p w:rsidR="006063DC" w:rsidRPr="00080F58" w:rsidRDefault="006063DC" w:rsidP="009C31EB">
            <w:pPr>
              <w:keepLines/>
              <w:spacing w:before="40" w:after="40" w:line="200" w:lineRule="atLeast"/>
              <w:jc w:val="center"/>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w:t>
            </w:r>
          </w:p>
        </w:tc>
        <w:tc>
          <w:tcPr>
            <w:tcW w:w="451" w:type="pct"/>
            <w:noWrap/>
          </w:tcPr>
          <w:p w:rsidR="006063DC" w:rsidRPr="00080F58" w:rsidRDefault="006063DC" w:rsidP="009C31EB">
            <w:pPr>
              <w:keepLines/>
              <w:spacing w:before="40" w:after="40" w:line="200" w:lineRule="atLeast"/>
              <w:jc w:val="center"/>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w:t>
            </w:r>
          </w:p>
        </w:tc>
      </w:tr>
      <w:tr w:rsidR="006063DC" w:rsidRPr="00080F58" w:rsidTr="009C31EB">
        <w:tblPrEx>
          <w:tblLook w:val="04A0" w:firstRow="1" w:lastRow="0" w:firstColumn="1" w:lastColumn="0" w:noHBand="0" w:noVBand="1"/>
        </w:tblPrEx>
        <w:trPr>
          <w:cnfStyle w:val="100000000000" w:firstRow="1" w:lastRow="0" w:firstColumn="0" w:lastColumn="0" w:oddVBand="0" w:evenVBand="0" w:oddHBand="0" w:evenHBand="0" w:firstRowFirstColumn="0" w:firstRowLastColumn="0" w:lastRowFirstColumn="0" w:lastRowLastColumn="0"/>
          <w:trHeight w:val="284"/>
        </w:trPr>
        <w:tc>
          <w:tcPr>
            <w:tcW w:w="1358" w:type="pct"/>
            <w:vMerge/>
            <w:tcBorders>
              <w:bottom w:val="single" w:sz="2" w:space="0" w:color="auto"/>
            </w:tcBorders>
          </w:tcPr>
          <w:p w:rsidR="006063DC" w:rsidRPr="00080F58" w:rsidRDefault="006063DC" w:rsidP="009C31EB">
            <w:pPr>
              <w:keepLines/>
              <w:spacing w:before="40" w:after="40" w:line="200" w:lineRule="atLeast"/>
              <w:rPr>
                <w:rFonts w:asciiTheme="minorHAnsi" w:eastAsia="Times New Roman" w:hAnsiTheme="minorHAnsi"/>
                <w:b w:val="0"/>
                <w:iCs/>
                <w:szCs w:val="17"/>
                <w:lang w:eastAsia="en-US"/>
              </w:rPr>
            </w:pPr>
          </w:p>
        </w:tc>
        <w:tc>
          <w:tcPr>
            <w:tcW w:w="481" w:type="pct"/>
            <w:vMerge/>
            <w:tcBorders>
              <w:bottom w:val="single" w:sz="2" w:space="0" w:color="auto"/>
            </w:tcBorders>
          </w:tcPr>
          <w:p w:rsidR="006063DC" w:rsidRPr="00080F58" w:rsidRDefault="006063DC" w:rsidP="009C31EB">
            <w:pPr>
              <w:keepLines/>
              <w:spacing w:before="40" w:after="40" w:line="200" w:lineRule="atLeast"/>
              <w:rPr>
                <w:rFonts w:asciiTheme="minorHAnsi" w:eastAsia="Times New Roman" w:hAnsiTheme="minorHAnsi"/>
                <w:b w:val="0"/>
                <w:iCs/>
                <w:szCs w:val="17"/>
                <w:lang w:eastAsia="en-US"/>
              </w:rPr>
            </w:pPr>
          </w:p>
        </w:tc>
        <w:tc>
          <w:tcPr>
            <w:tcW w:w="333" w:type="pct"/>
            <w:tcBorders>
              <w:bottom w:val="single" w:sz="2" w:space="0" w:color="auto"/>
            </w:tcBorders>
          </w:tcPr>
          <w:p w:rsidR="006063DC" w:rsidRPr="00080F58" w:rsidRDefault="006063DC" w:rsidP="009C31EB">
            <w:pPr>
              <w:keepLines/>
              <w:spacing w:before="40" w:after="40" w:line="200" w:lineRule="atLeast"/>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2018 AQC</w:t>
            </w:r>
          </w:p>
        </w:tc>
        <w:tc>
          <w:tcPr>
            <w:tcW w:w="456" w:type="pct"/>
            <w:tcBorders>
              <w:bottom w:val="single" w:sz="2" w:space="0" w:color="auto"/>
            </w:tcBorders>
            <w:shd w:val="clear" w:color="auto" w:fill="92D050"/>
            <w:noWrap/>
          </w:tcPr>
          <w:p w:rsidR="006063DC" w:rsidRPr="00080F58" w:rsidRDefault="006063DC" w:rsidP="009C31EB">
            <w:pPr>
              <w:keepLines/>
              <w:spacing w:before="40" w:after="40" w:line="200" w:lineRule="atLeast"/>
              <w:jc w:val="center"/>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5</w:t>
            </w:r>
          </w:p>
        </w:tc>
        <w:tc>
          <w:tcPr>
            <w:tcW w:w="456" w:type="pct"/>
            <w:tcBorders>
              <w:bottom w:val="single" w:sz="2" w:space="0" w:color="auto"/>
            </w:tcBorders>
            <w:shd w:val="clear" w:color="auto" w:fill="92D050"/>
            <w:noWrap/>
          </w:tcPr>
          <w:p w:rsidR="006063DC" w:rsidRPr="00080F58" w:rsidRDefault="006063DC" w:rsidP="009C31EB">
            <w:pPr>
              <w:keepLines/>
              <w:spacing w:before="40" w:after="40" w:line="200" w:lineRule="atLeast"/>
              <w:jc w:val="center"/>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5</w:t>
            </w:r>
          </w:p>
        </w:tc>
        <w:tc>
          <w:tcPr>
            <w:tcW w:w="456" w:type="pct"/>
            <w:tcBorders>
              <w:bottom w:val="single" w:sz="2" w:space="0" w:color="auto"/>
            </w:tcBorders>
            <w:shd w:val="clear" w:color="auto" w:fill="92D050"/>
            <w:noWrap/>
          </w:tcPr>
          <w:p w:rsidR="006063DC" w:rsidRPr="00080F58" w:rsidRDefault="006063DC" w:rsidP="009C31EB">
            <w:pPr>
              <w:keepLines/>
              <w:spacing w:before="40" w:after="40" w:line="200" w:lineRule="atLeast"/>
              <w:jc w:val="center"/>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6</w:t>
            </w:r>
          </w:p>
        </w:tc>
        <w:tc>
          <w:tcPr>
            <w:tcW w:w="456" w:type="pct"/>
            <w:tcBorders>
              <w:bottom w:val="single" w:sz="2" w:space="0" w:color="auto"/>
            </w:tcBorders>
            <w:shd w:val="clear" w:color="auto" w:fill="92D050"/>
            <w:noWrap/>
          </w:tcPr>
          <w:p w:rsidR="006063DC" w:rsidRPr="00080F58" w:rsidRDefault="006063DC" w:rsidP="009C31EB">
            <w:pPr>
              <w:keepLines/>
              <w:spacing w:before="40" w:after="40" w:line="200" w:lineRule="atLeast"/>
              <w:jc w:val="center"/>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6</w:t>
            </w:r>
          </w:p>
        </w:tc>
        <w:tc>
          <w:tcPr>
            <w:tcW w:w="456" w:type="pct"/>
            <w:tcBorders>
              <w:bottom w:val="single" w:sz="2" w:space="0" w:color="auto"/>
            </w:tcBorders>
            <w:shd w:val="clear" w:color="auto" w:fill="92D050"/>
            <w:noWrap/>
          </w:tcPr>
          <w:p w:rsidR="006063DC" w:rsidRPr="00080F58" w:rsidRDefault="006063DC" w:rsidP="009C31EB">
            <w:pPr>
              <w:keepLines/>
              <w:spacing w:before="40" w:after="40" w:line="200" w:lineRule="atLeast"/>
              <w:jc w:val="center"/>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5</w:t>
            </w:r>
          </w:p>
        </w:tc>
        <w:tc>
          <w:tcPr>
            <w:tcW w:w="451" w:type="pct"/>
            <w:tcBorders>
              <w:bottom w:val="single" w:sz="2" w:space="0" w:color="auto"/>
            </w:tcBorders>
            <w:shd w:val="clear" w:color="auto" w:fill="92D050"/>
            <w:noWrap/>
          </w:tcPr>
          <w:p w:rsidR="006063DC" w:rsidRPr="00080F58" w:rsidRDefault="006063DC" w:rsidP="009C31EB">
            <w:pPr>
              <w:keepLines/>
              <w:spacing w:before="40" w:after="40" w:line="200" w:lineRule="atLeast"/>
              <w:jc w:val="center"/>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5</w:t>
            </w:r>
          </w:p>
        </w:tc>
      </w:tr>
      <w:tr w:rsidR="006063DC" w:rsidRPr="00080F58" w:rsidTr="009C31EB">
        <w:tblPrEx>
          <w:tblLook w:val="04A0" w:firstRow="1" w:lastRow="0" w:firstColumn="1" w:lastColumn="0" w:noHBand="0" w:noVBand="1"/>
        </w:tblPrEx>
        <w:trPr>
          <w:cnfStyle w:val="100000000000" w:firstRow="1" w:lastRow="0" w:firstColumn="0" w:lastColumn="0" w:oddVBand="0" w:evenVBand="0" w:oddHBand="0" w:evenHBand="0" w:firstRowFirstColumn="0" w:firstRowLastColumn="0" w:lastRowFirstColumn="0" w:lastRowLastColumn="0"/>
          <w:trHeight w:val="284"/>
        </w:trPr>
        <w:tc>
          <w:tcPr>
            <w:tcW w:w="1358" w:type="pct"/>
            <w:vMerge w:val="restart"/>
          </w:tcPr>
          <w:p w:rsidR="006063DC" w:rsidRPr="00080F58" w:rsidRDefault="006063DC" w:rsidP="009C31EB">
            <w:pPr>
              <w:keepLines/>
              <w:spacing w:before="40" w:after="40" w:line="200" w:lineRule="atLeast"/>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 xml:space="preserve">INL073 – Governance for Development – </w:t>
            </w:r>
            <w:r w:rsidR="00720CE5" w:rsidRPr="00720CE5">
              <w:rPr>
                <w:rFonts w:asciiTheme="minorHAnsi" w:eastAsia="Times New Roman" w:hAnsiTheme="minorHAnsi"/>
                <w:b w:val="0"/>
                <w:i/>
                <w:iCs/>
                <w:szCs w:val="17"/>
                <w:lang w:eastAsia="en-US"/>
              </w:rPr>
              <w:t>GfD</w:t>
            </w:r>
          </w:p>
          <w:p w:rsidR="006063DC" w:rsidRPr="00080F58" w:rsidRDefault="006063DC" w:rsidP="009C31EB">
            <w:pPr>
              <w:keepLines/>
              <w:spacing w:before="40" w:after="40" w:line="200" w:lineRule="atLeast"/>
              <w:rPr>
                <w:rFonts w:asciiTheme="minorHAnsi" w:eastAsia="Times New Roman" w:hAnsiTheme="minorHAnsi"/>
                <w:b w:val="0"/>
                <w:iCs/>
                <w:szCs w:val="17"/>
                <w:lang w:eastAsia="en-US"/>
              </w:rPr>
            </w:pPr>
          </w:p>
        </w:tc>
        <w:tc>
          <w:tcPr>
            <w:tcW w:w="481" w:type="pct"/>
            <w:vMerge w:val="restart"/>
          </w:tcPr>
          <w:p w:rsidR="006063DC" w:rsidRPr="00080F58" w:rsidRDefault="006063DC" w:rsidP="009C31EB">
            <w:pPr>
              <w:autoSpaceDE w:val="0"/>
              <w:autoSpaceDN w:val="0"/>
              <w:adjustRightInd w:val="0"/>
              <w:rPr>
                <w:rFonts w:asciiTheme="minorHAnsi" w:hAnsiTheme="minorHAnsi" w:cs="Franklin Gothic Book"/>
                <w:b w:val="0"/>
                <w:szCs w:val="17"/>
              </w:rPr>
            </w:pPr>
            <w:r w:rsidRPr="00080F58">
              <w:rPr>
                <w:rFonts w:asciiTheme="minorHAnsi" w:hAnsiTheme="minorHAnsi" w:cs="Franklin Gothic Book"/>
                <w:b w:val="0"/>
                <w:szCs w:val="17"/>
              </w:rPr>
              <w:t>$46.4m</w:t>
            </w:r>
          </w:p>
          <w:p w:rsidR="006063DC" w:rsidRPr="00080F58" w:rsidRDefault="006063DC" w:rsidP="009C31EB">
            <w:pPr>
              <w:keepLines/>
              <w:spacing w:before="40" w:after="40" w:line="200" w:lineRule="atLeast"/>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2014-21</w:t>
            </w:r>
          </w:p>
        </w:tc>
        <w:tc>
          <w:tcPr>
            <w:tcW w:w="333" w:type="pct"/>
          </w:tcPr>
          <w:p w:rsidR="006063DC" w:rsidRPr="00080F58" w:rsidRDefault="006063DC" w:rsidP="009C31EB">
            <w:pPr>
              <w:keepLines/>
              <w:spacing w:before="40" w:after="40" w:line="200" w:lineRule="atLeast"/>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2019 AQC</w:t>
            </w:r>
          </w:p>
        </w:tc>
        <w:tc>
          <w:tcPr>
            <w:tcW w:w="456" w:type="pct"/>
            <w:shd w:val="clear" w:color="auto" w:fill="FFFF00"/>
            <w:noWrap/>
          </w:tcPr>
          <w:p w:rsidR="006063DC" w:rsidRPr="00080F58" w:rsidRDefault="006063DC" w:rsidP="009C31EB">
            <w:pPr>
              <w:keepLines/>
              <w:spacing w:before="40" w:after="40" w:line="200" w:lineRule="atLeast"/>
              <w:jc w:val="center"/>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 xml:space="preserve">4 </w:t>
            </w:r>
          </w:p>
        </w:tc>
        <w:tc>
          <w:tcPr>
            <w:tcW w:w="456" w:type="pct"/>
            <w:shd w:val="clear" w:color="auto" w:fill="92D050"/>
            <w:noWrap/>
          </w:tcPr>
          <w:p w:rsidR="006063DC" w:rsidRPr="00080F58" w:rsidRDefault="006063DC" w:rsidP="009C31EB">
            <w:pPr>
              <w:keepLines/>
              <w:spacing w:before="40" w:after="40" w:line="200" w:lineRule="atLeast"/>
              <w:jc w:val="center"/>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5</w:t>
            </w:r>
          </w:p>
        </w:tc>
        <w:tc>
          <w:tcPr>
            <w:tcW w:w="456" w:type="pct"/>
            <w:shd w:val="clear" w:color="auto" w:fill="92D050"/>
            <w:noWrap/>
          </w:tcPr>
          <w:p w:rsidR="006063DC" w:rsidRPr="00080F58" w:rsidRDefault="006063DC" w:rsidP="009C31EB">
            <w:pPr>
              <w:keepLines/>
              <w:spacing w:before="40" w:after="40" w:line="200" w:lineRule="atLeast"/>
              <w:jc w:val="center"/>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 xml:space="preserve">5 </w:t>
            </w:r>
          </w:p>
        </w:tc>
        <w:tc>
          <w:tcPr>
            <w:tcW w:w="456" w:type="pct"/>
            <w:shd w:val="clear" w:color="auto" w:fill="auto"/>
            <w:noWrap/>
          </w:tcPr>
          <w:p w:rsidR="006063DC" w:rsidRPr="00080F58" w:rsidRDefault="006063DC" w:rsidP="009C31EB">
            <w:pPr>
              <w:keepLines/>
              <w:spacing w:before="40" w:after="40" w:line="200" w:lineRule="atLeast"/>
              <w:jc w:val="center"/>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w:t>
            </w:r>
          </w:p>
        </w:tc>
        <w:tc>
          <w:tcPr>
            <w:tcW w:w="456" w:type="pct"/>
            <w:noWrap/>
          </w:tcPr>
          <w:p w:rsidR="006063DC" w:rsidRPr="00080F58" w:rsidRDefault="006063DC" w:rsidP="009C31EB">
            <w:pPr>
              <w:keepLines/>
              <w:spacing w:before="40" w:after="40" w:line="200" w:lineRule="atLeast"/>
              <w:jc w:val="center"/>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w:t>
            </w:r>
          </w:p>
        </w:tc>
        <w:tc>
          <w:tcPr>
            <w:tcW w:w="451" w:type="pct"/>
            <w:noWrap/>
          </w:tcPr>
          <w:p w:rsidR="006063DC" w:rsidRPr="00080F58" w:rsidRDefault="006063DC" w:rsidP="009C31EB">
            <w:pPr>
              <w:keepLines/>
              <w:spacing w:before="40" w:after="40" w:line="200" w:lineRule="atLeast"/>
              <w:jc w:val="center"/>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w:t>
            </w:r>
          </w:p>
        </w:tc>
      </w:tr>
      <w:tr w:rsidR="006063DC" w:rsidRPr="00080F58" w:rsidTr="009C31EB">
        <w:tblPrEx>
          <w:tblLook w:val="04A0" w:firstRow="1" w:lastRow="0" w:firstColumn="1" w:lastColumn="0" w:noHBand="0" w:noVBand="1"/>
        </w:tblPrEx>
        <w:trPr>
          <w:cnfStyle w:val="100000000000" w:firstRow="1" w:lastRow="0" w:firstColumn="0" w:lastColumn="0" w:oddVBand="0" w:evenVBand="0" w:oddHBand="0" w:evenHBand="0" w:firstRowFirstColumn="0" w:firstRowLastColumn="0" w:lastRowFirstColumn="0" w:lastRowLastColumn="0"/>
          <w:trHeight w:val="284"/>
        </w:trPr>
        <w:tc>
          <w:tcPr>
            <w:tcW w:w="1358" w:type="pct"/>
            <w:vMerge/>
            <w:tcBorders>
              <w:bottom w:val="single" w:sz="2" w:space="0" w:color="auto"/>
            </w:tcBorders>
          </w:tcPr>
          <w:p w:rsidR="006063DC" w:rsidRPr="00080F58" w:rsidRDefault="006063DC" w:rsidP="009C31EB">
            <w:pPr>
              <w:keepLines/>
              <w:spacing w:before="40" w:after="40" w:line="200" w:lineRule="atLeast"/>
              <w:rPr>
                <w:rFonts w:asciiTheme="minorHAnsi" w:eastAsia="Times New Roman" w:hAnsiTheme="minorHAnsi"/>
                <w:b w:val="0"/>
                <w:iCs/>
                <w:szCs w:val="17"/>
                <w:lang w:eastAsia="en-US"/>
              </w:rPr>
            </w:pPr>
          </w:p>
        </w:tc>
        <w:tc>
          <w:tcPr>
            <w:tcW w:w="481" w:type="pct"/>
            <w:vMerge/>
            <w:tcBorders>
              <w:bottom w:val="single" w:sz="2" w:space="0" w:color="auto"/>
            </w:tcBorders>
          </w:tcPr>
          <w:p w:rsidR="006063DC" w:rsidRPr="00080F58" w:rsidRDefault="006063DC" w:rsidP="009C31EB">
            <w:pPr>
              <w:keepLines/>
              <w:spacing w:before="40" w:after="40" w:line="200" w:lineRule="atLeast"/>
              <w:rPr>
                <w:rFonts w:asciiTheme="minorHAnsi" w:eastAsia="Times New Roman" w:hAnsiTheme="minorHAnsi"/>
                <w:b w:val="0"/>
                <w:iCs/>
                <w:szCs w:val="17"/>
                <w:lang w:eastAsia="en-US"/>
              </w:rPr>
            </w:pPr>
          </w:p>
        </w:tc>
        <w:tc>
          <w:tcPr>
            <w:tcW w:w="333" w:type="pct"/>
            <w:tcBorders>
              <w:bottom w:val="single" w:sz="2" w:space="0" w:color="auto"/>
            </w:tcBorders>
          </w:tcPr>
          <w:p w:rsidR="006063DC" w:rsidRPr="00080F58" w:rsidRDefault="006063DC" w:rsidP="009C31EB">
            <w:pPr>
              <w:keepLines/>
              <w:spacing w:before="40" w:after="40" w:line="200" w:lineRule="atLeast"/>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2018 AQC</w:t>
            </w:r>
          </w:p>
        </w:tc>
        <w:tc>
          <w:tcPr>
            <w:tcW w:w="456" w:type="pct"/>
            <w:tcBorders>
              <w:bottom w:val="single" w:sz="2" w:space="0" w:color="auto"/>
            </w:tcBorders>
            <w:shd w:val="clear" w:color="auto" w:fill="92D050"/>
            <w:noWrap/>
          </w:tcPr>
          <w:p w:rsidR="006063DC" w:rsidRPr="00080F58" w:rsidRDefault="006063DC" w:rsidP="009C31EB">
            <w:pPr>
              <w:keepLines/>
              <w:spacing w:before="40" w:after="40" w:line="200" w:lineRule="atLeast"/>
              <w:jc w:val="center"/>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5</w:t>
            </w:r>
          </w:p>
        </w:tc>
        <w:tc>
          <w:tcPr>
            <w:tcW w:w="456" w:type="pct"/>
            <w:tcBorders>
              <w:bottom w:val="single" w:sz="2" w:space="0" w:color="auto"/>
            </w:tcBorders>
            <w:shd w:val="clear" w:color="auto" w:fill="92D050"/>
            <w:noWrap/>
          </w:tcPr>
          <w:p w:rsidR="006063DC" w:rsidRPr="00080F58" w:rsidRDefault="006063DC" w:rsidP="009C31EB">
            <w:pPr>
              <w:keepLines/>
              <w:spacing w:before="40" w:after="40" w:line="200" w:lineRule="atLeast"/>
              <w:jc w:val="center"/>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5</w:t>
            </w:r>
          </w:p>
        </w:tc>
        <w:tc>
          <w:tcPr>
            <w:tcW w:w="456" w:type="pct"/>
            <w:tcBorders>
              <w:bottom w:val="single" w:sz="2" w:space="0" w:color="auto"/>
            </w:tcBorders>
            <w:shd w:val="clear" w:color="auto" w:fill="FFFF00"/>
            <w:noWrap/>
          </w:tcPr>
          <w:p w:rsidR="006063DC" w:rsidRPr="00080F58" w:rsidRDefault="006063DC" w:rsidP="009C31EB">
            <w:pPr>
              <w:keepLines/>
              <w:spacing w:before="40" w:after="40" w:line="200" w:lineRule="atLeast"/>
              <w:jc w:val="center"/>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4</w:t>
            </w:r>
          </w:p>
        </w:tc>
        <w:tc>
          <w:tcPr>
            <w:tcW w:w="456" w:type="pct"/>
            <w:tcBorders>
              <w:bottom w:val="single" w:sz="2" w:space="0" w:color="auto"/>
            </w:tcBorders>
            <w:shd w:val="clear" w:color="auto" w:fill="92D050"/>
            <w:noWrap/>
          </w:tcPr>
          <w:p w:rsidR="006063DC" w:rsidRPr="00080F58" w:rsidRDefault="006063DC" w:rsidP="009C31EB">
            <w:pPr>
              <w:keepLines/>
              <w:spacing w:before="40" w:after="40" w:line="200" w:lineRule="atLeast"/>
              <w:jc w:val="center"/>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5</w:t>
            </w:r>
          </w:p>
        </w:tc>
        <w:tc>
          <w:tcPr>
            <w:tcW w:w="456" w:type="pct"/>
            <w:tcBorders>
              <w:bottom w:val="single" w:sz="2" w:space="0" w:color="auto"/>
            </w:tcBorders>
            <w:shd w:val="clear" w:color="auto" w:fill="FFFF00"/>
            <w:noWrap/>
          </w:tcPr>
          <w:p w:rsidR="006063DC" w:rsidRPr="00080F58" w:rsidRDefault="006063DC" w:rsidP="009C31EB">
            <w:pPr>
              <w:keepLines/>
              <w:spacing w:before="40" w:after="40" w:line="200" w:lineRule="atLeast"/>
              <w:jc w:val="center"/>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4</w:t>
            </w:r>
          </w:p>
        </w:tc>
        <w:tc>
          <w:tcPr>
            <w:tcW w:w="451" w:type="pct"/>
            <w:tcBorders>
              <w:bottom w:val="single" w:sz="2" w:space="0" w:color="auto"/>
            </w:tcBorders>
            <w:shd w:val="clear" w:color="auto" w:fill="92D050"/>
            <w:noWrap/>
          </w:tcPr>
          <w:p w:rsidR="006063DC" w:rsidRPr="00080F58" w:rsidRDefault="006063DC" w:rsidP="009C31EB">
            <w:pPr>
              <w:keepLines/>
              <w:spacing w:before="40" w:after="40" w:line="200" w:lineRule="atLeast"/>
              <w:jc w:val="center"/>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5</w:t>
            </w:r>
          </w:p>
        </w:tc>
      </w:tr>
      <w:tr w:rsidR="006063DC" w:rsidRPr="00080F58" w:rsidTr="009C31EB">
        <w:tblPrEx>
          <w:tblLook w:val="04A0" w:firstRow="1" w:lastRow="0" w:firstColumn="1" w:lastColumn="0" w:noHBand="0" w:noVBand="1"/>
        </w:tblPrEx>
        <w:trPr>
          <w:cnfStyle w:val="100000000000" w:firstRow="1" w:lastRow="0" w:firstColumn="0" w:lastColumn="0" w:oddVBand="0" w:evenVBand="0" w:oddHBand="0" w:evenHBand="0" w:firstRowFirstColumn="0" w:firstRowLastColumn="0" w:lastRowFirstColumn="0" w:lastRowLastColumn="0"/>
          <w:trHeight w:val="284"/>
        </w:trPr>
        <w:tc>
          <w:tcPr>
            <w:tcW w:w="1358" w:type="pct"/>
            <w:vMerge w:val="restart"/>
          </w:tcPr>
          <w:p w:rsidR="006063DC" w:rsidRPr="00080F58" w:rsidRDefault="006063DC" w:rsidP="009C31EB">
            <w:pPr>
              <w:keepLines/>
              <w:spacing w:before="40" w:after="40" w:line="200" w:lineRule="atLeast"/>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 xml:space="preserve">INL092 – Workforce Development Program – WDPTL </w:t>
            </w:r>
          </w:p>
          <w:p w:rsidR="006063DC" w:rsidRPr="00080F58" w:rsidRDefault="006063DC" w:rsidP="009C31EB">
            <w:pPr>
              <w:keepLines/>
              <w:spacing w:before="40" w:after="40" w:line="200" w:lineRule="atLeast"/>
              <w:rPr>
                <w:rFonts w:asciiTheme="minorHAnsi" w:eastAsia="Times New Roman" w:hAnsiTheme="minorHAnsi"/>
                <w:b w:val="0"/>
                <w:iCs/>
                <w:szCs w:val="17"/>
                <w:lang w:eastAsia="en-US"/>
              </w:rPr>
            </w:pPr>
          </w:p>
        </w:tc>
        <w:tc>
          <w:tcPr>
            <w:tcW w:w="481" w:type="pct"/>
            <w:vMerge w:val="restart"/>
          </w:tcPr>
          <w:p w:rsidR="006063DC" w:rsidRPr="00080F58" w:rsidRDefault="006063DC" w:rsidP="009C31EB">
            <w:pPr>
              <w:autoSpaceDE w:val="0"/>
              <w:autoSpaceDN w:val="0"/>
              <w:adjustRightInd w:val="0"/>
              <w:rPr>
                <w:rFonts w:asciiTheme="minorHAnsi" w:hAnsiTheme="minorHAnsi" w:cs="Franklin Gothic Book"/>
                <w:b w:val="0"/>
                <w:szCs w:val="17"/>
              </w:rPr>
            </w:pPr>
            <w:r w:rsidRPr="00080F58">
              <w:rPr>
                <w:rFonts w:asciiTheme="minorHAnsi" w:hAnsiTheme="minorHAnsi" w:cs="Franklin Gothic Book"/>
                <w:b w:val="0"/>
                <w:szCs w:val="17"/>
              </w:rPr>
              <w:t>$17m</w:t>
            </w:r>
          </w:p>
          <w:p w:rsidR="006063DC" w:rsidRPr="00080F58" w:rsidRDefault="006063DC" w:rsidP="009C31EB">
            <w:pPr>
              <w:keepLines/>
              <w:spacing w:before="40" w:after="40" w:line="200" w:lineRule="atLeast"/>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2014-20</w:t>
            </w:r>
          </w:p>
        </w:tc>
        <w:tc>
          <w:tcPr>
            <w:tcW w:w="333" w:type="pct"/>
          </w:tcPr>
          <w:p w:rsidR="006063DC" w:rsidRPr="00080F58" w:rsidRDefault="006063DC" w:rsidP="009C31EB">
            <w:pPr>
              <w:keepLines/>
              <w:spacing w:before="40" w:after="40" w:line="200" w:lineRule="atLeast"/>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2019 AQC</w:t>
            </w:r>
          </w:p>
        </w:tc>
        <w:tc>
          <w:tcPr>
            <w:tcW w:w="456" w:type="pct"/>
            <w:shd w:val="clear" w:color="auto" w:fill="92D050"/>
            <w:noWrap/>
          </w:tcPr>
          <w:p w:rsidR="006063DC" w:rsidRPr="00080F58" w:rsidRDefault="006063DC" w:rsidP="009C31EB">
            <w:pPr>
              <w:keepLines/>
              <w:spacing w:before="40" w:after="40" w:line="200" w:lineRule="atLeast"/>
              <w:jc w:val="center"/>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5</w:t>
            </w:r>
          </w:p>
        </w:tc>
        <w:tc>
          <w:tcPr>
            <w:tcW w:w="456" w:type="pct"/>
            <w:shd w:val="clear" w:color="auto" w:fill="FFFF00"/>
            <w:noWrap/>
          </w:tcPr>
          <w:p w:rsidR="006063DC" w:rsidRPr="00080F58" w:rsidRDefault="006063DC" w:rsidP="009C31EB">
            <w:pPr>
              <w:keepLines/>
              <w:spacing w:before="40" w:after="40" w:line="200" w:lineRule="atLeast"/>
              <w:jc w:val="center"/>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4</w:t>
            </w:r>
          </w:p>
        </w:tc>
        <w:tc>
          <w:tcPr>
            <w:tcW w:w="456" w:type="pct"/>
            <w:shd w:val="clear" w:color="auto" w:fill="92D050"/>
            <w:noWrap/>
          </w:tcPr>
          <w:p w:rsidR="006063DC" w:rsidRPr="00080F58" w:rsidRDefault="006063DC" w:rsidP="009C31EB">
            <w:pPr>
              <w:keepLines/>
              <w:spacing w:before="40" w:after="40" w:line="200" w:lineRule="atLeast"/>
              <w:jc w:val="center"/>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5</w:t>
            </w:r>
          </w:p>
        </w:tc>
        <w:tc>
          <w:tcPr>
            <w:tcW w:w="456" w:type="pct"/>
            <w:shd w:val="clear" w:color="auto" w:fill="auto"/>
            <w:noWrap/>
          </w:tcPr>
          <w:p w:rsidR="006063DC" w:rsidRPr="00080F58" w:rsidRDefault="006063DC" w:rsidP="009C31EB">
            <w:pPr>
              <w:keepLines/>
              <w:spacing w:before="40" w:after="40" w:line="200" w:lineRule="atLeast"/>
              <w:jc w:val="center"/>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w:t>
            </w:r>
          </w:p>
        </w:tc>
        <w:tc>
          <w:tcPr>
            <w:tcW w:w="456" w:type="pct"/>
            <w:noWrap/>
          </w:tcPr>
          <w:p w:rsidR="006063DC" w:rsidRPr="00080F58" w:rsidRDefault="006063DC" w:rsidP="009C31EB">
            <w:pPr>
              <w:keepLines/>
              <w:spacing w:before="40" w:after="40" w:line="200" w:lineRule="atLeast"/>
              <w:jc w:val="center"/>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w:t>
            </w:r>
          </w:p>
        </w:tc>
        <w:tc>
          <w:tcPr>
            <w:tcW w:w="451" w:type="pct"/>
            <w:noWrap/>
          </w:tcPr>
          <w:p w:rsidR="006063DC" w:rsidRPr="00080F58" w:rsidRDefault="006063DC" w:rsidP="009C31EB">
            <w:pPr>
              <w:keepLines/>
              <w:spacing w:before="40" w:after="40" w:line="200" w:lineRule="atLeast"/>
              <w:jc w:val="center"/>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w:t>
            </w:r>
          </w:p>
        </w:tc>
      </w:tr>
      <w:tr w:rsidR="006063DC" w:rsidRPr="00080F58" w:rsidTr="009C31EB">
        <w:tblPrEx>
          <w:tblLook w:val="04A0" w:firstRow="1" w:lastRow="0" w:firstColumn="1" w:lastColumn="0" w:noHBand="0" w:noVBand="1"/>
        </w:tblPrEx>
        <w:trPr>
          <w:cnfStyle w:val="100000000000" w:firstRow="1" w:lastRow="0" w:firstColumn="0" w:lastColumn="0" w:oddVBand="0" w:evenVBand="0" w:oddHBand="0" w:evenHBand="0" w:firstRowFirstColumn="0" w:firstRowLastColumn="0" w:lastRowFirstColumn="0" w:lastRowLastColumn="0"/>
          <w:trHeight w:val="284"/>
        </w:trPr>
        <w:tc>
          <w:tcPr>
            <w:tcW w:w="1358" w:type="pct"/>
            <w:vMerge/>
            <w:tcBorders>
              <w:bottom w:val="single" w:sz="2" w:space="0" w:color="auto"/>
            </w:tcBorders>
          </w:tcPr>
          <w:p w:rsidR="006063DC" w:rsidRPr="00080F58" w:rsidRDefault="006063DC" w:rsidP="009C31EB">
            <w:pPr>
              <w:keepLines/>
              <w:spacing w:before="40" w:after="40" w:line="200" w:lineRule="atLeast"/>
              <w:rPr>
                <w:rFonts w:asciiTheme="minorHAnsi" w:eastAsia="Times New Roman" w:hAnsiTheme="minorHAnsi"/>
                <w:b w:val="0"/>
                <w:iCs/>
                <w:szCs w:val="17"/>
                <w:lang w:eastAsia="en-US"/>
              </w:rPr>
            </w:pPr>
          </w:p>
        </w:tc>
        <w:tc>
          <w:tcPr>
            <w:tcW w:w="481" w:type="pct"/>
            <w:vMerge/>
            <w:tcBorders>
              <w:bottom w:val="single" w:sz="2" w:space="0" w:color="auto"/>
            </w:tcBorders>
          </w:tcPr>
          <w:p w:rsidR="006063DC" w:rsidRPr="00080F58" w:rsidRDefault="006063DC" w:rsidP="009C31EB">
            <w:pPr>
              <w:keepLines/>
              <w:spacing w:before="40" w:after="40" w:line="200" w:lineRule="atLeast"/>
              <w:rPr>
                <w:rFonts w:asciiTheme="minorHAnsi" w:eastAsia="Times New Roman" w:hAnsiTheme="minorHAnsi"/>
                <w:b w:val="0"/>
                <w:iCs/>
                <w:szCs w:val="17"/>
                <w:lang w:eastAsia="en-US"/>
              </w:rPr>
            </w:pPr>
          </w:p>
        </w:tc>
        <w:tc>
          <w:tcPr>
            <w:tcW w:w="333" w:type="pct"/>
            <w:tcBorders>
              <w:bottom w:val="single" w:sz="2" w:space="0" w:color="auto"/>
            </w:tcBorders>
          </w:tcPr>
          <w:p w:rsidR="006063DC" w:rsidRPr="00080F58" w:rsidRDefault="006063DC" w:rsidP="009C31EB">
            <w:pPr>
              <w:keepLines/>
              <w:spacing w:before="40" w:after="40" w:line="200" w:lineRule="atLeast"/>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2018 AQC</w:t>
            </w:r>
          </w:p>
        </w:tc>
        <w:tc>
          <w:tcPr>
            <w:tcW w:w="456" w:type="pct"/>
            <w:tcBorders>
              <w:bottom w:val="single" w:sz="2" w:space="0" w:color="auto"/>
            </w:tcBorders>
            <w:shd w:val="clear" w:color="auto" w:fill="92D050"/>
            <w:noWrap/>
          </w:tcPr>
          <w:p w:rsidR="006063DC" w:rsidRPr="00080F58" w:rsidRDefault="006063DC" w:rsidP="009C31EB">
            <w:pPr>
              <w:keepLines/>
              <w:spacing w:before="40" w:after="40" w:line="200" w:lineRule="atLeast"/>
              <w:jc w:val="center"/>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5</w:t>
            </w:r>
          </w:p>
        </w:tc>
        <w:tc>
          <w:tcPr>
            <w:tcW w:w="456" w:type="pct"/>
            <w:tcBorders>
              <w:bottom w:val="single" w:sz="2" w:space="0" w:color="auto"/>
            </w:tcBorders>
            <w:shd w:val="clear" w:color="auto" w:fill="FFFF00"/>
            <w:noWrap/>
          </w:tcPr>
          <w:p w:rsidR="006063DC" w:rsidRPr="00080F58" w:rsidRDefault="006063DC" w:rsidP="009C31EB">
            <w:pPr>
              <w:keepLines/>
              <w:spacing w:before="40" w:after="40" w:line="200" w:lineRule="atLeast"/>
              <w:jc w:val="center"/>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4</w:t>
            </w:r>
          </w:p>
        </w:tc>
        <w:tc>
          <w:tcPr>
            <w:tcW w:w="456" w:type="pct"/>
            <w:tcBorders>
              <w:bottom w:val="single" w:sz="2" w:space="0" w:color="auto"/>
            </w:tcBorders>
            <w:shd w:val="clear" w:color="auto" w:fill="92D050"/>
            <w:noWrap/>
          </w:tcPr>
          <w:p w:rsidR="006063DC" w:rsidRPr="00080F58" w:rsidRDefault="006063DC" w:rsidP="009C31EB">
            <w:pPr>
              <w:keepLines/>
              <w:spacing w:before="40" w:after="40" w:line="200" w:lineRule="atLeast"/>
              <w:jc w:val="center"/>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5</w:t>
            </w:r>
          </w:p>
        </w:tc>
        <w:tc>
          <w:tcPr>
            <w:tcW w:w="456" w:type="pct"/>
            <w:tcBorders>
              <w:bottom w:val="single" w:sz="2" w:space="0" w:color="auto"/>
            </w:tcBorders>
            <w:shd w:val="clear" w:color="auto" w:fill="92D050"/>
            <w:noWrap/>
          </w:tcPr>
          <w:p w:rsidR="006063DC" w:rsidRPr="00080F58" w:rsidRDefault="006063DC" w:rsidP="009C31EB">
            <w:pPr>
              <w:keepLines/>
              <w:spacing w:before="40" w:after="40" w:line="200" w:lineRule="atLeast"/>
              <w:jc w:val="center"/>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5</w:t>
            </w:r>
          </w:p>
        </w:tc>
        <w:tc>
          <w:tcPr>
            <w:tcW w:w="456" w:type="pct"/>
            <w:tcBorders>
              <w:bottom w:val="single" w:sz="2" w:space="0" w:color="auto"/>
            </w:tcBorders>
            <w:shd w:val="clear" w:color="auto" w:fill="FFFF00"/>
            <w:noWrap/>
          </w:tcPr>
          <w:p w:rsidR="006063DC" w:rsidRPr="00080F58" w:rsidRDefault="006063DC" w:rsidP="009C31EB">
            <w:pPr>
              <w:keepLines/>
              <w:spacing w:before="40" w:after="40" w:line="200" w:lineRule="atLeast"/>
              <w:jc w:val="center"/>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4</w:t>
            </w:r>
          </w:p>
        </w:tc>
        <w:tc>
          <w:tcPr>
            <w:tcW w:w="451" w:type="pct"/>
            <w:tcBorders>
              <w:bottom w:val="single" w:sz="2" w:space="0" w:color="auto"/>
            </w:tcBorders>
            <w:shd w:val="clear" w:color="auto" w:fill="92D050"/>
            <w:noWrap/>
          </w:tcPr>
          <w:p w:rsidR="006063DC" w:rsidRPr="00080F58" w:rsidRDefault="006063DC" w:rsidP="009C31EB">
            <w:pPr>
              <w:keepLines/>
              <w:spacing w:before="40" w:after="40" w:line="200" w:lineRule="atLeast"/>
              <w:jc w:val="center"/>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5</w:t>
            </w:r>
          </w:p>
        </w:tc>
      </w:tr>
      <w:tr w:rsidR="006063DC" w:rsidRPr="00080F58" w:rsidTr="009C31EB">
        <w:tblPrEx>
          <w:tblLook w:val="04A0" w:firstRow="1" w:lastRow="0" w:firstColumn="1" w:lastColumn="0" w:noHBand="0" w:noVBand="1"/>
        </w:tblPrEx>
        <w:trPr>
          <w:cnfStyle w:val="100000000000" w:firstRow="1" w:lastRow="0" w:firstColumn="0" w:lastColumn="0" w:oddVBand="0" w:evenVBand="0" w:oddHBand="0" w:evenHBand="0" w:firstRowFirstColumn="0" w:firstRowLastColumn="0" w:lastRowFirstColumn="0" w:lastRowLastColumn="0"/>
          <w:trHeight w:val="284"/>
        </w:trPr>
        <w:tc>
          <w:tcPr>
            <w:tcW w:w="1358" w:type="pct"/>
            <w:vMerge w:val="restart"/>
          </w:tcPr>
          <w:p w:rsidR="006063DC" w:rsidRPr="00080F58" w:rsidRDefault="006063DC" w:rsidP="009C31EB">
            <w:pPr>
              <w:keepLines/>
              <w:spacing w:before="40" w:after="40" w:line="200" w:lineRule="atLeast"/>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INL911 – Monitoring and Evaluation House – Buka Hatene</w:t>
            </w:r>
          </w:p>
          <w:p w:rsidR="006063DC" w:rsidRPr="00080F58" w:rsidRDefault="006063DC" w:rsidP="009C31EB">
            <w:pPr>
              <w:keepLines/>
              <w:spacing w:before="40" w:after="40" w:line="200" w:lineRule="atLeast"/>
              <w:rPr>
                <w:rFonts w:asciiTheme="minorHAnsi" w:eastAsia="Times New Roman" w:hAnsiTheme="minorHAnsi"/>
                <w:b w:val="0"/>
                <w:iCs/>
                <w:szCs w:val="17"/>
                <w:lang w:eastAsia="en-US"/>
              </w:rPr>
            </w:pPr>
          </w:p>
        </w:tc>
        <w:tc>
          <w:tcPr>
            <w:tcW w:w="481" w:type="pct"/>
            <w:vMerge w:val="restart"/>
          </w:tcPr>
          <w:p w:rsidR="006063DC" w:rsidRPr="00080F58" w:rsidRDefault="006063DC" w:rsidP="009C31EB">
            <w:pPr>
              <w:autoSpaceDE w:val="0"/>
              <w:autoSpaceDN w:val="0"/>
              <w:adjustRightInd w:val="0"/>
              <w:rPr>
                <w:rFonts w:asciiTheme="minorHAnsi" w:hAnsiTheme="minorHAnsi" w:cs="Franklin Gothic Book"/>
                <w:b w:val="0"/>
                <w:szCs w:val="17"/>
              </w:rPr>
            </w:pPr>
            <w:r w:rsidRPr="00080F58">
              <w:rPr>
                <w:rFonts w:asciiTheme="minorHAnsi" w:hAnsiTheme="minorHAnsi" w:cs="Franklin Gothic Book"/>
                <w:b w:val="0"/>
                <w:szCs w:val="17"/>
              </w:rPr>
              <w:t>$9.5m</w:t>
            </w:r>
          </w:p>
          <w:p w:rsidR="006063DC" w:rsidRPr="00080F58" w:rsidRDefault="006063DC" w:rsidP="009C31EB">
            <w:pPr>
              <w:keepLines/>
              <w:spacing w:before="40" w:after="40" w:line="200" w:lineRule="atLeast"/>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2016-21</w:t>
            </w:r>
          </w:p>
        </w:tc>
        <w:tc>
          <w:tcPr>
            <w:tcW w:w="333" w:type="pct"/>
          </w:tcPr>
          <w:p w:rsidR="006063DC" w:rsidRPr="00080F58" w:rsidRDefault="006063DC" w:rsidP="009C31EB">
            <w:pPr>
              <w:keepLines/>
              <w:spacing w:before="40" w:after="40" w:line="200" w:lineRule="atLeast"/>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2019 AQC</w:t>
            </w:r>
          </w:p>
        </w:tc>
        <w:tc>
          <w:tcPr>
            <w:tcW w:w="456" w:type="pct"/>
            <w:shd w:val="clear" w:color="auto" w:fill="92D050"/>
            <w:noWrap/>
          </w:tcPr>
          <w:p w:rsidR="006063DC" w:rsidRPr="00080F58" w:rsidRDefault="006063DC" w:rsidP="009C31EB">
            <w:pPr>
              <w:keepLines/>
              <w:spacing w:before="40" w:after="40" w:line="200" w:lineRule="atLeast"/>
              <w:jc w:val="center"/>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5</w:t>
            </w:r>
          </w:p>
        </w:tc>
        <w:tc>
          <w:tcPr>
            <w:tcW w:w="456" w:type="pct"/>
            <w:shd w:val="clear" w:color="auto" w:fill="FFFF00"/>
            <w:noWrap/>
          </w:tcPr>
          <w:p w:rsidR="006063DC" w:rsidRPr="00080F58" w:rsidRDefault="006063DC" w:rsidP="009C31EB">
            <w:pPr>
              <w:keepLines/>
              <w:spacing w:before="40" w:after="40" w:line="200" w:lineRule="atLeast"/>
              <w:jc w:val="center"/>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4</w:t>
            </w:r>
          </w:p>
        </w:tc>
        <w:tc>
          <w:tcPr>
            <w:tcW w:w="456" w:type="pct"/>
            <w:shd w:val="clear" w:color="auto" w:fill="FFFF00"/>
            <w:noWrap/>
          </w:tcPr>
          <w:p w:rsidR="006063DC" w:rsidRPr="00080F58" w:rsidRDefault="006063DC" w:rsidP="009C31EB">
            <w:pPr>
              <w:keepLines/>
              <w:spacing w:before="40" w:after="40" w:line="200" w:lineRule="atLeast"/>
              <w:jc w:val="center"/>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4</w:t>
            </w:r>
          </w:p>
        </w:tc>
        <w:tc>
          <w:tcPr>
            <w:tcW w:w="456" w:type="pct"/>
            <w:shd w:val="clear" w:color="auto" w:fill="auto"/>
            <w:noWrap/>
          </w:tcPr>
          <w:p w:rsidR="006063DC" w:rsidRPr="00080F58" w:rsidRDefault="006063DC" w:rsidP="009C31EB">
            <w:pPr>
              <w:keepLines/>
              <w:spacing w:before="40" w:after="40" w:line="200" w:lineRule="atLeast"/>
              <w:jc w:val="center"/>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w:t>
            </w:r>
          </w:p>
        </w:tc>
        <w:tc>
          <w:tcPr>
            <w:tcW w:w="456" w:type="pct"/>
            <w:noWrap/>
          </w:tcPr>
          <w:p w:rsidR="006063DC" w:rsidRPr="00080F58" w:rsidRDefault="006063DC" w:rsidP="009C31EB">
            <w:pPr>
              <w:keepLines/>
              <w:spacing w:before="40" w:after="40" w:line="200" w:lineRule="atLeast"/>
              <w:jc w:val="center"/>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w:t>
            </w:r>
          </w:p>
        </w:tc>
        <w:tc>
          <w:tcPr>
            <w:tcW w:w="451" w:type="pct"/>
            <w:noWrap/>
          </w:tcPr>
          <w:p w:rsidR="006063DC" w:rsidRPr="00080F58" w:rsidRDefault="006063DC" w:rsidP="009C31EB">
            <w:pPr>
              <w:keepLines/>
              <w:spacing w:before="40" w:after="40" w:line="200" w:lineRule="atLeast"/>
              <w:jc w:val="center"/>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w:t>
            </w:r>
          </w:p>
        </w:tc>
      </w:tr>
      <w:tr w:rsidR="006063DC" w:rsidRPr="00080F58" w:rsidTr="009C31EB">
        <w:tblPrEx>
          <w:tblLook w:val="04A0" w:firstRow="1" w:lastRow="0" w:firstColumn="1" w:lastColumn="0" w:noHBand="0" w:noVBand="1"/>
        </w:tblPrEx>
        <w:trPr>
          <w:cnfStyle w:val="100000000000" w:firstRow="1" w:lastRow="0" w:firstColumn="0" w:lastColumn="0" w:oddVBand="0" w:evenVBand="0" w:oddHBand="0" w:evenHBand="0" w:firstRowFirstColumn="0" w:firstRowLastColumn="0" w:lastRowFirstColumn="0" w:lastRowLastColumn="0"/>
          <w:trHeight w:val="284"/>
        </w:trPr>
        <w:tc>
          <w:tcPr>
            <w:tcW w:w="1358" w:type="pct"/>
            <w:vMerge/>
            <w:tcBorders>
              <w:bottom w:val="single" w:sz="2" w:space="0" w:color="auto"/>
            </w:tcBorders>
          </w:tcPr>
          <w:p w:rsidR="006063DC" w:rsidRPr="00080F58" w:rsidRDefault="006063DC" w:rsidP="009C31EB">
            <w:pPr>
              <w:keepLines/>
              <w:spacing w:before="40" w:after="40" w:line="200" w:lineRule="atLeast"/>
              <w:rPr>
                <w:rFonts w:asciiTheme="minorHAnsi" w:eastAsia="Times New Roman" w:hAnsiTheme="minorHAnsi"/>
                <w:b w:val="0"/>
                <w:iCs/>
                <w:szCs w:val="17"/>
                <w:lang w:eastAsia="en-US"/>
              </w:rPr>
            </w:pPr>
          </w:p>
        </w:tc>
        <w:tc>
          <w:tcPr>
            <w:tcW w:w="481" w:type="pct"/>
            <w:vMerge/>
            <w:tcBorders>
              <w:bottom w:val="single" w:sz="2" w:space="0" w:color="auto"/>
            </w:tcBorders>
          </w:tcPr>
          <w:p w:rsidR="006063DC" w:rsidRPr="00080F58" w:rsidRDefault="006063DC" w:rsidP="009C31EB">
            <w:pPr>
              <w:keepLines/>
              <w:spacing w:before="40" w:after="40" w:line="200" w:lineRule="atLeast"/>
              <w:rPr>
                <w:rFonts w:asciiTheme="minorHAnsi" w:eastAsia="Times New Roman" w:hAnsiTheme="minorHAnsi"/>
                <w:b w:val="0"/>
                <w:iCs/>
                <w:szCs w:val="17"/>
                <w:lang w:eastAsia="en-US"/>
              </w:rPr>
            </w:pPr>
          </w:p>
        </w:tc>
        <w:tc>
          <w:tcPr>
            <w:tcW w:w="333" w:type="pct"/>
            <w:tcBorders>
              <w:bottom w:val="single" w:sz="2" w:space="0" w:color="auto"/>
            </w:tcBorders>
          </w:tcPr>
          <w:p w:rsidR="006063DC" w:rsidRPr="00080F58" w:rsidRDefault="006063DC" w:rsidP="009C31EB">
            <w:pPr>
              <w:keepLines/>
              <w:spacing w:before="40" w:after="40" w:line="200" w:lineRule="atLeast"/>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2018 AQC</w:t>
            </w:r>
          </w:p>
        </w:tc>
        <w:tc>
          <w:tcPr>
            <w:tcW w:w="456" w:type="pct"/>
            <w:tcBorders>
              <w:bottom w:val="single" w:sz="2" w:space="0" w:color="auto"/>
            </w:tcBorders>
            <w:shd w:val="clear" w:color="auto" w:fill="92D050"/>
            <w:noWrap/>
          </w:tcPr>
          <w:p w:rsidR="006063DC" w:rsidRPr="00080F58" w:rsidRDefault="006063DC" w:rsidP="009C31EB">
            <w:pPr>
              <w:keepLines/>
              <w:spacing w:before="40" w:after="40" w:line="200" w:lineRule="atLeast"/>
              <w:jc w:val="center"/>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5</w:t>
            </w:r>
          </w:p>
        </w:tc>
        <w:tc>
          <w:tcPr>
            <w:tcW w:w="456" w:type="pct"/>
            <w:tcBorders>
              <w:bottom w:val="single" w:sz="2" w:space="0" w:color="auto"/>
            </w:tcBorders>
            <w:shd w:val="clear" w:color="auto" w:fill="FFFF00"/>
            <w:noWrap/>
          </w:tcPr>
          <w:p w:rsidR="006063DC" w:rsidRPr="00080F58" w:rsidRDefault="006063DC" w:rsidP="009C31EB">
            <w:pPr>
              <w:keepLines/>
              <w:spacing w:before="40" w:after="40" w:line="200" w:lineRule="atLeast"/>
              <w:jc w:val="center"/>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4</w:t>
            </w:r>
          </w:p>
        </w:tc>
        <w:tc>
          <w:tcPr>
            <w:tcW w:w="456" w:type="pct"/>
            <w:tcBorders>
              <w:bottom w:val="single" w:sz="2" w:space="0" w:color="auto"/>
            </w:tcBorders>
            <w:shd w:val="clear" w:color="auto" w:fill="FFFF00"/>
            <w:noWrap/>
          </w:tcPr>
          <w:p w:rsidR="006063DC" w:rsidRPr="00080F58" w:rsidRDefault="006063DC" w:rsidP="009C31EB">
            <w:pPr>
              <w:keepLines/>
              <w:spacing w:before="40" w:after="40" w:line="200" w:lineRule="atLeast"/>
              <w:jc w:val="center"/>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4</w:t>
            </w:r>
          </w:p>
        </w:tc>
        <w:tc>
          <w:tcPr>
            <w:tcW w:w="456" w:type="pct"/>
            <w:tcBorders>
              <w:bottom w:val="single" w:sz="2" w:space="0" w:color="auto"/>
            </w:tcBorders>
            <w:shd w:val="clear" w:color="auto" w:fill="92D050"/>
            <w:noWrap/>
          </w:tcPr>
          <w:p w:rsidR="006063DC" w:rsidRPr="00080F58" w:rsidRDefault="006063DC" w:rsidP="009C31EB">
            <w:pPr>
              <w:keepLines/>
              <w:spacing w:before="40" w:after="40" w:line="200" w:lineRule="atLeast"/>
              <w:jc w:val="center"/>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5</w:t>
            </w:r>
          </w:p>
        </w:tc>
        <w:tc>
          <w:tcPr>
            <w:tcW w:w="456" w:type="pct"/>
            <w:tcBorders>
              <w:bottom w:val="single" w:sz="2" w:space="0" w:color="auto"/>
            </w:tcBorders>
            <w:shd w:val="clear" w:color="auto" w:fill="FFFF00"/>
            <w:noWrap/>
          </w:tcPr>
          <w:p w:rsidR="006063DC" w:rsidRPr="00080F58" w:rsidRDefault="006063DC" w:rsidP="009C31EB">
            <w:pPr>
              <w:keepLines/>
              <w:spacing w:before="40" w:after="40" w:line="200" w:lineRule="atLeast"/>
              <w:jc w:val="center"/>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4</w:t>
            </w:r>
          </w:p>
        </w:tc>
        <w:tc>
          <w:tcPr>
            <w:tcW w:w="451" w:type="pct"/>
            <w:tcBorders>
              <w:bottom w:val="single" w:sz="2" w:space="0" w:color="auto"/>
            </w:tcBorders>
            <w:shd w:val="clear" w:color="auto" w:fill="92D050"/>
            <w:noWrap/>
          </w:tcPr>
          <w:p w:rsidR="006063DC" w:rsidRPr="00080F58" w:rsidRDefault="006063DC" w:rsidP="009C31EB">
            <w:pPr>
              <w:keepLines/>
              <w:spacing w:before="40" w:after="40" w:line="200" w:lineRule="atLeast"/>
              <w:jc w:val="center"/>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6</w:t>
            </w:r>
          </w:p>
        </w:tc>
      </w:tr>
      <w:tr w:rsidR="006063DC" w:rsidRPr="00080F58" w:rsidTr="009C31EB">
        <w:tblPrEx>
          <w:tblLook w:val="04A0" w:firstRow="1" w:lastRow="0" w:firstColumn="1" w:lastColumn="0" w:noHBand="0" w:noVBand="1"/>
        </w:tblPrEx>
        <w:trPr>
          <w:cnfStyle w:val="100000000000" w:firstRow="1" w:lastRow="0" w:firstColumn="0" w:lastColumn="0" w:oddVBand="0" w:evenVBand="0" w:oddHBand="0" w:evenHBand="0" w:firstRowFirstColumn="0" w:firstRowLastColumn="0" w:lastRowFirstColumn="0" w:lastRowLastColumn="0"/>
          <w:trHeight w:val="284"/>
        </w:trPr>
        <w:tc>
          <w:tcPr>
            <w:tcW w:w="1358" w:type="pct"/>
            <w:vMerge w:val="restart"/>
          </w:tcPr>
          <w:p w:rsidR="006063DC" w:rsidRPr="00080F58" w:rsidRDefault="006063DC" w:rsidP="009C31EB">
            <w:pPr>
              <w:keepLines/>
              <w:spacing w:before="40" w:after="40" w:line="200" w:lineRule="atLeast"/>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 xml:space="preserve">INL113 – Market Development Facility – </w:t>
            </w:r>
            <w:r w:rsidR="00720CE5" w:rsidRPr="00720CE5">
              <w:rPr>
                <w:rFonts w:asciiTheme="minorHAnsi" w:eastAsia="Times New Roman" w:hAnsiTheme="minorHAnsi"/>
                <w:b w:val="0"/>
                <w:i/>
                <w:iCs/>
                <w:szCs w:val="17"/>
                <w:lang w:eastAsia="en-US"/>
              </w:rPr>
              <w:t>MDF</w:t>
            </w:r>
          </w:p>
          <w:p w:rsidR="006063DC" w:rsidRPr="00080F58" w:rsidRDefault="006063DC" w:rsidP="009C31EB">
            <w:pPr>
              <w:keepLines/>
              <w:spacing w:before="40" w:after="40" w:line="200" w:lineRule="atLeast"/>
              <w:rPr>
                <w:rFonts w:asciiTheme="minorHAnsi" w:eastAsia="Times New Roman" w:hAnsiTheme="minorHAnsi"/>
                <w:b w:val="0"/>
                <w:iCs/>
                <w:szCs w:val="17"/>
                <w:lang w:eastAsia="en-US"/>
              </w:rPr>
            </w:pPr>
          </w:p>
        </w:tc>
        <w:tc>
          <w:tcPr>
            <w:tcW w:w="481" w:type="pct"/>
            <w:vMerge w:val="restart"/>
          </w:tcPr>
          <w:p w:rsidR="006063DC" w:rsidRPr="00080F58" w:rsidRDefault="006063DC" w:rsidP="009C31EB">
            <w:pPr>
              <w:autoSpaceDE w:val="0"/>
              <w:autoSpaceDN w:val="0"/>
              <w:adjustRightInd w:val="0"/>
              <w:rPr>
                <w:rFonts w:asciiTheme="minorHAnsi" w:hAnsiTheme="minorHAnsi" w:cs="Franklin Gothic Book"/>
                <w:b w:val="0"/>
                <w:szCs w:val="17"/>
              </w:rPr>
            </w:pPr>
            <w:r w:rsidRPr="00080F58">
              <w:rPr>
                <w:rFonts w:asciiTheme="minorHAnsi" w:hAnsiTheme="minorHAnsi" w:cs="Franklin Gothic Book"/>
                <w:b w:val="0"/>
                <w:szCs w:val="17"/>
              </w:rPr>
              <w:t>$16.3m</w:t>
            </w:r>
          </w:p>
          <w:p w:rsidR="006063DC" w:rsidRPr="00080F58" w:rsidRDefault="006063DC" w:rsidP="009C31EB">
            <w:pPr>
              <w:keepLines/>
              <w:spacing w:before="40" w:after="40" w:line="200" w:lineRule="atLeast"/>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2013-22</w:t>
            </w:r>
          </w:p>
        </w:tc>
        <w:tc>
          <w:tcPr>
            <w:tcW w:w="333" w:type="pct"/>
          </w:tcPr>
          <w:p w:rsidR="006063DC" w:rsidRPr="00080F58" w:rsidRDefault="006063DC" w:rsidP="009C31EB">
            <w:pPr>
              <w:keepLines/>
              <w:spacing w:before="40" w:after="40" w:line="200" w:lineRule="atLeast"/>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2019 AQC</w:t>
            </w:r>
          </w:p>
        </w:tc>
        <w:tc>
          <w:tcPr>
            <w:tcW w:w="456" w:type="pct"/>
            <w:shd w:val="clear" w:color="auto" w:fill="FFFF00"/>
            <w:noWrap/>
          </w:tcPr>
          <w:p w:rsidR="006063DC" w:rsidRPr="00080F58" w:rsidRDefault="006063DC" w:rsidP="009C31EB">
            <w:pPr>
              <w:keepLines/>
              <w:spacing w:before="40" w:after="40" w:line="200" w:lineRule="atLeast"/>
              <w:jc w:val="center"/>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4</w:t>
            </w:r>
          </w:p>
        </w:tc>
        <w:tc>
          <w:tcPr>
            <w:tcW w:w="456" w:type="pct"/>
            <w:shd w:val="clear" w:color="auto" w:fill="92D050"/>
            <w:noWrap/>
          </w:tcPr>
          <w:p w:rsidR="006063DC" w:rsidRPr="00080F58" w:rsidRDefault="006063DC" w:rsidP="009C31EB">
            <w:pPr>
              <w:keepLines/>
              <w:spacing w:before="40" w:after="40" w:line="200" w:lineRule="atLeast"/>
              <w:jc w:val="center"/>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5</w:t>
            </w:r>
          </w:p>
        </w:tc>
        <w:tc>
          <w:tcPr>
            <w:tcW w:w="456" w:type="pct"/>
            <w:shd w:val="clear" w:color="auto" w:fill="FFFF00"/>
            <w:noWrap/>
          </w:tcPr>
          <w:p w:rsidR="006063DC" w:rsidRPr="00080F58" w:rsidRDefault="006063DC" w:rsidP="009C31EB">
            <w:pPr>
              <w:keepLines/>
              <w:spacing w:before="40" w:after="40" w:line="200" w:lineRule="atLeast"/>
              <w:jc w:val="center"/>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4</w:t>
            </w:r>
          </w:p>
        </w:tc>
        <w:tc>
          <w:tcPr>
            <w:tcW w:w="456" w:type="pct"/>
            <w:shd w:val="clear" w:color="auto" w:fill="auto"/>
            <w:noWrap/>
          </w:tcPr>
          <w:p w:rsidR="006063DC" w:rsidRPr="00080F58" w:rsidRDefault="006063DC" w:rsidP="009C31EB">
            <w:pPr>
              <w:keepLines/>
              <w:spacing w:before="40" w:after="40" w:line="200" w:lineRule="atLeast"/>
              <w:jc w:val="center"/>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w:t>
            </w:r>
          </w:p>
        </w:tc>
        <w:tc>
          <w:tcPr>
            <w:tcW w:w="456" w:type="pct"/>
            <w:noWrap/>
          </w:tcPr>
          <w:p w:rsidR="006063DC" w:rsidRPr="00080F58" w:rsidRDefault="006063DC" w:rsidP="009C31EB">
            <w:pPr>
              <w:keepLines/>
              <w:spacing w:before="40" w:after="40" w:line="200" w:lineRule="atLeast"/>
              <w:jc w:val="center"/>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w:t>
            </w:r>
          </w:p>
        </w:tc>
        <w:tc>
          <w:tcPr>
            <w:tcW w:w="451" w:type="pct"/>
            <w:noWrap/>
          </w:tcPr>
          <w:p w:rsidR="006063DC" w:rsidRPr="00080F58" w:rsidRDefault="006063DC" w:rsidP="009C31EB">
            <w:pPr>
              <w:keepLines/>
              <w:spacing w:before="40" w:after="40" w:line="200" w:lineRule="atLeast"/>
              <w:jc w:val="center"/>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w:t>
            </w:r>
          </w:p>
        </w:tc>
      </w:tr>
      <w:tr w:rsidR="006063DC" w:rsidRPr="00080F58" w:rsidTr="009C31EB">
        <w:tblPrEx>
          <w:tblLook w:val="04A0" w:firstRow="1" w:lastRow="0" w:firstColumn="1" w:lastColumn="0" w:noHBand="0" w:noVBand="1"/>
        </w:tblPrEx>
        <w:trPr>
          <w:cnfStyle w:val="100000000000" w:firstRow="1" w:lastRow="0" w:firstColumn="0" w:lastColumn="0" w:oddVBand="0" w:evenVBand="0" w:oddHBand="0" w:evenHBand="0" w:firstRowFirstColumn="0" w:firstRowLastColumn="0" w:lastRowFirstColumn="0" w:lastRowLastColumn="0"/>
          <w:trHeight w:val="284"/>
        </w:trPr>
        <w:tc>
          <w:tcPr>
            <w:tcW w:w="1358" w:type="pct"/>
            <w:vMerge/>
            <w:tcBorders>
              <w:bottom w:val="single" w:sz="12" w:space="0" w:color="auto"/>
            </w:tcBorders>
          </w:tcPr>
          <w:p w:rsidR="006063DC" w:rsidRPr="00080F58" w:rsidRDefault="006063DC" w:rsidP="009C31EB">
            <w:pPr>
              <w:keepLines/>
              <w:spacing w:before="40" w:after="40" w:line="200" w:lineRule="atLeast"/>
              <w:rPr>
                <w:rFonts w:asciiTheme="minorHAnsi" w:eastAsia="Times New Roman" w:hAnsiTheme="minorHAnsi"/>
                <w:b w:val="0"/>
                <w:iCs/>
                <w:szCs w:val="17"/>
                <w:lang w:eastAsia="en-US"/>
              </w:rPr>
            </w:pPr>
          </w:p>
        </w:tc>
        <w:tc>
          <w:tcPr>
            <w:tcW w:w="481" w:type="pct"/>
            <w:vMerge/>
            <w:tcBorders>
              <w:bottom w:val="single" w:sz="12" w:space="0" w:color="auto"/>
            </w:tcBorders>
          </w:tcPr>
          <w:p w:rsidR="006063DC" w:rsidRPr="00080F58" w:rsidRDefault="006063DC" w:rsidP="009C31EB">
            <w:pPr>
              <w:keepLines/>
              <w:spacing w:before="40" w:after="40" w:line="200" w:lineRule="atLeast"/>
              <w:rPr>
                <w:rFonts w:asciiTheme="minorHAnsi" w:eastAsia="Times New Roman" w:hAnsiTheme="minorHAnsi"/>
                <w:b w:val="0"/>
                <w:iCs/>
                <w:szCs w:val="17"/>
                <w:lang w:eastAsia="en-US"/>
              </w:rPr>
            </w:pPr>
          </w:p>
        </w:tc>
        <w:tc>
          <w:tcPr>
            <w:tcW w:w="333" w:type="pct"/>
            <w:tcBorders>
              <w:bottom w:val="single" w:sz="12" w:space="0" w:color="auto"/>
            </w:tcBorders>
          </w:tcPr>
          <w:p w:rsidR="006063DC" w:rsidRPr="00080F58" w:rsidRDefault="006063DC" w:rsidP="009C31EB">
            <w:pPr>
              <w:keepLines/>
              <w:spacing w:before="40" w:after="40" w:line="200" w:lineRule="atLeast"/>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2018 AQC</w:t>
            </w:r>
          </w:p>
        </w:tc>
        <w:tc>
          <w:tcPr>
            <w:tcW w:w="456" w:type="pct"/>
            <w:tcBorders>
              <w:bottom w:val="single" w:sz="12" w:space="0" w:color="auto"/>
            </w:tcBorders>
            <w:shd w:val="clear" w:color="auto" w:fill="FFFF00"/>
            <w:noWrap/>
          </w:tcPr>
          <w:p w:rsidR="006063DC" w:rsidRPr="00080F58" w:rsidRDefault="006063DC" w:rsidP="009C31EB">
            <w:pPr>
              <w:keepLines/>
              <w:spacing w:before="40" w:after="40" w:line="200" w:lineRule="atLeast"/>
              <w:jc w:val="center"/>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4</w:t>
            </w:r>
          </w:p>
        </w:tc>
        <w:tc>
          <w:tcPr>
            <w:tcW w:w="456" w:type="pct"/>
            <w:tcBorders>
              <w:bottom w:val="single" w:sz="12" w:space="0" w:color="auto"/>
            </w:tcBorders>
            <w:shd w:val="clear" w:color="auto" w:fill="92D050"/>
            <w:noWrap/>
          </w:tcPr>
          <w:p w:rsidR="006063DC" w:rsidRPr="00080F58" w:rsidRDefault="006063DC" w:rsidP="009C31EB">
            <w:pPr>
              <w:keepLines/>
              <w:spacing w:before="40" w:after="40" w:line="200" w:lineRule="atLeast"/>
              <w:jc w:val="center"/>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5</w:t>
            </w:r>
          </w:p>
        </w:tc>
        <w:tc>
          <w:tcPr>
            <w:tcW w:w="456" w:type="pct"/>
            <w:tcBorders>
              <w:bottom w:val="single" w:sz="12" w:space="0" w:color="auto"/>
            </w:tcBorders>
            <w:shd w:val="clear" w:color="auto" w:fill="FFFF00"/>
            <w:noWrap/>
          </w:tcPr>
          <w:p w:rsidR="006063DC" w:rsidRPr="00080F58" w:rsidRDefault="006063DC" w:rsidP="009C31EB">
            <w:pPr>
              <w:keepLines/>
              <w:spacing w:before="40" w:after="40" w:line="200" w:lineRule="atLeast"/>
              <w:jc w:val="center"/>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4</w:t>
            </w:r>
          </w:p>
        </w:tc>
        <w:tc>
          <w:tcPr>
            <w:tcW w:w="456" w:type="pct"/>
            <w:tcBorders>
              <w:bottom w:val="single" w:sz="12" w:space="0" w:color="auto"/>
            </w:tcBorders>
            <w:shd w:val="clear" w:color="auto" w:fill="92D050"/>
            <w:noWrap/>
          </w:tcPr>
          <w:p w:rsidR="006063DC" w:rsidRPr="00080F58" w:rsidRDefault="006063DC" w:rsidP="009C31EB">
            <w:pPr>
              <w:keepLines/>
              <w:spacing w:before="40" w:after="40" w:line="200" w:lineRule="atLeast"/>
              <w:jc w:val="center"/>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5</w:t>
            </w:r>
          </w:p>
        </w:tc>
        <w:tc>
          <w:tcPr>
            <w:tcW w:w="456" w:type="pct"/>
            <w:tcBorders>
              <w:bottom w:val="single" w:sz="12" w:space="0" w:color="auto"/>
            </w:tcBorders>
            <w:shd w:val="clear" w:color="auto" w:fill="FFFF00"/>
            <w:noWrap/>
          </w:tcPr>
          <w:p w:rsidR="006063DC" w:rsidRPr="00080F58" w:rsidRDefault="006063DC" w:rsidP="009C31EB">
            <w:pPr>
              <w:keepLines/>
              <w:spacing w:before="40" w:after="40" w:line="200" w:lineRule="atLeast"/>
              <w:jc w:val="center"/>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4</w:t>
            </w:r>
          </w:p>
        </w:tc>
        <w:tc>
          <w:tcPr>
            <w:tcW w:w="451" w:type="pct"/>
            <w:tcBorders>
              <w:bottom w:val="single" w:sz="12" w:space="0" w:color="auto"/>
            </w:tcBorders>
            <w:shd w:val="clear" w:color="auto" w:fill="FFFF00"/>
            <w:noWrap/>
          </w:tcPr>
          <w:p w:rsidR="006063DC" w:rsidRPr="00080F58" w:rsidRDefault="006063DC" w:rsidP="009C31EB">
            <w:pPr>
              <w:keepLines/>
              <w:spacing w:before="40" w:after="40" w:line="200" w:lineRule="atLeast"/>
              <w:jc w:val="center"/>
              <w:rPr>
                <w:rFonts w:asciiTheme="minorHAnsi" w:eastAsia="Times New Roman" w:hAnsiTheme="minorHAnsi"/>
                <w:b w:val="0"/>
                <w:iCs/>
                <w:szCs w:val="17"/>
                <w:lang w:eastAsia="en-US"/>
              </w:rPr>
            </w:pPr>
            <w:r w:rsidRPr="00080F58">
              <w:rPr>
                <w:rFonts w:asciiTheme="minorHAnsi" w:eastAsia="Times New Roman" w:hAnsiTheme="minorHAnsi"/>
                <w:b w:val="0"/>
                <w:iCs/>
                <w:szCs w:val="17"/>
                <w:lang w:eastAsia="en-US"/>
              </w:rPr>
              <w:t>4</w:t>
            </w:r>
          </w:p>
        </w:tc>
      </w:tr>
    </w:tbl>
    <w:p w:rsidR="006063DC" w:rsidRPr="00080F58" w:rsidRDefault="006063DC" w:rsidP="006063DC">
      <w:pPr>
        <w:spacing w:before="20" w:after="20" w:line="180" w:lineRule="atLeast"/>
        <w:jc w:val="both"/>
        <w:rPr>
          <w:rFonts w:eastAsia="Times New Roman"/>
          <w:b/>
          <w:sz w:val="16"/>
          <w:szCs w:val="14"/>
        </w:rPr>
      </w:pPr>
      <w:r w:rsidRPr="00080F58">
        <w:rPr>
          <w:rFonts w:eastAsia="Times New Roman"/>
          <w:b/>
          <w:sz w:val="16"/>
          <w:szCs w:val="14"/>
        </w:rPr>
        <w:t xml:space="preserve">Definitions of rating scale: Satisfactory (4, 5 and 6) </w:t>
      </w:r>
      <w:r w:rsidRPr="00080F58">
        <w:rPr>
          <w:rFonts w:eastAsia="Times New Roman"/>
          <w:b/>
          <w:color w:val="72AF2F"/>
          <w:sz w:val="16"/>
          <w:szCs w:val="14"/>
        </w:rPr>
        <w:sym w:font="Webdings" w:char="F067"/>
      </w:r>
      <w:r w:rsidRPr="00080F58">
        <w:rPr>
          <w:rFonts w:eastAsia="Times New Roman"/>
          <w:b/>
          <w:sz w:val="16"/>
          <w:szCs w:val="14"/>
        </w:rPr>
        <w:t xml:space="preserve"> 6 = Very good; satisfies criteria in all areas.  </w:t>
      </w:r>
      <w:r w:rsidRPr="00080F58">
        <w:rPr>
          <w:rFonts w:eastAsia="Times New Roman"/>
          <w:b/>
          <w:color w:val="72AF2F"/>
          <w:sz w:val="16"/>
          <w:szCs w:val="14"/>
        </w:rPr>
        <w:sym w:font="Webdings" w:char="F067"/>
      </w:r>
      <w:r w:rsidRPr="00080F58">
        <w:rPr>
          <w:rFonts w:eastAsia="Times New Roman"/>
          <w:b/>
          <w:sz w:val="16"/>
          <w:szCs w:val="14"/>
        </w:rPr>
        <w:t xml:space="preserve"> 5 = Good; satisfies criteria in almost all areas. </w:t>
      </w:r>
      <w:r w:rsidRPr="00080F58">
        <w:rPr>
          <w:rFonts w:eastAsia="Times New Roman"/>
          <w:b/>
          <w:color w:val="FFFF00"/>
          <w:sz w:val="16"/>
          <w:szCs w:val="14"/>
        </w:rPr>
        <w:sym w:font="Webdings" w:char="F067"/>
      </w:r>
      <w:r w:rsidRPr="00080F58">
        <w:rPr>
          <w:rFonts w:eastAsia="Times New Roman"/>
          <w:b/>
          <w:sz w:val="16"/>
          <w:szCs w:val="14"/>
        </w:rPr>
        <w:t xml:space="preserve"> 4 = Adequate; on balance, satisfies criteria; does not fail in any major area.</w:t>
      </w:r>
    </w:p>
    <w:p w:rsidR="006063DC" w:rsidRPr="00080F58" w:rsidRDefault="006063DC" w:rsidP="006063DC">
      <w:pPr>
        <w:spacing w:before="20" w:after="20" w:line="180" w:lineRule="atLeast"/>
        <w:jc w:val="both"/>
      </w:pPr>
      <w:r w:rsidRPr="00080F58">
        <w:rPr>
          <w:rFonts w:eastAsia="Times New Roman"/>
          <w:b/>
          <w:sz w:val="16"/>
          <w:szCs w:val="14"/>
        </w:rPr>
        <w:t xml:space="preserve">Less than satisfactory (1, 2 and 3) </w:t>
      </w:r>
      <w:r w:rsidRPr="00080F58">
        <w:rPr>
          <w:rFonts w:eastAsia="Times New Roman"/>
          <w:b/>
          <w:color w:val="E36C0A"/>
          <w:sz w:val="16"/>
          <w:szCs w:val="14"/>
        </w:rPr>
        <w:sym w:font="Webdings" w:char="F067"/>
      </w:r>
      <w:r w:rsidRPr="00080F58">
        <w:rPr>
          <w:rFonts w:eastAsia="Times New Roman"/>
          <w:b/>
          <w:color w:val="E36C0A"/>
          <w:sz w:val="16"/>
          <w:szCs w:val="14"/>
        </w:rPr>
        <w:t xml:space="preserve"> </w:t>
      </w:r>
      <w:r w:rsidRPr="00080F58">
        <w:rPr>
          <w:rFonts w:eastAsia="Times New Roman"/>
          <w:b/>
          <w:sz w:val="16"/>
          <w:szCs w:val="14"/>
        </w:rPr>
        <w:t xml:space="preserve">3 = Less than adequate; on balance does not satisfy criteria and/or fails in at least one major area. </w:t>
      </w:r>
      <w:r w:rsidRPr="00080F58">
        <w:rPr>
          <w:rFonts w:eastAsia="Times New Roman"/>
          <w:b/>
          <w:color w:val="FF0000"/>
          <w:sz w:val="16"/>
          <w:szCs w:val="14"/>
        </w:rPr>
        <w:sym w:font="Webdings" w:char="F067"/>
      </w:r>
      <w:r w:rsidRPr="00080F58">
        <w:rPr>
          <w:rFonts w:eastAsia="Times New Roman"/>
          <w:b/>
          <w:sz w:val="16"/>
          <w:szCs w:val="14"/>
        </w:rPr>
        <w:t xml:space="preserve"> 2 = Poor; does not satisfy criteria in major areas.  </w:t>
      </w:r>
      <w:r w:rsidRPr="00080F58">
        <w:rPr>
          <w:rFonts w:eastAsia="Times New Roman"/>
          <w:b/>
          <w:color w:val="FF0000"/>
          <w:sz w:val="16"/>
          <w:szCs w:val="14"/>
        </w:rPr>
        <w:sym w:font="Webdings" w:char="F067"/>
      </w:r>
      <w:r w:rsidRPr="00080F58">
        <w:rPr>
          <w:rFonts w:eastAsia="Times New Roman"/>
          <w:b/>
          <w:sz w:val="16"/>
          <w:szCs w:val="14"/>
        </w:rPr>
        <w:t xml:space="preserve"> 1 = Very poor; does not satisfy criteria in many major area.</w:t>
      </w:r>
      <w:r w:rsidRPr="00080F58">
        <w:br w:type="page"/>
      </w:r>
    </w:p>
    <w:p w:rsidR="006063DC" w:rsidRPr="00080F58" w:rsidRDefault="006063DC" w:rsidP="006063DC">
      <w:pPr>
        <w:spacing w:before="360" w:after="120" w:line="300" w:lineRule="exact"/>
        <w:rPr>
          <w:rFonts w:eastAsiaTheme="majorEastAsia" w:cstheme="majorBidi"/>
          <w:bCs/>
          <w:iCs/>
          <w:caps/>
          <w:spacing w:val="-10"/>
          <w:kern w:val="28"/>
          <w:sz w:val="38"/>
          <w:szCs w:val="24"/>
        </w:rPr>
      </w:pPr>
      <w:r w:rsidRPr="00080F58">
        <w:rPr>
          <w:rFonts w:eastAsiaTheme="majorEastAsia" w:cstheme="majorBidi"/>
          <w:bCs/>
          <w:iCs/>
          <w:caps/>
          <w:spacing w:val="-10"/>
          <w:kern w:val="28"/>
          <w:sz w:val="38"/>
          <w:szCs w:val="24"/>
        </w:rPr>
        <w:t>Annex E – Performance Assessment Framework</w:t>
      </w:r>
    </w:p>
    <w:p w:rsidR="006063DC" w:rsidRPr="00B43A29" w:rsidRDefault="006063DC" w:rsidP="006063DC">
      <w:pPr>
        <w:spacing w:after="120" w:line="240" w:lineRule="auto"/>
        <w:rPr>
          <w:sz w:val="18"/>
        </w:rPr>
      </w:pPr>
      <w:r w:rsidRPr="00B43A29">
        <w:rPr>
          <w:sz w:val="18"/>
        </w:rPr>
        <w:t xml:space="preserve">The current PAF was implemented in 2017-18 and describes nine development outcomes against three development objectives. Twenty-one indicators measure progress – 10 quantitative (numerical) and 11 qualitative (narrative). For qualitative indicators, programs develop </w:t>
      </w:r>
      <w:r w:rsidRPr="00B43A29">
        <w:rPr>
          <w:b/>
          <w:sz w:val="18"/>
        </w:rPr>
        <w:t>Stories of Significant Change (SSC)</w:t>
      </w:r>
      <w:r w:rsidRPr="00B43A29">
        <w:rPr>
          <w:sz w:val="18"/>
        </w:rPr>
        <w:t xml:space="preserve"> for instances of achievement against a pre-determined indicator, drawing on multiple sources of evidence which are then verified by a peer review panel. They are then attributed a Highly Significant, Significant, or Not Significant rating. These SSCs are reported throughout the APPR.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9"/>
        <w:gridCol w:w="2670"/>
        <w:gridCol w:w="2693"/>
        <w:gridCol w:w="2835"/>
        <w:gridCol w:w="2693"/>
        <w:gridCol w:w="1124"/>
        <w:gridCol w:w="6"/>
      </w:tblGrid>
      <w:tr w:rsidR="00CD568F" w:rsidRPr="00080F58" w:rsidTr="00194E4A">
        <w:trPr>
          <w:trHeight w:val="454"/>
          <w:tblHeader/>
        </w:trPr>
        <w:tc>
          <w:tcPr>
            <w:tcW w:w="840" w:type="pct"/>
            <w:shd w:val="clear" w:color="000000" w:fill="808080"/>
            <w:vAlign w:val="center"/>
            <w:hideMark/>
          </w:tcPr>
          <w:p w:rsidR="00CD568F" w:rsidRPr="00080F58" w:rsidRDefault="00CD568F" w:rsidP="00CD568F">
            <w:pPr>
              <w:spacing w:after="0" w:line="240" w:lineRule="auto"/>
              <w:jc w:val="center"/>
              <w:rPr>
                <w:rFonts w:eastAsia="Times New Roman" w:cstheme="minorHAnsi"/>
                <w:b/>
                <w:bCs/>
                <w:color w:val="FFFFFF" w:themeColor="background1"/>
                <w:sz w:val="18"/>
                <w:szCs w:val="16"/>
              </w:rPr>
            </w:pPr>
            <w:r w:rsidRPr="00080F58">
              <w:rPr>
                <w:rFonts w:eastAsia="Times New Roman" w:cstheme="minorHAnsi"/>
                <w:b/>
                <w:bCs/>
                <w:color w:val="FFFFFF" w:themeColor="background1"/>
                <w:sz w:val="18"/>
                <w:szCs w:val="16"/>
              </w:rPr>
              <w:t>Indicator</w:t>
            </w:r>
          </w:p>
        </w:tc>
        <w:tc>
          <w:tcPr>
            <w:tcW w:w="924" w:type="pct"/>
            <w:shd w:val="clear" w:color="000000" w:fill="808080"/>
            <w:vAlign w:val="center"/>
            <w:hideMark/>
          </w:tcPr>
          <w:p w:rsidR="00CD568F" w:rsidRPr="00080F58" w:rsidRDefault="00CD568F" w:rsidP="00CD568F">
            <w:pPr>
              <w:spacing w:after="0" w:line="240" w:lineRule="auto"/>
              <w:jc w:val="center"/>
              <w:rPr>
                <w:rFonts w:eastAsia="Times New Roman" w:cstheme="minorHAnsi"/>
                <w:b/>
                <w:bCs/>
                <w:color w:val="FFFFFF" w:themeColor="background1"/>
                <w:sz w:val="18"/>
                <w:szCs w:val="16"/>
              </w:rPr>
            </w:pPr>
            <w:r w:rsidRPr="00080F58">
              <w:rPr>
                <w:rFonts w:eastAsia="Times New Roman" w:cstheme="minorHAnsi"/>
                <w:b/>
                <w:bCs/>
                <w:color w:val="FFFFFF" w:themeColor="background1"/>
                <w:sz w:val="18"/>
                <w:szCs w:val="16"/>
              </w:rPr>
              <w:t xml:space="preserve">Result </w:t>
            </w:r>
            <w:r w:rsidRPr="00080F58">
              <w:rPr>
                <w:rFonts w:eastAsia="Times New Roman" w:cstheme="minorHAnsi"/>
                <w:b/>
                <w:bCs/>
                <w:color w:val="FFFFFF" w:themeColor="background1"/>
                <w:sz w:val="18"/>
                <w:szCs w:val="16"/>
              </w:rPr>
              <w:br/>
              <w:t xml:space="preserve">2017-18 </w:t>
            </w:r>
            <w:r w:rsidRPr="00080F58">
              <w:rPr>
                <w:rStyle w:val="FootnoteReference"/>
                <w:rFonts w:eastAsia="Times New Roman" w:cstheme="minorHAnsi"/>
                <w:b/>
                <w:bCs/>
                <w:color w:val="FFFFFF" w:themeColor="background1"/>
                <w:sz w:val="18"/>
                <w:szCs w:val="16"/>
              </w:rPr>
              <w:footnoteReference w:id="10"/>
            </w:r>
          </w:p>
        </w:tc>
        <w:tc>
          <w:tcPr>
            <w:tcW w:w="932" w:type="pct"/>
            <w:shd w:val="clear" w:color="000000" w:fill="808080"/>
            <w:vAlign w:val="center"/>
            <w:hideMark/>
          </w:tcPr>
          <w:p w:rsidR="00CD568F" w:rsidRPr="00080F58" w:rsidRDefault="00CD568F" w:rsidP="00CD568F">
            <w:pPr>
              <w:spacing w:after="0" w:line="240" w:lineRule="auto"/>
              <w:jc w:val="center"/>
              <w:rPr>
                <w:rFonts w:eastAsia="Times New Roman" w:cstheme="minorHAnsi"/>
                <w:b/>
                <w:bCs/>
                <w:color w:val="FFFFFF" w:themeColor="background1"/>
                <w:sz w:val="18"/>
                <w:szCs w:val="16"/>
              </w:rPr>
            </w:pPr>
            <w:r w:rsidRPr="00080F58">
              <w:rPr>
                <w:rFonts w:eastAsia="Times New Roman" w:cstheme="minorHAnsi"/>
                <w:b/>
                <w:bCs/>
                <w:color w:val="FFFFFF" w:themeColor="background1"/>
                <w:sz w:val="18"/>
                <w:szCs w:val="16"/>
              </w:rPr>
              <w:t xml:space="preserve">Target </w:t>
            </w:r>
            <w:r w:rsidRPr="00080F58">
              <w:rPr>
                <w:rFonts w:eastAsia="Times New Roman" w:cstheme="minorHAnsi"/>
                <w:b/>
                <w:bCs/>
                <w:color w:val="FFFFFF" w:themeColor="background1"/>
                <w:sz w:val="18"/>
                <w:szCs w:val="16"/>
              </w:rPr>
              <w:br/>
              <w:t>2018-19</w:t>
            </w:r>
          </w:p>
        </w:tc>
        <w:tc>
          <w:tcPr>
            <w:tcW w:w="981" w:type="pct"/>
            <w:shd w:val="clear" w:color="000000" w:fill="808080"/>
            <w:vAlign w:val="center"/>
            <w:hideMark/>
          </w:tcPr>
          <w:p w:rsidR="00CD568F" w:rsidRPr="00080F58" w:rsidRDefault="00CD568F" w:rsidP="00CD568F">
            <w:pPr>
              <w:spacing w:after="0" w:line="240" w:lineRule="auto"/>
              <w:jc w:val="center"/>
              <w:rPr>
                <w:rFonts w:eastAsia="Times New Roman" w:cstheme="minorHAnsi"/>
                <w:b/>
                <w:bCs/>
                <w:color w:val="FFFFFF" w:themeColor="background1"/>
                <w:sz w:val="18"/>
                <w:szCs w:val="16"/>
              </w:rPr>
            </w:pPr>
            <w:r w:rsidRPr="00080F58">
              <w:rPr>
                <w:rFonts w:eastAsia="Times New Roman" w:cstheme="minorHAnsi"/>
                <w:b/>
                <w:bCs/>
                <w:color w:val="FFFFFF" w:themeColor="background1"/>
                <w:sz w:val="18"/>
                <w:szCs w:val="16"/>
              </w:rPr>
              <w:t xml:space="preserve">Result </w:t>
            </w:r>
            <w:r w:rsidRPr="00080F58">
              <w:rPr>
                <w:rFonts w:eastAsia="Times New Roman" w:cstheme="minorHAnsi"/>
                <w:b/>
                <w:bCs/>
                <w:color w:val="FFFFFF" w:themeColor="background1"/>
                <w:sz w:val="18"/>
                <w:szCs w:val="16"/>
              </w:rPr>
              <w:br/>
              <w:t>2018-19</w:t>
            </w:r>
          </w:p>
        </w:tc>
        <w:tc>
          <w:tcPr>
            <w:tcW w:w="932" w:type="pct"/>
            <w:shd w:val="clear" w:color="000000" w:fill="808080"/>
            <w:vAlign w:val="center"/>
            <w:hideMark/>
          </w:tcPr>
          <w:p w:rsidR="00CD568F" w:rsidRPr="00080F58" w:rsidRDefault="00CD568F" w:rsidP="00CD568F">
            <w:pPr>
              <w:spacing w:after="0" w:line="240" w:lineRule="auto"/>
              <w:jc w:val="center"/>
              <w:rPr>
                <w:rFonts w:eastAsia="Times New Roman" w:cstheme="minorHAnsi"/>
                <w:b/>
                <w:bCs/>
                <w:color w:val="FFFFFF" w:themeColor="background1"/>
                <w:sz w:val="18"/>
                <w:szCs w:val="16"/>
              </w:rPr>
            </w:pPr>
            <w:r w:rsidRPr="00080F58">
              <w:rPr>
                <w:rFonts w:eastAsia="Times New Roman" w:cstheme="minorHAnsi"/>
                <w:b/>
                <w:bCs/>
                <w:color w:val="FFFFFF" w:themeColor="background1"/>
                <w:sz w:val="18"/>
                <w:szCs w:val="16"/>
              </w:rPr>
              <w:t xml:space="preserve">Target </w:t>
            </w:r>
            <w:r w:rsidRPr="00080F58">
              <w:rPr>
                <w:rFonts w:eastAsia="Times New Roman" w:cstheme="minorHAnsi"/>
                <w:b/>
                <w:bCs/>
                <w:color w:val="FFFFFF" w:themeColor="background1"/>
                <w:sz w:val="18"/>
                <w:szCs w:val="16"/>
              </w:rPr>
              <w:br/>
              <w:t>2019-20</w:t>
            </w:r>
          </w:p>
        </w:tc>
        <w:tc>
          <w:tcPr>
            <w:tcW w:w="391" w:type="pct"/>
            <w:gridSpan w:val="2"/>
            <w:shd w:val="clear" w:color="000000" w:fill="808080"/>
            <w:vAlign w:val="center"/>
          </w:tcPr>
          <w:p w:rsidR="00CD568F" w:rsidRPr="00256216" w:rsidRDefault="00CD568F" w:rsidP="00CD568F">
            <w:pPr>
              <w:spacing w:after="0" w:line="240" w:lineRule="auto"/>
              <w:jc w:val="center"/>
              <w:rPr>
                <w:rFonts w:eastAsia="Times New Roman" w:cstheme="minorHAnsi"/>
                <w:b/>
                <w:bCs/>
                <w:i/>
                <w:color w:val="FFFFFF" w:themeColor="background1"/>
                <w:sz w:val="18"/>
                <w:szCs w:val="16"/>
              </w:rPr>
            </w:pPr>
            <w:r w:rsidRPr="00256216">
              <w:rPr>
                <w:rFonts w:eastAsia="Times New Roman" w:cstheme="minorHAnsi"/>
                <w:b/>
                <w:bCs/>
                <w:i/>
                <w:color w:val="FFFFFF" w:themeColor="background1"/>
                <w:sz w:val="18"/>
                <w:szCs w:val="16"/>
              </w:rPr>
              <w:t>Contributing               Investment</w:t>
            </w:r>
          </w:p>
        </w:tc>
      </w:tr>
      <w:tr w:rsidR="00CD568F" w:rsidRPr="00080F58" w:rsidTr="00194E4A">
        <w:trPr>
          <w:trHeight w:val="454"/>
        </w:trPr>
        <w:tc>
          <w:tcPr>
            <w:tcW w:w="5000" w:type="pct"/>
            <w:gridSpan w:val="7"/>
            <w:shd w:val="clear" w:color="auto" w:fill="D9D9D9" w:themeFill="background1" w:themeFillShade="D9"/>
            <w:vAlign w:val="center"/>
          </w:tcPr>
          <w:p w:rsidR="00CD568F" w:rsidRPr="00256216" w:rsidRDefault="00CD568F" w:rsidP="00CD568F">
            <w:pPr>
              <w:spacing w:after="0" w:line="240" w:lineRule="auto"/>
              <w:jc w:val="center"/>
              <w:rPr>
                <w:rFonts w:eastAsia="Times New Roman" w:cstheme="minorHAnsi"/>
                <w:b/>
                <w:bCs/>
                <w:i/>
                <w:szCs w:val="16"/>
              </w:rPr>
            </w:pPr>
            <w:r w:rsidRPr="00256216">
              <w:rPr>
                <w:rFonts w:eastAsia="Times New Roman" w:cstheme="minorHAnsi"/>
                <w:b/>
                <w:i/>
                <w:szCs w:val="16"/>
              </w:rPr>
              <w:t>Objective 1 – Improved Livelihoods and Economic Development (Economy)</w:t>
            </w:r>
          </w:p>
        </w:tc>
      </w:tr>
      <w:tr w:rsidR="00CD568F" w:rsidRPr="00080F58" w:rsidTr="00194E4A">
        <w:trPr>
          <w:trHeight w:val="454"/>
        </w:trPr>
        <w:tc>
          <w:tcPr>
            <w:tcW w:w="5000" w:type="pct"/>
            <w:gridSpan w:val="7"/>
            <w:shd w:val="clear" w:color="auto" w:fill="F2F2F2" w:themeFill="background1" w:themeFillShade="F2"/>
            <w:vAlign w:val="center"/>
          </w:tcPr>
          <w:p w:rsidR="00CD568F" w:rsidRPr="00256216" w:rsidRDefault="00CD568F" w:rsidP="00CD568F">
            <w:pPr>
              <w:spacing w:after="0" w:line="240" w:lineRule="auto"/>
              <w:rPr>
                <w:rFonts w:eastAsia="Times New Roman" w:cstheme="minorHAnsi"/>
                <w:b/>
                <w:bCs/>
                <w:i/>
                <w:sz w:val="16"/>
                <w:szCs w:val="16"/>
              </w:rPr>
            </w:pPr>
            <w:r w:rsidRPr="00256216">
              <w:rPr>
                <w:rFonts w:eastAsia="Times New Roman" w:cstheme="minorHAnsi"/>
                <w:b/>
                <w:i/>
                <w:sz w:val="20"/>
                <w:szCs w:val="16"/>
              </w:rPr>
              <w:t>Outcome E1: More jobs and a stronger private sector</w:t>
            </w:r>
          </w:p>
        </w:tc>
      </w:tr>
      <w:tr w:rsidR="00CD568F" w:rsidRPr="00256216" w:rsidTr="00194E4A">
        <w:trPr>
          <w:gridAfter w:val="1"/>
          <w:wAfter w:w="2" w:type="pct"/>
          <w:trHeight w:val="113"/>
        </w:trPr>
        <w:tc>
          <w:tcPr>
            <w:tcW w:w="840" w:type="pct"/>
            <w:shd w:val="clear" w:color="auto" w:fill="auto"/>
            <w:vAlign w:val="center"/>
            <w:hideMark/>
          </w:tcPr>
          <w:p w:rsidR="00CD568F" w:rsidRPr="00080F58" w:rsidRDefault="00CD568F" w:rsidP="00CD568F">
            <w:pPr>
              <w:spacing w:after="0" w:line="240" w:lineRule="auto"/>
              <w:rPr>
                <w:rFonts w:eastAsia="Times New Roman" w:cstheme="minorHAnsi"/>
                <w:b/>
                <w:sz w:val="16"/>
                <w:szCs w:val="16"/>
              </w:rPr>
            </w:pPr>
            <w:r w:rsidRPr="00080F58">
              <w:rPr>
                <w:rFonts w:eastAsia="Times New Roman" w:cstheme="minorHAnsi"/>
                <w:b/>
                <w:sz w:val="16"/>
                <w:szCs w:val="16"/>
              </w:rPr>
              <w:t>1. Number of new jobs created</w:t>
            </w:r>
          </w:p>
        </w:tc>
        <w:tc>
          <w:tcPr>
            <w:tcW w:w="924" w:type="pct"/>
            <w:shd w:val="clear" w:color="auto" w:fill="auto"/>
            <w:vAlign w:val="center"/>
            <w:hideMark/>
          </w:tcPr>
          <w:p w:rsidR="00CD568F" w:rsidRPr="00080F58" w:rsidRDefault="00CD568F" w:rsidP="00CD568F">
            <w:pPr>
              <w:spacing w:after="0" w:line="240" w:lineRule="auto"/>
              <w:rPr>
                <w:rFonts w:eastAsia="Times New Roman" w:cstheme="minorHAnsi"/>
                <w:bCs/>
                <w:sz w:val="16"/>
                <w:szCs w:val="16"/>
              </w:rPr>
            </w:pPr>
            <w:r w:rsidRPr="00080F58">
              <w:rPr>
                <w:rFonts w:eastAsia="Times New Roman" w:cstheme="minorHAnsi"/>
                <w:bCs/>
                <w:sz w:val="16"/>
                <w:szCs w:val="16"/>
              </w:rPr>
              <w:t>2,386 (29% women)</w:t>
            </w:r>
          </w:p>
        </w:tc>
        <w:tc>
          <w:tcPr>
            <w:tcW w:w="932" w:type="pct"/>
            <w:shd w:val="clear" w:color="auto" w:fill="auto"/>
            <w:vAlign w:val="center"/>
            <w:hideMark/>
          </w:tcPr>
          <w:p w:rsidR="00CD568F" w:rsidRPr="00080F58" w:rsidRDefault="00CD568F" w:rsidP="00CD568F">
            <w:pPr>
              <w:spacing w:after="0" w:line="240" w:lineRule="auto"/>
              <w:rPr>
                <w:rFonts w:eastAsia="Times New Roman" w:cstheme="minorHAnsi"/>
                <w:bCs/>
                <w:sz w:val="16"/>
                <w:szCs w:val="16"/>
              </w:rPr>
            </w:pPr>
            <w:r w:rsidRPr="00080F58">
              <w:rPr>
                <w:rFonts w:eastAsia="Times New Roman" w:cstheme="minorHAnsi"/>
                <w:bCs/>
                <w:sz w:val="16"/>
                <w:szCs w:val="16"/>
              </w:rPr>
              <w:t>1,500</w:t>
            </w:r>
          </w:p>
        </w:tc>
        <w:tc>
          <w:tcPr>
            <w:tcW w:w="981" w:type="pct"/>
            <w:shd w:val="clear" w:color="auto" w:fill="auto"/>
            <w:vAlign w:val="center"/>
            <w:hideMark/>
          </w:tcPr>
          <w:p w:rsidR="00CD568F" w:rsidRPr="00080F58" w:rsidRDefault="0030192C" w:rsidP="00CD568F">
            <w:pPr>
              <w:spacing w:after="0" w:line="240" w:lineRule="auto"/>
              <w:rPr>
                <w:rFonts w:eastAsia="Times New Roman" w:cstheme="minorHAnsi"/>
                <w:bCs/>
                <w:sz w:val="16"/>
                <w:szCs w:val="16"/>
              </w:rPr>
            </w:pPr>
            <w:r w:rsidRPr="00080F58">
              <w:rPr>
                <w:rFonts w:eastAsia="Times New Roman" w:cstheme="minorHAnsi"/>
                <w:b/>
                <w:bCs/>
                <w:sz w:val="16"/>
                <w:szCs w:val="16"/>
              </w:rPr>
              <w:t xml:space="preserve">Not achieved: </w:t>
            </w:r>
            <w:r w:rsidR="00CD568F" w:rsidRPr="00080F58">
              <w:rPr>
                <w:rFonts w:eastAsia="Times New Roman" w:cstheme="minorHAnsi"/>
                <w:bCs/>
                <w:sz w:val="16"/>
                <w:szCs w:val="16"/>
              </w:rPr>
              <w:t>116 (29% women)</w:t>
            </w:r>
          </w:p>
        </w:tc>
        <w:tc>
          <w:tcPr>
            <w:tcW w:w="932" w:type="pct"/>
            <w:shd w:val="clear" w:color="auto" w:fill="auto"/>
            <w:vAlign w:val="center"/>
            <w:hideMark/>
          </w:tcPr>
          <w:p w:rsidR="00CD568F" w:rsidRPr="00080F58" w:rsidRDefault="00CD568F" w:rsidP="00CD568F">
            <w:pPr>
              <w:spacing w:after="0" w:line="240" w:lineRule="auto"/>
              <w:rPr>
                <w:rFonts w:eastAsia="Times New Roman" w:cstheme="minorHAnsi"/>
                <w:bCs/>
                <w:sz w:val="16"/>
                <w:szCs w:val="16"/>
              </w:rPr>
            </w:pPr>
            <w:r w:rsidRPr="00080F58">
              <w:rPr>
                <w:rFonts w:eastAsia="Times New Roman" w:cstheme="minorHAnsi"/>
                <w:bCs/>
                <w:sz w:val="16"/>
                <w:szCs w:val="16"/>
              </w:rPr>
              <w:t>8,100</w:t>
            </w:r>
          </w:p>
        </w:tc>
        <w:tc>
          <w:tcPr>
            <w:tcW w:w="389" w:type="pct"/>
            <w:vAlign w:val="center"/>
          </w:tcPr>
          <w:p w:rsidR="00CD568F" w:rsidRPr="00256216" w:rsidRDefault="00720CE5" w:rsidP="00CD568F">
            <w:pPr>
              <w:spacing w:after="0" w:line="240" w:lineRule="auto"/>
              <w:rPr>
                <w:rFonts w:eastAsia="Times New Roman" w:cstheme="minorHAnsi"/>
                <w:bCs/>
                <w:i/>
                <w:sz w:val="16"/>
                <w:szCs w:val="16"/>
              </w:rPr>
            </w:pPr>
            <w:r w:rsidRPr="00256216">
              <w:rPr>
                <w:rFonts w:eastAsia="Times New Roman" w:cstheme="minorHAnsi"/>
                <w:bCs/>
                <w:i/>
                <w:sz w:val="16"/>
                <w:szCs w:val="16"/>
              </w:rPr>
              <w:t>MDF</w:t>
            </w:r>
            <w:r w:rsidR="00CD568F" w:rsidRPr="00256216">
              <w:rPr>
                <w:rFonts w:eastAsia="Times New Roman" w:cstheme="minorHAnsi"/>
                <w:bCs/>
                <w:i/>
                <w:sz w:val="16"/>
                <w:szCs w:val="16"/>
              </w:rPr>
              <w:t xml:space="preserve">, </w:t>
            </w:r>
            <w:r w:rsidRPr="00256216">
              <w:rPr>
                <w:rFonts w:eastAsia="Times New Roman" w:cstheme="minorHAnsi"/>
                <w:bCs/>
                <w:i/>
                <w:sz w:val="16"/>
                <w:szCs w:val="16"/>
              </w:rPr>
              <w:t>PNDS-SP</w:t>
            </w:r>
            <w:r w:rsidR="00CD568F" w:rsidRPr="00256216">
              <w:rPr>
                <w:rFonts w:eastAsia="Times New Roman" w:cstheme="minorHAnsi"/>
                <w:bCs/>
                <w:i/>
                <w:sz w:val="16"/>
                <w:szCs w:val="16"/>
              </w:rPr>
              <w:t xml:space="preserve">, </w:t>
            </w:r>
            <w:r w:rsidRPr="00256216">
              <w:rPr>
                <w:rFonts w:eastAsia="Times New Roman" w:cstheme="minorHAnsi"/>
                <w:bCs/>
                <w:i/>
                <w:sz w:val="16"/>
                <w:szCs w:val="16"/>
              </w:rPr>
              <w:t>R4D-SP</w:t>
            </w:r>
          </w:p>
        </w:tc>
      </w:tr>
      <w:tr w:rsidR="00CD568F" w:rsidRPr="00256216" w:rsidTr="00194E4A">
        <w:trPr>
          <w:gridAfter w:val="1"/>
          <w:wAfter w:w="2" w:type="pct"/>
          <w:trHeight w:val="113"/>
        </w:trPr>
        <w:tc>
          <w:tcPr>
            <w:tcW w:w="840" w:type="pct"/>
            <w:vMerge w:val="restart"/>
            <w:vAlign w:val="center"/>
            <w:hideMark/>
          </w:tcPr>
          <w:p w:rsidR="00CD568F" w:rsidRPr="00080F58" w:rsidRDefault="0030192C" w:rsidP="00CD568F">
            <w:pPr>
              <w:spacing w:after="0" w:line="240" w:lineRule="auto"/>
              <w:rPr>
                <w:rFonts w:eastAsia="Times New Roman" w:cstheme="minorHAnsi"/>
                <w:b/>
                <w:sz w:val="16"/>
                <w:szCs w:val="16"/>
              </w:rPr>
            </w:pPr>
            <w:r w:rsidRPr="00080F58">
              <w:rPr>
                <w:rFonts w:eastAsia="Times New Roman" w:cstheme="minorHAnsi"/>
                <w:b/>
                <w:sz w:val="16"/>
                <w:szCs w:val="16"/>
              </w:rPr>
              <w:t>2. Instances of strengthened local business</w:t>
            </w:r>
          </w:p>
        </w:tc>
        <w:tc>
          <w:tcPr>
            <w:tcW w:w="924" w:type="pct"/>
            <w:shd w:val="clear" w:color="auto" w:fill="auto"/>
            <w:vAlign w:val="center"/>
            <w:hideMark/>
          </w:tcPr>
          <w:p w:rsidR="00CD568F" w:rsidRPr="00080F58" w:rsidRDefault="00CD568F" w:rsidP="00CD568F">
            <w:pPr>
              <w:spacing w:after="0" w:line="240" w:lineRule="auto"/>
              <w:rPr>
                <w:rFonts w:eastAsia="Times New Roman" w:cstheme="minorHAnsi"/>
                <w:sz w:val="16"/>
                <w:szCs w:val="16"/>
              </w:rPr>
            </w:pPr>
            <w:r w:rsidRPr="00080F58">
              <w:rPr>
                <w:rFonts w:eastAsia="Times New Roman" w:cstheme="minorHAnsi"/>
                <w:i/>
                <w:sz w:val="16"/>
                <w:szCs w:val="16"/>
              </w:rPr>
              <w:t>Assisting development of Timor-Leste's first rice brand</w:t>
            </w:r>
            <w:r w:rsidRPr="00080F58">
              <w:rPr>
                <w:rFonts w:eastAsia="Times New Roman" w:cstheme="minorHAnsi"/>
                <w:sz w:val="16"/>
                <w:szCs w:val="16"/>
              </w:rPr>
              <w:t xml:space="preserve"> (</w:t>
            </w:r>
            <w:r w:rsidRPr="00080F58">
              <w:rPr>
                <w:rFonts w:eastAsia="Times New Roman" w:cstheme="minorHAnsi"/>
                <w:b/>
                <w:sz w:val="16"/>
                <w:szCs w:val="16"/>
              </w:rPr>
              <w:t>Achieved</w:t>
            </w:r>
            <w:r w:rsidRPr="00080F58">
              <w:rPr>
                <w:rFonts w:eastAsia="Times New Roman" w:cstheme="minorHAnsi"/>
                <w:sz w:val="16"/>
                <w:szCs w:val="16"/>
              </w:rPr>
              <w:t>)</w:t>
            </w:r>
          </w:p>
        </w:tc>
        <w:tc>
          <w:tcPr>
            <w:tcW w:w="932" w:type="pct"/>
            <w:shd w:val="clear" w:color="auto" w:fill="auto"/>
            <w:vAlign w:val="center"/>
            <w:hideMark/>
          </w:tcPr>
          <w:p w:rsidR="00CD568F" w:rsidRPr="00080F58" w:rsidRDefault="00CD568F" w:rsidP="00CD568F">
            <w:pPr>
              <w:spacing w:after="0" w:line="240" w:lineRule="auto"/>
              <w:rPr>
                <w:rFonts w:eastAsia="Times New Roman" w:cstheme="minorHAnsi"/>
                <w:i/>
                <w:sz w:val="16"/>
                <w:szCs w:val="16"/>
              </w:rPr>
            </w:pPr>
            <w:r w:rsidRPr="00080F58">
              <w:rPr>
                <w:rFonts w:eastAsia="Times New Roman" w:cstheme="minorHAnsi"/>
                <w:i/>
                <w:sz w:val="16"/>
                <w:szCs w:val="16"/>
              </w:rPr>
              <w:t>Assisting an innovative business improvement productivity so farmer and staff earn additional income</w:t>
            </w:r>
          </w:p>
        </w:tc>
        <w:tc>
          <w:tcPr>
            <w:tcW w:w="981" w:type="pct"/>
            <w:shd w:val="clear" w:color="auto" w:fill="auto"/>
            <w:vAlign w:val="center"/>
            <w:hideMark/>
          </w:tcPr>
          <w:p w:rsidR="00CD568F" w:rsidRPr="00080F58" w:rsidRDefault="00CD568F" w:rsidP="00CD568F">
            <w:pPr>
              <w:spacing w:after="0" w:line="240" w:lineRule="auto"/>
              <w:rPr>
                <w:rFonts w:eastAsia="Times New Roman" w:cstheme="minorHAnsi"/>
                <w:b/>
                <w:sz w:val="16"/>
                <w:szCs w:val="16"/>
              </w:rPr>
            </w:pPr>
            <w:r w:rsidRPr="00080F58">
              <w:rPr>
                <w:rFonts w:eastAsia="Times New Roman" w:cstheme="minorHAnsi"/>
                <w:b/>
                <w:sz w:val="16"/>
                <w:szCs w:val="16"/>
              </w:rPr>
              <w:t>Achieved</w:t>
            </w:r>
          </w:p>
        </w:tc>
        <w:tc>
          <w:tcPr>
            <w:tcW w:w="932" w:type="pct"/>
            <w:shd w:val="clear" w:color="auto" w:fill="auto"/>
            <w:vAlign w:val="center"/>
            <w:hideMark/>
          </w:tcPr>
          <w:p w:rsidR="00CD568F" w:rsidRPr="00080F58" w:rsidRDefault="00DF774D" w:rsidP="00CD568F">
            <w:pPr>
              <w:spacing w:after="0" w:line="240" w:lineRule="auto"/>
              <w:rPr>
                <w:rFonts w:eastAsia="Times New Roman" w:cstheme="minorHAnsi"/>
                <w:sz w:val="16"/>
                <w:szCs w:val="16"/>
              </w:rPr>
            </w:pPr>
            <w:r w:rsidRPr="00080F58">
              <w:rPr>
                <w:rFonts w:eastAsia="Times New Roman" w:cstheme="minorHAnsi"/>
                <w:sz w:val="16"/>
                <w:szCs w:val="16"/>
              </w:rPr>
              <w:t xml:space="preserve">Verified SSC: </w:t>
            </w:r>
            <w:r w:rsidR="00CD568F" w:rsidRPr="00080F58">
              <w:rPr>
                <w:rFonts w:eastAsia="Times New Roman" w:cstheme="minorHAnsi"/>
                <w:sz w:val="16"/>
                <w:szCs w:val="16"/>
              </w:rPr>
              <w:t>Talho Moris</w:t>
            </w:r>
            <w:r w:rsidR="00CD568F" w:rsidRPr="00080F58">
              <w:rPr>
                <w:rFonts w:eastAsia="Times New Roman" w:cstheme="minorHAnsi"/>
                <w:i/>
                <w:sz w:val="16"/>
                <w:szCs w:val="16"/>
              </w:rPr>
              <w:t xml:space="preserve"> sourcing of local beef has improved as a result of program support</w:t>
            </w:r>
          </w:p>
        </w:tc>
        <w:tc>
          <w:tcPr>
            <w:tcW w:w="389" w:type="pct"/>
            <w:vAlign w:val="center"/>
          </w:tcPr>
          <w:p w:rsidR="00CD568F" w:rsidRPr="00256216" w:rsidRDefault="00720CE5" w:rsidP="00CD568F">
            <w:pPr>
              <w:spacing w:after="0" w:line="240" w:lineRule="auto"/>
              <w:rPr>
                <w:rFonts w:eastAsia="Times New Roman" w:cstheme="minorHAnsi"/>
                <w:i/>
                <w:sz w:val="16"/>
                <w:szCs w:val="16"/>
              </w:rPr>
            </w:pPr>
            <w:r w:rsidRPr="00256216">
              <w:rPr>
                <w:rFonts w:eastAsia="Times New Roman" w:cstheme="minorHAnsi"/>
                <w:i/>
                <w:sz w:val="16"/>
                <w:szCs w:val="16"/>
              </w:rPr>
              <w:t>MDF</w:t>
            </w:r>
          </w:p>
        </w:tc>
      </w:tr>
      <w:tr w:rsidR="00CD568F" w:rsidRPr="00256216" w:rsidTr="00194E4A">
        <w:trPr>
          <w:gridAfter w:val="1"/>
          <w:wAfter w:w="2" w:type="pct"/>
          <w:trHeight w:val="113"/>
        </w:trPr>
        <w:tc>
          <w:tcPr>
            <w:tcW w:w="840" w:type="pct"/>
            <w:vMerge/>
            <w:vAlign w:val="center"/>
            <w:hideMark/>
          </w:tcPr>
          <w:p w:rsidR="00CD568F" w:rsidRPr="00080F58" w:rsidRDefault="00CD568F" w:rsidP="00CD568F">
            <w:pPr>
              <w:spacing w:after="0" w:line="240" w:lineRule="auto"/>
              <w:rPr>
                <w:rFonts w:eastAsia="Times New Roman" w:cstheme="minorHAnsi"/>
                <w:b/>
                <w:sz w:val="16"/>
                <w:szCs w:val="16"/>
              </w:rPr>
            </w:pPr>
          </w:p>
        </w:tc>
        <w:tc>
          <w:tcPr>
            <w:tcW w:w="924" w:type="pct"/>
            <w:shd w:val="clear" w:color="auto" w:fill="auto"/>
            <w:vAlign w:val="center"/>
            <w:hideMark/>
          </w:tcPr>
          <w:p w:rsidR="00CD568F" w:rsidRPr="00080F58" w:rsidRDefault="00CD568F" w:rsidP="00CD568F">
            <w:pPr>
              <w:spacing w:after="0" w:line="240" w:lineRule="auto"/>
              <w:rPr>
                <w:rFonts w:eastAsia="Times New Roman" w:cstheme="minorHAnsi"/>
                <w:sz w:val="16"/>
                <w:szCs w:val="16"/>
              </w:rPr>
            </w:pPr>
            <w:r w:rsidRPr="00080F58">
              <w:rPr>
                <w:rFonts w:eastAsia="Times New Roman" w:cstheme="minorHAnsi"/>
                <w:i/>
                <w:sz w:val="16"/>
                <w:szCs w:val="16"/>
              </w:rPr>
              <w:t xml:space="preserve">Cultivating Better Practices and Productivity for Baucau Farm </w:t>
            </w:r>
            <w:r w:rsidR="00DF774D" w:rsidRPr="00080F58">
              <w:rPr>
                <w:rFonts w:eastAsia="Times New Roman" w:cstheme="minorHAnsi"/>
                <w:i/>
                <w:sz w:val="16"/>
                <w:szCs w:val="16"/>
              </w:rPr>
              <w:t>Labourers</w:t>
            </w:r>
            <w:r w:rsidRPr="00080F58">
              <w:rPr>
                <w:rFonts w:eastAsia="Times New Roman" w:cstheme="minorHAnsi"/>
                <w:sz w:val="16"/>
                <w:szCs w:val="16"/>
              </w:rPr>
              <w:t xml:space="preserve"> (</w:t>
            </w:r>
            <w:r w:rsidRPr="00080F58">
              <w:rPr>
                <w:rFonts w:eastAsia="Times New Roman" w:cstheme="minorHAnsi"/>
                <w:b/>
                <w:sz w:val="16"/>
                <w:szCs w:val="16"/>
              </w:rPr>
              <w:t>Achieved</w:t>
            </w:r>
            <w:r w:rsidRPr="00080F58">
              <w:rPr>
                <w:rFonts w:eastAsia="Times New Roman" w:cstheme="minorHAnsi"/>
                <w:sz w:val="16"/>
                <w:szCs w:val="16"/>
              </w:rPr>
              <w:t>)</w:t>
            </w:r>
          </w:p>
        </w:tc>
        <w:tc>
          <w:tcPr>
            <w:tcW w:w="932" w:type="pct"/>
            <w:shd w:val="clear" w:color="auto" w:fill="auto"/>
            <w:vAlign w:val="center"/>
            <w:hideMark/>
          </w:tcPr>
          <w:p w:rsidR="00CD568F" w:rsidRPr="00080F58" w:rsidRDefault="00CD568F" w:rsidP="00CD568F">
            <w:pPr>
              <w:spacing w:after="0" w:line="240" w:lineRule="auto"/>
              <w:rPr>
                <w:rFonts w:eastAsia="Times New Roman" w:cstheme="minorHAnsi"/>
                <w:i/>
                <w:sz w:val="16"/>
                <w:szCs w:val="16"/>
              </w:rPr>
            </w:pPr>
            <w:r w:rsidRPr="00080F58">
              <w:rPr>
                <w:rFonts w:eastAsia="Times New Roman" w:cstheme="minorHAnsi"/>
                <w:i/>
                <w:sz w:val="16"/>
                <w:szCs w:val="16"/>
              </w:rPr>
              <w:t>Setting up coffee quality control and management system</w:t>
            </w:r>
          </w:p>
        </w:tc>
        <w:tc>
          <w:tcPr>
            <w:tcW w:w="981" w:type="pct"/>
            <w:shd w:val="clear" w:color="auto" w:fill="auto"/>
            <w:vAlign w:val="center"/>
            <w:hideMark/>
          </w:tcPr>
          <w:p w:rsidR="00CD568F" w:rsidRPr="00080F58" w:rsidRDefault="00CD568F" w:rsidP="00CD568F">
            <w:pPr>
              <w:spacing w:after="0" w:line="240" w:lineRule="auto"/>
              <w:rPr>
                <w:rFonts w:eastAsia="Times New Roman" w:cstheme="minorHAnsi"/>
                <w:b/>
                <w:sz w:val="16"/>
                <w:szCs w:val="16"/>
              </w:rPr>
            </w:pPr>
            <w:r w:rsidRPr="00080F58">
              <w:rPr>
                <w:rFonts w:eastAsia="Times New Roman" w:cstheme="minorHAnsi"/>
                <w:b/>
                <w:sz w:val="16"/>
                <w:szCs w:val="16"/>
              </w:rPr>
              <w:t>Achieved</w:t>
            </w:r>
          </w:p>
        </w:tc>
        <w:tc>
          <w:tcPr>
            <w:tcW w:w="932" w:type="pct"/>
            <w:shd w:val="clear" w:color="auto" w:fill="auto"/>
            <w:vAlign w:val="center"/>
            <w:hideMark/>
          </w:tcPr>
          <w:p w:rsidR="00CD568F" w:rsidRPr="00080F58" w:rsidRDefault="00252790" w:rsidP="00CD568F">
            <w:pPr>
              <w:spacing w:after="0" w:line="240" w:lineRule="auto"/>
              <w:rPr>
                <w:rFonts w:eastAsia="Times New Roman" w:cstheme="minorHAnsi"/>
                <w:sz w:val="16"/>
                <w:szCs w:val="16"/>
              </w:rPr>
            </w:pPr>
            <w:r w:rsidRPr="00080F58">
              <w:rPr>
                <w:rFonts w:eastAsia="Times New Roman" w:cstheme="minorHAnsi"/>
                <w:sz w:val="16"/>
                <w:szCs w:val="16"/>
              </w:rPr>
              <w:t>-</w:t>
            </w:r>
          </w:p>
        </w:tc>
        <w:tc>
          <w:tcPr>
            <w:tcW w:w="389" w:type="pct"/>
            <w:vAlign w:val="center"/>
          </w:tcPr>
          <w:p w:rsidR="00CD568F" w:rsidRPr="00256216" w:rsidRDefault="00720CE5" w:rsidP="00CD568F">
            <w:pPr>
              <w:spacing w:after="0" w:line="240" w:lineRule="auto"/>
              <w:rPr>
                <w:rFonts w:eastAsia="Times New Roman" w:cstheme="minorHAnsi"/>
                <w:i/>
                <w:sz w:val="16"/>
                <w:szCs w:val="16"/>
              </w:rPr>
            </w:pPr>
            <w:r w:rsidRPr="00256216">
              <w:rPr>
                <w:rFonts w:eastAsia="Times New Roman" w:cstheme="minorHAnsi"/>
                <w:i/>
                <w:sz w:val="16"/>
                <w:szCs w:val="16"/>
              </w:rPr>
              <w:t>MDF</w:t>
            </w:r>
          </w:p>
        </w:tc>
      </w:tr>
      <w:tr w:rsidR="00CD568F" w:rsidRPr="00256216" w:rsidTr="00194E4A">
        <w:trPr>
          <w:gridAfter w:val="1"/>
          <w:wAfter w:w="2" w:type="pct"/>
          <w:trHeight w:val="113"/>
        </w:trPr>
        <w:tc>
          <w:tcPr>
            <w:tcW w:w="840" w:type="pct"/>
            <w:vMerge/>
            <w:vAlign w:val="center"/>
            <w:hideMark/>
          </w:tcPr>
          <w:p w:rsidR="00CD568F" w:rsidRPr="00080F58" w:rsidRDefault="00CD568F" w:rsidP="00CD568F">
            <w:pPr>
              <w:spacing w:after="0" w:line="240" w:lineRule="auto"/>
              <w:rPr>
                <w:rFonts w:eastAsia="Times New Roman" w:cstheme="minorHAnsi"/>
                <w:b/>
                <w:sz w:val="16"/>
                <w:szCs w:val="16"/>
              </w:rPr>
            </w:pPr>
          </w:p>
        </w:tc>
        <w:tc>
          <w:tcPr>
            <w:tcW w:w="924" w:type="pct"/>
            <w:shd w:val="clear" w:color="auto" w:fill="auto"/>
            <w:vAlign w:val="center"/>
            <w:hideMark/>
          </w:tcPr>
          <w:p w:rsidR="00CD568F" w:rsidRPr="00080F58" w:rsidRDefault="00CD568F" w:rsidP="00CD568F">
            <w:pPr>
              <w:spacing w:after="0" w:line="240" w:lineRule="auto"/>
              <w:rPr>
                <w:rFonts w:eastAsia="Times New Roman" w:cstheme="minorHAnsi"/>
                <w:sz w:val="16"/>
                <w:szCs w:val="16"/>
              </w:rPr>
            </w:pPr>
            <w:r w:rsidRPr="00080F58">
              <w:rPr>
                <w:rFonts w:eastAsia="Times New Roman" w:cstheme="minorHAnsi"/>
                <w:i/>
                <w:sz w:val="16"/>
                <w:szCs w:val="16"/>
              </w:rPr>
              <w:t>Transforming a women’s cooperative into an improved business</w:t>
            </w:r>
            <w:r w:rsidRPr="00080F58">
              <w:rPr>
                <w:rFonts w:eastAsia="Times New Roman" w:cstheme="minorHAnsi"/>
                <w:sz w:val="16"/>
                <w:szCs w:val="16"/>
              </w:rPr>
              <w:t xml:space="preserve"> (</w:t>
            </w:r>
            <w:r w:rsidRPr="00080F58">
              <w:rPr>
                <w:rFonts w:eastAsia="Times New Roman" w:cstheme="minorHAnsi"/>
                <w:b/>
                <w:sz w:val="16"/>
                <w:szCs w:val="16"/>
              </w:rPr>
              <w:t>Achieved</w:t>
            </w:r>
            <w:r w:rsidRPr="00080F58">
              <w:rPr>
                <w:rFonts w:eastAsia="Times New Roman" w:cstheme="minorHAnsi"/>
                <w:sz w:val="16"/>
                <w:szCs w:val="16"/>
              </w:rPr>
              <w:t>)</w:t>
            </w:r>
          </w:p>
        </w:tc>
        <w:tc>
          <w:tcPr>
            <w:tcW w:w="932" w:type="pct"/>
            <w:shd w:val="clear" w:color="auto" w:fill="auto"/>
            <w:vAlign w:val="center"/>
            <w:hideMark/>
          </w:tcPr>
          <w:p w:rsidR="00CD568F" w:rsidRPr="00080F58" w:rsidRDefault="00CD568F" w:rsidP="00CD568F">
            <w:pPr>
              <w:spacing w:after="0" w:line="240" w:lineRule="auto"/>
              <w:rPr>
                <w:rFonts w:eastAsia="Times New Roman" w:cstheme="minorHAnsi"/>
                <w:sz w:val="16"/>
                <w:szCs w:val="16"/>
              </w:rPr>
            </w:pPr>
            <w:r w:rsidRPr="00080F58">
              <w:rPr>
                <w:rFonts w:eastAsia="Times New Roman" w:cstheme="minorHAnsi"/>
                <w:sz w:val="16"/>
                <w:szCs w:val="16"/>
              </w:rPr>
              <w:t> </w:t>
            </w:r>
            <w:r w:rsidR="00252790" w:rsidRPr="00080F58">
              <w:rPr>
                <w:rFonts w:eastAsia="Times New Roman" w:cstheme="minorHAnsi"/>
                <w:sz w:val="16"/>
                <w:szCs w:val="16"/>
              </w:rPr>
              <w:t>-</w:t>
            </w:r>
          </w:p>
        </w:tc>
        <w:tc>
          <w:tcPr>
            <w:tcW w:w="981" w:type="pct"/>
            <w:shd w:val="clear" w:color="auto" w:fill="auto"/>
            <w:vAlign w:val="center"/>
            <w:hideMark/>
          </w:tcPr>
          <w:p w:rsidR="00CD568F" w:rsidRPr="00080F58" w:rsidRDefault="00252790" w:rsidP="00CD568F">
            <w:pPr>
              <w:spacing w:after="0" w:line="240" w:lineRule="auto"/>
              <w:rPr>
                <w:rFonts w:eastAsia="Times New Roman" w:cstheme="minorHAnsi"/>
                <w:sz w:val="16"/>
                <w:szCs w:val="16"/>
              </w:rPr>
            </w:pPr>
            <w:r w:rsidRPr="00080F58">
              <w:rPr>
                <w:rFonts w:eastAsia="Times New Roman" w:cstheme="minorHAnsi"/>
                <w:sz w:val="16"/>
                <w:szCs w:val="16"/>
              </w:rPr>
              <w:t>-</w:t>
            </w:r>
          </w:p>
        </w:tc>
        <w:tc>
          <w:tcPr>
            <w:tcW w:w="932" w:type="pct"/>
            <w:shd w:val="clear" w:color="auto" w:fill="auto"/>
            <w:vAlign w:val="center"/>
            <w:hideMark/>
          </w:tcPr>
          <w:p w:rsidR="00CD568F" w:rsidRPr="00080F58" w:rsidRDefault="00252790" w:rsidP="00CD568F">
            <w:pPr>
              <w:spacing w:after="0" w:line="240" w:lineRule="auto"/>
              <w:rPr>
                <w:rFonts w:eastAsia="Times New Roman" w:cstheme="minorHAnsi"/>
                <w:sz w:val="16"/>
                <w:szCs w:val="16"/>
              </w:rPr>
            </w:pPr>
            <w:r w:rsidRPr="00080F58">
              <w:rPr>
                <w:rFonts w:eastAsia="Times New Roman" w:cstheme="minorHAnsi"/>
                <w:sz w:val="16"/>
                <w:szCs w:val="16"/>
              </w:rPr>
              <w:t>-</w:t>
            </w:r>
          </w:p>
        </w:tc>
        <w:tc>
          <w:tcPr>
            <w:tcW w:w="389" w:type="pct"/>
            <w:vAlign w:val="center"/>
          </w:tcPr>
          <w:p w:rsidR="00CD568F" w:rsidRPr="00256216" w:rsidRDefault="00720CE5" w:rsidP="00CD568F">
            <w:pPr>
              <w:spacing w:after="0" w:line="240" w:lineRule="auto"/>
              <w:rPr>
                <w:rFonts w:eastAsia="Times New Roman" w:cstheme="minorHAnsi"/>
                <w:i/>
                <w:sz w:val="16"/>
                <w:szCs w:val="16"/>
              </w:rPr>
            </w:pPr>
            <w:r w:rsidRPr="00256216">
              <w:rPr>
                <w:rFonts w:eastAsia="Times New Roman" w:cstheme="minorHAnsi"/>
                <w:i/>
                <w:sz w:val="16"/>
                <w:szCs w:val="16"/>
              </w:rPr>
              <w:t>MDF</w:t>
            </w:r>
          </w:p>
        </w:tc>
      </w:tr>
      <w:tr w:rsidR="00CD568F" w:rsidRPr="00256216" w:rsidTr="00194E4A">
        <w:trPr>
          <w:gridAfter w:val="1"/>
          <w:wAfter w:w="2" w:type="pct"/>
          <w:trHeight w:val="113"/>
        </w:trPr>
        <w:tc>
          <w:tcPr>
            <w:tcW w:w="840" w:type="pct"/>
            <w:vMerge/>
            <w:vAlign w:val="center"/>
            <w:hideMark/>
          </w:tcPr>
          <w:p w:rsidR="00CD568F" w:rsidRPr="00080F58" w:rsidRDefault="00CD568F" w:rsidP="00CD568F">
            <w:pPr>
              <w:spacing w:after="0" w:line="240" w:lineRule="auto"/>
              <w:rPr>
                <w:rFonts w:eastAsia="Times New Roman" w:cstheme="minorHAnsi"/>
                <w:b/>
                <w:sz w:val="16"/>
                <w:szCs w:val="16"/>
              </w:rPr>
            </w:pPr>
          </w:p>
        </w:tc>
        <w:tc>
          <w:tcPr>
            <w:tcW w:w="924" w:type="pct"/>
            <w:shd w:val="clear" w:color="auto" w:fill="auto"/>
            <w:vAlign w:val="center"/>
            <w:hideMark/>
          </w:tcPr>
          <w:p w:rsidR="00CD568F" w:rsidRPr="00080F58" w:rsidRDefault="00CD568F" w:rsidP="00CD568F">
            <w:pPr>
              <w:spacing w:after="0" w:line="240" w:lineRule="auto"/>
              <w:rPr>
                <w:rFonts w:eastAsia="Times New Roman" w:cstheme="minorHAnsi"/>
                <w:sz w:val="16"/>
                <w:szCs w:val="16"/>
              </w:rPr>
            </w:pPr>
            <w:r w:rsidRPr="00080F58">
              <w:rPr>
                <w:rFonts w:eastAsia="Times New Roman" w:cstheme="minorHAnsi"/>
                <w:i/>
                <w:sz w:val="16"/>
                <w:szCs w:val="16"/>
              </w:rPr>
              <w:t>Increasing capacity of a local butcher to meet demand</w:t>
            </w:r>
            <w:r w:rsidRPr="00080F58">
              <w:rPr>
                <w:rFonts w:eastAsia="Times New Roman" w:cstheme="minorHAnsi"/>
                <w:sz w:val="16"/>
                <w:szCs w:val="16"/>
              </w:rPr>
              <w:t xml:space="preserve"> (</w:t>
            </w:r>
            <w:r w:rsidRPr="00080F58">
              <w:rPr>
                <w:rFonts w:eastAsia="Times New Roman" w:cstheme="minorHAnsi"/>
                <w:b/>
                <w:sz w:val="16"/>
                <w:szCs w:val="16"/>
              </w:rPr>
              <w:t>Achieved</w:t>
            </w:r>
            <w:r w:rsidRPr="00080F58">
              <w:rPr>
                <w:rFonts w:eastAsia="Times New Roman" w:cstheme="minorHAnsi"/>
                <w:sz w:val="16"/>
                <w:szCs w:val="16"/>
              </w:rPr>
              <w:t>)</w:t>
            </w:r>
          </w:p>
        </w:tc>
        <w:tc>
          <w:tcPr>
            <w:tcW w:w="932" w:type="pct"/>
            <w:shd w:val="clear" w:color="auto" w:fill="auto"/>
            <w:vAlign w:val="center"/>
            <w:hideMark/>
          </w:tcPr>
          <w:p w:rsidR="00CD568F" w:rsidRPr="00080F58" w:rsidRDefault="00CD568F" w:rsidP="00CD568F">
            <w:pPr>
              <w:spacing w:after="0" w:line="240" w:lineRule="auto"/>
              <w:rPr>
                <w:rFonts w:eastAsia="Times New Roman" w:cstheme="minorHAnsi"/>
                <w:sz w:val="16"/>
                <w:szCs w:val="16"/>
              </w:rPr>
            </w:pPr>
            <w:r w:rsidRPr="00080F58">
              <w:rPr>
                <w:rFonts w:eastAsia="Times New Roman" w:cstheme="minorHAnsi"/>
                <w:sz w:val="16"/>
                <w:szCs w:val="16"/>
              </w:rPr>
              <w:t> </w:t>
            </w:r>
            <w:r w:rsidR="00252790" w:rsidRPr="00080F58">
              <w:rPr>
                <w:rFonts w:eastAsia="Times New Roman" w:cstheme="minorHAnsi"/>
                <w:sz w:val="16"/>
                <w:szCs w:val="16"/>
              </w:rPr>
              <w:t>-</w:t>
            </w:r>
          </w:p>
        </w:tc>
        <w:tc>
          <w:tcPr>
            <w:tcW w:w="981" w:type="pct"/>
            <w:shd w:val="clear" w:color="auto" w:fill="auto"/>
            <w:vAlign w:val="center"/>
            <w:hideMark/>
          </w:tcPr>
          <w:p w:rsidR="00CD568F" w:rsidRPr="00080F58" w:rsidRDefault="00252790" w:rsidP="00CD568F">
            <w:pPr>
              <w:spacing w:after="0" w:line="240" w:lineRule="auto"/>
              <w:rPr>
                <w:rFonts w:eastAsia="Times New Roman" w:cstheme="minorHAnsi"/>
                <w:sz w:val="16"/>
                <w:szCs w:val="16"/>
              </w:rPr>
            </w:pPr>
            <w:r w:rsidRPr="00080F58">
              <w:rPr>
                <w:rFonts w:eastAsia="Times New Roman" w:cstheme="minorHAnsi"/>
                <w:sz w:val="16"/>
                <w:szCs w:val="16"/>
              </w:rPr>
              <w:t>-</w:t>
            </w:r>
            <w:r w:rsidR="00CD568F" w:rsidRPr="00080F58">
              <w:rPr>
                <w:rFonts w:eastAsia="Times New Roman" w:cstheme="minorHAnsi"/>
                <w:sz w:val="16"/>
                <w:szCs w:val="16"/>
              </w:rPr>
              <w:t> </w:t>
            </w:r>
          </w:p>
        </w:tc>
        <w:tc>
          <w:tcPr>
            <w:tcW w:w="932" w:type="pct"/>
            <w:shd w:val="clear" w:color="auto" w:fill="auto"/>
            <w:vAlign w:val="center"/>
            <w:hideMark/>
          </w:tcPr>
          <w:p w:rsidR="00CD568F" w:rsidRPr="00080F58" w:rsidRDefault="00252790" w:rsidP="00CD568F">
            <w:pPr>
              <w:spacing w:after="0" w:line="240" w:lineRule="auto"/>
              <w:rPr>
                <w:rFonts w:eastAsia="Times New Roman" w:cstheme="minorHAnsi"/>
                <w:sz w:val="16"/>
                <w:szCs w:val="16"/>
              </w:rPr>
            </w:pPr>
            <w:r w:rsidRPr="00080F58">
              <w:rPr>
                <w:rFonts w:eastAsia="Times New Roman" w:cstheme="minorHAnsi"/>
                <w:sz w:val="16"/>
                <w:szCs w:val="16"/>
              </w:rPr>
              <w:t>-</w:t>
            </w:r>
          </w:p>
        </w:tc>
        <w:tc>
          <w:tcPr>
            <w:tcW w:w="389" w:type="pct"/>
            <w:vAlign w:val="center"/>
          </w:tcPr>
          <w:p w:rsidR="00CD568F" w:rsidRPr="00256216" w:rsidRDefault="00720CE5" w:rsidP="00CD568F">
            <w:pPr>
              <w:spacing w:after="0" w:line="240" w:lineRule="auto"/>
              <w:rPr>
                <w:rFonts w:eastAsia="Times New Roman" w:cstheme="minorHAnsi"/>
                <w:i/>
                <w:sz w:val="16"/>
                <w:szCs w:val="16"/>
              </w:rPr>
            </w:pPr>
            <w:r w:rsidRPr="00256216">
              <w:rPr>
                <w:rFonts w:eastAsia="Times New Roman" w:cstheme="minorHAnsi"/>
                <w:i/>
                <w:sz w:val="16"/>
                <w:szCs w:val="16"/>
              </w:rPr>
              <w:t>MDF</w:t>
            </w:r>
          </w:p>
        </w:tc>
      </w:tr>
      <w:tr w:rsidR="00252790" w:rsidRPr="00256216" w:rsidTr="00194E4A">
        <w:trPr>
          <w:gridAfter w:val="1"/>
          <w:wAfter w:w="2" w:type="pct"/>
          <w:trHeight w:val="113"/>
        </w:trPr>
        <w:tc>
          <w:tcPr>
            <w:tcW w:w="840" w:type="pct"/>
            <w:vMerge/>
            <w:vAlign w:val="center"/>
            <w:hideMark/>
          </w:tcPr>
          <w:p w:rsidR="00252790" w:rsidRPr="00080F58" w:rsidRDefault="00252790" w:rsidP="00252790">
            <w:pPr>
              <w:spacing w:after="0" w:line="240" w:lineRule="auto"/>
              <w:rPr>
                <w:rFonts w:eastAsia="Times New Roman" w:cstheme="minorHAnsi"/>
                <w:b/>
                <w:sz w:val="16"/>
                <w:szCs w:val="16"/>
              </w:rPr>
            </w:pPr>
          </w:p>
        </w:tc>
        <w:tc>
          <w:tcPr>
            <w:tcW w:w="924"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i/>
                <w:sz w:val="16"/>
                <w:szCs w:val="16"/>
              </w:rPr>
              <w:t>Bringing markets for better energy closer to rural households</w:t>
            </w:r>
            <w:r w:rsidRPr="00080F58">
              <w:rPr>
                <w:rFonts w:eastAsia="Times New Roman" w:cstheme="minorHAnsi"/>
                <w:sz w:val="16"/>
                <w:szCs w:val="16"/>
              </w:rPr>
              <w:t xml:space="preserve"> (</w:t>
            </w:r>
            <w:r w:rsidRPr="00080F58">
              <w:rPr>
                <w:rFonts w:eastAsia="Times New Roman" w:cstheme="minorHAnsi"/>
                <w:b/>
                <w:sz w:val="16"/>
                <w:szCs w:val="16"/>
              </w:rPr>
              <w:t>Not achieved</w:t>
            </w:r>
            <w:r w:rsidRPr="00080F58">
              <w:rPr>
                <w:rFonts w:eastAsia="Times New Roman" w:cstheme="minorHAnsi"/>
                <w:sz w:val="16"/>
                <w:szCs w:val="16"/>
              </w:rPr>
              <w:t>)</w:t>
            </w:r>
          </w:p>
        </w:tc>
        <w:tc>
          <w:tcPr>
            <w:tcW w:w="932"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sz w:val="16"/>
                <w:szCs w:val="16"/>
              </w:rPr>
              <w:t> -</w:t>
            </w:r>
          </w:p>
        </w:tc>
        <w:tc>
          <w:tcPr>
            <w:tcW w:w="981"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sz w:val="16"/>
                <w:szCs w:val="16"/>
              </w:rPr>
              <w:t> -</w:t>
            </w:r>
          </w:p>
        </w:tc>
        <w:tc>
          <w:tcPr>
            <w:tcW w:w="932"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sz w:val="16"/>
                <w:szCs w:val="16"/>
              </w:rPr>
              <w:t> -</w:t>
            </w:r>
          </w:p>
        </w:tc>
        <w:tc>
          <w:tcPr>
            <w:tcW w:w="389" w:type="pct"/>
            <w:vAlign w:val="center"/>
          </w:tcPr>
          <w:p w:rsidR="00252790" w:rsidRPr="00256216" w:rsidRDefault="00720CE5" w:rsidP="00252790">
            <w:pPr>
              <w:spacing w:after="0" w:line="240" w:lineRule="auto"/>
              <w:rPr>
                <w:rFonts w:eastAsia="Times New Roman" w:cstheme="minorHAnsi"/>
                <w:i/>
                <w:sz w:val="16"/>
                <w:szCs w:val="16"/>
              </w:rPr>
            </w:pPr>
            <w:r w:rsidRPr="00256216">
              <w:rPr>
                <w:rFonts w:eastAsia="Times New Roman" w:cstheme="minorHAnsi"/>
                <w:i/>
                <w:sz w:val="16"/>
                <w:szCs w:val="16"/>
              </w:rPr>
              <w:t>MDF</w:t>
            </w:r>
          </w:p>
        </w:tc>
      </w:tr>
      <w:tr w:rsidR="000D39D7" w:rsidRPr="00256216" w:rsidTr="00194E4A">
        <w:trPr>
          <w:gridAfter w:val="1"/>
          <w:wAfter w:w="2" w:type="pct"/>
          <w:trHeight w:val="113"/>
        </w:trPr>
        <w:tc>
          <w:tcPr>
            <w:tcW w:w="840" w:type="pct"/>
            <w:vMerge w:val="restart"/>
            <w:shd w:val="clear" w:color="auto" w:fill="auto"/>
            <w:vAlign w:val="center"/>
            <w:hideMark/>
          </w:tcPr>
          <w:p w:rsidR="000D39D7" w:rsidRPr="00080F58" w:rsidRDefault="000D39D7" w:rsidP="00AD44A7">
            <w:pPr>
              <w:spacing w:after="0" w:line="240" w:lineRule="auto"/>
              <w:rPr>
                <w:rFonts w:eastAsia="Times New Roman" w:cstheme="minorHAnsi"/>
                <w:b/>
                <w:sz w:val="16"/>
                <w:szCs w:val="16"/>
              </w:rPr>
            </w:pPr>
            <w:r w:rsidRPr="00080F58">
              <w:rPr>
                <w:rFonts w:eastAsia="Times New Roman" w:cstheme="minorHAnsi"/>
                <w:b/>
                <w:sz w:val="16"/>
                <w:szCs w:val="16"/>
              </w:rPr>
              <w:t>3. Instances of improved business environment</w:t>
            </w:r>
          </w:p>
        </w:tc>
        <w:tc>
          <w:tcPr>
            <w:tcW w:w="924" w:type="pct"/>
            <w:shd w:val="clear" w:color="auto" w:fill="auto"/>
            <w:vAlign w:val="center"/>
            <w:hideMark/>
          </w:tcPr>
          <w:p w:rsidR="000D39D7" w:rsidRPr="00080F58" w:rsidRDefault="000D39D7" w:rsidP="00AD44A7">
            <w:pPr>
              <w:spacing w:after="0" w:line="240" w:lineRule="auto"/>
              <w:rPr>
                <w:rFonts w:eastAsia="Times New Roman" w:cstheme="minorHAnsi"/>
                <w:sz w:val="16"/>
                <w:szCs w:val="16"/>
              </w:rPr>
            </w:pPr>
            <w:r w:rsidRPr="00080F58">
              <w:rPr>
                <w:rFonts w:eastAsia="Times New Roman" w:cstheme="minorHAnsi"/>
                <w:sz w:val="16"/>
                <w:szCs w:val="16"/>
              </w:rPr>
              <w:t> </w:t>
            </w:r>
          </w:p>
        </w:tc>
        <w:tc>
          <w:tcPr>
            <w:tcW w:w="932" w:type="pct"/>
            <w:shd w:val="clear" w:color="auto" w:fill="auto"/>
            <w:vAlign w:val="center"/>
            <w:hideMark/>
          </w:tcPr>
          <w:p w:rsidR="000D39D7" w:rsidRPr="00080F58" w:rsidRDefault="000D39D7" w:rsidP="00AD44A7">
            <w:pPr>
              <w:spacing w:after="0" w:line="240" w:lineRule="auto"/>
              <w:rPr>
                <w:rFonts w:eastAsia="Times New Roman" w:cstheme="minorHAnsi"/>
                <w:i/>
                <w:sz w:val="16"/>
                <w:szCs w:val="16"/>
              </w:rPr>
            </w:pPr>
            <w:r w:rsidRPr="00080F58">
              <w:rPr>
                <w:rFonts w:eastAsia="Times New Roman" w:cstheme="minorHAnsi"/>
                <w:i/>
                <w:sz w:val="16"/>
                <w:szCs w:val="16"/>
              </w:rPr>
              <w:t>Improved conditions for local businesses along the Maumeta - Metagou Road</w:t>
            </w:r>
          </w:p>
        </w:tc>
        <w:tc>
          <w:tcPr>
            <w:tcW w:w="981" w:type="pct"/>
            <w:shd w:val="clear" w:color="auto" w:fill="auto"/>
            <w:vAlign w:val="center"/>
            <w:hideMark/>
          </w:tcPr>
          <w:p w:rsidR="000D39D7" w:rsidRPr="00080F58" w:rsidRDefault="000D39D7" w:rsidP="00AD44A7">
            <w:pPr>
              <w:spacing w:after="0" w:line="240" w:lineRule="auto"/>
              <w:rPr>
                <w:rFonts w:eastAsia="Times New Roman" w:cstheme="minorHAnsi"/>
                <w:b/>
                <w:sz w:val="16"/>
                <w:szCs w:val="16"/>
              </w:rPr>
            </w:pPr>
            <w:r w:rsidRPr="00080F58">
              <w:rPr>
                <w:rFonts w:eastAsia="Times New Roman" w:cstheme="minorHAnsi"/>
                <w:b/>
                <w:sz w:val="16"/>
                <w:szCs w:val="16"/>
              </w:rPr>
              <w:t>Achieved</w:t>
            </w:r>
          </w:p>
        </w:tc>
        <w:tc>
          <w:tcPr>
            <w:tcW w:w="932" w:type="pct"/>
            <w:shd w:val="clear" w:color="auto" w:fill="auto"/>
            <w:vAlign w:val="center"/>
            <w:hideMark/>
          </w:tcPr>
          <w:p w:rsidR="000D39D7" w:rsidRPr="00080F58" w:rsidRDefault="000D39D7" w:rsidP="00AD44A7">
            <w:pPr>
              <w:spacing w:after="0" w:line="240" w:lineRule="auto"/>
              <w:rPr>
                <w:rFonts w:eastAsia="Times New Roman" w:cstheme="minorHAnsi"/>
                <w:sz w:val="16"/>
                <w:szCs w:val="16"/>
              </w:rPr>
            </w:pPr>
            <w:r w:rsidRPr="00080F58">
              <w:rPr>
                <w:rFonts w:eastAsia="Times New Roman" w:cstheme="minorHAnsi"/>
                <w:sz w:val="16"/>
                <w:szCs w:val="16"/>
              </w:rPr>
              <w:t> </w:t>
            </w:r>
            <w:r w:rsidR="00252790" w:rsidRPr="00080F58">
              <w:rPr>
                <w:rFonts w:eastAsia="Times New Roman" w:cstheme="minorHAnsi"/>
                <w:sz w:val="16"/>
                <w:szCs w:val="16"/>
              </w:rPr>
              <w:t>-</w:t>
            </w:r>
          </w:p>
        </w:tc>
        <w:tc>
          <w:tcPr>
            <w:tcW w:w="389" w:type="pct"/>
            <w:vAlign w:val="center"/>
          </w:tcPr>
          <w:p w:rsidR="000D39D7" w:rsidRPr="00256216" w:rsidRDefault="00720CE5" w:rsidP="00AD44A7">
            <w:pPr>
              <w:spacing w:after="0" w:line="240" w:lineRule="auto"/>
              <w:rPr>
                <w:rFonts w:eastAsia="Times New Roman" w:cstheme="minorHAnsi"/>
                <w:i/>
                <w:sz w:val="16"/>
                <w:szCs w:val="16"/>
              </w:rPr>
            </w:pPr>
            <w:r w:rsidRPr="00256216">
              <w:rPr>
                <w:rFonts w:eastAsia="Times New Roman" w:cstheme="minorHAnsi"/>
                <w:i/>
                <w:sz w:val="16"/>
                <w:szCs w:val="16"/>
              </w:rPr>
              <w:t>R4D-SP</w:t>
            </w:r>
          </w:p>
        </w:tc>
      </w:tr>
      <w:tr w:rsidR="00252790" w:rsidRPr="00256216" w:rsidTr="00194E4A">
        <w:trPr>
          <w:gridAfter w:val="1"/>
          <w:wAfter w:w="2" w:type="pct"/>
          <w:trHeight w:val="113"/>
        </w:trPr>
        <w:tc>
          <w:tcPr>
            <w:tcW w:w="840" w:type="pct"/>
            <w:vMerge/>
            <w:shd w:val="clear" w:color="auto" w:fill="auto"/>
            <w:vAlign w:val="center"/>
            <w:hideMark/>
          </w:tcPr>
          <w:p w:rsidR="00252790" w:rsidRPr="00080F58" w:rsidRDefault="00252790" w:rsidP="00252790">
            <w:pPr>
              <w:spacing w:after="0" w:line="240" w:lineRule="auto"/>
              <w:rPr>
                <w:rFonts w:eastAsia="Times New Roman" w:cstheme="minorHAnsi"/>
                <w:b/>
                <w:sz w:val="16"/>
                <w:szCs w:val="16"/>
              </w:rPr>
            </w:pPr>
          </w:p>
        </w:tc>
        <w:tc>
          <w:tcPr>
            <w:tcW w:w="924"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i/>
                <w:sz w:val="16"/>
                <w:szCs w:val="16"/>
              </w:rPr>
              <w:t>Setting sail towards success for cruise tourism</w:t>
            </w:r>
            <w:r w:rsidRPr="00080F58">
              <w:rPr>
                <w:rFonts w:eastAsia="Times New Roman" w:cstheme="minorHAnsi"/>
                <w:sz w:val="16"/>
                <w:szCs w:val="16"/>
              </w:rPr>
              <w:t xml:space="preserve"> (</w:t>
            </w:r>
            <w:r w:rsidRPr="00080F58">
              <w:rPr>
                <w:rFonts w:eastAsia="Times New Roman" w:cstheme="minorHAnsi"/>
                <w:b/>
                <w:sz w:val="16"/>
                <w:szCs w:val="16"/>
              </w:rPr>
              <w:t>Achieved</w:t>
            </w:r>
            <w:r w:rsidRPr="00080F58">
              <w:rPr>
                <w:rFonts w:eastAsia="Times New Roman" w:cstheme="minorHAnsi"/>
                <w:sz w:val="16"/>
                <w:szCs w:val="16"/>
              </w:rPr>
              <w:t>)</w:t>
            </w:r>
          </w:p>
        </w:tc>
        <w:tc>
          <w:tcPr>
            <w:tcW w:w="932"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sz w:val="16"/>
                <w:szCs w:val="16"/>
              </w:rPr>
              <w:t>-</w:t>
            </w:r>
          </w:p>
        </w:tc>
        <w:tc>
          <w:tcPr>
            <w:tcW w:w="981"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sz w:val="16"/>
                <w:szCs w:val="16"/>
              </w:rPr>
              <w:t>-</w:t>
            </w:r>
          </w:p>
        </w:tc>
        <w:tc>
          <w:tcPr>
            <w:tcW w:w="932"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sz w:val="16"/>
                <w:szCs w:val="16"/>
              </w:rPr>
              <w:t>-</w:t>
            </w:r>
          </w:p>
        </w:tc>
        <w:tc>
          <w:tcPr>
            <w:tcW w:w="389" w:type="pct"/>
            <w:vAlign w:val="center"/>
          </w:tcPr>
          <w:p w:rsidR="00252790" w:rsidRPr="00256216" w:rsidRDefault="00720CE5" w:rsidP="00252790">
            <w:pPr>
              <w:spacing w:after="0" w:line="240" w:lineRule="auto"/>
              <w:rPr>
                <w:rFonts w:eastAsia="Times New Roman" w:cstheme="minorHAnsi"/>
                <w:i/>
                <w:sz w:val="16"/>
                <w:szCs w:val="16"/>
              </w:rPr>
            </w:pPr>
            <w:r w:rsidRPr="00256216">
              <w:rPr>
                <w:rFonts w:eastAsia="Times New Roman" w:cstheme="minorHAnsi"/>
                <w:i/>
                <w:sz w:val="16"/>
                <w:szCs w:val="16"/>
              </w:rPr>
              <w:t>MDF</w:t>
            </w:r>
          </w:p>
        </w:tc>
      </w:tr>
      <w:tr w:rsidR="00252790" w:rsidRPr="00256216" w:rsidTr="00194E4A">
        <w:trPr>
          <w:gridAfter w:val="1"/>
          <w:wAfter w:w="2" w:type="pct"/>
          <w:trHeight w:val="113"/>
        </w:trPr>
        <w:tc>
          <w:tcPr>
            <w:tcW w:w="840" w:type="pct"/>
            <w:vMerge/>
            <w:vAlign w:val="center"/>
            <w:hideMark/>
          </w:tcPr>
          <w:p w:rsidR="00252790" w:rsidRPr="00080F58" w:rsidRDefault="00252790" w:rsidP="00252790">
            <w:pPr>
              <w:spacing w:after="0" w:line="240" w:lineRule="auto"/>
              <w:rPr>
                <w:rFonts w:eastAsia="Times New Roman" w:cstheme="minorHAnsi"/>
                <w:b/>
                <w:sz w:val="16"/>
                <w:szCs w:val="16"/>
              </w:rPr>
            </w:pPr>
          </w:p>
        </w:tc>
        <w:tc>
          <w:tcPr>
            <w:tcW w:w="924"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sz w:val="16"/>
                <w:szCs w:val="16"/>
              </w:rPr>
              <w:t> -</w:t>
            </w:r>
          </w:p>
        </w:tc>
        <w:tc>
          <w:tcPr>
            <w:tcW w:w="932"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sz w:val="16"/>
                <w:szCs w:val="16"/>
              </w:rPr>
              <w:t> -</w:t>
            </w:r>
          </w:p>
        </w:tc>
        <w:tc>
          <w:tcPr>
            <w:tcW w:w="981"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sz w:val="16"/>
                <w:szCs w:val="16"/>
              </w:rPr>
              <w:t> -</w:t>
            </w:r>
          </w:p>
        </w:tc>
        <w:tc>
          <w:tcPr>
            <w:tcW w:w="932"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sz w:val="16"/>
                <w:szCs w:val="16"/>
              </w:rPr>
              <w:t xml:space="preserve">Verified SSC: </w:t>
            </w:r>
            <w:r w:rsidRPr="00080F58">
              <w:rPr>
                <w:rFonts w:eastAsia="Times New Roman" w:cstheme="minorHAnsi"/>
                <w:i/>
                <w:sz w:val="16"/>
                <w:szCs w:val="16"/>
              </w:rPr>
              <w:t>New corporate governance of domestic commercial bank improves accountability and transparency and improved focus on the sustainable long-term success of the banking sector</w:t>
            </w:r>
          </w:p>
        </w:tc>
        <w:tc>
          <w:tcPr>
            <w:tcW w:w="389" w:type="pct"/>
            <w:vAlign w:val="center"/>
          </w:tcPr>
          <w:p w:rsidR="00252790" w:rsidRPr="00256216" w:rsidRDefault="00720CE5" w:rsidP="00252790">
            <w:pPr>
              <w:spacing w:after="0" w:line="240" w:lineRule="auto"/>
              <w:rPr>
                <w:rFonts w:eastAsia="Times New Roman" w:cstheme="minorHAnsi"/>
                <w:i/>
                <w:sz w:val="16"/>
                <w:szCs w:val="16"/>
              </w:rPr>
            </w:pPr>
            <w:r w:rsidRPr="00256216">
              <w:rPr>
                <w:rFonts w:eastAsia="Times New Roman" w:cstheme="minorHAnsi"/>
                <w:i/>
                <w:sz w:val="16"/>
                <w:szCs w:val="16"/>
              </w:rPr>
              <w:t>GfD</w:t>
            </w:r>
          </w:p>
        </w:tc>
      </w:tr>
      <w:tr w:rsidR="00CD568F" w:rsidRPr="00080F58" w:rsidTr="00194E4A">
        <w:trPr>
          <w:trHeight w:val="113"/>
        </w:trPr>
        <w:tc>
          <w:tcPr>
            <w:tcW w:w="5000" w:type="pct"/>
            <w:gridSpan w:val="7"/>
            <w:shd w:val="clear" w:color="auto" w:fill="F2F2F2" w:themeFill="background1" w:themeFillShade="F2"/>
            <w:vAlign w:val="center"/>
          </w:tcPr>
          <w:p w:rsidR="00CD568F" w:rsidRPr="00256216" w:rsidRDefault="00CD568F" w:rsidP="00AD44A7">
            <w:pPr>
              <w:spacing w:after="0" w:line="240" w:lineRule="auto"/>
              <w:rPr>
                <w:rFonts w:eastAsia="Times New Roman" w:cstheme="minorHAnsi"/>
                <w:b/>
                <w:i/>
                <w:sz w:val="20"/>
                <w:szCs w:val="16"/>
              </w:rPr>
            </w:pPr>
            <w:r w:rsidRPr="00256216">
              <w:rPr>
                <w:rFonts w:eastAsia="Times New Roman" w:cstheme="minorHAnsi"/>
                <w:b/>
                <w:i/>
                <w:sz w:val="20"/>
                <w:szCs w:val="16"/>
              </w:rPr>
              <w:t>Outcome E2: Increased Incomes</w:t>
            </w:r>
          </w:p>
        </w:tc>
      </w:tr>
      <w:tr w:rsidR="00CD568F" w:rsidRPr="00256216" w:rsidTr="00194E4A">
        <w:trPr>
          <w:gridAfter w:val="1"/>
          <w:wAfter w:w="2" w:type="pct"/>
          <w:trHeight w:val="113"/>
        </w:trPr>
        <w:tc>
          <w:tcPr>
            <w:tcW w:w="840" w:type="pct"/>
            <w:shd w:val="clear" w:color="auto" w:fill="auto"/>
            <w:vAlign w:val="center"/>
            <w:hideMark/>
          </w:tcPr>
          <w:p w:rsidR="00CD568F" w:rsidRPr="00080F58" w:rsidRDefault="00CD568F" w:rsidP="00AD44A7">
            <w:pPr>
              <w:spacing w:after="0" w:line="240" w:lineRule="auto"/>
              <w:rPr>
                <w:rFonts w:eastAsia="Times New Roman" w:cstheme="minorHAnsi"/>
                <w:b/>
                <w:sz w:val="16"/>
                <w:szCs w:val="16"/>
              </w:rPr>
            </w:pPr>
            <w:r w:rsidRPr="00080F58">
              <w:rPr>
                <w:rFonts w:eastAsia="Times New Roman" w:cstheme="minorHAnsi"/>
                <w:b/>
                <w:sz w:val="16"/>
                <w:szCs w:val="16"/>
              </w:rPr>
              <w:t>4. Number of people with increased income</w:t>
            </w:r>
          </w:p>
        </w:tc>
        <w:tc>
          <w:tcPr>
            <w:tcW w:w="924" w:type="pct"/>
            <w:shd w:val="clear" w:color="auto" w:fill="auto"/>
            <w:vAlign w:val="center"/>
            <w:hideMark/>
          </w:tcPr>
          <w:p w:rsidR="00CD568F" w:rsidRPr="00080F58" w:rsidRDefault="00CD568F" w:rsidP="00AD44A7">
            <w:pPr>
              <w:spacing w:after="0" w:line="240" w:lineRule="auto"/>
              <w:rPr>
                <w:rFonts w:eastAsia="Times New Roman" w:cstheme="minorHAnsi"/>
                <w:bCs/>
                <w:sz w:val="16"/>
                <w:szCs w:val="16"/>
              </w:rPr>
            </w:pPr>
            <w:r w:rsidRPr="00080F58">
              <w:rPr>
                <w:rFonts w:eastAsia="Times New Roman" w:cstheme="minorHAnsi"/>
                <w:bCs/>
                <w:sz w:val="16"/>
                <w:szCs w:val="16"/>
              </w:rPr>
              <w:t>3,882 (58% women)</w:t>
            </w:r>
          </w:p>
        </w:tc>
        <w:tc>
          <w:tcPr>
            <w:tcW w:w="932" w:type="pct"/>
            <w:shd w:val="clear" w:color="auto" w:fill="auto"/>
            <w:vAlign w:val="center"/>
            <w:hideMark/>
          </w:tcPr>
          <w:p w:rsidR="00CD568F" w:rsidRPr="00080F58" w:rsidRDefault="00CD568F" w:rsidP="00AD44A7">
            <w:pPr>
              <w:spacing w:after="0" w:line="240" w:lineRule="auto"/>
              <w:rPr>
                <w:rFonts w:eastAsia="Times New Roman" w:cstheme="minorHAnsi"/>
                <w:bCs/>
                <w:sz w:val="16"/>
                <w:szCs w:val="16"/>
              </w:rPr>
            </w:pPr>
            <w:r w:rsidRPr="00080F58">
              <w:rPr>
                <w:rFonts w:eastAsia="Times New Roman" w:cstheme="minorHAnsi"/>
                <w:bCs/>
                <w:sz w:val="16"/>
                <w:szCs w:val="16"/>
              </w:rPr>
              <w:t>4,900</w:t>
            </w:r>
          </w:p>
        </w:tc>
        <w:tc>
          <w:tcPr>
            <w:tcW w:w="981" w:type="pct"/>
            <w:shd w:val="clear" w:color="auto" w:fill="auto"/>
            <w:vAlign w:val="center"/>
            <w:hideMark/>
          </w:tcPr>
          <w:p w:rsidR="00CD568F" w:rsidRPr="00080F58" w:rsidRDefault="0030192C" w:rsidP="00AD44A7">
            <w:pPr>
              <w:spacing w:after="0" w:line="240" w:lineRule="auto"/>
              <w:rPr>
                <w:rFonts w:eastAsia="Times New Roman" w:cstheme="minorHAnsi"/>
                <w:bCs/>
                <w:sz w:val="16"/>
                <w:szCs w:val="16"/>
              </w:rPr>
            </w:pPr>
            <w:r w:rsidRPr="00080F58">
              <w:rPr>
                <w:rFonts w:eastAsia="Times New Roman" w:cstheme="minorHAnsi"/>
                <w:b/>
                <w:bCs/>
                <w:sz w:val="16"/>
                <w:szCs w:val="16"/>
              </w:rPr>
              <w:t>Achieved:</w:t>
            </w:r>
            <w:r w:rsidRPr="00080F58">
              <w:rPr>
                <w:rFonts w:eastAsia="Times New Roman" w:cstheme="minorHAnsi"/>
                <w:bCs/>
                <w:sz w:val="16"/>
                <w:szCs w:val="16"/>
              </w:rPr>
              <w:t xml:space="preserve"> </w:t>
            </w:r>
            <w:r w:rsidR="00CD568F" w:rsidRPr="00080F58">
              <w:rPr>
                <w:rFonts w:eastAsia="Times New Roman" w:cstheme="minorHAnsi"/>
                <w:bCs/>
                <w:sz w:val="16"/>
                <w:szCs w:val="16"/>
              </w:rPr>
              <w:t>5,352 (49% women)</w:t>
            </w:r>
          </w:p>
        </w:tc>
        <w:tc>
          <w:tcPr>
            <w:tcW w:w="932" w:type="pct"/>
            <w:shd w:val="clear" w:color="auto" w:fill="auto"/>
            <w:vAlign w:val="center"/>
            <w:hideMark/>
          </w:tcPr>
          <w:p w:rsidR="00CD568F" w:rsidRPr="00080F58" w:rsidRDefault="00CD568F" w:rsidP="00AD44A7">
            <w:pPr>
              <w:spacing w:after="0" w:line="240" w:lineRule="auto"/>
              <w:rPr>
                <w:rFonts w:eastAsia="Times New Roman" w:cstheme="minorHAnsi"/>
                <w:bCs/>
                <w:sz w:val="16"/>
                <w:szCs w:val="16"/>
              </w:rPr>
            </w:pPr>
            <w:r w:rsidRPr="00080F58">
              <w:rPr>
                <w:rFonts w:eastAsia="Times New Roman" w:cstheme="minorHAnsi"/>
                <w:bCs/>
                <w:sz w:val="16"/>
                <w:szCs w:val="16"/>
              </w:rPr>
              <w:t>8,600</w:t>
            </w:r>
          </w:p>
        </w:tc>
        <w:tc>
          <w:tcPr>
            <w:tcW w:w="389" w:type="pct"/>
            <w:vAlign w:val="center"/>
          </w:tcPr>
          <w:p w:rsidR="00CD568F" w:rsidRPr="00256216" w:rsidRDefault="00720CE5" w:rsidP="00AD44A7">
            <w:pPr>
              <w:spacing w:after="0" w:line="240" w:lineRule="auto"/>
              <w:rPr>
                <w:rFonts w:eastAsia="Times New Roman" w:cstheme="minorHAnsi"/>
                <w:bCs/>
                <w:i/>
                <w:sz w:val="16"/>
                <w:szCs w:val="16"/>
              </w:rPr>
            </w:pPr>
            <w:r w:rsidRPr="00256216">
              <w:rPr>
                <w:rFonts w:eastAsia="Times New Roman" w:cstheme="minorHAnsi"/>
                <w:bCs/>
                <w:i/>
                <w:sz w:val="16"/>
                <w:szCs w:val="16"/>
              </w:rPr>
              <w:t>MDF</w:t>
            </w:r>
            <w:r w:rsidR="00CD568F" w:rsidRPr="00256216">
              <w:rPr>
                <w:rFonts w:eastAsia="Times New Roman" w:cstheme="minorHAnsi"/>
                <w:bCs/>
                <w:i/>
                <w:sz w:val="16"/>
                <w:szCs w:val="16"/>
              </w:rPr>
              <w:t xml:space="preserve">, </w:t>
            </w:r>
            <w:r w:rsidRPr="00256216">
              <w:rPr>
                <w:rFonts w:eastAsia="Times New Roman" w:cstheme="minorHAnsi"/>
                <w:bCs/>
                <w:i/>
                <w:sz w:val="16"/>
                <w:szCs w:val="16"/>
              </w:rPr>
              <w:t>R4D-SP</w:t>
            </w:r>
            <w:r w:rsidR="00CD568F" w:rsidRPr="00256216">
              <w:rPr>
                <w:rFonts w:eastAsia="Times New Roman" w:cstheme="minorHAnsi"/>
                <w:bCs/>
                <w:i/>
                <w:sz w:val="16"/>
                <w:szCs w:val="16"/>
              </w:rPr>
              <w:t>, WDPTL</w:t>
            </w:r>
          </w:p>
        </w:tc>
      </w:tr>
      <w:tr w:rsidR="00CD568F" w:rsidRPr="00256216" w:rsidTr="00194E4A">
        <w:trPr>
          <w:gridAfter w:val="1"/>
          <w:wAfter w:w="2" w:type="pct"/>
          <w:trHeight w:val="113"/>
        </w:trPr>
        <w:tc>
          <w:tcPr>
            <w:tcW w:w="840" w:type="pct"/>
            <w:shd w:val="clear" w:color="auto" w:fill="auto"/>
            <w:vAlign w:val="center"/>
            <w:hideMark/>
          </w:tcPr>
          <w:p w:rsidR="00CD568F" w:rsidRPr="00080F58" w:rsidRDefault="00CD568F" w:rsidP="00AD44A7">
            <w:pPr>
              <w:spacing w:after="0" w:line="240" w:lineRule="auto"/>
              <w:rPr>
                <w:rFonts w:eastAsia="Times New Roman" w:cstheme="minorHAnsi"/>
                <w:b/>
                <w:sz w:val="16"/>
                <w:szCs w:val="16"/>
              </w:rPr>
            </w:pPr>
            <w:r w:rsidRPr="00080F58">
              <w:rPr>
                <w:rFonts w:eastAsia="Times New Roman" w:cstheme="minorHAnsi"/>
                <w:b/>
                <w:sz w:val="16"/>
                <w:szCs w:val="16"/>
              </w:rPr>
              <w:t>5. Value of additional products and services</w:t>
            </w:r>
          </w:p>
        </w:tc>
        <w:tc>
          <w:tcPr>
            <w:tcW w:w="924" w:type="pct"/>
            <w:shd w:val="clear" w:color="auto" w:fill="auto"/>
            <w:vAlign w:val="center"/>
            <w:hideMark/>
          </w:tcPr>
          <w:p w:rsidR="00CD568F" w:rsidRPr="00080F58" w:rsidRDefault="00CD568F" w:rsidP="00AD44A7">
            <w:pPr>
              <w:spacing w:after="0" w:line="240" w:lineRule="auto"/>
              <w:rPr>
                <w:rFonts w:eastAsia="Times New Roman" w:cstheme="minorHAnsi"/>
                <w:bCs/>
                <w:sz w:val="16"/>
                <w:szCs w:val="16"/>
              </w:rPr>
            </w:pPr>
            <w:r w:rsidRPr="00080F58">
              <w:rPr>
                <w:rFonts w:eastAsia="Times New Roman" w:cstheme="minorHAnsi"/>
                <w:bCs/>
                <w:sz w:val="16"/>
                <w:szCs w:val="16"/>
              </w:rPr>
              <w:t xml:space="preserve"> $232,775 </w:t>
            </w:r>
          </w:p>
        </w:tc>
        <w:tc>
          <w:tcPr>
            <w:tcW w:w="932" w:type="pct"/>
            <w:shd w:val="clear" w:color="auto" w:fill="auto"/>
            <w:vAlign w:val="center"/>
            <w:hideMark/>
          </w:tcPr>
          <w:p w:rsidR="00CD568F" w:rsidRPr="00080F58" w:rsidRDefault="00CD568F" w:rsidP="00AD44A7">
            <w:pPr>
              <w:spacing w:after="0" w:line="240" w:lineRule="auto"/>
              <w:rPr>
                <w:rFonts w:eastAsia="Times New Roman" w:cstheme="minorHAnsi"/>
                <w:bCs/>
                <w:sz w:val="16"/>
                <w:szCs w:val="16"/>
              </w:rPr>
            </w:pPr>
            <w:r w:rsidRPr="00080F58">
              <w:rPr>
                <w:rFonts w:eastAsia="Times New Roman" w:cstheme="minorHAnsi"/>
                <w:bCs/>
                <w:sz w:val="16"/>
                <w:szCs w:val="16"/>
              </w:rPr>
              <w:t xml:space="preserve"> $487,299 </w:t>
            </w:r>
          </w:p>
        </w:tc>
        <w:tc>
          <w:tcPr>
            <w:tcW w:w="981" w:type="pct"/>
            <w:shd w:val="clear" w:color="auto" w:fill="auto"/>
            <w:vAlign w:val="center"/>
            <w:hideMark/>
          </w:tcPr>
          <w:p w:rsidR="00CD568F" w:rsidRPr="00080F58" w:rsidRDefault="00194C33" w:rsidP="00AD44A7">
            <w:pPr>
              <w:spacing w:after="0" w:line="240" w:lineRule="auto"/>
              <w:rPr>
                <w:rFonts w:eastAsia="Times New Roman" w:cstheme="minorHAnsi"/>
                <w:bCs/>
                <w:sz w:val="16"/>
                <w:szCs w:val="16"/>
              </w:rPr>
            </w:pPr>
            <w:r w:rsidRPr="00080F58">
              <w:rPr>
                <w:rFonts w:eastAsia="Times New Roman" w:cstheme="minorHAnsi"/>
                <w:b/>
                <w:bCs/>
                <w:sz w:val="16"/>
                <w:szCs w:val="16"/>
              </w:rPr>
              <w:t>Partially</w:t>
            </w:r>
            <w:r w:rsidR="0030192C" w:rsidRPr="00080F58">
              <w:rPr>
                <w:rFonts w:eastAsia="Times New Roman" w:cstheme="minorHAnsi"/>
                <w:b/>
                <w:bCs/>
                <w:sz w:val="16"/>
                <w:szCs w:val="16"/>
              </w:rPr>
              <w:t xml:space="preserve"> achieved:</w:t>
            </w:r>
            <w:r w:rsidR="0030192C" w:rsidRPr="00080F58">
              <w:rPr>
                <w:rFonts w:eastAsia="Times New Roman" w:cstheme="minorHAnsi"/>
                <w:bCs/>
                <w:sz w:val="16"/>
                <w:szCs w:val="16"/>
              </w:rPr>
              <w:t xml:space="preserve"> </w:t>
            </w:r>
            <w:r w:rsidR="00CD568F" w:rsidRPr="00080F58">
              <w:rPr>
                <w:rFonts w:eastAsia="Times New Roman" w:cstheme="minorHAnsi"/>
                <w:bCs/>
                <w:sz w:val="16"/>
                <w:szCs w:val="16"/>
              </w:rPr>
              <w:t xml:space="preserve">$354,400 </w:t>
            </w:r>
          </w:p>
        </w:tc>
        <w:tc>
          <w:tcPr>
            <w:tcW w:w="932" w:type="pct"/>
            <w:shd w:val="clear" w:color="auto" w:fill="auto"/>
            <w:vAlign w:val="center"/>
            <w:hideMark/>
          </w:tcPr>
          <w:p w:rsidR="00CD568F" w:rsidRPr="00080F58" w:rsidRDefault="00CD568F" w:rsidP="00AD44A7">
            <w:pPr>
              <w:spacing w:after="0" w:line="240" w:lineRule="auto"/>
              <w:rPr>
                <w:rFonts w:eastAsia="Times New Roman" w:cstheme="minorHAnsi"/>
                <w:bCs/>
                <w:sz w:val="16"/>
                <w:szCs w:val="16"/>
              </w:rPr>
            </w:pPr>
            <w:r w:rsidRPr="00080F58">
              <w:rPr>
                <w:rFonts w:eastAsia="Times New Roman" w:cstheme="minorHAnsi"/>
                <w:bCs/>
                <w:sz w:val="16"/>
                <w:szCs w:val="16"/>
              </w:rPr>
              <w:t xml:space="preserve">$305,000 </w:t>
            </w:r>
          </w:p>
        </w:tc>
        <w:tc>
          <w:tcPr>
            <w:tcW w:w="389" w:type="pct"/>
            <w:vAlign w:val="center"/>
          </w:tcPr>
          <w:p w:rsidR="00CD568F" w:rsidRPr="00256216" w:rsidRDefault="00720CE5" w:rsidP="00AD44A7">
            <w:pPr>
              <w:spacing w:after="0" w:line="240" w:lineRule="auto"/>
              <w:rPr>
                <w:rFonts w:eastAsia="Times New Roman" w:cstheme="minorHAnsi"/>
                <w:bCs/>
                <w:i/>
                <w:sz w:val="16"/>
                <w:szCs w:val="16"/>
              </w:rPr>
            </w:pPr>
            <w:r w:rsidRPr="00256216">
              <w:rPr>
                <w:rFonts w:eastAsia="Times New Roman" w:cstheme="minorHAnsi"/>
                <w:bCs/>
                <w:i/>
                <w:sz w:val="16"/>
                <w:szCs w:val="16"/>
              </w:rPr>
              <w:t>MDF</w:t>
            </w:r>
            <w:r w:rsidR="00CD568F" w:rsidRPr="00256216">
              <w:rPr>
                <w:rFonts w:eastAsia="Times New Roman" w:cstheme="minorHAnsi"/>
                <w:bCs/>
                <w:i/>
                <w:sz w:val="16"/>
                <w:szCs w:val="16"/>
              </w:rPr>
              <w:t xml:space="preserve">, </w:t>
            </w:r>
            <w:r w:rsidRPr="00256216">
              <w:rPr>
                <w:rFonts w:eastAsia="Times New Roman" w:cstheme="minorHAnsi"/>
                <w:bCs/>
                <w:i/>
                <w:sz w:val="16"/>
                <w:szCs w:val="16"/>
              </w:rPr>
              <w:t>TOMAK</w:t>
            </w:r>
          </w:p>
        </w:tc>
      </w:tr>
      <w:tr w:rsidR="00CD568F" w:rsidRPr="00080F58" w:rsidTr="00194E4A">
        <w:trPr>
          <w:trHeight w:val="454"/>
        </w:trPr>
        <w:tc>
          <w:tcPr>
            <w:tcW w:w="5000" w:type="pct"/>
            <w:gridSpan w:val="7"/>
            <w:shd w:val="clear" w:color="auto" w:fill="F2F2F2" w:themeFill="background1" w:themeFillShade="F2"/>
            <w:noWrap/>
            <w:vAlign w:val="center"/>
            <w:hideMark/>
          </w:tcPr>
          <w:p w:rsidR="00CD568F" w:rsidRPr="00256216" w:rsidRDefault="00CD568F" w:rsidP="00AD44A7">
            <w:pPr>
              <w:spacing w:after="0" w:line="240" w:lineRule="auto"/>
              <w:rPr>
                <w:rFonts w:eastAsia="Times New Roman" w:cstheme="minorHAnsi"/>
                <w:b/>
                <w:i/>
                <w:sz w:val="16"/>
                <w:szCs w:val="16"/>
              </w:rPr>
            </w:pPr>
            <w:r w:rsidRPr="00256216">
              <w:rPr>
                <w:rFonts w:eastAsia="Times New Roman" w:cstheme="minorHAnsi"/>
                <w:b/>
                <w:i/>
                <w:sz w:val="20"/>
                <w:szCs w:val="16"/>
              </w:rPr>
              <w:t>Outcome E3: More people are workforce ready</w:t>
            </w:r>
          </w:p>
        </w:tc>
      </w:tr>
      <w:tr w:rsidR="00CD568F" w:rsidRPr="00256216" w:rsidTr="00194E4A">
        <w:trPr>
          <w:gridAfter w:val="1"/>
          <w:wAfter w:w="2" w:type="pct"/>
          <w:trHeight w:val="113"/>
        </w:trPr>
        <w:tc>
          <w:tcPr>
            <w:tcW w:w="840" w:type="pct"/>
            <w:shd w:val="clear" w:color="auto" w:fill="auto"/>
            <w:vAlign w:val="center"/>
            <w:hideMark/>
          </w:tcPr>
          <w:p w:rsidR="00CD568F" w:rsidRPr="00080F58" w:rsidRDefault="00CD568F" w:rsidP="00AD44A7">
            <w:pPr>
              <w:spacing w:after="0" w:line="240" w:lineRule="auto"/>
              <w:rPr>
                <w:rFonts w:eastAsia="Times New Roman" w:cstheme="minorHAnsi"/>
                <w:b/>
                <w:sz w:val="16"/>
                <w:szCs w:val="16"/>
              </w:rPr>
            </w:pPr>
            <w:r w:rsidRPr="00080F58">
              <w:rPr>
                <w:rFonts w:eastAsia="Times New Roman" w:cstheme="minorHAnsi"/>
                <w:b/>
                <w:sz w:val="16"/>
                <w:szCs w:val="16"/>
              </w:rPr>
              <w:t>6. Number of people with work ready skills</w:t>
            </w:r>
          </w:p>
        </w:tc>
        <w:tc>
          <w:tcPr>
            <w:tcW w:w="924" w:type="pct"/>
            <w:shd w:val="clear" w:color="auto" w:fill="auto"/>
            <w:vAlign w:val="center"/>
            <w:hideMark/>
          </w:tcPr>
          <w:p w:rsidR="00CD568F" w:rsidRPr="00080F58" w:rsidRDefault="00CD568F" w:rsidP="00AD44A7">
            <w:pPr>
              <w:spacing w:after="0" w:line="240" w:lineRule="auto"/>
              <w:rPr>
                <w:rFonts w:eastAsia="Times New Roman" w:cstheme="minorHAnsi"/>
                <w:bCs/>
                <w:sz w:val="16"/>
                <w:szCs w:val="16"/>
              </w:rPr>
            </w:pPr>
            <w:r w:rsidRPr="00080F58">
              <w:rPr>
                <w:rFonts w:eastAsia="Times New Roman" w:cstheme="minorHAnsi"/>
                <w:bCs/>
                <w:sz w:val="16"/>
                <w:szCs w:val="16"/>
              </w:rPr>
              <w:t>2,291 (43% women)</w:t>
            </w:r>
          </w:p>
        </w:tc>
        <w:tc>
          <w:tcPr>
            <w:tcW w:w="932" w:type="pct"/>
            <w:shd w:val="clear" w:color="auto" w:fill="auto"/>
            <w:vAlign w:val="center"/>
            <w:hideMark/>
          </w:tcPr>
          <w:p w:rsidR="00CD568F" w:rsidRPr="00080F58" w:rsidRDefault="00CD568F" w:rsidP="00AD44A7">
            <w:pPr>
              <w:spacing w:after="0" w:line="240" w:lineRule="auto"/>
              <w:rPr>
                <w:rFonts w:eastAsia="Times New Roman" w:cstheme="minorHAnsi"/>
                <w:bCs/>
                <w:sz w:val="16"/>
                <w:szCs w:val="16"/>
              </w:rPr>
            </w:pPr>
            <w:r w:rsidRPr="00080F58">
              <w:rPr>
                <w:rFonts w:eastAsia="Times New Roman" w:cstheme="minorHAnsi"/>
                <w:bCs/>
                <w:sz w:val="16"/>
                <w:szCs w:val="16"/>
              </w:rPr>
              <w:t>3,500</w:t>
            </w:r>
          </w:p>
        </w:tc>
        <w:tc>
          <w:tcPr>
            <w:tcW w:w="981" w:type="pct"/>
            <w:shd w:val="clear" w:color="auto" w:fill="auto"/>
            <w:vAlign w:val="center"/>
            <w:hideMark/>
          </w:tcPr>
          <w:p w:rsidR="00CD568F" w:rsidRPr="00080F58" w:rsidRDefault="00194C33" w:rsidP="00AD44A7">
            <w:pPr>
              <w:spacing w:after="0" w:line="240" w:lineRule="auto"/>
              <w:rPr>
                <w:rFonts w:eastAsia="Times New Roman" w:cstheme="minorHAnsi"/>
                <w:bCs/>
                <w:sz w:val="16"/>
                <w:szCs w:val="16"/>
              </w:rPr>
            </w:pPr>
            <w:r w:rsidRPr="00080F58">
              <w:rPr>
                <w:rFonts w:eastAsia="Times New Roman" w:cstheme="minorHAnsi"/>
                <w:b/>
                <w:bCs/>
                <w:sz w:val="16"/>
                <w:szCs w:val="16"/>
              </w:rPr>
              <w:t>Partially achieved</w:t>
            </w:r>
            <w:r w:rsidR="0030192C" w:rsidRPr="00080F58">
              <w:rPr>
                <w:rFonts w:eastAsia="Times New Roman" w:cstheme="minorHAnsi"/>
                <w:b/>
                <w:bCs/>
                <w:sz w:val="16"/>
                <w:szCs w:val="16"/>
              </w:rPr>
              <w:t xml:space="preserve">: </w:t>
            </w:r>
            <w:r w:rsidR="00CD568F" w:rsidRPr="00080F58">
              <w:rPr>
                <w:rFonts w:eastAsia="Times New Roman" w:cstheme="minorHAnsi"/>
                <w:bCs/>
                <w:sz w:val="16"/>
                <w:szCs w:val="16"/>
              </w:rPr>
              <w:t>2,240 (39% women)</w:t>
            </w:r>
          </w:p>
        </w:tc>
        <w:tc>
          <w:tcPr>
            <w:tcW w:w="932" w:type="pct"/>
            <w:shd w:val="clear" w:color="auto" w:fill="auto"/>
            <w:vAlign w:val="center"/>
            <w:hideMark/>
          </w:tcPr>
          <w:p w:rsidR="00CD568F" w:rsidRPr="00080F58" w:rsidRDefault="00CD568F" w:rsidP="00AD44A7">
            <w:pPr>
              <w:spacing w:after="0" w:line="240" w:lineRule="auto"/>
              <w:rPr>
                <w:rFonts w:eastAsia="Times New Roman" w:cstheme="minorHAnsi"/>
                <w:bCs/>
                <w:sz w:val="16"/>
                <w:szCs w:val="16"/>
              </w:rPr>
            </w:pPr>
            <w:r w:rsidRPr="00080F58">
              <w:rPr>
                <w:rFonts w:eastAsia="Times New Roman" w:cstheme="minorHAnsi"/>
                <w:bCs/>
                <w:sz w:val="16"/>
                <w:szCs w:val="16"/>
              </w:rPr>
              <w:t>3,100</w:t>
            </w:r>
          </w:p>
        </w:tc>
        <w:tc>
          <w:tcPr>
            <w:tcW w:w="389" w:type="pct"/>
            <w:vAlign w:val="center"/>
          </w:tcPr>
          <w:p w:rsidR="00CD568F" w:rsidRPr="00256216" w:rsidRDefault="00720CE5" w:rsidP="00AD44A7">
            <w:pPr>
              <w:spacing w:after="0" w:line="240" w:lineRule="auto"/>
              <w:rPr>
                <w:rFonts w:eastAsia="Times New Roman" w:cstheme="minorHAnsi"/>
                <w:bCs/>
                <w:i/>
                <w:sz w:val="16"/>
                <w:szCs w:val="16"/>
              </w:rPr>
            </w:pPr>
            <w:r w:rsidRPr="00256216">
              <w:rPr>
                <w:rFonts w:eastAsia="Times New Roman" w:cstheme="minorHAnsi"/>
                <w:bCs/>
                <w:i/>
                <w:sz w:val="16"/>
                <w:szCs w:val="16"/>
              </w:rPr>
              <w:t>PHD</w:t>
            </w:r>
            <w:r w:rsidR="00CD568F" w:rsidRPr="00256216">
              <w:rPr>
                <w:rFonts w:eastAsia="Times New Roman" w:cstheme="minorHAnsi"/>
                <w:bCs/>
                <w:i/>
                <w:sz w:val="16"/>
                <w:szCs w:val="16"/>
              </w:rPr>
              <w:t xml:space="preserve">, </w:t>
            </w:r>
            <w:r w:rsidRPr="00256216">
              <w:rPr>
                <w:rFonts w:eastAsia="Times New Roman" w:cstheme="minorHAnsi"/>
                <w:bCs/>
                <w:i/>
                <w:sz w:val="16"/>
                <w:szCs w:val="16"/>
              </w:rPr>
              <w:t>PNDS-SP</w:t>
            </w:r>
            <w:r w:rsidR="00CD568F" w:rsidRPr="00256216">
              <w:rPr>
                <w:rFonts w:eastAsia="Times New Roman" w:cstheme="minorHAnsi"/>
                <w:bCs/>
                <w:i/>
                <w:sz w:val="16"/>
                <w:szCs w:val="16"/>
              </w:rPr>
              <w:t xml:space="preserve">, </w:t>
            </w:r>
            <w:r w:rsidRPr="00256216">
              <w:rPr>
                <w:rFonts w:eastAsia="Times New Roman" w:cstheme="minorHAnsi"/>
                <w:bCs/>
                <w:i/>
                <w:sz w:val="16"/>
                <w:szCs w:val="16"/>
              </w:rPr>
              <w:t>R4D-SP</w:t>
            </w:r>
            <w:r w:rsidR="00CD568F" w:rsidRPr="00256216">
              <w:rPr>
                <w:rFonts w:eastAsia="Times New Roman" w:cstheme="minorHAnsi"/>
                <w:bCs/>
                <w:i/>
                <w:sz w:val="16"/>
                <w:szCs w:val="16"/>
              </w:rPr>
              <w:t>, WDPTL</w:t>
            </w:r>
          </w:p>
        </w:tc>
      </w:tr>
      <w:tr w:rsidR="00CD568F" w:rsidRPr="00256216" w:rsidTr="00194E4A">
        <w:trPr>
          <w:gridAfter w:val="1"/>
          <w:wAfter w:w="2" w:type="pct"/>
          <w:trHeight w:val="113"/>
        </w:trPr>
        <w:tc>
          <w:tcPr>
            <w:tcW w:w="840" w:type="pct"/>
            <w:vAlign w:val="center"/>
            <w:hideMark/>
          </w:tcPr>
          <w:p w:rsidR="00CD568F" w:rsidRPr="00080F58" w:rsidRDefault="000D39D7" w:rsidP="00AD44A7">
            <w:pPr>
              <w:spacing w:after="0" w:line="240" w:lineRule="auto"/>
              <w:rPr>
                <w:rFonts w:eastAsia="Times New Roman" w:cstheme="minorHAnsi"/>
                <w:b/>
                <w:sz w:val="16"/>
                <w:szCs w:val="16"/>
              </w:rPr>
            </w:pPr>
            <w:r w:rsidRPr="00080F58">
              <w:rPr>
                <w:rFonts w:eastAsia="Times New Roman" w:cstheme="minorHAnsi"/>
                <w:b/>
                <w:sz w:val="16"/>
                <w:szCs w:val="16"/>
              </w:rPr>
              <w:t>7. Instances of workforce ready people contributing to development</w:t>
            </w:r>
          </w:p>
        </w:tc>
        <w:tc>
          <w:tcPr>
            <w:tcW w:w="924" w:type="pct"/>
            <w:shd w:val="clear" w:color="auto" w:fill="auto"/>
            <w:vAlign w:val="center"/>
            <w:hideMark/>
          </w:tcPr>
          <w:p w:rsidR="00CD568F" w:rsidRPr="00080F58" w:rsidRDefault="00CD568F" w:rsidP="00AD44A7">
            <w:pPr>
              <w:spacing w:after="0" w:line="240" w:lineRule="auto"/>
              <w:rPr>
                <w:rFonts w:eastAsia="Times New Roman" w:cstheme="minorHAnsi"/>
                <w:sz w:val="16"/>
                <w:szCs w:val="16"/>
              </w:rPr>
            </w:pPr>
            <w:r w:rsidRPr="00080F58">
              <w:rPr>
                <w:rFonts w:eastAsia="Times New Roman" w:cstheme="minorHAnsi"/>
                <w:sz w:val="16"/>
                <w:szCs w:val="16"/>
              </w:rPr>
              <w:t> </w:t>
            </w:r>
            <w:r w:rsidR="00252790" w:rsidRPr="00080F58">
              <w:rPr>
                <w:rFonts w:eastAsia="Times New Roman" w:cstheme="minorHAnsi"/>
                <w:sz w:val="16"/>
                <w:szCs w:val="16"/>
              </w:rPr>
              <w:t>-</w:t>
            </w:r>
          </w:p>
        </w:tc>
        <w:tc>
          <w:tcPr>
            <w:tcW w:w="932" w:type="pct"/>
            <w:shd w:val="clear" w:color="auto" w:fill="auto"/>
            <w:vAlign w:val="center"/>
            <w:hideMark/>
          </w:tcPr>
          <w:p w:rsidR="00CD568F" w:rsidRPr="00080F58" w:rsidRDefault="00CD568F" w:rsidP="00AD44A7">
            <w:pPr>
              <w:spacing w:after="0" w:line="240" w:lineRule="auto"/>
              <w:rPr>
                <w:rFonts w:eastAsia="Times New Roman" w:cstheme="minorHAnsi"/>
                <w:i/>
                <w:sz w:val="16"/>
                <w:szCs w:val="16"/>
              </w:rPr>
            </w:pPr>
            <w:r w:rsidRPr="00080F58">
              <w:rPr>
                <w:rFonts w:eastAsia="Times New Roman" w:cstheme="minorHAnsi"/>
                <w:i/>
                <w:sz w:val="16"/>
                <w:szCs w:val="16"/>
              </w:rPr>
              <w:t>Australian alumni award contributed to development of Timor-Leste</w:t>
            </w:r>
          </w:p>
        </w:tc>
        <w:tc>
          <w:tcPr>
            <w:tcW w:w="981" w:type="pct"/>
            <w:shd w:val="clear" w:color="auto" w:fill="auto"/>
            <w:vAlign w:val="center"/>
            <w:hideMark/>
          </w:tcPr>
          <w:p w:rsidR="00CD568F" w:rsidRPr="00080F58" w:rsidRDefault="00CD568F" w:rsidP="00AD44A7">
            <w:pPr>
              <w:spacing w:after="0" w:line="240" w:lineRule="auto"/>
              <w:rPr>
                <w:rFonts w:eastAsia="Times New Roman" w:cstheme="minorHAnsi"/>
                <w:b/>
                <w:sz w:val="16"/>
                <w:szCs w:val="16"/>
              </w:rPr>
            </w:pPr>
            <w:r w:rsidRPr="00080F58">
              <w:rPr>
                <w:rFonts w:eastAsia="Times New Roman" w:cstheme="minorHAnsi"/>
                <w:b/>
                <w:sz w:val="16"/>
                <w:szCs w:val="16"/>
              </w:rPr>
              <w:t>Achieved</w:t>
            </w:r>
          </w:p>
        </w:tc>
        <w:tc>
          <w:tcPr>
            <w:tcW w:w="932" w:type="pct"/>
            <w:shd w:val="clear" w:color="auto" w:fill="auto"/>
            <w:vAlign w:val="center"/>
            <w:hideMark/>
          </w:tcPr>
          <w:p w:rsidR="00CD568F" w:rsidRPr="00080F58" w:rsidRDefault="00CD568F" w:rsidP="00AD44A7">
            <w:pPr>
              <w:spacing w:after="0" w:line="240" w:lineRule="auto"/>
              <w:rPr>
                <w:rFonts w:eastAsia="Times New Roman" w:cstheme="minorHAnsi"/>
                <w:sz w:val="16"/>
                <w:szCs w:val="16"/>
              </w:rPr>
            </w:pPr>
            <w:r w:rsidRPr="00080F58">
              <w:rPr>
                <w:rFonts w:eastAsia="Times New Roman" w:cstheme="minorHAnsi"/>
                <w:sz w:val="16"/>
                <w:szCs w:val="16"/>
              </w:rPr>
              <w:t> </w:t>
            </w:r>
            <w:r w:rsidR="00252790" w:rsidRPr="00080F58">
              <w:rPr>
                <w:rFonts w:eastAsia="Times New Roman" w:cstheme="minorHAnsi"/>
                <w:sz w:val="16"/>
                <w:szCs w:val="16"/>
              </w:rPr>
              <w:t>-</w:t>
            </w:r>
          </w:p>
        </w:tc>
        <w:tc>
          <w:tcPr>
            <w:tcW w:w="389" w:type="pct"/>
            <w:vAlign w:val="center"/>
          </w:tcPr>
          <w:p w:rsidR="00CD568F" w:rsidRPr="00256216" w:rsidRDefault="00CD568F" w:rsidP="00AD44A7">
            <w:pPr>
              <w:spacing w:after="0" w:line="240" w:lineRule="auto"/>
              <w:rPr>
                <w:rFonts w:eastAsia="Times New Roman" w:cstheme="minorHAnsi"/>
                <w:i/>
                <w:sz w:val="16"/>
                <w:szCs w:val="16"/>
              </w:rPr>
            </w:pPr>
            <w:r w:rsidRPr="00256216">
              <w:rPr>
                <w:rFonts w:eastAsia="Times New Roman" w:cstheme="minorHAnsi"/>
                <w:i/>
                <w:sz w:val="16"/>
                <w:szCs w:val="16"/>
              </w:rPr>
              <w:t>WDPTL</w:t>
            </w:r>
          </w:p>
        </w:tc>
      </w:tr>
      <w:tr w:rsidR="00CD568F" w:rsidRPr="00080F58" w:rsidTr="00194E4A">
        <w:trPr>
          <w:trHeight w:val="454"/>
        </w:trPr>
        <w:tc>
          <w:tcPr>
            <w:tcW w:w="5000" w:type="pct"/>
            <w:gridSpan w:val="7"/>
            <w:shd w:val="clear" w:color="auto" w:fill="D9D9D9" w:themeFill="background1" w:themeFillShade="D9"/>
            <w:noWrap/>
            <w:vAlign w:val="center"/>
            <w:hideMark/>
          </w:tcPr>
          <w:p w:rsidR="00CD568F" w:rsidRPr="00256216" w:rsidRDefault="00CD568F" w:rsidP="00252790">
            <w:pPr>
              <w:spacing w:after="0" w:line="240" w:lineRule="auto"/>
              <w:jc w:val="center"/>
              <w:rPr>
                <w:rFonts w:eastAsia="Times New Roman" w:cstheme="minorHAnsi"/>
                <w:b/>
                <w:i/>
                <w:sz w:val="16"/>
                <w:szCs w:val="16"/>
              </w:rPr>
            </w:pPr>
            <w:r w:rsidRPr="00256216">
              <w:rPr>
                <w:rFonts w:eastAsia="Times New Roman" w:cstheme="minorHAnsi"/>
                <w:b/>
                <w:i/>
                <w:szCs w:val="16"/>
              </w:rPr>
              <w:t>Objective 2 – Enhancing Human Development (People)</w:t>
            </w:r>
          </w:p>
        </w:tc>
      </w:tr>
      <w:tr w:rsidR="00CD568F" w:rsidRPr="00080F58" w:rsidTr="00194E4A">
        <w:trPr>
          <w:trHeight w:val="454"/>
        </w:trPr>
        <w:tc>
          <w:tcPr>
            <w:tcW w:w="5000" w:type="pct"/>
            <w:gridSpan w:val="7"/>
            <w:shd w:val="clear" w:color="auto" w:fill="F2F2F2" w:themeFill="background1" w:themeFillShade="F2"/>
            <w:noWrap/>
            <w:vAlign w:val="center"/>
            <w:hideMark/>
          </w:tcPr>
          <w:p w:rsidR="00CD568F" w:rsidRPr="00256216" w:rsidRDefault="00CD568F" w:rsidP="00AD44A7">
            <w:pPr>
              <w:spacing w:after="0" w:line="240" w:lineRule="auto"/>
              <w:rPr>
                <w:rFonts w:eastAsia="Times New Roman" w:cstheme="minorHAnsi"/>
                <w:b/>
                <w:i/>
                <w:sz w:val="20"/>
                <w:szCs w:val="16"/>
              </w:rPr>
            </w:pPr>
            <w:r w:rsidRPr="00256216">
              <w:rPr>
                <w:rFonts w:eastAsia="Times New Roman" w:cstheme="minorHAnsi"/>
                <w:b/>
                <w:i/>
                <w:sz w:val="20"/>
                <w:szCs w:val="16"/>
              </w:rPr>
              <w:t>Outcome P1: Higher quality frontline services</w:t>
            </w:r>
          </w:p>
        </w:tc>
      </w:tr>
      <w:tr w:rsidR="00CD568F" w:rsidRPr="00256216" w:rsidTr="00194E4A">
        <w:trPr>
          <w:gridAfter w:val="1"/>
          <w:wAfter w:w="2" w:type="pct"/>
          <w:trHeight w:val="113"/>
        </w:trPr>
        <w:tc>
          <w:tcPr>
            <w:tcW w:w="840" w:type="pct"/>
            <w:vMerge w:val="restart"/>
            <w:vAlign w:val="center"/>
            <w:hideMark/>
          </w:tcPr>
          <w:p w:rsidR="00CD568F" w:rsidRPr="00080F58" w:rsidRDefault="000D39D7" w:rsidP="00AD44A7">
            <w:pPr>
              <w:spacing w:after="0" w:line="240" w:lineRule="auto"/>
              <w:rPr>
                <w:rFonts w:eastAsia="Times New Roman" w:cstheme="minorHAnsi"/>
                <w:b/>
                <w:sz w:val="16"/>
                <w:szCs w:val="16"/>
              </w:rPr>
            </w:pPr>
            <w:r w:rsidRPr="00080F58">
              <w:rPr>
                <w:rFonts w:eastAsia="Times New Roman" w:cstheme="minorHAnsi"/>
                <w:b/>
                <w:sz w:val="16"/>
                <w:szCs w:val="16"/>
              </w:rPr>
              <w:t>8. Instances of improved systems for service delivery</w:t>
            </w:r>
          </w:p>
        </w:tc>
        <w:tc>
          <w:tcPr>
            <w:tcW w:w="924" w:type="pct"/>
            <w:shd w:val="clear" w:color="auto" w:fill="auto"/>
            <w:vAlign w:val="center"/>
            <w:hideMark/>
          </w:tcPr>
          <w:p w:rsidR="00CD568F" w:rsidRPr="00080F58" w:rsidRDefault="00CD568F" w:rsidP="00AD44A7">
            <w:pPr>
              <w:spacing w:after="0" w:line="240" w:lineRule="auto"/>
              <w:rPr>
                <w:rFonts w:eastAsia="Times New Roman" w:cstheme="minorHAnsi"/>
                <w:sz w:val="16"/>
                <w:szCs w:val="16"/>
              </w:rPr>
            </w:pPr>
            <w:r w:rsidRPr="00080F58">
              <w:rPr>
                <w:rFonts w:eastAsia="Times New Roman" w:cstheme="minorHAnsi"/>
                <w:i/>
                <w:sz w:val="16"/>
                <w:szCs w:val="16"/>
              </w:rPr>
              <w:t xml:space="preserve">Gender mainstreaming in budgeting to improve service delivery and strengthen gender equality </w:t>
            </w:r>
            <w:r w:rsidRPr="00080F58">
              <w:rPr>
                <w:rFonts w:eastAsia="Times New Roman" w:cstheme="minorHAnsi"/>
                <w:sz w:val="16"/>
                <w:szCs w:val="16"/>
              </w:rPr>
              <w:t>(</w:t>
            </w:r>
            <w:r w:rsidRPr="00080F58">
              <w:rPr>
                <w:rFonts w:eastAsia="Times New Roman" w:cstheme="minorHAnsi"/>
                <w:b/>
                <w:sz w:val="16"/>
                <w:szCs w:val="16"/>
              </w:rPr>
              <w:t>Achieved</w:t>
            </w:r>
            <w:r w:rsidRPr="00080F58">
              <w:rPr>
                <w:rFonts w:eastAsia="Times New Roman" w:cstheme="minorHAnsi"/>
                <w:sz w:val="16"/>
                <w:szCs w:val="16"/>
              </w:rPr>
              <w:t>)</w:t>
            </w:r>
          </w:p>
        </w:tc>
        <w:tc>
          <w:tcPr>
            <w:tcW w:w="932" w:type="pct"/>
            <w:shd w:val="clear" w:color="auto" w:fill="auto"/>
            <w:vAlign w:val="center"/>
            <w:hideMark/>
          </w:tcPr>
          <w:p w:rsidR="00CD568F" w:rsidRPr="00080F58" w:rsidRDefault="00CD568F" w:rsidP="00AD44A7">
            <w:pPr>
              <w:spacing w:after="0" w:line="240" w:lineRule="auto"/>
              <w:rPr>
                <w:rFonts w:eastAsia="Times New Roman" w:cstheme="minorHAnsi"/>
                <w:i/>
                <w:sz w:val="16"/>
                <w:szCs w:val="16"/>
              </w:rPr>
            </w:pPr>
            <w:r w:rsidRPr="00080F58">
              <w:rPr>
                <w:rFonts w:eastAsia="Times New Roman" w:cstheme="minorHAnsi"/>
                <w:i/>
                <w:sz w:val="16"/>
                <w:szCs w:val="16"/>
              </w:rPr>
              <w:t>Strengthened alignment between government priorities and budget allocations</w:t>
            </w:r>
          </w:p>
        </w:tc>
        <w:tc>
          <w:tcPr>
            <w:tcW w:w="981" w:type="pct"/>
            <w:shd w:val="clear" w:color="auto" w:fill="auto"/>
            <w:vAlign w:val="center"/>
            <w:hideMark/>
          </w:tcPr>
          <w:p w:rsidR="00CD568F" w:rsidRPr="00080F58" w:rsidRDefault="00CD568F" w:rsidP="00AD44A7">
            <w:pPr>
              <w:spacing w:after="0" w:line="240" w:lineRule="auto"/>
              <w:rPr>
                <w:rFonts w:eastAsia="Times New Roman" w:cstheme="minorHAnsi"/>
                <w:b/>
                <w:sz w:val="16"/>
                <w:szCs w:val="16"/>
              </w:rPr>
            </w:pPr>
            <w:r w:rsidRPr="00080F58">
              <w:rPr>
                <w:rFonts w:eastAsia="Times New Roman" w:cstheme="minorHAnsi"/>
                <w:b/>
                <w:sz w:val="16"/>
                <w:szCs w:val="16"/>
              </w:rPr>
              <w:t>Achieved</w:t>
            </w:r>
          </w:p>
        </w:tc>
        <w:tc>
          <w:tcPr>
            <w:tcW w:w="932" w:type="pct"/>
            <w:shd w:val="clear" w:color="auto" w:fill="auto"/>
            <w:vAlign w:val="center"/>
            <w:hideMark/>
          </w:tcPr>
          <w:p w:rsidR="00CD568F" w:rsidRPr="00080F58" w:rsidRDefault="0030192C" w:rsidP="00AD44A7">
            <w:pPr>
              <w:spacing w:after="0" w:line="240" w:lineRule="auto"/>
              <w:rPr>
                <w:rFonts w:eastAsia="Times New Roman" w:cstheme="minorHAnsi"/>
                <w:sz w:val="16"/>
                <w:szCs w:val="16"/>
              </w:rPr>
            </w:pPr>
            <w:r w:rsidRPr="00080F58">
              <w:rPr>
                <w:rFonts w:eastAsia="Times New Roman" w:cstheme="minorHAnsi"/>
                <w:sz w:val="16"/>
                <w:szCs w:val="16"/>
              </w:rPr>
              <w:t xml:space="preserve">Verified SSC: </w:t>
            </w:r>
            <w:r w:rsidR="00CD568F" w:rsidRPr="00080F58">
              <w:rPr>
                <w:rFonts w:eastAsia="Times New Roman" w:cstheme="minorHAnsi"/>
                <w:i/>
                <w:sz w:val="16"/>
                <w:szCs w:val="16"/>
              </w:rPr>
              <w:t>Improved accuracy of salary payments across the civil service as a result of the interface between Civil Service Commission IT system and Ministry of Finance payroll system</w:t>
            </w:r>
          </w:p>
        </w:tc>
        <w:tc>
          <w:tcPr>
            <w:tcW w:w="389" w:type="pct"/>
            <w:vAlign w:val="center"/>
          </w:tcPr>
          <w:p w:rsidR="00CD568F" w:rsidRPr="00256216" w:rsidRDefault="00720CE5" w:rsidP="00AD44A7">
            <w:pPr>
              <w:spacing w:after="0" w:line="240" w:lineRule="auto"/>
              <w:rPr>
                <w:rFonts w:eastAsia="Times New Roman" w:cstheme="minorHAnsi"/>
                <w:i/>
                <w:sz w:val="16"/>
                <w:szCs w:val="16"/>
              </w:rPr>
            </w:pPr>
            <w:r w:rsidRPr="00256216">
              <w:rPr>
                <w:rFonts w:eastAsia="Times New Roman" w:cstheme="minorHAnsi"/>
                <w:i/>
                <w:sz w:val="16"/>
                <w:szCs w:val="16"/>
              </w:rPr>
              <w:t>GfD</w:t>
            </w:r>
          </w:p>
        </w:tc>
      </w:tr>
      <w:tr w:rsidR="00252790" w:rsidRPr="00256216" w:rsidTr="00194E4A">
        <w:trPr>
          <w:gridAfter w:val="1"/>
          <w:wAfter w:w="2" w:type="pct"/>
          <w:trHeight w:val="113"/>
        </w:trPr>
        <w:tc>
          <w:tcPr>
            <w:tcW w:w="840" w:type="pct"/>
            <w:vMerge/>
            <w:vAlign w:val="center"/>
            <w:hideMark/>
          </w:tcPr>
          <w:p w:rsidR="00252790" w:rsidRPr="00080F58" w:rsidRDefault="00252790" w:rsidP="00252790">
            <w:pPr>
              <w:spacing w:after="0" w:line="240" w:lineRule="auto"/>
              <w:rPr>
                <w:rFonts w:eastAsia="Times New Roman" w:cstheme="minorHAnsi"/>
                <w:b/>
                <w:sz w:val="16"/>
                <w:szCs w:val="16"/>
              </w:rPr>
            </w:pPr>
          </w:p>
        </w:tc>
        <w:tc>
          <w:tcPr>
            <w:tcW w:w="924"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i/>
                <w:sz w:val="16"/>
                <w:szCs w:val="16"/>
              </w:rPr>
              <w:t>Improved counselling and support for women, children and persons with disability experiencing violence</w:t>
            </w:r>
            <w:r w:rsidRPr="00080F58">
              <w:rPr>
                <w:rFonts w:eastAsia="Times New Roman" w:cstheme="minorHAnsi"/>
                <w:sz w:val="16"/>
                <w:szCs w:val="16"/>
              </w:rPr>
              <w:t xml:space="preserve"> (</w:t>
            </w:r>
            <w:r w:rsidRPr="00080F58">
              <w:rPr>
                <w:rFonts w:eastAsia="Times New Roman" w:cstheme="minorHAnsi"/>
                <w:b/>
                <w:sz w:val="16"/>
                <w:szCs w:val="16"/>
              </w:rPr>
              <w:t>Achieved</w:t>
            </w:r>
            <w:r w:rsidRPr="00080F58">
              <w:rPr>
                <w:rFonts w:eastAsia="Times New Roman" w:cstheme="minorHAnsi"/>
                <w:sz w:val="16"/>
                <w:szCs w:val="16"/>
              </w:rPr>
              <w:t>)</w:t>
            </w:r>
          </w:p>
        </w:tc>
        <w:tc>
          <w:tcPr>
            <w:tcW w:w="932"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sz w:val="16"/>
                <w:szCs w:val="16"/>
              </w:rPr>
              <w:t> -</w:t>
            </w:r>
          </w:p>
        </w:tc>
        <w:tc>
          <w:tcPr>
            <w:tcW w:w="981"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sz w:val="16"/>
                <w:szCs w:val="16"/>
              </w:rPr>
              <w:t>- </w:t>
            </w:r>
          </w:p>
        </w:tc>
        <w:tc>
          <w:tcPr>
            <w:tcW w:w="932"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sz w:val="16"/>
                <w:szCs w:val="16"/>
              </w:rPr>
              <w:t>-</w:t>
            </w:r>
          </w:p>
        </w:tc>
        <w:tc>
          <w:tcPr>
            <w:tcW w:w="389" w:type="pct"/>
            <w:vAlign w:val="center"/>
          </w:tcPr>
          <w:p w:rsidR="00252790" w:rsidRPr="00256216" w:rsidRDefault="00720CE5" w:rsidP="00252790">
            <w:pPr>
              <w:spacing w:after="0" w:line="240" w:lineRule="auto"/>
              <w:rPr>
                <w:rFonts w:eastAsia="Times New Roman" w:cstheme="minorHAnsi"/>
                <w:i/>
                <w:sz w:val="16"/>
                <w:szCs w:val="16"/>
              </w:rPr>
            </w:pPr>
            <w:r w:rsidRPr="00256216">
              <w:rPr>
                <w:rFonts w:eastAsia="Times New Roman" w:cstheme="minorHAnsi"/>
                <w:i/>
                <w:sz w:val="16"/>
                <w:szCs w:val="16"/>
              </w:rPr>
              <w:t>Nabilan</w:t>
            </w:r>
          </w:p>
        </w:tc>
      </w:tr>
      <w:tr w:rsidR="00252790" w:rsidRPr="00256216" w:rsidTr="00194E4A">
        <w:trPr>
          <w:gridAfter w:val="1"/>
          <w:wAfter w:w="2" w:type="pct"/>
          <w:trHeight w:val="113"/>
        </w:trPr>
        <w:tc>
          <w:tcPr>
            <w:tcW w:w="840" w:type="pct"/>
            <w:vMerge/>
            <w:vAlign w:val="center"/>
            <w:hideMark/>
          </w:tcPr>
          <w:p w:rsidR="00252790" w:rsidRPr="00080F58" w:rsidRDefault="00252790" w:rsidP="00252790">
            <w:pPr>
              <w:spacing w:after="0" w:line="240" w:lineRule="auto"/>
              <w:rPr>
                <w:rFonts w:eastAsia="Times New Roman" w:cstheme="minorHAnsi"/>
                <w:b/>
                <w:sz w:val="16"/>
                <w:szCs w:val="16"/>
              </w:rPr>
            </w:pPr>
          </w:p>
        </w:tc>
        <w:tc>
          <w:tcPr>
            <w:tcW w:w="924"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i/>
                <w:sz w:val="16"/>
                <w:szCs w:val="16"/>
              </w:rPr>
              <w:t>Civil Registration Consortium Establishment</w:t>
            </w:r>
            <w:r w:rsidRPr="00080F58">
              <w:rPr>
                <w:rFonts w:eastAsia="Times New Roman" w:cstheme="minorHAnsi"/>
                <w:sz w:val="16"/>
                <w:szCs w:val="16"/>
              </w:rPr>
              <w:t xml:space="preserve"> (</w:t>
            </w:r>
            <w:r w:rsidRPr="00080F58">
              <w:rPr>
                <w:rFonts w:eastAsia="Times New Roman" w:cstheme="minorHAnsi"/>
                <w:b/>
                <w:sz w:val="16"/>
                <w:szCs w:val="16"/>
              </w:rPr>
              <w:t>Not achieved</w:t>
            </w:r>
            <w:r w:rsidRPr="00080F58">
              <w:rPr>
                <w:rFonts w:eastAsia="Times New Roman" w:cstheme="minorHAnsi"/>
                <w:sz w:val="16"/>
                <w:szCs w:val="16"/>
              </w:rPr>
              <w:t>)</w:t>
            </w:r>
          </w:p>
        </w:tc>
        <w:tc>
          <w:tcPr>
            <w:tcW w:w="932" w:type="pct"/>
            <w:shd w:val="clear" w:color="auto" w:fill="auto"/>
            <w:vAlign w:val="center"/>
            <w:hideMark/>
          </w:tcPr>
          <w:p w:rsidR="00252790" w:rsidRPr="00080F58" w:rsidRDefault="00252790" w:rsidP="00252790">
            <w:pPr>
              <w:spacing w:after="0" w:line="240" w:lineRule="auto"/>
              <w:rPr>
                <w:rFonts w:eastAsia="Times New Roman" w:cstheme="minorHAnsi"/>
                <w:i/>
                <w:sz w:val="16"/>
                <w:szCs w:val="16"/>
              </w:rPr>
            </w:pPr>
            <w:r w:rsidRPr="00080F58">
              <w:rPr>
                <w:rFonts w:eastAsia="Times New Roman" w:cstheme="minorHAnsi"/>
                <w:i/>
                <w:sz w:val="16"/>
                <w:szCs w:val="16"/>
              </w:rPr>
              <w:t>Improved Paramedic Management of Post-partum haemorrhage Standard Operating Procedures on case management and referral for service providers working with women and children victims</w:t>
            </w:r>
          </w:p>
        </w:tc>
        <w:tc>
          <w:tcPr>
            <w:tcW w:w="981" w:type="pct"/>
            <w:shd w:val="clear" w:color="auto" w:fill="auto"/>
            <w:vAlign w:val="center"/>
            <w:hideMark/>
          </w:tcPr>
          <w:p w:rsidR="00252790" w:rsidRPr="00080F58" w:rsidRDefault="00252790" w:rsidP="00252790">
            <w:pPr>
              <w:spacing w:after="0" w:line="240" w:lineRule="auto"/>
              <w:rPr>
                <w:rFonts w:eastAsia="Times New Roman" w:cstheme="minorHAnsi"/>
                <w:b/>
                <w:sz w:val="16"/>
                <w:szCs w:val="16"/>
              </w:rPr>
            </w:pPr>
            <w:r w:rsidRPr="00080F58">
              <w:rPr>
                <w:rFonts w:eastAsia="Times New Roman" w:cstheme="minorHAnsi"/>
                <w:b/>
                <w:sz w:val="16"/>
                <w:szCs w:val="16"/>
              </w:rPr>
              <w:t>Achieved</w:t>
            </w:r>
          </w:p>
        </w:tc>
        <w:tc>
          <w:tcPr>
            <w:tcW w:w="932"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sz w:val="16"/>
                <w:szCs w:val="16"/>
              </w:rPr>
              <w:t> -</w:t>
            </w:r>
          </w:p>
        </w:tc>
        <w:tc>
          <w:tcPr>
            <w:tcW w:w="389" w:type="pct"/>
            <w:vAlign w:val="center"/>
          </w:tcPr>
          <w:p w:rsidR="00252790" w:rsidRPr="00256216" w:rsidRDefault="00720CE5" w:rsidP="00252790">
            <w:pPr>
              <w:spacing w:after="0" w:line="240" w:lineRule="auto"/>
              <w:rPr>
                <w:rFonts w:eastAsia="Times New Roman" w:cstheme="minorHAnsi"/>
                <w:i/>
                <w:sz w:val="16"/>
                <w:szCs w:val="16"/>
              </w:rPr>
            </w:pPr>
            <w:r w:rsidRPr="00256216">
              <w:rPr>
                <w:rFonts w:eastAsia="Times New Roman" w:cstheme="minorHAnsi"/>
                <w:i/>
                <w:sz w:val="16"/>
                <w:szCs w:val="16"/>
              </w:rPr>
              <w:t>PHD</w:t>
            </w:r>
          </w:p>
        </w:tc>
      </w:tr>
      <w:tr w:rsidR="00252790" w:rsidRPr="00256216" w:rsidTr="00194E4A">
        <w:trPr>
          <w:gridAfter w:val="1"/>
          <w:wAfter w:w="2" w:type="pct"/>
          <w:trHeight w:val="113"/>
        </w:trPr>
        <w:tc>
          <w:tcPr>
            <w:tcW w:w="840" w:type="pct"/>
            <w:vMerge/>
            <w:vAlign w:val="center"/>
            <w:hideMark/>
          </w:tcPr>
          <w:p w:rsidR="00252790" w:rsidRPr="00080F58" w:rsidRDefault="00252790" w:rsidP="00252790">
            <w:pPr>
              <w:spacing w:after="0" w:line="240" w:lineRule="auto"/>
              <w:rPr>
                <w:rFonts w:eastAsia="Times New Roman" w:cstheme="minorHAnsi"/>
                <w:b/>
                <w:sz w:val="16"/>
                <w:szCs w:val="16"/>
              </w:rPr>
            </w:pPr>
          </w:p>
        </w:tc>
        <w:tc>
          <w:tcPr>
            <w:tcW w:w="924"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i/>
                <w:sz w:val="16"/>
                <w:szCs w:val="16"/>
              </w:rPr>
              <w:t>Improved systems for follow-up after training saves newborn lives</w:t>
            </w:r>
            <w:r w:rsidRPr="00080F58">
              <w:rPr>
                <w:rFonts w:eastAsia="Times New Roman" w:cstheme="minorHAnsi"/>
                <w:sz w:val="16"/>
                <w:szCs w:val="16"/>
              </w:rPr>
              <w:t xml:space="preserve"> (</w:t>
            </w:r>
            <w:r w:rsidRPr="00080F58">
              <w:rPr>
                <w:rFonts w:eastAsia="Times New Roman" w:cstheme="minorHAnsi"/>
                <w:b/>
                <w:sz w:val="16"/>
                <w:szCs w:val="16"/>
              </w:rPr>
              <w:t>Achieved</w:t>
            </w:r>
            <w:r w:rsidRPr="00080F58">
              <w:rPr>
                <w:rFonts w:eastAsia="Times New Roman" w:cstheme="minorHAnsi"/>
                <w:sz w:val="16"/>
                <w:szCs w:val="16"/>
              </w:rPr>
              <w:t>)</w:t>
            </w:r>
          </w:p>
        </w:tc>
        <w:tc>
          <w:tcPr>
            <w:tcW w:w="932"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sz w:val="16"/>
                <w:szCs w:val="16"/>
              </w:rPr>
              <w:t> -</w:t>
            </w:r>
          </w:p>
        </w:tc>
        <w:tc>
          <w:tcPr>
            <w:tcW w:w="981"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sz w:val="16"/>
                <w:szCs w:val="16"/>
              </w:rPr>
              <w:t> -</w:t>
            </w:r>
          </w:p>
        </w:tc>
        <w:tc>
          <w:tcPr>
            <w:tcW w:w="932"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sz w:val="16"/>
                <w:szCs w:val="16"/>
              </w:rPr>
              <w:t> -</w:t>
            </w:r>
          </w:p>
        </w:tc>
        <w:tc>
          <w:tcPr>
            <w:tcW w:w="389" w:type="pct"/>
            <w:vAlign w:val="center"/>
          </w:tcPr>
          <w:p w:rsidR="00252790" w:rsidRPr="00256216" w:rsidRDefault="00720CE5" w:rsidP="00252790">
            <w:pPr>
              <w:spacing w:after="0" w:line="240" w:lineRule="auto"/>
              <w:rPr>
                <w:rFonts w:eastAsia="Times New Roman" w:cstheme="minorHAnsi"/>
                <w:i/>
                <w:sz w:val="16"/>
                <w:szCs w:val="16"/>
              </w:rPr>
            </w:pPr>
            <w:r w:rsidRPr="00256216">
              <w:rPr>
                <w:rFonts w:eastAsia="Times New Roman" w:cstheme="minorHAnsi"/>
                <w:i/>
                <w:sz w:val="16"/>
                <w:szCs w:val="16"/>
              </w:rPr>
              <w:t>PHD</w:t>
            </w:r>
          </w:p>
        </w:tc>
      </w:tr>
      <w:tr w:rsidR="00252790" w:rsidRPr="00256216" w:rsidTr="00194E4A">
        <w:trPr>
          <w:gridAfter w:val="1"/>
          <w:wAfter w:w="2" w:type="pct"/>
          <w:trHeight w:val="113"/>
        </w:trPr>
        <w:tc>
          <w:tcPr>
            <w:tcW w:w="840" w:type="pct"/>
            <w:vMerge/>
            <w:vAlign w:val="center"/>
            <w:hideMark/>
          </w:tcPr>
          <w:p w:rsidR="00252790" w:rsidRPr="00080F58" w:rsidRDefault="00252790" w:rsidP="00252790">
            <w:pPr>
              <w:spacing w:after="0" w:line="240" w:lineRule="auto"/>
              <w:rPr>
                <w:rFonts w:eastAsia="Times New Roman" w:cstheme="minorHAnsi"/>
                <w:b/>
                <w:sz w:val="16"/>
                <w:szCs w:val="16"/>
              </w:rPr>
            </w:pPr>
          </w:p>
        </w:tc>
        <w:tc>
          <w:tcPr>
            <w:tcW w:w="924"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i/>
                <w:sz w:val="16"/>
                <w:szCs w:val="16"/>
              </w:rPr>
              <w:t>Systems developed to support teachers improve classroom and time management skills</w:t>
            </w:r>
            <w:r w:rsidRPr="00080F58">
              <w:rPr>
                <w:rFonts w:eastAsia="Times New Roman" w:cstheme="minorHAnsi"/>
                <w:sz w:val="16"/>
                <w:szCs w:val="16"/>
              </w:rPr>
              <w:t xml:space="preserve"> (</w:t>
            </w:r>
            <w:r w:rsidRPr="00080F58">
              <w:rPr>
                <w:rFonts w:eastAsia="Times New Roman" w:cstheme="minorHAnsi"/>
                <w:b/>
                <w:sz w:val="16"/>
                <w:szCs w:val="16"/>
              </w:rPr>
              <w:t>Achieved</w:t>
            </w:r>
            <w:r w:rsidRPr="00080F58">
              <w:rPr>
                <w:rFonts w:eastAsia="Times New Roman" w:cstheme="minorHAnsi"/>
                <w:sz w:val="16"/>
                <w:szCs w:val="16"/>
              </w:rPr>
              <w:t>)</w:t>
            </w:r>
          </w:p>
        </w:tc>
        <w:tc>
          <w:tcPr>
            <w:tcW w:w="932"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sz w:val="16"/>
                <w:szCs w:val="16"/>
              </w:rPr>
              <w:t> -</w:t>
            </w:r>
          </w:p>
        </w:tc>
        <w:tc>
          <w:tcPr>
            <w:tcW w:w="981"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sz w:val="16"/>
                <w:szCs w:val="16"/>
              </w:rPr>
              <w:t> -</w:t>
            </w:r>
          </w:p>
        </w:tc>
        <w:tc>
          <w:tcPr>
            <w:tcW w:w="932"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sz w:val="16"/>
                <w:szCs w:val="16"/>
              </w:rPr>
              <w:t> -</w:t>
            </w:r>
          </w:p>
        </w:tc>
        <w:tc>
          <w:tcPr>
            <w:tcW w:w="389" w:type="pct"/>
            <w:vAlign w:val="center"/>
          </w:tcPr>
          <w:p w:rsidR="00252790" w:rsidRPr="00256216" w:rsidRDefault="00720CE5" w:rsidP="00252790">
            <w:pPr>
              <w:spacing w:after="0" w:line="240" w:lineRule="auto"/>
              <w:rPr>
                <w:rFonts w:eastAsia="Times New Roman" w:cstheme="minorHAnsi"/>
                <w:i/>
                <w:sz w:val="16"/>
                <w:szCs w:val="16"/>
              </w:rPr>
            </w:pPr>
            <w:r w:rsidRPr="00256216">
              <w:rPr>
                <w:rFonts w:eastAsia="Times New Roman" w:cstheme="minorHAnsi"/>
                <w:i/>
                <w:sz w:val="16"/>
                <w:szCs w:val="16"/>
              </w:rPr>
              <w:t>PHD</w:t>
            </w:r>
          </w:p>
        </w:tc>
      </w:tr>
      <w:tr w:rsidR="00252790" w:rsidRPr="00256216" w:rsidTr="00194E4A">
        <w:trPr>
          <w:gridAfter w:val="1"/>
          <w:wAfter w:w="2" w:type="pct"/>
          <w:trHeight w:val="113"/>
        </w:trPr>
        <w:tc>
          <w:tcPr>
            <w:tcW w:w="840" w:type="pct"/>
            <w:vMerge/>
            <w:vAlign w:val="center"/>
            <w:hideMark/>
          </w:tcPr>
          <w:p w:rsidR="00252790" w:rsidRPr="00080F58" w:rsidRDefault="00252790" w:rsidP="00252790">
            <w:pPr>
              <w:spacing w:after="0" w:line="240" w:lineRule="auto"/>
              <w:rPr>
                <w:rFonts w:eastAsia="Times New Roman" w:cstheme="minorHAnsi"/>
                <w:b/>
                <w:sz w:val="16"/>
                <w:szCs w:val="16"/>
              </w:rPr>
            </w:pPr>
          </w:p>
        </w:tc>
        <w:tc>
          <w:tcPr>
            <w:tcW w:w="924"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i/>
                <w:sz w:val="16"/>
                <w:szCs w:val="16"/>
              </w:rPr>
              <w:t>Improved systems to manage obstetric emergencies (including post-partum haemorrhage) in Timor-Leste National Ambulance Service</w:t>
            </w:r>
            <w:r w:rsidRPr="00080F58">
              <w:rPr>
                <w:rFonts w:eastAsia="Times New Roman" w:cstheme="minorHAnsi"/>
                <w:sz w:val="16"/>
                <w:szCs w:val="16"/>
              </w:rPr>
              <w:t xml:space="preserve"> (</w:t>
            </w:r>
            <w:r w:rsidRPr="00080F58">
              <w:rPr>
                <w:rFonts w:eastAsia="Times New Roman" w:cstheme="minorHAnsi"/>
                <w:b/>
                <w:sz w:val="16"/>
                <w:szCs w:val="16"/>
              </w:rPr>
              <w:t>Achieved</w:t>
            </w:r>
            <w:r w:rsidRPr="00080F58">
              <w:rPr>
                <w:rFonts w:eastAsia="Times New Roman" w:cstheme="minorHAnsi"/>
                <w:sz w:val="16"/>
                <w:szCs w:val="16"/>
              </w:rPr>
              <w:t>)</w:t>
            </w:r>
          </w:p>
        </w:tc>
        <w:tc>
          <w:tcPr>
            <w:tcW w:w="932"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sz w:val="16"/>
                <w:szCs w:val="16"/>
              </w:rPr>
              <w:t> -</w:t>
            </w:r>
          </w:p>
        </w:tc>
        <w:tc>
          <w:tcPr>
            <w:tcW w:w="981"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sz w:val="16"/>
                <w:szCs w:val="16"/>
              </w:rPr>
              <w:t> -</w:t>
            </w:r>
          </w:p>
        </w:tc>
        <w:tc>
          <w:tcPr>
            <w:tcW w:w="932"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sz w:val="16"/>
                <w:szCs w:val="16"/>
              </w:rPr>
              <w:t> -</w:t>
            </w:r>
          </w:p>
        </w:tc>
        <w:tc>
          <w:tcPr>
            <w:tcW w:w="389" w:type="pct"/>
            <w:vAlign w:val="center"/>
          </w:tcPr>
          <w:p w:rsidR="00252790" w:rsidRPr="00256216" w:rsidRDefault="00720CE5" w:rsidP="00252790">
            <w:pPr>
              <w:spacing w:after="0" w:line="240" w:lineRule="auto"/>
              <w:rPr>
                <w:rFonts w:eastAsia="Times New Roman" w:cstheme="minorHAnsi"/>
                <w:i/>
                <w:sz w:val="16"/>
                <w:szCs w:val="16"/>
              </w:rPr>
            </w:pPr>
            <w:r w:rsidRPr="00256216">
              <w:rPr>
                <w:rFonts w:eastAsia="Times New Roman" w:cstheme="minorHAnsi"/>
                <w:i/>
                <w:sz w:val="16"/>
                <w:szCs w:val="16"/>
              </w:rPr>
              <w:t>PHD</w:t>
            </w:r>
          </w:p>
        </w:tc>
      </w:tr>
      <w:tr w:rsidR="00252790" w:rsidRPr="00256216" w:rsidTr="00194E4A">
        <w:trPr>
          <w:gridAfter w:val="1"/>
          <w:wAfter w:w="2" w:type="pct"/>
          <w:trHeight w:val="113"/>
        </w:trPr>
        <w:tc>
          <w:tcPr>
            <w:tcW w:w="840" w:type="pct"/>
            <w:vMerge/>
            <w:vAlign w:val="center"/>
            <w:hideMark/>
          </w:tcPr>
          <w:p w:rsidR="00252790" w:rsidRPr="00080F58" w:rsidRDefault="00252790" w:rsidP="00252790">
            <w:pPr>
              <w:spacing w:after="0" w:line="240" w:lineRule="auto"/>
              <w:rPr>
                <w:rFonts w:eastAsia="Times New Roman" w:cstheme="minorHAnsi"/>
                <w:b/>
                <w:sz w:val="16"/>
                <w:szCs w:val="16"/>
              </w:rPr>
            </w:pPr>
          </w:p>
        </w:tc>
        <w:tc>
          <w:tcPr>
            <w:tcW w:w="924"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i/>
                <w:sz w:val="16"/>
                <w:szCs w:val="16"/>
              </w:rPr>
              <w:t>Government Community Development Trainers improved capacity in implementing Roads for Development standard social safeguards provisions</w:t>
            </w:r>
            <w:r w:rsidRPr="00080F58">
              <w:rPr>
                <w:rFonts w:eastAsia="Times New Roman" w:cstheme="minorHAnsi"/>
                <w:sz w:val="16"/>
                <w:szCs w:val="16"/>
              </w:rPr>
              <w:t xml:space="preserve"> (</w:t>
            </w:r>
            <w:r w:rsidRPr="00080F58">
              <w:rPr>
                <w:rFonts w:eastAsia="Times New Roman" w:cstheme="minorHAnsi"/>
                <w:b/>
                <w:sz w:val="16"/>
                <w:szCs w:val="16"/>
              </w:rPr>
              <w:t>Achieved</w:t>
            </w:r>
            <w:r w:rsidRPr="00080F58">
              <w:rPr>
                <w:rFonts w:eastAsia="Times New Roman" w:cstheme="minorHAnsi"/>
                <w:sz w:val="16"/>
                <w:szCs w:val="16"/>
              </w:rPr>
              <w:t>)</w:t>
            </w:r>
          </w:p>
        </w:tc>
        <w:tc>
          <w:tcPr>
            <w:tcW w:w="932" w:type="pct"/>
            <w:shd w:val="clear" w:color="auto" w:fill="auto"/>
            <w:vAlign w:val="center"/>
            <w:hideMark/>
          </w:tcPr>
          <w:p w:rsidR="00252790" w:rsidRPr="00080F58" w:rsidRDefault="00252790" w:rsidP="00252790">
            <w:pPr>
              <w:spacing w:after="0" w:line="240" w:lineRule="auto"/>
              <w:rPr>
                <w:rFonts w:eastAsia="Times New Roman" w:cstheme="minorHAnsi"/>
                <w:i/>
                <w:sz w:val="16"/>
                <w:szCs w:val="16"/>
              </w:rPr>
            </w:pPr>
            <w:r w:rsidRPr="00080F58">
              <w:rPr>
                <w:rFonts w:eastAsia="Times New Roman" w:cstheme="minorHAnsi"/>
                <w:i/>
                <w:sz w:val="16"/>
                <w:szCs w:val="16"/>
              </w:rPr>
              <w:t>Improved Capacity of Government Staff for Road Surveying and Design</w:t>
            </w:r>
          </w:p>
        </w:tc>
        <w:tc>
          <w:tcPr>
            <w:tcW w:w="981" w:type="pct"/>
            <w:shd w:val="clear" w:color="auto" w:fill="auto"/>
            <w:vAlign w:val="center"/>
            <w:hideMark/>
          </w:tcPr>
          <w:p w:rsidR="00252790" w:rsidRPr="00080F58" w:rsidRDefault="00252790" w:rsidP="00252790">
            <w:pPr>
              <w:spacing w:after="0" w:line="240" w:lineRule="auto"/>
              <w:rPr>
                <w:rFonts w:eastAsia="Times New Roman" w:cstheme="minorHAnsi"/>
                <w:b/>
                <w:sz w:val="16"/>
                <w:szCs w:val="16"/>
              </w:rPr>
            </w:pPr>
            <w:r w:rsidRPr="00080F58">
              <w:rPr>
                <w:rFonts w:eastAsia="Times New Roman" w:cstheme="minorHAnsi"/>
                <w:b/>
                <w:sz w:val="16"/>
                <w:szCs w:val="16"/>
              </w:rPr>
              <w:t>Achieved</w:t>
            </w:r>
          </w:p>
        </w:tc>
        <w:tc>
          <w:tcPr>
            <w:tcW w:w="932"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sz w:val="16"/>
                <w:szCs w:val="16"/>
              </w:rPr>
              <w:t> -</w:t>
            </w:r>
          </w:p>
        </w:tc>
        <w:tc>
          <w:tcPr>
            <w:tcW w:w="389" w:type="pct"/>
            <w:vAlign w:val="center"/>
          </w:tcPr>
          <w:p w:rsidR="00252790" w:rsidRPr="00256216" w:rsidRDefault="00720CE5" w:rsidP="00252790">
            <w:pPr>
              <w:spacing w:after="0" w:line="240" w:lineRule="auto"/>
              <w:rPr>
                <w:rFonts w:eastAsia="Times New Roman" w:cstheme="minorHAnsi"/>
                <w:i/>
                <w:sz w:val="16"/>
                <w:szCs w:val="16"/>
              </w:rPr>
            </w:pPr>
            <w:r w:rsidRPr="00256216">
              <w:rPr>
                <w:rFonts w:eastAsia="Times New Roman" w:cstheme="minorHAnsi"/>
                <w:i/>
                <w:sz w:val="16"/>
                <w:szCs w:val="16"/>
              </w:rPr>
              <w:t>R4D-SP</w:t>
            </w:r>
          </w:p>
        </w:tc>
      </w:tr>
      <w:tr w:rsidR="00252790" w:rsidRPr="00256216" w:rsidTr="00194E4A">
        <w:trPr>
          <w:gridAfter w:val="1"/>
          <w:wAfter w:w="2" w:type="pct"/>
          <w:trHeight w:val="113"/>
        </w:trPr>
        <w:tc>
          <w:tcPr>
            <w:tcW w:w="840" w:type="pct"/>
            <w:vMerge/>
            <w:vAlign w:val="center"/>
            <w:hideMark/>
          </w:tcPr>
          <w:p w:rsidR="00252790" w:rsidRPr="00080F58" w:rsidRDefault="00252790" w:rsidP="00252790">
            <w:pPr>
              <w:spacing w:after="0" w:line="240" w:lineRule="auto"/>
              <w:rPr>
                <w:rFonts w:eastAsia="Times New Roman" w:cstheme="minorHAnsi"/>
                <w:b/>
                <w:sz w:val="16"/>
                <w:szCs w:val="16"/>
              </w:rPr>
            </w:pPr>
          </w:p>
        </w:tc>
        <w:tc>
          <w:tcPr>
            <w:tcW w:w="924"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sz w:val="16"/>
                <w:szCs w:val="16"/>
              </w:rPr>
              <w:t> -</w:t>
            </w:r>
          </w:p>
        </w:tc>
        <w:tc>
          <w:tcPr>
            <w:tcW w:w="932" w:type="pct"/>
            <w:shd w:val="clear" w:color="auto" w:fill="auto"/>
            <w:vAlign w:val="center"/>
            <w:hideMark/>
          </w:tcPr>
          <w:p w:rsidR="00252790" w:rsidRPr="00080F58" w:rsidRDefault="00252790" w:rsidP="00252790">
            <w:pPr>
              <w:spacing w:after="0" w:line="240" w:lineRule="auto"/>
              <w:rPr>
                <w:rFonts w:eastAsia="Times New Roman" w:cstheme="minorHAnsi"/>
                <w:i/>
                <w:sz w:val="16"/>
                <w:szCs w:val="16"/>
              </w:rPr>
            </w:pPr>
            <w:r w:rsidRPr="00080F58">
              <w:rPr>
                <w:rFonts w:eastAsia="Times New Roman" w:cstheme="minorHAnsi"/>
                <w:i/>
                <w:sz w:val="16"/>
                <w:szCs w:val="16"/>
              </w:rPr>
              <w:t>Strengthening agribusiness support services to farming families</w:t>
            </w:r>
          </w:p>
        </w:tc>
        <w:tc>
          <w:tcPr>
            <w:tcW w:w="981" w:type="pct"/>
            <w:shd w:val="clear" w:color="auto" w:fill="auto"/>
            <w:vAlign w:val="center"/>
            <w:hideMark/>
          </w:tcPr>
          <w:p w:rsidR="00252790" w:rsidRPr="00080F58" w:rsidRDefault="00252790" w:rsidP="00252790">
            <w:pPr>
              <w:spacing w:after="0" w:line="240" w:lineRule="auto"/>
              <w:rPr>
                <w:rFonts w:eastAsia="Times New Roman" w:cstheme="minorHAnsi"/>
                <w:b/>
                <w:sz w:val="16"/>
                <w:szCs w:val="16"/>
              </w:rPr>
            </w:pPr>
            <w:r w:rsidRPr="00080F58">
              <w:rPr>
                <w:rFonts w:eastAsia="Times New Roman" w:cstheme="minorHAnsi"/>
                <w:b/>
                <w:sz w:val="16"/>
                <w:szCs w:val="16"/>
              </w:rPr>
              <w:t>Achieved</w:t>
            </w:r>
          </w:p>
        </w:tc>
        <w:tc>
          <w:tcPr>
            <w:tcW w:w="932" w:type="pct"/>
            <w:shd w:val="clear" w:color="auto" w:fill="auto"/>
            <w:vAlign w:val="center"/>
            <w:hideMark/>
          </w:tcPr>
          <w:p w:rsidR="00252790" w:rsidRPr="00080F58" w:rsidRDefault="00252790" w:rsidP="00252790">
            <w:pPr>
              <w:rPr>
                <w:rFonts w:cstheme="minorHAnsi"/>
                <w:sz w:val="16"/>
                <w:szCs w:val="16"/>
              </w:rPr>
            </w:pPr>
            <w:r w:rsidRPr="00080F58">
              <w:rPr>
                <w:rFonts w:eastAsia="Times New Roman" w:cstheme="minorHAnsi"/>
                <w:sz w:val="16"/>
                <w:szCs w:val="16"/>
              </w:rPr>
              <w:t xml:space="preserve">Verified SSC: </w:t>
            </w:r>
            <w:r w:rsidRPr="00080F58">
              <w:rPr>
                <w:rFonts w:cstheme="minorHAnsi"/>
                <w:i/>
                <w:sz w:val="16"/>
                <w:szCs w:val="16"/>
              </w:rPr>
              <w:t>The management of poultry vaccination services has improved and has increased the vaccination coverage rate</w:t>
            </w:r>
          </w:p>
        </w:tc>
        <w:tc>
          <w:tcPr>
            <w:tcW w:w="389" w:type="pct"/>
            <w:vAlign w:val="center"/>
          </w:tcPr>
          <w:p w:rsidR="00252790" w:rsidRPr="00256216" w:rsidRDefault="00720CE5" w:rsidP="00252790">
            <w:pPr>
              <w:spacing w:after="0" w:line="240" w:lineRule="auto"/>
              <w:rPr>
                <w:rFonts w:eastAsia="Times New Roman" w:cstheme="minorHAnsi"/>
                <w:i/>
                <w:sz w:val="16"/>
                <w:szCs w:val="16"/>
              </w:rPr>
            </w:pPr>
            <w:r w:rsidRPr="00256216">
              <w:rPr>
                <w:rFonts w:eastAsia="Times New Roman" w:cstheme="minorHAnsi"/>
                <w:i/>
                <w:sz w:val="16"/>
                <w:szCs w:val="16"/>
              </w:rPr>
              <w:t>TOMAK</w:t>
            </w:r>
          </w:p>
        </w:tc>
      </w:tr>
      <w:tr w:rsidR="00252790" w:rsidRPr="00256216" w:rsidTr="00194E4A">
        <w:trPr>
          <w:gridAfter w:val="1"/>
          <w:wAfter w:w="2" w:type="pct"/>
          <w:trHeight w:val="113"/>
        </w:trPr>
        <w:tc>
          <w:tcPr>
            <w:tcW w:w="840" w:type="pct"/>
            <w:vMerge/>
            <w:vAlign w:val="center"/>
            <w:hideMark/>
          </w:tcPr>
          <w:p w:rsidR="00252790" w:rsidRPr="00080F58" w:rsidRDefault="00252790" w:rsidP="00252790">
            <w:pPr>
              <w:spacing w:after="0" w:line="240" w:lineRule="auto"/>
              <w:rPr>
                <w:rFonts w:eastAsia="Times New Roman" w:cstheme="minorHAnsi"/>
                <w:b/>
                <w:sz w:val="16"/>
                <w:szCs w:val="16"/>
              </w:rPr>
            </w:pPr>
          </w:p>
        </w:tc>
        <w:tc>
          <w:tcPr>
            <w:tcW w:w="924"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sz w:val="16"/>
                <w:szCs w:val="16"/>
              </w:rPr>
              <w:t> -</w:t>
            </w:r>
          </w:p>
        </w:tc>
        <w:tc>
          <w:tcPr>
            <w:tcW w:w="932"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sz w:val="16"/>
                <w:szCs w:val="16"/>
              </w:rPr>
              <w:t> -</w:t>
            </w:r>
          </w:p>
        </w:tc>
        <w:tc>
          <w:tcPr>
            <w:tcW w:w="981"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sz w:val="16"/>
                <w:szCs w:val="16"/>
              </w:rPr>
              <w:t> -</w:t>
            </w:r>
          </w:p>
        </w:tc>
        <w:tc>
          <w:tcPr>
            <w:tcW w:w="932" w:type="pct"/>
            <w:shd w:val="clear" w:color="auto" w:fill="auto"/>
            <w:vAlign w:val="center"/>
            <w:hideMark/>
          </w:tcPr>
          <w:p w:rsidR="00252790" w:rsidRPr="00080F58" w:rsidRDefault="00252790" w:rsidP="00252790">
            <w:pPr>
              <w:rPr>
                <w:rFonts w:cstheme="minorHAnsi"/>
                <w:sz w:val="16"/>
                <w:szCs w:val="16"/>
              </w:rPr>
            </w:pPr>
            <w:r w:rsidRPr="00080F58">
              <w:rPr>
                <w:rFonts w:eastAsia="Times New Roman" w:cstheme="minorHAnsi"/>
                <w:sz w:val="16"/>
                <w:szCs w:val="16"/>
              </w:rPr>
              <w:t xml:space="preserve">Verified SSC: </w:t>
            </w:r>
            <w:r w:rsidRPr="00080F58">
              <w:rPr>
                <w:rFonts w:cstheme="minorHAnsi"/>
                <w:i/>
                <w:sz w:val="16"/>
                <w:szCs w:val="16"/>
              </w:rPr>
              <w:t>Extension workers have introduced and applied nutrition-sensitive agriculture services to farmer groups</w:t>
            </w:r>
          </w:p>
        </w:tc>
        <w:tc>
          <w:tcPr>
            <w:tcW w:w="389" w:type="pct"/>
            <w:vAlign w:val="center"/>
          </w:tcPr>
          <w:p w:rsidR="00252790" w:rsidRPr="00256216" w:rsidRDefault="00720CE5" w:rsidP="00252790">
            <w:pPr>
              <w:spacing w:after="0" w:line="240" w:lineRule="auto"/>
              <w:rPr>
                <w:rFonts w:eastAsia="Times New Roman" w:cstheme="minorHAnsi"/>
                <w:i/>
                <w:sz w:val="16"/>
                <w:szCs w:val="16"/>
              </w:rPr>
            </w:pPr>
            <w:r w:rsidRPr="00256216">
              <w:rPr>
                <w:rFonts w:eastAsia="Times New Roman" w:cstheme="minorHAnsi"/>
                <w:i/>
                <w:sz w:val="16"/>
                <w:szCs w:val="16"/>
              </w:rPr>
              <w:t>TOMAK</w:t>
            </w:r>
          </w:p>
        </w:tc>
      </w:tr>
      <w:tr w:rsidR="00252790" w:rsidRPr="00256216" w:rsidTr="00194E4A">
        <w:trPr>
          <w:gridAfter w:val="1"/>
          <w:wAfter w:w="2" w:type="pct"/>
          <w:trHeight w:val="113"/>
        </w:trPr>
        <w:tc>
          <w:tcPr>
            <w:tcW w:w="840" w:type="pct"/>
            <w:vMerge/>
            <w:vAlign w:val="center"/>
            <w:hideMark/>
          </w:tcPr>
          <w:p w:rsidR="00252790" w:rsidRPr="00080F58" w:rsidRDefault="00252790" w:rsidP="00252790">
            <w:pPr>
              <w:spacing w:after="0" w:line="240" w:lineRule="auto"/>
              <w:rPr>
                <w:rFonts w:eastAsia="Times New Roman" w:cstheme="minorHAnsi"/>
                <w:b/>
                <w:sz w:val="16"/>
                <w:szCs w:val="16"/>
              </w:rPr>
            </w:pPr>
          </w:p>
        </w:tc>
        <w:tc>
          <w:tcPr>
            <w:tcW w:w="924"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sz w:val="16"/>
                <w:szCs w:val="16"/>
              </w:rPr>
              <w:t> -</w:t>
            </w:r>
          </w:p>
        </w:tc>
        <w:tc>
          <w:tcPr>
            <w:tcW w:w="932"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sz w:val="16"/>
                <w:szCs w:val="16"/>
              </w:rPr>
              <w:t> -</w:t>
            </w:r>
          </w:p>
        </w:tc>
        <w:tc>
          <w:tcPr>
            <w:tcW w:w="981"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sz w:val="16"/>
                <w:szCs w:val="16"/>
              </w:rPr>
              <w:t> -</w:t>
            </w:r>
          </w:p>
        </w:tc>
        <w:tc>
          <w:tcPr>
            <w:tcW w:w="932" w:type="pct"/>
            <w:shd w:val="clear" w:color="auto" w:fill="auto"/>
            <w:vAlign w:val="center"/>
            <w:hideMark/>
          </w:tcPr>
          <w:p w:rsidR="00252790" w:rsidRPr="00080F58" w:rsidRDefault="00252790" w:rsidP="00252790">
            <w:pPr>
              <w:rPr>
                <w:rFonts w:cstheme="minorHAnsi"/>
                <w:i/>
                <w:sz w:val="16"/>
                <w:szCs w:val="16"/>
                <w:highlight w:val="yellow"/>
              </w:rPr>
            </w:pPr>
            <w:r w:rsidRPr="00080F58">
              <w:rPr>
                <w:rFonts w:eastAsia="Times New Roman" w:cstheme="minorHAnsi"/>
                <w:sz w:val="16"/>
                <w:szCs w:val="16"/>
              </w:rPr>
              <w:t xml:space="preserve">Verified SSC: </w:t>
            </w:r>
            <w:r w:rsidRPr="00080F58">
              <w:rPr>
                <w:rFonts w:cstheme="minorHAnsi"/>
                <w:i/>
                <w:sz w:val="16"/>
                <w:szCs w:val="16"/>
              </w:rPr>
              <w:t>Strengthening hospitality qualifications and industry engagement in the TVET system through the introduction of five accredited qualifications and a hospitality traineeship model</w:t>
            </w:r>
            <w:r w:rsidRPr="00080F58">
              <w:rPr>
                <w:rFonts w:cstheme="minorHAnsi"/>
                <w:i/>
                <w:sz w:val="16"/>
                <w:szCs w:val="16"/>
                <w:highlight w:val="yellow"/>
              </w:rPr>
              <w:t xml:space="preserve"> </w:t>
            </w:r>
          </w:p>
          <w:p w:rsidR="00252790" w:rsidRPr="00080F58" w:rsidRDefault="00DD5225" w:rsidP="00252790">
            <w:pPr>
              <w:rPr>
                <w:rFonts w:cstheme="minorHAnsi"/>
                <w:i/>
              </w:rPr>
            </w:pPr>
            <w:r>
              <w:rPr>
                <w:rFonts w:cstheme="minorHAnsi"/>
                <w:sz w:val="16"/>
                <w:szCs w:val="16"/>
              </w:rPr>
              <w:t xml:space="preserve">Verified SSC: </w:t>
            </w:r>
            <w:r w:rsidR="00252790" w:rsidRPr="00080F58">
              <w:rPr>
                <w:rFonts w:cstheme="minorHAnsi"/>
                <w:i/>
                <w:sz w:val="16"/>
                <w:szCs w:val="16"/>
              </w:rPr>
              <w:t>Labour Mobility System is improved to deliver 2000+ workers per year through program capacity building and systems strengthening</w:t>
            </w:r>
          </w:p>
        </w:tc>
        <w:tc>
          <w:tcPr>
            <w:tcW w:w="389" w:type="pct"/>
            <w:vAlign w:val="center"/>
          </w:tcPr>
          <w:p w:rsidR="00252790" w:rsidRPr="00256216" w:rsidRDefault="00252790" w:rsidP="00252790">
            <w:pPr>
              <w:spacing w:after="0" w:line="240" w:lineRule="auto"/>
              <w:rPr>
                <w:rFonts w:eastAsia="Times New Roman" w:cstheme="minorHAnsi"/>
                <w:i/>
                <w:sz w:val="16"/>
                <w:szCs w:val="16"/>
              </w:rPr>
            </w:pPr>
            <w:r w:rsidRPr="00256216">
              <w:rPr>
                <w:rFonts w:eastAsia="Times New Roman" w:cstheme="minorHAnsi"/>
                <w:i/>
                <w:sz w:val="16"/>
                <w:szCs w:val="16"/>
              </w:rPr>
              <w:t>WDPTL</w:t>
            </w:r>
          </w:p>
        </w:tc>
      </w:tr>
      <w:tr w:rsidR="00252790" w:rsidRPr="00256216" w:rsidTr="00194E4A">
        <w:trPr>
          <w:gridAfter w:val="1"/>
          <w:wAfter w:w="2" w:type="pct"/>
          <w:trHeight w:val="113"/>
        </w:trPr>
        <w:tc>
          <w:tcPr>
            <w:tcW w:w="840" w:type="pct"/>
            <w:shd w:val="clear" w:color="auto" w:fill="auto"/>
            <w:vAlign w:val="center"/>
            <w:hideMark/>
          </w:tcPr>
          <w:p w:rsidR="00252790" w:rsidRPr="00080F58" w:rsidRDefault="00252790" w:rsidP="00252790">
            <w:pPr>
              <w:spacing w:after="0" w:line="240" w:lineRule="auto"/>
              <w:rPr>
                <w:rFonts w:eastAsia="Times New Roman" w:cstheme="minorHAnsi"/>
                <w:b/>
                <w:sz w:val="16"/>
                <w:szCs w:val="16"/>
              </w:rPr>
            </w:pPr>
            <w:r w:rsidRPr="00080F58">
              <w:rPr>
                <w:rFonts w:eastAsia="Times New Roman" w:cstheme="minorHAnsi"/>
                <w:b/>
                <w:sz w:val="16"/>
                <w:szCs w:val="16"/>
              </w:rPr>
              <w:t>9. Number of people who applied improved skills to deliver better quality services</w:t>
            </w:r>
          </w:p>
        </w:tc>
        <w:tc>
          <w:tcPr>
            <w:tcW w:w="924" w:type="pct"/>
            <w:shd w:val="clear" w:color="auto" w:fill="auto"/>
            <w:vAlign w:val="center"/>
            <w:hideMark/>
          </w:tcPr>
          <w:p w:rsidR="00252790" w:rsidRPr="00080F58" w:rsidRDefault="00252790" w:rsidP="00252790">
            <w:pPr>
              <w:spacing w:after="0" w:line="240" w:lineRule="auto"/>
              <w:rPr>
                <w:rFonts w:eastAsia="Times New Roman" w:cstheme="minorHAnsi"/>
                <w:bCs/>
                <w:sz w:val="16"/>
                <w:szCs w:val="16"/>
              </w:rPr>
            </w:pPr>
            <w:r w:rsidRPr="00080F58">
              <w:rPr>
                <w:rFonts w:eastAsia="Times New Roman" w:cstheme="minorHAnsi"/>
                <w:bCs/>
                <w:sz w:val="16"/>
                <w:szCs w:val="16"/>
              </w:rPr>
              <w:t>377 (58% women)</w:t>
            </w:r>
          </w:p>
        </w:tc>
        <w:tc>
          <w:tcPr>
            <w:tcW w:w="932" w:type="pct"/>
            <w:shd w:val="clear" w:color="auto" w:fill="auto"/>
            <w:vAlign w:val="center"/>
            <w:hideMark/>
          </w:tcPr>
          <w:p w:rsidR="00252790" w:rsidRPr="00080F58" w:rsidRDefault="00252790" w:rsidP="00252790">
            <w:pPr>
              <w:spacing w:after="0" w:line="240" w:lineRule="auto"/>
              <w:rPr>
                <w:rFonts w:eastAsia="Times New Roman" w:cstheme="minorHAnsi"/>
                <w:bCs/>
                <w:sz w:val="16"/>
                <w:szCs w:val="16"/>
              </w:rPr>
            </w:pPr>
            <w:r w:rsidRPr="00080F58">
              <w:rPr>
                <w:rFonts w:eastAsia="Times New Roman" w:cstheme="minorHAnsi"/>
                <w:bCs/>
                <w:sz w:val="16"/>
                <w:szCs w:val="16"/>
              </w:rPr>
              <w:t>1,700</w:t>
            </w:r>
          </w:p>
        </w:tc>
        <w:tc>
          <w:tcPr>
            <w:tcW w:w="981" w:type="pct"/>
            <w:shd w:val="clear" w:color="auto" w:fill="auto"/>
            <w:vAlign w:val="center"/>
            <w:hideMark/>
          </w:tcPr>
          <w:p w:rsidR="00252790" w:rsidRPr="00080F58" w:rsidRDefault="00252790" w:rsidP="00B43A29">
            <w:pPr>
              <w:spacing w:after="0" w:line="240" w:lineRule="auto"/>
              <w:rPr>
                <w:rFonts w:eastAsia="Times New Roman" w:cstheme="minorHAnsi"/>
                <w:bCs/>
                <w:sz w:val="16"/>
                <w:szCs w:val="16"/>
              </w:rPr>
            </w:pPr>
            <w:r w:rsidRPr="00080F58">
              <w:rPr>
                <w:rFonts w:eastAsia="Times New Roman" w:cstheme="minorHAnsi"/>
                <w:b/>
                <w:bCs/>
                <w:sz w:val="16"/>
                <w:szCs w:val="16"/>
              </w:rPr>
              <w:t xml:space="preserve">Achieved: </w:t>
            </w:r>
            <w:r w:rsidR="0053661F">
              <w:rPr>
                <w:rFonts w:eastAsia="Times New Roman" w:cstheme="minorHAnsi"/>
                <w:bCs/>
                <w:sz w:val="16"/>
                <w:szCs w:val="16"/>
              </w:rPr>
              <w:t>2,358</w:t>
            </w:r>
            <w:r w:rsidRPr="00080F58">
              <w:rPr>
                <w:rFonts w:eastAsia="Times New Roman" w:cstheme="minorHAnsi"/>
                <w:bCs/>
                <w:sz w:val="16"/>
                <w:szCs w:val="16"/>
              </w:rPr>
              <w:t xml:space="preserve"> (</w:t>
            </w:r>
            <w:r w:rsidR="00CD05EA">
              <w:rPr>
                <w:rFonts w:eastAsia="Times New Roman" w:cstheme="minorHAnsi"/>
                <w:sz w:val="16"/>
                <w:szCs w:val="16"/>
              </w:rPr>
              <w:t>47</w:t>
            </w:r>
            <w:r w:rsidRPr="00080F58">
              <w:rPr>
                <w:rFonts w:eastAsia="Times New Roman" w:cstheme="minorHAnsi"/>
                <w:sz w:val="16"/>
                <w:szCs w:val="16"/>
              </w:rPr>
              <w:t>% women)</w:t>
            </w:r>
          </w:p>
        </w:tc>
        <w:tc>
          <w:tcPr>
            <w:tcW w:w="932" w:type="pct"/>
            <w:shd w:val="clear" w:color="auto" w:fill="auto"/>
            <w:vAlign w:val="center"/>
            <w:hideMark/>
          </w:tcPr>
          <w:p w:rsidR="00252790" w:rsidRPr="00080F58" w:rsidRDefault="00252790" w:rsidP="00252790">
            <w:pPr>
              <w:spacing w:after="0" w:line="240" w:lineRule="auto"/>
              <w:rPr>
                <w:rFonts w:eastAsia="Times New Roman" w:cstheme="minorHAnsi"/>
                <w:bCs/>
                <w:sz w:val="16"/>
                <w:szCs w:val="16"/>
              </w:rPr>
            </w:pPr>
            <w:r w:rsidRPr="00080F58">
              <w:rPr>
                <w:rFonts w:eastAsia="Times New Roman" w:cstheme="minorHAnsi"/>
                <w:bCs/>
                <w:sz w:val="16"/>
                <w:szCs w:val="16"/>
              </w:rPr>
              <w:t>2,200</w:t>
            </w:r>
          </w:p>
        </w:tc>
        <w:tc>
          <w:tcPr>
            <w:tcW w:w="389" w:type="pct"/>
            <w:vAlign w:val="center"/>
          </w:tcPr>
          <w:p w:rsidR="00252790" w:rsidRPr="00256216" w:rsidRDefault="00720CE5" w:rsidP="00252790">
            <w:pPr>
              <w:spacing w:after="0" w:line="240" w:lineRule="auto"/>
              <w:rPr>
                <w:rFonts w:eastAsia="Times New Roman" w:cstheme="minorHAnsi"/>
                <w:bCs/>
                <w:i/>
                <w:sz w:val="16"/>
                <w:szCs w:val="16"/>
              </w:rPr>
            </w:pPr>
            <w:r w:rsidRPr="00256216">
              <w:rPr>
                <w:rFonts w:eastAsia="Times New Roman" w:cstheme="minorHAnsi"/>
                <w:bCs/>
                <w:i/>
                <w:sz w:val="16"/>
                <w:szCs w:val="16"/>
              </w:rPr>
              <w:t>Nabilan</w:t>
            </w:r>
            <w:r w:rsidR="00252790" w:rsidRPr="00256216">
              <w:rPr>
                <w:rFonts w:eastAsia="Times New Roman" w:cstheme="minorHAnsi"/>
                <w:bCs/>
                <w:i/>
                <w:sz w:val="16"/>
                <w:szCs w:val="16"/>
              </w:rPr>
              <w:t xml:space="preserve">, </w:t>
            </w:r>
            <w:r w:rsidRPr="00256216">
              <w:rPr>
                <w:rFonts w:eastAsia="Times New Roman" w:cstheme="minorHAnsi"/>
                <w:bCs/>
                <w:i/>
                <w:sz w:val="16"/>
                <w:szCs w:val="16"/>
              </w:rPr>
              <w:t>PHD</w:t>
            </w:r>
            <w:r w:rsidR="00252790" w:rsidRPr="00256216">
              <w:rPr>
                <w:rFonts w:eastAsia="Times New Roman" w:cstheme="minorHAnsi"/>
                <w:bCs/>
                <w:i/>
                <w:sz w:val="16"/>
                <w:szCs w:val="16"/>
              </w:rPr>
              <w:t xml:space="preserve">, </w:t>
            </w:r>
            <w:r w:rsidRPr="00256216">
              <w:rPr>
                <w:rFonts w:eastAsia="Times New Roman" w:cstheme="minorHAnsi"/>
                <w:bCs/>
                <w:i/>
                <w:sz w:val="16"/>
                <w:szCs w:val="16"/>
              </w:rPr>
              <w:t>R4D-SP</w:t>
            </w:r>
            <w:r w:rsidR="00252790" w:rsidRPr="00256216">
              <w:rPr>
                <w:rFonts w:eastAsia="Times New Roman" w:cstheme="minorHAnsi"/>
                <w:bCs/>
                <w:i/>
                <w:sz w:val="16"/>
                <w:szCs w:val="16"/>
              </w:rPr>
              <w:t>, WDPTL</w:t>
            </w:r>
          </w:p>
        </w:tc>
      </w:tr>
      <w:tr w:rsidR="00252790" w:rsidRPr="00256216" w:rsidTr="00194E4A">
        <w:trPr>
          <w:gridAfter w:val="1"/>
          <w:wAfter w:w="2" w:type="pct"/>
          <w:trHeight w:val="113"/>
        </w:trPr>
        <w:tc>
          <w:tcPr>
            <w:tcW w:w="840" w:type="pct"/>
            <w:shd w:val="clear" w:color="auto" w:fill="auto"/>
            <w:vAlign w:val="center"/>
            <w:hideMark/>
          </w:tcPr>
          <w:p w:rsidR="00252790" w:rsidRPr="00080F58" w:rsidRDefault="00252790" w:rsidP="00252790">
            <w:pPr>
              <w:spacing w:after="0" w:line="240" w:lineRule="auto"/>
              <w:rPr>
                <w:rFonts w:eastAsia="Times New Roman" w:cstheme="minorHAnsi"/>
                <w:b/>
                <w:sz w:val="16"/>
                <w:szCs w:val="16"/>
              </w:rPr>
            </w:pPr>
            <w:r w:rsidRPr="00080F58">
              <w:rPr>
                <w:rFonts w:eastAsia="Times New Roman" w:cstheme="minorHAnsi"/>
                <w:b/>
                <w:sz w:val="16"/>
                <w:szCs w:val="16"/>
              </w:rPr>
              <w:t>10. Number of service delivery improvements</w:t>
            </w:r>
          </w:p>
        </w:tc>
        <w:tc>
          <w:tcPr>
            <w:tcW w:w="924" w:type="pct"/>
            <w:shd w:val="clear" w:color="auto" w:fill="auto"/>
            <w:vAlign w:val="center"/>
            <w:hideMark/>
          </w:tcPr>
          <w:p w:rsidR="00252790" w:rsidRPr="00080F58" w:rsidRDefault="00252790" w:rsidP="00252790">
            <w:pPr>
              <w:spacing w:after="0" w:line="240" w:lineRule="auto"/>
              <w:rPr>
                <w:rFonts w:eastAsia="Times New Roman" w:cstheme="minorHAnsi"/>
                <w:bCs/>
                <w:sz w:val="16"/>
                <w:szCs w:val="16"/>
              </w:rPr>
            </w:pPr>
            <w:r w:rsidRPr="00080F58">
              <w:rPr>
                <w:rFonts w:eastAsia="Times New Roman" w:cstheme="minorHAnsi"/>
                <w:bCs/>
                <w:sz w:val="16"/>
                <w:szCs w:val="16"/>
              </w:rPr>
              <w:t>399</w:t>
            </w:r>
          </w:p>
        </w:tc>
        <w:tc>
          <w:tcPr>
            <w:tcW w:w="932" w:type="pct"/>
            <w:shd w:val="clear" w:color="auto" w:fill="auto"/>
            <w:vAlign w:val="center"/>
            <w:hideMark/>
          </w:tcPr>
          <w:p w:rsidR="00252790" w:rsidRPr="00080F58" w:rsidRDefault="00252790" w:rsidP="00252790">
            <w:pPr>
              <w:spacing w:after="0" w:line="240" w:lineRule="auto"/>
              <w:rPr>
                <w:rFonts w:eastAsia="Times New Roman" w:cstheme="minorHAnsi"/>
                <w:bCs/>
                <w:sz w:val="16"/>
                <w:szCs w:val="16"/>
              </w:rPr>
            </w:pPr>
            <w:r w:rsidRPr="00080F58">
              <w:rPr>
                <w:rFonts w:eastAsia="Times New Roman" w:cstheme="minorHAnsi"/>
                <w:bCs/>
                <w:sz w:val="16"/>
                <w:szCs w:val="16"/>
              </w:rPr>
              <w:t>17</w:t>
            </w:r>
            <w:r w:rsidR="00A52BA0">
              <w:rPr>
                <w:rStyle w:val="FootnoteReference"/>
                <w:rFonts w:eastAsia="Times New Roman" w:cstheme="minorHAnsi"/>
                <w:bCs/>
                <w:sz w:val="16"/>
                <w:szCs w:val="16"/>
              </w:rPr>
              <w:footnoteReference w:id="11"/>
            </w:r>
          </w:p>
        </w:tc>
        <w:tc>
          <w:tcPr>
            <w:tcW w:w="981" w:type="pct"/>
            <w:shd w:val="clear" w:color="auto" w:fill="auto"/>
            <w:vAlign w:val="center"/>
            <w:hideMark/>
          </w:tcPr>
          <w:p w:rsidR="00252790" w:rsidRPr="00080F58" w:rsidRDefault="00252790" w:rsidP="00252790">
            <w:pPr>
              <w:spacing w:after="0" w:line="240" w:lineRule="auto"/>
              <w:rPr>
                <w:rFonts w:eastAsia="Times New Roman" w:cstheme="minorHAnsi"/>
                <w:bCs/>
                <w:sz w:val="16"/>
                <w:szCs w:val="16"/>
              </w:rPr>
            </w:pPr>
            <w:r w:rsidRPr="00080F58">
              <w:rPr>
                <w:rFonts w:eastAsia="Times New Roman" w:cstheme="minorHAnsi"/>
                <w:b/>
                <w:bCs/>
                <w:sz w:val="16"/>
                <w:szCs w:val="16"/>
              </w:rPr>
              <w:t xml:space="preserve">Achieved: </w:t>
            </w:r>
            <w:r w:rsidRPr="00080F58">
              <w:rPr>
                <w:rFonts w:eastAsia="Times New Roman" w:cstheme="minorHAnsi"/>
                <w:bCs/>
                <w:sz w:val="16"/>
                <w:szCs w:val="16"/>
              </w:rPr>
              <w:t>420</w:t>
            </w:r>
          </w:p>
        </w:tc>
        <w:tc>
          <w:tcPr>
            <w:tcW w:w="932" w:type="pct"/>
            <w:shd w:val="clear" w:color="auto" w:fill="auto"/>
            <w:vAlign w:val="center"/>
            <w:hideMark/>
          </w:tcPr>
          <w:p w:rsidR="00252790" w:rsidRPr="00080F58" w:rsidRDefault="00252790" w:rsidP="00252790">
            <w:pPr>
              <w:spacing w:after="0" w:line="240" w:lineRule="auto"/>
              <w:rPr>
                <w:rFonts w:eastAsia="Times New Roman" w:cstheme="minorHAnsi"/>
                <w:bCs/>
                <w:sz w:val="16"/>
                <w:szCs w:val="16"/>
              </w:rPr>
            </w:pPr>
            <w:r w:rsidRPr="00080F58">
              <w:rPr>
                <w:rFonts w:eastAsia="Times New Roman" w:cstheme="minorHAnsi"/>
                <w:bCs/>
                <w:sz w:val="16"/>
                <w:szCs w:val="16"/>
              </w:rPr>
              <w:t>480</w:t>
            </w:r>
          </w:p>
        </w:tc>
        <w:tc>
          <w:tcPr>
            <w:tcW w:w="389" w:type="pct"/>
            <w:vAlign w:val="center"/>
          </w:tcPr>
          <w:p w:rsidR="00252790" w:rsidRPr="00256216" w:rsidRDefault="00720CE5" w:rsidP="00252790">
            <w:pPr>
              <w:spacing w:after="0" w:line="240" w:lineRule="auto"/>
              <w:rPr>
                <w:rFonts w:eastAsia="Times New Roman" w:cstheme="minorHAnsi"/>
                <w:bCs/>
                <w:i/>
                <w:sz w:val="16"/>
                <w:szCs w:val="16"/>
              </w:rPr>
            </w:pPr>
            <w:r w:rsidRPr="00256216">
              <w:rPr>
                <w:rFonts w:eastAsia="Times New Roman" w:cstheme="minorHAnsi"/>
                <w:bCs/>
                <w:i/>
                <w:sz w:val="16"/>
                <w:szCs w:val="16"/>
              </w:rPr>
              <w:t>Nabilan</w:t>
            </w:r>
            <w:r w:rsidR="00252790" w:rsidRPr="00256216">
              <w:rPr>
                <w:rFonts w:eastAsia="Times New Roman" w:cstheme="minorHAnsi"/>
                <w:bCs/>
                <w:i/>
                <w:sz w:val="16"/>
                <w:szCs w:val="16"/>
              </w:rPr>
              <w:t xml:space="preserve">, </w:t>
            </w:r>
            <w:r w:rsidRPr="00256216">
              <w:rPr>
                <w:rFonts w:eastAsia="Times New Roman" w:cstheme="minorHAnsi"/>
                <w:bCs/>
                <w:i/>
                <w:sz w:val="16"/>
                <w:szCs w:val="16"/>
              </w:rPr>
              <w:t>PHD</w:t>
            </w:r>
            <w:r w:rsidR="00252790" w:rsidRPr="00256216">
              <w:rPr>
                <w:rFonts w:eastAsia="Times New Roman" w:cstheme="minorHAnsi"/>
                <w:bCs/>
                <w:i/>
                <w:sz w:val="16"/>
                <w:szCs w:val="16"/>
              </w:rPr>
              <w:t xml:space="preserve">, </w:t>
            </w:r>
            <w:r w:rsidRPr="00256216">
              <w:rPr>
                <w:rFonts w:eastAsia="Times New Roman" w:cstheme="minorHAnsi"/>
                <w:bCs/>
                <w:i/>
                <w:sz w:val="16"/>
                <w:szCs w:val="16"/>
              </w:rPr>
              <w:t>R4D-SP</w:t>
            </w:r>
            <w:r w:rsidR="00252790" w:rsidRPr="00256216">
              <w:rPr>
                <w:rFonts w:eastAsia="Times New Roman" w:cstheme="minorHAnsi"/>
                <w:bCs/>
                <w:i/>
                <w:sz w:val="16"/>
                <w:szCs w:val="16"/>
              </w:rPr>
              <w:t xml:space="preserve">, </w:t>
            </w:r>
            <w:r w:rsidRPr="00256216">
              <w:rPr>
                <w:rFonts w:eastAsia="Times New Roman" w:cstheme="minorHAnsi"/>
                <w:bCs/>
                <w:i/>
                <w:sz w:val="16"/>
                <w:szCs w:val="16"/>
              </w:rPr>
              <w:t>TOMAK</w:t>
            </w:r>
            <w:r w:rsidR="00252790" w:rsidRPr="00256216">
              <w:rPr>
                <w:rFonts w:eastAsia="Times New Roman" w:cstheme="minorHAnsi"/>
                <w:bCs/>
                <w:i/>
                <w:sz w:val="16"/>
                <w:szCs w:val="16"/>
              </w:rPr>
              <w:t xml:space="preserve"> </w:t>
            </w:r>
          </w:p>
          <w:p w:rsidR="00252790" w:rsidRPr="00256216" w:rsidRDefault="00252790" w:rsidP="00252790">
            <w:pPr>
              <w:spacing w:after="0" w:line="240" w:lineRule="auto"/>
              <w:rPr>
                <w:rFonts w:eastAsia="Times New Roman" w:cstheme="minorHAnsi"/>
                <w:bCs/>
                <w:i/>
                <w:sz w:val="16"/>
                <w:szCs w:val="16"/>
              </w:rPr>
            </w:pPr>
          </w:p>
        </w:tc>
      </w:tr>
      <w:tr w:rsidR="00252790" w:rsidRPr="00080F58" w:rsidTr="00194E4A">
        <w:trPr>
          <w:trHeight w:val="454"/>
        </w:trPr>
        <w:tc>
          <w:tcPr>
            <w:tcW w:w="5000" w:type="pct"/>
            <w:gridSpan w:val="7"/>
            <w:shd w:val="clear" w:color="auto" w:fill="F2F2F2" w:themeFill="background1" w:themeFillShade="F2"/>
            <w:noWrap/>
            <w:vAlign w:val="center"/>
            <w:hideMark/>
          </w:tcPr>
          <w:p w:rsidR="00252790" w:rsidRPr="00256216" w:rsidRDefault="00252790" w:rsidP="00252790">
            <w:pPr>
              <w:spacing w:after="0" w:line="240" w:lineRule="auto"/>
              <w:rPr>
                <w:rFonts w:eastAsia="Times New Roman" w:cstheme="minorHAnsi"/>
                <w:b/>
                <w:i/>
                <w:sz w:val="16"/>
                <w:szCs w:val="16"/>
              </w:rPr>
            </w:pPr>
            <w:r w:rsidRPr="00256216">
              <w:rPr>
                <w:rFonts w:eastAsia="Times New Roman" w:cstheme="minorHAnsi"/>
                <w:b/>
                <w:i/>
                <w:sz w:val="20"/>
                <w:szCs w:val="16"/>
              </w:rPr>
              <w:t>Outcome P2: More people benefit from services</w:t>
            </w:r>
          </w:p>
        </w:tc>
      </w:tr>
      <w:tr w:rsidR="00252790" w:rsidRPr="00256216" w:rsidTr="00B43A29">
        <w:trPr>
          <w:gridAfter w:val="1"/>
          <w:wAfter w:w="2" w:type="pct"/>
          <w:trHeight w:val="113"/>
        </w:trPr>
        <w:tc>
          <w:tcPr>
            <w:tcW w:w="840" w:type="pct"/>
            <w:shd w:val="clear" w:color="auto" w:fill="auto"/>
            <w:vAlign w:val="center"/>
            <w:hideMark/>
          </w:tcPr>
          <w:p w:rsidR="00252790" w:rsidRPr="00B43A29" w:rsidRDefault="00252790" w:rsidP="00252790">
            <w:pPr>
              <w:spacing w:after="0" w:line="240" w:lineRule="auto"/>
              <w:rPr>
                <w:rFonts w:eastAsia="Times New Roman" w:cstheme="minorHAnsi"/>
                <w:b/>
                <w:sz w:val="16"/>
                <w:szCs w:val="16"/>
              </w:rPr>
            </w:pPr>
            <w:r w:rsidRPr="00B43A29">
              <w:rPr>
                <w:rFonts w:eastAsia="Times New Roman" w:cstheme="minorHAnsi"/>
                <w:b/>
                <w:sz w:val="16"/>
                <w:szCs w:val="16"/>
              </w:rPr>
              <w:t>11. Instances of behaviour change</w:t>
            </w:r>
          </w:p>
        </w:tc>
        <w:tc>
          <w:tcPr>
            <w:tcW w:w="924" w:type="pct"/>
            <w:shd w:val="clear" w:color="auto" w:fill="auto"/>
            <w:vAlign w:val="center"/>
            <w:hideMark/>
          </w:tcPr>
          <w:p w:rsidR="00252790" w:rsidRPr="00B43A29" w:rsidRDefault="00252790" w:rsidP="00252790">
            <w:pPr>
              <w:spacing w:after="0" w:line="240" w:lineRule="auto"/>
              <w:rPr>
                <w:rFonts w:eastAsia="Times New Roman" w:cstheme="minorHAnsi"/>
                <w:sz w:val="16"/>
                <w:szCs w:val="16"/>
              </w:rPr>
            </w:pPr>
            <w:r w:rsidRPr="00B43A29">
              <w:rPr>
                <w:rFonts w:eastAsia="Times New Roman" w:cstheme="minorHAnsi"/>
                <w:sz w:val="16"/>
                <w:szCs w:val="16"/>
              </w:rPr>
              <w:t> -</w:t>
            </w:r>
          </w:p>
        </w:tc>
        <w:tc>
          <w:tcPr>
            <w:tcW w:w="932" w:type="pct"/>
            <w:shd w:val="clear" w:color="auto" w:fill="auto"/>
            <w:vAlign w:val="center"/>
            <w:hideMark/>
          </w:tcPr>
          <w:p w:rsidR="00252790" w:rsidRPr="00B43A29" w:rsidRDefault="00252790" w:rsidP="00252790">
            <w:pPr>
              <w:spacing w:after="0" w:line="240" w:lineRule="auto"/>
              <w:rPr>
                <w:rFonts w:eastAsia="Times New Roman" w:cstheme="minorHAnsi"/>
                <w:i/>
                <w:sz w:val="16"/>
                <w:szCs w:val="16"/>
              </w:rPr>
            </w:pPr>
            <w:r w:rsidRPr="00B43A29">
              <w:rPr>
                <w:rFonts w:eastAsia="Times New Roman" w:cstheme="minorHAnsi"/>
                <w:i/>
                <w:sz w:val="16"/>
                <w:szCs w:val="16"/>
              </w:rPr>
              <w:t>Moving up the sanitation ladder: Increased uptake of recommended hygiene and sanitation practices in rural communities</w:t>
            </w:r>
          </w:p>
        </w:tc>
        <w:tc>
          <w:tcPr>
            <w:tcW w:w="981" w:type="pct"/>
            <w:shd w:val="clear" w:color="auto" w:fill="auto"/>
            <w:vAlign w:val="center"/>
            <w:hideMark/>
          </w:tcPr>
          <w:p w:rsidR="00252790" w:rsidRPr="00B43A29" w:rsidRDefault="00252790" w:rsidP="00252790">
            <w:pPr>
              <w:spacing w:after="0" w:line="240" w:lineRule="auto"/>
              <w:rPr>
                <w:rFonts w:eastAsia="Times New Roman" w:cstheme="minorHAnsi"/>
                <w:b/>
                <w:sz w:val="16"/>
                <w:szCs w:val="16"/>
              </w:rPr>
            </w:pPr>
            <w:r w:rsidRPr="00B43A29">
              <w:rPr>
                <w:rFonts w:eastAsia="Times New Roman" w:cstheme="minorHAnsi"/>
                <w:b/>
                <w:sz w:val="16"/>
                <w:szCs w:val="16"/>
              </w:rPr>
              <w:t>Achieved</w:t>
            </w:r>
          </w:p>
        </w:tc>
        <w:tc>
          <w:tcPr>
            <w:tcW w:w="932" w:type="pct"/>
            <w:shd w:val="clear" w:color="auto" w:fill="auto"/>
            <w:vAlign w:val="center"/>
            <w:hideMark/>
          </w:tcPr>
          <w:p w:rsidR="00252790" w:rsidRPr="00B43A29" w:rsidRDefault="00252790" w:rsidP="00252790">
            <w:pPr>
              <w:spacing w:after="0" w:line="240" w:lineRule="auto"/>
              <w:rPr>
                <w:rFonts w:eastAsia="Times New Roman" w:cstheme="minorHAnsi"/>
                <w:sz w:val="16"/>
                <w:szCs w:val="16"/>
              </w:rPr>
            </w:pPr>
            <w:r w:rsidRPr="00B43A29">
              <w:rPr>
                <w:rFonts w:eastAsia="Times New Roman" w:cstheme="minorHAnsi"/>
                <w:sz w:val="16"/>
                <w:szCs w:val="16"/>
              </w:rPr>
              <w:t> -</w:t>
            </w:r>
          </w:p>
        </w:tc>
        <w:tc>
          <w:tcPr>
            <w:tcW w:w="389" w:type="pct"/>
            <w:shd w:val="clear" w:color="auto" w:fill="auto"/>
            <w:vAlign w:val="center"/>
          </w:tcPr>
          <w:p w:rsidR="00252790" w:rsidRPr="00256216" w:rsidRDefault="00720CE5" w:rsidP="00252790">
            <w:pPr>
              <w:spacing w:after="0" w:line="240" w:lineRule="auto"/>
              <w:rPr>
                <w:rFonts w:eastAsia="Times New Roman" w:cstheme="minorHAnsi"/>
                <w:i/>
                <w:sz w:val="16"/>
                <w:szCs w:val="16"/>
              </w:rPr>
            </w:pPr>
            <w:r w:rsidRPr="00256216">
              <w:rPr>
                <w:rFonts w:eastAsia="Times New Roman" w:cstheme="minorHAnsi"/>
                <w:i/>
                <w:sz w:val="16"/>
                <w:szCs w:val="16"/>
              </w:rPr>
              <w:t>PHD</w:t>
            </w:r>
          </w:p>
        </w:tc>
      </w:tr>
      <w:tr w:rsidR="00252790" w:rsidRPr="00256216" w:rsidTr="00194E4A">
        <w:trPr>
          <w:gridAfter w:val="1"/>
          <w:wAfter w:w="2" w:type="pct"/>
          <w:trHeight w:val="113"/>
        </w:trPr>
        <w:tc>
          <w:tcPr>
            <w:tcW w:w="840" w:type="pct"/>
            <w:shd w:val="clear" w:color="auto" w:fill="auto"/>
            <w:vAlign w:val="center"/>
            <w:hideMark/>
          </w:tcPr>
          <w:p w:rsidR="00252790" w:rsidRPr="00080F58" w:rsidRDefault="00252790" w:rsidP="00252790">
            <w:pPr>
              <w:spacing w:after="0" w:line="240" w:lineRule="auto"/>
              <w:rPr>
                <w:rFonts w:eastAsia="Times New Roman" w:cstheme="minorHAnsi"/>
                <w:b/>
                <w:sz w:val="16"/>
                <w:szCs w:val="16"/>
              </w:rPr>
            </w:pPr>
            <w:r w:rsidRPr="00080F58">
              <w:rPr>
                <w:rFonts w:eastAsia="Times New Roman" w:cstheme="minorHAnsi"/>
                <w:b/>
                <w:sz w:val="16"/>
                <w:szCs w:val="16"/>
              </w:rPr>
              <w:t>12. Number of services provided</w:t>
            </w:r>
          </w:p>
        </w:tc>
        <w:tc>
          <w:tcPr>
            <w:tcW w:w="924" w:type="pct"/>
            <w:shd w:val="clear" w:color="auto" w:fill="auto"/>
            <w:vAlign w:val="center"/>
            <w:hideMark/>
          </w:tcPr>
          <w:p w:rsidR="00252790" w:rsidRPr="00080F58" w:rsidRDefault="00252790" w:rsidP="00252790">
            <w:pPr>
              <w:spacing w:after="0" w:line="240" w:lineRule="auto"/>
              <w:rPr>
                <w:rFonts w:eastAsia="Times New Roman" w:cstheme="minorHAnsi"/>
                <w:bCs/>
                <w:sz w:val="16"/>
                <w:szCs w:val="16"/>
              </w:rPr>
            </w:pPr>
            <w:r w:rsidRPr="00080F58">
              <w:rPr>
                <w:rFonts w:eastAsia="Times New Roman" w:cstheme="minorHAnsi"/>
                <w:bCs/>
                <w:sz w:val="16"/>
                <w:szCs w:val="16"/>
              </w:rPr>
              <w:t>76,578</w:t>
            </w:r>
          </w:p>
        </w:tc>
        <w:tc>
          <w:tcPr>
            <w:tcW w:w="932" w:type="pct"/>
            <w:shd w:val="clear" w:color="auto" w:fill="auto"/>
            <w:vAlign w:val="center"/>
            <w:hideMark/>
          </w:tcPr>
          <w:p w:rsidR="00252790" w:rsidRPr="00080F58" w:rsidRDefault="00252790" w:rsidP="00252790">
            <w:pPr>
              <w:spacing w:after="0" w:line="240" w:lineRule="auto"/>
              <w:rPr>
                <w:rFonts w:eastAsia="Times New Roman" w:cstheme="minorHAnsi"/>
                <w:bCs/>
                <w:sz w:val="16"/>
                <w:szCs w:val="16"/>
              </w:rPr>
            </w:pPr>
            <w:r w:rsidRPr="00080F58">
              <w:rPr>
                <w:rFonts w:eastAsia="Times New Roman" w:cstheme="minorHAnsi"/>
                <w:bCs/>
                <w:sz w:val="16"/>
                <w:szCs w:val="16"/>
              </w:rPr>
              <w:t>170,000</w:t>
            </w:r>
          </w:p>
        </w:tc>
        <w:tc>
          <w:tcPr>
            <w:tcW w:w="981" w:type="pct"/>
            <w:shd w:val="clear" w:color="auto" w:fill="auto"/>
            <w:vAlign w:val="center"/>
            <w:hideMark/>
          </w:tcPr>
          <w:p w:rsidR="00252790" w:rsidRPr="00080F58" w:rsidRDefault="0039271F" w:rsidP="00B43A29">
            <w:pPr>
              <w:spacing w:after="0" w:line="240" w:lineRule="auto"/>
              <w:rPr>
                <w:rFonts w:eastAsia="Times New Roman" w:cstheme="minorHAnsi"/>
                <w:bCs/>
                <w:sz w:val="16"/>
                <w:szCs w:val="16"/>
              </w:rPr>
            </w:pPr>
            <w:r>
              <w:rPr>
                <w:rFonts w:eastAsia="Times New Roman" w:cstheme="minorHAnsi"/>
                <w:b/>
                <w:bCs/>
                <w:sz w:val="16"/>
                <w:szCs w:val="16"/>
              </w:rPr>
              <w:t>Partly</w:t>
            </w:r>
            <w:r w:rsidR="00194C33" w:rsidRPr="00080F58">
              <w:rPr>
                <w:rFonts w:eastAsia="Times New Roman" w:cstheme="minorHAnsi"/>
                <w:b/>
                <w:bCs/>
                <w:sz w:val="16"/>
                <w:szCs w:val="16"/>
              </w:rPr>
              <w:t xml:space="preserve"> achieved</w:t>
            </w:r>
            <w:r w:rsidR="00252790" w:rsidRPr="00080F58">
              <w:rPr>
                <w:rFonts w:eastAsia="Times New Roman" w:cstheme="minorHAnsi"/>
                <w:b/>
                <w:bCs/>
                <w:sz w:val="16"/>
                <w:szCs w:val="16"/>
              </w:rPr>
              <w:t xml:space="preserve">: </w:t>
            </w:r>
            <w:r w:rsidR="00252790" w:rsidRPr="00080F58">
              <w:rPr>
                <w:rFonts w:eastAsia="Times New Roman" w:cstheme="minorHAnsi"/>
                <w:bCs/>
                <w:sz w:val="16"/>
                <w:szCs w:val="16"/>
              </w:rPr>
              <w:t>119,131 (</w:t>
            </w:r>
            <w:r w:rsidR="00252790" w:rsidRPr="00080F58">
              <w:rPr>
                <w:rFonts w:eastAsia="Times New Roman" w:cstheme="minorHAnsi"/>
                <w:sz w:val="16"/>
                <w:szCs w:val="16"/>
              </w:rPr>
              <w:t>90% women)</w:t>
            </w:r>
          </w:p>
        </w:tc>
        <w:tc>
          <w:tcPr>
            <w:tcW w:w="932" w:type="pct"/>
            <w:shd w:val="clear" w:color="auto" w:fill="auto"/>
            <w:vAlign w:val="center"/>
            <w:hideMark/>
          </w:tcPr>
          <w:p w:rsidR="00252790" w:rsidRPr="00080F58" w:rsidRDefault="00252790" w:rsidP="00252790">
            <w:pPr>
              <w:spacing w:after="0" w:line="240" w:lineRule="auto"/>
              <w:rPr>
                <w:rFonts w:eastAsia="Times New Roman" w:cstheme="minorHAnsi"/>
                <w:bCs/>
                <w:sz w:val="16"/>
                <w:szCs w:val="16"/>
              </w:rPr>
            </w:pPr>
            <w:r w:rsidRPr="00080F58">
              <w:rPr>
                <w:rFonts w:eastAsia="Times New Roman" w:cstheme="minorHAnsi"/>
                <w:bCs/>
                <w:sz w:val="16"/>
                <w:szCs w:val="16"/>
              </w:rPr>
              <w:t xml:space="preserve">100,000 </w:t>
            </w:r>
          </w:p>
        </w:tc>
        <w:tc>
          <w:tcPr>
            <w:tcW w:w="389" w:type="pct"/>
            <w:vAlign w:val="center"/>
          </w:tcPr>
          <w:p w:rsidR="00252790" w:rsidRPr="00256216" w:rsidRDefault="00720CE5" w:rsidP="00252790">
            <w:pPr>
              <w:spacing w:after="0" w:line="240" w:lineRule="auto"/>
              <w:rPr>
                <w:rFonts w:eastAsia="Times New Roman" w:cstheme="minorHAnsi"/>
                <w:bCs/>
                <w:i/>
                <w:sz w:val="16"/>
                <w:szCs w:val="16"/>
              </w:rPr>
            </w:pPr>
            <w:r w:rsidRPr="00256216">
              <w:rPr>
                <w:rFonts w:eastAsia="Times New Roman" w:cstheme="minorHAnsi"/>
                <w:bCs/>
                <w:i/>
                <w:sz w:val="16"/>
                <w:szCs w:val="16"/>
              </w:rPr>
              <w:t>Nabilan</w:t>
            </w:r>
            <w:r w:rsidR="00252790" w:rsidRPr="00256216">
              <w:rPr>
                <w:rFonts w:eastAsia="Times New Roman" w:cstheme="minorHAnsi"/>
                <w:bCs/>
                <w:i/>
                <w:sz w:val="16"/>
                <w:szCs w:val="16"/>
              </w:rPr>
              <w:t xml:space="preserve">, </w:t>
            </w:r>
            <w:r w:rsidRPr="00256216">
              <w:rPr>
                <w:rFonts w:eastAsia="Times New Roman" w:cstheme="minorHAnsi"/>
                <w:bCs/>
                <w:i/>
                <w:sz w:val="16"/>
                <w:szCs w:val="16"/>
              </w:rPr>
              <w:t>PHD</w:t>
            </w:r>
            <w:r w:rsidR="00252790" w:rsidRPr="00256216">
              <w:rPr>
                <w:rFonts w:eastAsia="Times New Roman" w:cstheme="minorHAnsi"/>
                <w:bCs/>
                <w:i/>
                <w:sz w:val="16"/>
                <w:szCs w:val="16"/>
              </w:rPr>
              <w:t xml:space="preserve">, </w:t>
            </w:r>
            <w:r w:rsidRPr="00256216">
              <w:rPr>
                <w:rFonts w:eastAsia="Times New Roman" w:cstheme="minorHAnsi"/>
                <w:bCs/>
                <w:i/>
                <w:sz w:val="16"/>
                <w:szCs w:val="16"/>
              </w:rPr>
              <w:t>R4D-SP</w:t>
            </w:r>
            <w:r w:rsidR="00252790" w:rsidRPr="00256216">
              <w:rPr>
                <w:rFonts w:eastAsia="Times New Roman" w:cstheme="minorHAnsi"/>
                <w:bCs/>
                <w:i/>
                <w:sz w:val="16"/>
                <w:szCs w:val="16"/>
              </w:rPr>
              <w:t xml:space="preserve">, </w:t>
            </w:r>
            <w:r w:rsidRPr="00256216">
              <w:rPr>
                <w:rFonts w:eastAsia="Times New Roman" w:cstheme="minorHAnsi"/>
                <w:bCs/>
                <w:i/>
                <w:sz w:val="16"/>
                <w:szCs w:val="16"/>
              </w:rPr>
              <w:t>TOMAK</w:t>
            </w:r>
          </w:p>
        </w:tc>
      </w:tr>
      <w:tr w:rsidR="00252790" w:rsidRPr="00080F58" w:rsidTr="00194E4A">
        <w:trPr>
          <w:trHeight w:val="454"/>
        </w:trPr>
        <w:tc>
          <w:tcPr>
            <w:tcW w:w="5000" w:type="pct"/>
            <w:gridSpan w:val="7"/>
            <w:shd w:val="clear" w:color="auto" w:fill="F2F2F2" w:themeFill="background1" w:themeFillShade="F2"/>
            <w:noWrap/>
            <w:vAlign w:val="center"/>
            <w:hideMark/>
          </w:tcPr>
          <w:p w:rsidR="00252790" w:rsidRPr="00256216" w:rsidRDefault="00252790" w:rsidP="00252790">
            <w:pPr>
              <w:spacing w:after="0" w:line="240" w:lineRule="auto"/>
              <w:rPr>
                <w:rFonts w:eastAsia="Times New Roman" w:cstheme="minorHAnsi"/>
                <w:b/>
                <w:i/>
                <w:sz w:val="16"/>
                <w:szCs w:val="16"/>
              </w:rPr>
            </w:pPr>
            <w:r w:rsidRPr="00256216">
              <w:rPr>
                <w:rFonts w:eastAsia="Times New Roman" w:cstheme="minorHAnsi"/>
                <w:b/>
                <w:i/>
                <w:sz w:val="20"/>
                <w:szCs w:val="16"/>
              </w:rPr>
              <w:t>Outcome P3: More women and girls are safe and empowered</w:t>
            </w:r>
          </w:p>
        </w:tc>
      </w:tr>
      <w:tr w:rsidR="003515E6" w:rsidRPr="00256216" w:rsidTr="00194E4A">
        <w:trPr>
          <w:gridAfter w:val="1"/>
          <w:wAfter w:w="2" w:type="pct"/>
          <w:trHeight w:val="113"/>
        </w:trPr>
        <w:tc>
          <w:tcPr>
            <w:tcW w:w="840" w:type="pct"/>
            <w:shd w:val="clear" w:color="auto" w:fill="auto"/>
            <w:vAlign w:val="center"/>
            <w:hideMark/>
          </w:tcPr>
          <w:p w:rsidR="003515E6" w:rsidRPr="00080F58" w:rsidRDefault="003515E6" w:rsidP="00252790">
            <w:pPr>
              <w:spacing w:after="0" w:line="240" w:lineRule="auto"/>
              <w:rPr>
                <w:rFonts w:eastAsia="Times New Roman" w:cstheme="minorHAnsi"/>
                <w:b/>
                <w:sz w:val="16"/>
                <w:szCs w:val="16"/>
              </w:rPr>
            </w:pPr>
            <w:r w:rsidRPr="00080F58">
              <w:rPr>
                <w:rFonts w:eastAsia="Times New Roman" w:cstheme="minorHAnsi"/>
                <w:b/>
                <w:sz w:val="16"/>
                <w:szCs w:val="16"/>
              </w:rPr>
              <w:t>13. Number of people that demonstrate improved attitudes to women and girls</w:t>
            </w:r>
          </w:p>
        </w:tc>
        <w:tc>
          <w:tcPr>
            <w:tcW w:w="924" w:type="pct"/>
            <w:shd w:val="clear" w:color="auto" w:fill="auto"/>
            <w:vAlign w:val="center"/>
            <w:hideMark/>
          </w:tcPr>
          <w:p w:rsidR="003515E6" w:rsidRPr="00080F58" w:rsidRDefault="003515E6" w:rsidP="00252790">
            <w:pPr>
              <w:spacing w:after="0" w:line="240" w:lineRule="auto"/>
              <w:rPr>
                <w:rFonts w:eastAsia="Times New Roman" w:cstheme="minorHAnsi"/>
                <w:bCs/>
                <w:sz w:val="16"/>
                <w:szCs w:val="16"/>
              </w:rPr>
            </w:pPr>
            <w:r w:rsidRPr="00080F58">
              <w:rPr>
                <w:rFonts w:eastAsia="Times New Roman" w:cstheme="minorHAnsi"/>
                <w:bCs/>
                <w:sz w:val="16"/>
                <w:szCs w:val="16"/>
              </w:rPr>
              <w:t>512</w:t>
            </w:r>
          </w:p>
        </w:tc>
        <w:tc>
          <w:tcPr>
            <w:tcW w:w="2845" w:type="pct"/>
            <w:gridSpan w:val="3"/>
            <w:shd w:val="clear" w:color="auto" w:fill="auto"/>
            <w:vAlign w:val="center"/>
            <w:hideMark/>
          </w:tcPr>
          <w:p w:rsidR="003515E6" w:rsidRPr="00080F58" w:rsidRDefault="003515E6" w:rsidP="00CE07DD">
            <w:pPr>
              <w:spacing w:after="0" w:line="240" w:lineRule="auto"/>
              <w:rPr>
                <w:rFonts w:eastAsia="Times New Roman" w:cstheme="minorHAnsi"/>
                <w:bCs/>
                <w:sz w:val="16"/>
                <w:szCs w:val="16"/>
              </w:rPr>
            </w:pPr>
            <w:r w:rsidRPr="00080F58">
              <w:rPr>
                <w:rFonts w:eastAsia="Times New Roman" w:cstheme="minorHAnsi"/>
                <w:sz w:val="16"/>
                <w:szCs w:val="16"/>
              </w:rPr>
              <w:t xml:space="preserve">Behaviour change activities have shifted to rolling out the SASA! methodology. </w:t>
            </w:r>
            <w:r w:rsidR="00CE07DD" w:rsidRPr="00080F58">
              <w:rPr>
                <w:rFonts w:eastAsia="Times New Roman" w:cstheme="minorHAnsi"/>
                <w:sz w:val="16"/>
                <w:szCs w:val="16"/>
              </w:rPr>
              <w:t>A new</w:t>
            </w:r>
            <w:r w:rsidRPr="00080F58">
              <w:rPr>
                <w:rFonts w:eastAsia="Times New Roman" w:cstheme="minorHAnsi"/>
                <w:sz w:val="16"/>
                <w:szCs w:val="16"/>
              </w:rPr>
              <w:t xml:space="preserve"> M&amp;E approach is currently being updated.</w:t>
            </w:r>
          </w:p>
        </w:tc>
        <w:tc>
          <w:tcPr>
            <w:tcW w:w="389" w:type="pct"/>
            <w:vAlign w:val="center"/>
          </w:tcPr>
          <w:p w:rsidR="003515E6" w:rsidRPr="00256216" w:rsidRDefault="00720CE5" w:rsidP="00252790">
            <w:pPr>
              <w:spacing w:after="0" w:line="240" w:lineRule="auto"/>
              <w:rPr>
                <w:rFonts w:eastAsia="Times New Roman" w:cstheme="minorHAnsi"/>
                <w:bCs/>
                <w:i/>
                <w:sz w:val="16"/>
                <w:szCs w:val="16"/>
              </w:rPr>
            </w:pPr>
            <w:r w:rsidRPr="00256216">
              <w:rPr>
                <w:rFonts w:eastAsia="Times New Roman" w:cstheme="minorHAnsi"/>
                <w:bCs/>
                <w:i/>
                <w:sz w:val="16"/>
                <w:szCs w:val="16"/>
              </w:rPr>
              <w:t>Nabilan</w:t>
            </w:r>
          </w:p>
        </w:tc>
      </w:tr>
      <w:tr w:rsidR="00252790" w:rsidRPr="00256216" w:rsidTr="00194E4A">
        <w:trPr>
          <w:gridAfter w:val="1"/>
          <w:wAfter w:w="2" w:type="pct"/>
          <w:trHeight w:val="113"/>
        </w:trPr>
        <w:tc>
          <w:tcPr>
            <w:tcW w:w="840" w:type="pct"/>
            <w:vMerge w:val="restart"/>
            <w:vAlign w:val="center"/>
            <w:hideMark/>
          </w:tcPr>
          <w:p w:rsidR="00252790" w:rsidRPr="00080F58" w:rsidRDefault="00252790" w:rsidP="00252790">
            <w:pPr>
              <w:spacing w:after="0" w:line="240" w:lineRule="auto"/>
              <w:rPr>
                <w:rFonts w:eastAsia="Times New Roman" w:cstheme="minorHAnsi"/>
                <w:b/>
                <w:sz w:val="16"/>
                <w:szCs w:val="16"/>
              </w:rPr>
            </w:pPr>
            <w:r w:rsidRPr="00080F58">
              <w:rPr>
                <w:rFonts w:eastAsia="Times New Roman" w:cstheme="minorHAnsi"/>
                <w:b/>
                <w:sz w:val="16"/>
                <w:szCs w:val="16"/>
              </w:rPr>
              <w:t>14. Instances of women’s leadership opportunities and empowerment</w:t>
            </w:r>
          </w:p>
        </w:tc>
        <w:tc>
          <w:tcPr>
            <w:tcW w:w="924"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i/>
                <w:sz w:val="16"/>
                <w:szCs w:val="16"/>
              </w:rPr>
              <w:t>Empowerment of senior female leaders in the Civil Service Commission</w:t>
            </w:r>
            <w:r w:rsidRPr="00080F58">
              <w:rPr>
                <w:rFonts w:eastAsia="Times New Roman" w:cstheme="minorHAnsi"/>
                <w:sz w:val="16"/>
                <w:szCs w:val="16"/>
              </w:rPr>
              <w:t xml:space="preserve"> (</w:t>
            </w:r>
            <w:r w:rsidRPr="00080F58">
              <w:rPr>
                <w:rFonts w:eastAsia="Times New Roman" w:cstheme="minorHAnsi"/>
                <w:b/>
                <w:sz w:val="16"/>
                <w:szCs w:val="16"/>
              </w:rPr>
              <w:t>Achieved</w:t>
            </w:r>
            <w:r w:rsidRPr="00080F58">
              <w:rPr>
                <w:rFonts w:eastAsia="Times New Roman" w:cstheme="minorHAnsi"/>
                <w:sz w:val="16"/>
                <w:szCs w:val="16"/>
              </w:rPr>
              <w:t>)</w:t>
            </w:r>
          </w:p>
        </w:tc>
        <w:tc>
          <w:tcPr>
            <w:tcW w:w="932"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sz w:val="16"/>
                <w:szCs w:val="16"/>
              </w:rPr>
              <w:t> -</w:t>
            </w:r>
          </w:p>
        </w:tc>
        <w:tc>
          <w:tcPr>
            <w:tcW w:w="981"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sz w:val="16"/>
                <w:szCs w:val="16"/>
              </w:rPr>
              <w:t> -</w:t>
            </w:r>
          </w:p>
        </w:tc>
        <w:tc>
          <w:tcPr>
            <w:tcW w:w="932"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sz w:val="16"/>
                <w:szCs w:val="16"/>
              </w:rPr>
              <w:t xml:space="preserve">Verified SSC: </w:t>
            </w:r>
            <w:r w:rsidRPr="00080F58">
              <w:rPr>
                <w:rFonts w:eastAsia="Times New Roman" w:cstheme="minorHAnsi"/>
                <w:i/>
                <w:sz w:val="16"/>
                <w:szCs w:val="16"/>
              </w:rPr>
              <w:t>Civil Service Commission leads the development of gender-sensitive and socially inclusive policies and practices (equal employment opportunity, promotion</w:t>
            </w:r>
          </w:p>
        </w:tc>
        <w:tc>
          <w:tcPr>
            <w:tcW w:w="389" w:type="pct"/>
            <w:vAlign w:val="center"/>
          </w:tcPr>
          <w:p w:rsidR="00252790" w:rsidRPr="00256216" w:rsidRDefault="00720CE5" w:rsidP="00252790">
            <w:pPr>
              <w:spacing w:after="0" w:line="240" w:lineRule="auto"/>
              <w:rPr>
                <w:rFonts w:eastAsia="Times New Roman" w:cstheme="minorHAnsi"/>
                <w:i/>
                <w:sz w:val="16"/>
                <w:szCs w:val="16"/>
              </w:rPr>
            </w:pPr>
            <w:r w:rsidRPr="00256216">
              <w:rPr>
                <w:rFonts w:eastAsia="Times New Roman" w:cstheme="minorHAnsi"/>
                <w:i/>
                <w:sz w:val="16"/>
                <w:szCs w:val="16"/>
              </w:rPr>
              <w:t>GfD</w:t>
            </w:r>
          </w:p>
        </w:tc>
      </w:tr>
      <w:tr w:rsidR="00252790" w:rsidRPr="00256216" w:rsidTr="00194E4A">
        <w:trPr>
          <w:gridAfter w:val="1"/>
          <w:wAfter w:w="2" w:type="pct"/>
          <w:trHeight w:val="113"/>
        </w:trPr>
        <w:tc>
          <w:tcPr>
            <w:tcW w:w="840" w:type="pct"/>
            <w:vMerge/>
            <w:vAlign w:val="center"/>
            <w:hideMark/>
          </w:tcPr>
          <w:p w:rsidR="00252790" w:rsidRPr="00080F58" w:rsidRDefault="00252790" w:rsidP="00252790">
            <w:pPr>
              <w:spacing w:after="0" w:line="240" w:lineRule="auto"/>
              <w:rPr>
                <w:rFonts w:eastAsia="Times New Roman" w:cstheme="minorHAnsi"/>
                <w:b/>
                <w:sz w:val="16"/>
                <w:szCs w:val="16"/>
              </w:rPr>
            </w:pPr>
          </w:p>
        </w:tc>
        <w:tc>
          <w:tcPr>
            <w:tcW w:w="924"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sz w:val="16"/>
                <w:szCs w:val="16"/>
              </w:rPr>
              <w:t> -</w:t>
            </w:r>
          </w:p>
        </w:tc>
        <w:tc>
          <w:tcPr>
            <w:tcW w:w="932" w:type="pct"/>
            <w:shd w:val="clear" w:color="auto" w:fill="auto"/>
            <w:vAlign w:val="center"/>
            <w:hideMark/>
          </w:tcPr>
          <w:p w:rsidR="00252790" w:rsidRPr="00080F58" w:rsidRDefault="00252790" w:rsidP="00252790">
            <w:pPr>
              <w:spacing w:after="0" w:line="240" w:lineRule="auto"/>
              <w:rPr>
                <w:rFonts w:eastAsia="Times New Roman" w:cstheme="minorHAnsi"/>
                <w:i/>
                <w:sz w:val="16"/>
                <w:szCs w:val="16"/>
              </w:rPr>
            </w:pPr>
            <w:r w:rsidRPr="00080F58">
              <w:rPr>
                <w:rFonts w:eastAsia="Times New Roman" w:cstheme="minorHAnsi"/>
                <w:i/>
                <w:sz w:val="16"/>
                <w:szCs w:val="16"/>
              </w:rPr>
              <w:t>Making the private sector more aware of the potential value of enhancing women’s access and agency to their product/service</w:t>
            </w:r>
          </w:p>
        </w:tc>
        <w:tc>
          <w:tcPr>
            <w:tcW w:w="981" w:type="pct"/>
            <w:shd w:val="clear" w:color="auto" w:fill="auto"/>
            <w:vAlign w:val="center"/>
            <w:hideMark/>
          </w:tcPr>
          <w:p w:rsidR="00252790" w:rsidRPr="00080F58" w:rsidRDefault="00252790" w:rsidP="00252790">
            <w:pPr>
              <w:spacing w:after="0" w:line="240" w:lineRule="auto"/>
              <w:rPr>
                <w:rFonts w:eastAsia="Times New Roman" w:cstheme="minorHAnsi"/>
                <w:b/>
                <w:sz w:val="16"/>
                <w:szCs w:val="16"/>
              </w:rPr>
            </w:pPr>
            <w:r w:rsidRPr="00080F58">
              <w:rPr>
                <w:rFonts w:eastAsia="Times New Roman" w:cstheme="minorHAnsi"/>
                <w:b/>
                <w:sz w:val="16"/>
                <w:szCs w:val="16"/>
              </w:rPr>
              <w:t>Achieved</w:t>
            </w:r>
          </w:p>
        </w:tc>
        <w:tc>
          <w:tcPr>
            <w:tcW w:w="932"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sz w:val="16"/>
                <w:szCs w:val="16"/>
              </w:rPr>
              <w:t> -</w:t>
            </w:r>
          </w:p>
        </w:tc>
        <w:tc>
          <w:tcPr>
            <w:tcW w:w="389" w:type="pct"/>
            <w:vAlign w:val="center"/>
          </w:tcPr>
          <w:p w:rsidR="00252790" w:rsidRPr="00256216" w:rsidRDefault="00720CE5" w:rsidP="00252790">
            <w:pPr>
              <w:spacing w:after="0" w:line="240" w:lineRule="auto"/>
              <w:rPr>
                <w:rFonts w:eastAsia="Times New Roman" w:cstheme="minorHAnsi"/>
                <w:i/>
                <w:sz w:val="16"/>
                <w:szCs w:val="16"/>
              </w:rPr>
            </w:pPr>
            <w:r w:rsidRPr="00256216">
              <w:rPr>
                <w:rFonts w:eastAsia="Times New Roman" w:cstheme="minorHAnsi"/>
                <w:i/>
                <w:sz w:val="16"/>
                <w:szCs w:val="16"/>
              </w:rPr>
              <w:t>MDF</w:t>
            </w:r>
          </w:p>
        </w:tc>
      </w:tr>
      <w:tr w:rsidR="00252790" w:rsidRPr="00256216" w:rsidTr="00194E4A">
        <w:trPr>
          <w:gridAfter w:val="1"/>
          <w:wAfter w:w="2" w:type="pct"/>
          <w:trHeight w:val="113"/>
        </w:trPr>
        <w:tc>
          <w:tcPr>
            <w:tcW w:w="840" w:type="pct"/>
            <w:vMerge/>
            <w:vAlign w:val="center"/>
            <w:hideMark/>
          </w:tcPr>
          <w:p w:rsidR="00252790" w:rsidRPr="00080F58" w:rsidRDefault="00252790" w:rsidP="00252790">
            <w:pPr>
              <w:spacing w:after="0" w:line="240" w:lineRule="auto"/>
              <w:rPr>
                <w:rFonts w:eastAsia="Times New Roman" w:cstheme="minorHAnsi"/>
                <w:b/>
                <w:sz w:val="16"/>
                <w:szCs w:val="16"/>
              </w:rPr>
            </w:pPr>
          </w:p>
        </w:tc>
        <w:tc>
          <w:tcPr>
            <w:tcW w:w="924" w:type="pct"/>
            <w:shd w:val="clear" w:color="auto" w:fill="auto"/>
            <w:vAlign w:val="center"/>
            <w:hideMark/>
          </w:tcPr>
          <w:p w:rsidR="00252790" w:rsidRPr="00080F58" w:rsidRDefault="00720CE5" w:rsidP="00252790">
            <w:pPr>
              <w:spacing w:after="0" w:line="240" w:lineRule="auto"/>
              <w:rPr>
                <w:rFonts w:eastAsia="Times New Roman" w:cstheme="minorHAnsi"/>
                <w:sz w:val="16"/>
                <w:szCs w:val="16"/>
              </w:rPr>
            </w:pPr>
            <w:r w:rsidRPr="00720CE5">
              <w:rPr>
                <w:rFonts w:eastAsia="Times New Roman" w:cstheme="minorHAnsi"/>
                <w:i/>
                <w:sz w:val="16"/>
                <w:szCs w:val="16"/>
              </w:rPr>
              <w:t>Nabilan</w:t>
            </w:r>
            <w:r w:rsidR="00252790" w:rsidRPr="00080F58">
              <w:rPr>
                <w:rFonts w:eastAsia="Times New Roman" w:cstheme="minorHAnsi"/>
                <w:i/>
                <w:sz w:val="16"/>
                <w:szCs w:val="16"/>
              </w:rPr>
              <w:t xml:space="preserve">'s support for the independent feminist movement, </w:t>
            </w:r>
            <w:r w:rsidR="00252790" w:rsidRPr="00080F58">
              <w:rPr>
                <w:rFonts w:eastAsia="Times New Roman" w:cstheme="minorHAnsi"/>
                <w:sz w:val="16"/>
                <w:szCs w:val="16"/>
              </w:rPr>
              <w:t>Grupu Feminista (</w:t>
            </w:r>
            <w:r w:rsidR="00252790" w:rsidRPr="00080F58">
              <w:rPr>
                <w:rFonts w:eastAsia="Times New Roman" w:cstheme="minorHAnsi"/>
                <w:b/>
                <w:sz w:val="16"/>
                <w:szCs w:val="16"/>
              </w:rPr>
              <w:t>Not achieved</w:t>
            </w:r>
            <w:r w:rsidR="00252790" w:rsidRPr="00080F58">
              <w:rPr>
                <w:rFonts w:eastAsia="Times New Roman" w:cstheme="minorHAnsi"/>
                <w:sz w:val="16"/>
                <w:szCs w:val="16"/>
              </w:rPr>
              <w:t>)</w:t>
            </w:r>
          </w:p>
        </w:tc>
        <w:tc>
          <w:tcPr>
            <w:tcW w:w="932" w:type="pct"/>
            <w:shd w:val="clear" w:color="auto" w:fill="auto"/>
            <w:vAlign w:val="center"/>
            <w:hideMark/>
          </w:tcPr>
          <w:p w:rsidR="00252790" w:rsidRPr="00080F58" w:rsidRDefault="00252790" w:rsidP="00252790">
            <w:pPr>
              <w:spacing w:after="0" w:line="240" w:lineRule="auto"/>
              <w:rPr>
                <w:rFonts w:eastAsia="Times New Roman" w:cstheme="minorHAnsi"/>
                <w:i/>
                <w:sz w:val="16"/>
                <w:szCs w:val="16"/>
              </w:rPr>
            </w:pPr>
            <w:r w:rsidRPr="00080F58">
              <w:rPr>
                <w:rFonts w:eastAsia="Times New Roman" w:cstheme="minorHAnsi"/>
                <w:i/>
                <w:sz w:val="16"/>
                <w:szCs w:val="16"/>
              </w:rPr>
              <w:t>Successful use of CEDAW Individual Communication mechanism by a local women’s rights organisation</w:t>
            </w:r>
          </w:p>
        </w:tc>
        <w:tc>
          <w:tcPr>
            <w:tcW w:w="981" w:type="pct"/>
            <w:shd w:val="clear" w:color="auto" w:fill="auto"/>
            <w:vAlign w:val="center"/>
            <w:hideMark/>
          </w:tcPr>
          <w:p w:rsidR="00252790" w:rsidRPr="00080F58" w:rsidRDefault="00252790" w:rsidP="00252790">
            <w:pPr>
              <w:spacing w:after="0" w:line="240" w:lineRule="auto"/>
              <w:rPr>
                <w:rFonts w:eastAsia="Times New Roman" w:cstheme="minorHAnsi"/>
                <w:b/>
                <w:sz w:val="16"/>
                <w:szCs w:val="16"/>
              </w:rPr>
            </w:pPr>
            <w:r w:rsidRPr="00080F58">
              <w:rPr>
                <w:rFonts w:eastAsia="Times New Roman" w:cstheme="minorHAnsi"/>
                <w:b/>
                <w:sz w:val="16"/>
                <w:szCs w:val="16"/>
              </w:rPr>
              <w:t>Achieved</w:t>
            </w:r>
          </w:p>
        </w:tc>
        <w:tc>
          <w:tcPr>
            <w:tcW w:w="932"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sz w:val="16"/>
                <w:szCs w:val="16"/>
              </w:rPr>
              <w:t> -</w:t>
            </w:r>
          </w:p>
        </w:tc>
        <w:tc>
          <w:tcPr>
            <w:tcW w:w="389" w:type="pct"/>
            <w:vAlign w:val="center"/>
          </w:tcPr>
          <w:p w:rsidR="00252790" w:rsidRPr="00256216" w:rsidRDefault="00720CE5" w:rsidP="00252790">
            <w:pPr>
              <w:spacing w:after="0" w:line="240" w:lineRule="auto"/>
              <w:rPr>
                <w:rFonts w:eastAsia="Times New Roman" w:cstheme="minorHAnsi"/>
                <w:i/>
                <w:sz w:val="16"/>
                <w:szCs w:val="16"/>
              </w:rPr>
            </w:pPr>
            <w:r w:rsidRPr="00256216">
              <w:rPr>
                <w:rFonts w:eastAsia="Times New Roman" w:cstheme="minorHAnsi"/>
                <w:i/>
                <w:sz w:val="16"/>
                <w:szCs w:val="16"/>
              </w:rPr>
              <w:t>Nabilan</w:t>
            </w:r>
          </w:p>
        </w:tc>
      </w:tr>
      <w:tr w:rsidR="00252790" w:rsidRPr="00256216" w:rsidTr="00194E4A">
        <w:trPr>
          <w:gridAfter w:val="1"/>
          <w:wAfter w:w="2" w:type="pct"/>
          <w:trHeight w:val="113"/>
        </w:trPr>
        <w:tc>
          <w:tcPr>
            <w:tcW w:w="840" w:type="pct"/>
            <w:vMerge/>
            <w:vAlign w:val="center"/>
            <w:hideMark/>
          </w:tcPr>
          <w:p w:rsidR="00252790" w:rsidRPr="00080F58" w:rsidRDefault="00252790" w:rsidP="00252790">
            <w:pPr>
              <w:spacing w:after="0" w:line="240" w:lineRule="auto"/>
              <w:rPr>
                <w:rFonts w:eastAsia="Times New Roman" w:cstheme="minorHAnsi"/>
                <w:b/>
                <w:sz w:val="16"/>
                <w:szCs w:val="16"/>
              </w:rPr>
            </w:pPr>
          </w:p>
        </w:tc>
        <w:tc>
          <w:tcPr>
            <w:tcW w:w="924"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sz w:val="16"/>
                <w:szCs w:val="16"/>
              </w:rPr>
              <w:t>Domin Nakloke</w:t>
            </w:r>
            <w:r w:rsidRPr="00080F58">
              <w:rPr>
                <w:rFonts w:eastAsia="Times New Roman" w:cstheme="minorHAnsi"/>
                <w:i/>
                <w:sz w:val="16"/>
                <w:szCs w:val="16"/>
              </w:rPr>
              <w:t xml:space="preserve"> series (Unlocking Love) – changing attitudes of young people towards women and girls</w:t>
            </w:r>
            <w:r w:rsidRPr="00080F58">
              <w:rPr>
                <w:rFonts w:eastAsia="Times New Roman" w:cstheme="minorHAnsi"/>
                <w:sz w:val="16"/>
                <w:szCs w:val="16"/>
              </w:rPr>
              <w:t xml:space="preserve"> (</w:t>
            </w:r>
            <w:r w:rsidRPr="00080F58">
              <w:rPr>
                <w:rFonts w:eastAsia="Times New Roman" w:cstheme="minorHAnsi"/>
                <w:b/>
                <w:sz w:val="16"/>
                <w:szCs w:val="16"/>
              </w:rPr>
              <w:t>Achieved</w:t>
            </w:r>
            <w:r w:rsidRPr="00080F58">
              <w:rPr>
                <w:rFonts w:eastAsia="Times New Roman" w:cstheme="minorHAnsi"/>
                <w:sz w:val="16"/>
                <w:szCs w:val="16"/>
              </w:rPr>
              <w:t>)</w:t>
            </w:r>
          </w:p>
        </w:tc>
        <w:tc>
          <w:tcPr>
            <w:tcW w:w="932" w:type="pct"/>
            <w:shd w:val="clear" w:color="auto" w:fill="auto"/>
            <w:vAlign w:val="center"/>
            <w:hideMark/>
          </w:tcPr>
          <w:p w:rsidR="00252790" w:rsidRPr="00080F58" w:rsidRDefault="00252790" w:rsidP="00252790">
            <w:pPr>
              <w:spacing w:after="0" w:line="240" w:lineRule="auto"/>
              <w:rPr>
                <w:rFonts w:eastAsia="Times New Roman" w:cstheme="minorHAnsi"/>
                <w:i/>
                <w:sz w:val="16"/>
                <w:szCs w:val="16"/>
              </w:rPr>
            </w:pPr>
            <w:r w:rsidRPr="00080F58">
              <w:rPr>
                <w:rFonts w:eastAsia="Times New Roman" w:cstheme="minorHAnsi"/>
                <w:i/>
                <w:sz w:val="16"/>
                <w:szCs w:val="16"/>
              </w:rPr>
              <w:t>Fostering women’s leadership to improve management of rural water supply</w:t>
            </w:r>
          </w:p>
        </w:tc>
        <w:tc>
          <w:tcPr>
            <w:tcW w:w="981" w:type="pct"/>
            <w:shd w:val="clear" w:color="auto" w:fill="auto"/>
            <w:vAlign w:val="center"/>
            <w:hideMark/>
          </w:tcPr>
          <w:p w:rsidR="00252790" w:rsidRPr="00080F58" w:rsidRDefault="00252790" w:rsidP="00252790">
            <w:pPr>
              <w:spacing w:after="0" w:line="240" w:lineRule="auto"/>
              <w:rPr>
                <w:rFonts w:eastAsia="Times New Roman" w:cstheme="minorHAnsi"/>
                <w:b/>
                <w:sz w:val="16"/>
                <w:szCs w:val="16"/>
              </w:rPr>
            </w:pPr>
            <w:r w:rsidRPr="00080F58">
              <w:rPr>
                <w:rFonts w:eastAsia="Times New Roman" w:cstheme="minorHAnsi"/>
                <w:b/>
                <w:sz w:val="16"/>
                <w:szCs w:val="16"/>
              </w:rPr>
              <w:t>Achieved</w:t>
            </w:r>
          </w:p>
        </w:tc>
        <w:tc>
          <w:tcPr>
            <w:tcW w:w="932"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sz w:val="16"/>
                <w:szCs w:val="16"/>
              </w:rPr>
              <w:t> -</w:t>
            </w:r>
          </w:p>
        </w:tc>
        <w:tc>
          <w:tcPr>
            <w:tcW w:w="389" w:type="pct"/>
            <w:vAlign w:val="center"/>
          </w:tcPr>
          <w:p w:rsidR="00252790" w:rsidRPr="00256216" w:rsidRDefault="00720CE5" w:rsidP="00252790">
            <w:pPr>
              <w:spacing w:after="0" w:line="240" w:lineRule="auto"/>
              <w:rPr>
                <w:rFonts w:eastAsia="Times New Roman" w:cstheme="minorHAnsi"/>
                <w:i/>
                <w:sz w:val="16"/>
                <w:szCs w:val="16"/>
              </w:rPr>
            </w:pPr>
            <w:r w:rsidRPr="00256216">
              <w:rPr>
                <w:rFonts w:eastAsia="Times New Roman" w:cstheme="minorHAnsi"/>
                <w:i/>
                <w:sz w:val="16"/>
                <w:szCs w:val="16"/>
              </w:rPr>
              <w:t>PHD</w:t>
            </w:r>
          </w:p>
        </w:tc>
      </w:tr>
      <w:tr w:rsidR="00252790" w:rsidRPr="00256216" w:rsidTr="00194E4A">
        <w:trPr>
          <w:gridAfter w:val="1"/>
          <w:wAfter w:w="2" w:type="pct"/>
          <w:trHeight w:val="113"/>
        </w:trPr>
        <w:tc>
          <w:tcPr>
            <w:tcW w:w="840" w:type="pct"/>
            <w:vMerge/>
            <w:vAlign w:val="center"/>
            <w:hideMark/>
          </w:tcPr>
          <w:p w:rsidR="00252790" w:rsidRPr="00080F58" w:rsidRDefault="00252790" w:rsidP="00252790">
            <w:pPr>
              <w:spacing w:after="0" w:line="240" w:lineRule="auto"/>
              <w:rPr>
                <w:rFonts w:eastAsia="Times New Roman" w:cstheme="minorHAnsi"/>
                <w:b/>
                <w:sz w:val="16"/>
                <w:szCs w:val="16"/>
              </w:rPr>
            </w:pPr>
          </w:p>
        </w:tc>
        <w:tc>
          <w:tcPr>
            <w:tcW w:w="924" w:type="pct"/>
            <w:shd w:val="clear" w:color="auto" w:fill="auto"/>
            <w:vAlign w:val="center"/>
            <w:hideMark/>
          </w:tcPr>
          <w:p w:rsidR="00252790" w:rsidRPr="00080F58" w:rsidRDefault="00720CE5" w:rsidP="00252790">
            <w:pPr>
              <w:spacing w:after="0" w:line="240" w:lineRule="auto"/>
              <w:rPr>
                <w:rFonts w:eastAsia="Times New Roman" w:cstheme="minorHAnsi"/>
                <w:sz w:val="16"/>
                <w:szCs w:val="16"/>
              </w:rPr>
            </w:pPr>
            <w:r w:rsidRPr="00720CE5">
              <w:rPr>
                <w:rFonts w:eastAsia="Times New Roman" w:cstheme="minorHAnsi"/>
                <w:i/>
                <w:sz w:val="16"/>
                <w:szCs w:val="16"/>
              </w:rPr>
              <w:t>R4D</w:t>
            </w:r>
            <w:r w:rsidR="00252790" w:rsidRPr="00080F58">
              <w:rPr>
                <w:rFonts w:eastAsia="Times New Roman" w:cstheme="minorHAnsi"/>
                <w:i/>
                <w:sz w:val="16"/>
                <w:szCs w:val="16"/>
              </w:rPr>
              <w:t xml:space="preserve"> builds confidence by creating socio-economic opportunities for rural women</w:t>
            </w:r>
            <w:r w:rsidR="00252790" w:rsidRPr="00080F58">
              <w:rPr>
                <w:rFonts w:eastAsia="Times New Roman" w:cstheme="minorHAnsi"/>
                <w:sz w:val="16"/>
                <w:szCs w:val="16"/>
              </w:rPr>
              <w:t xml:space="preserve"> (</w:t>
            </w:r>
            <w:r w:rsidR="00252790" w:rsidRPr="00080F58">
              <w:rPr>
                <w:rFonts w:eastAsia="Times New Roman" w:cstheme="minorHAnsi"/>
                <w:b/>
                <w:sz w:val="16"/>
                <w:szCs w:val="16"/>
              </w:rPr>
              <w:t>Achieved</w:t>
            </w:r>
            <w:r w:rsidR="00252790" w:rsidRPr="00080F58">
              <w:rPr>
                <w:rFonts w:eastAsia="Times New Roman" w:cstheme="minorHAnsi"/>
                <w:sz w:val="16"/>
                <w:szCs w:val="16"/>
              </w:rPr>
              <w:t>)</w:t>
            </w:r>
          </w:p>
        </w:tc>
        <w:tc>
          <w:tcPr>
            <w:tcW w:w="932"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sz w:val="16"/>
                <w:szCs w:val="16"/>
              </w:rPr>
              <w:t> -</w:t>
            </w:r>
          </w:p>
        </w:tc>
        <w:tc>
          <w:tcPr>
            <w:tcW w:w="981"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sz w:val="16"/>
                <w:szCs w:val="16"/>
              </w:rPr>
              <w:t> -</w:t>
            </w:r>
          </w:p>
        </w:tc>
        <w:tc>
          <w:tcPr>
            <w:tcW w:w="932" w:type="pct"/>
            <w:shd w:val="clear" w:color="auto" w:fill="auto"/>
            <w:vAlign w:val="center"/>
            <w:hideMark/>
          </w:tcPr>
          <w:p w:rsidR="00252790" w:rsidRPr="00080F58" w:rsidRDefault="00252790" w:rsidP="00252790">
            <w:pPr>
              <w:rPr>
                <w:rFonts w:cstheme="minorHAnsi"/>
                <w:sz w:val="16"/>
                <w:szCs w:val="16"/>
              </w:rPr>
            </w:pPr>
            <w:r w:rsidRPr="00080F58">
              <w:rPr>
                <w:rFonts w:eastAsia="Times New Roman" w:cstheme="minorHAnsi"/>
                <w:sz w:val="16"/>
                <w:szCs w:val="16"/>
              </w:rPr>
              <w:t xml:space="preserve">Verified SSC: </w:t>
            </w:r>
            <w:r w:rsidRPr="00080F58">
              <w:rPr>
                <w:rFonts w:cstheme="minorHAnsi"/>
                <w:i/>
                <w:sz w:val="16"/>
                <w:szCs w:val="16"/>
              </w:rPr>
              <w:t>Women are empowered by leading Community Maintenance Groups</w:t>
            </w:r>
          </w:p>
        </w:tc>
        <w:tc>
          <w:tcPr>
            <w:tcW w:w="389" w:type="pct"/>
            <w:vAlign w:val="center"/>
          </w:tcPr>
          <w:p w:rsidR="00252790" w:rsidRPr="00256216" w:rsidRDefault="00720CE5" w:rsidP="00252790">
            <w:pPr>
              <w:spacing w:after="0" w:line="240" w:lineRule="auto"/>
              <w:rPr>
                <w:rFonts w:eastAsia="Times New Roman" w:cstheme="minorHAnsi"/>
                <w:i/>
                <w:sz w:val="16"/>
                <w:szCs w:val="16"/>
              </w:rPr>
            </w:pPr>
            <w:r w:rsidRPr="00256216">
              <w:rPr>
                <w:rFonts w:eastAsia="Times New Roman" w:cstheme="minorHAnsi"/>
                <w:i/>
                <w:sz w:val="16"/>
                <w:szCs w:val="16"/>
              </w:rPr>
              <w:t>R4D-SP</w:t>
            </w:r>
          </w:p>
        </w:tc>
      </w:tr>
      <w:tr w:rsidR="00252790" w:rsidRPr="00256216" w:rsidTr="00194E4A">
        <w:trPr>
          <w:gridAfter w:val="1"/>
          <w:wAfter w:w="2" w:type="pct"/>
          <w:trHeight w:val="113"/>
        </w:trPr>
        <w:tc>
          <w:tcPr>
            <w:tcW w:w="840" w:type="pct"/>
            <w:vMerge/>
            <w:vAlign w:val="center"/>
            <w:hideMark/>
          </w:tcPr>
          <w:p w:rsidR="00252790" w:rsidRPr="00080F58" w:rsidRDefault="00252790" w:rsidP="00252790">
            <w:pPr>
              <w:spacing w:after="0" w:line="240" w:lineRule="auto"/>
              <w:rPr>
                <w:rFonts w:eastAsia="Times New Roman" w:cstheme="minorHAnsi"/>
                <w:b/>
                <w:sz w:val="16"/>
                <w:szCs w:val="16"/>
              </w:rPr>
            </w:pPr>
          </w:p>
        </w:tc>
        <w:tc>
          <w:tcPr>
            <w:tcW w:w="924"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i/>
                <w:sz w:val="16"/>
                <w:szCs w:val="16"/>
              </w:rPr>
              <w:t>Instances of women’s leadership opportunities and empowerment</w:t>
            </w:r>
            <w:r w:rsidRPr="00080F58">
              <w:rPr>
                <w:rFonts w:eastAsia="Times New Roman" w:cstheme="minorHAnsi"/>
                <w:sz w:val="16"/>
                <w:szCs w:val="16"/>
              </w:rPr>
              <w:t xml:space="preserve"> (</w:t>
            </w:r>
            <w:r w:rsidRPr="00080F58">
              <w:rPr>
                <w:rFonts w:eastAsia="Times New Roman" w:cstheme="minorHAnsi"/>
                <w:b/>
                <w:sz w:val="16"/>
                <w:szCs w:val="16"/>
              </w:rPr>
              <w:t>Achieved</w:t>
            </w:r>
            <w:r w:rsidRPr="00080F58">
              <w:rPr>
                <w:rFonts w:eastAsia="Times New Roman" w:cstheme="minorHAnsi"/>
                <w:sz w:val="16"/>
                <w:szCs w:val="16"/>
              </w:rPr>
              <w:t>)</w:t>
            </w:r>
          </w:p>
        </w:tc>
        <w:tc>
          <w:tcPr>
            <w:tcW w:w="932"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sz w:val="16"/>
                <w:szCs w:val="16"/>
              </w:rPr>
              <w:t> -</w:t>
            </w:r>
          </w:p>
        </w:tc>
        <w:tc>
          <w:tcPr>
            <w:tcW w:w="981"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sz w:val="16"/>
                <w:szCs w:val="16"/>
              </w:rPr>
              <w:t> -</w:t>
            </w:r>
          </w:p>
        </w:tc>
        <w:tc>
          <w:tcPr>
            <w:tcW w:w="932"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sz w:val="16"/>
                <w:szCs w:val="16"/>
              </w:rPr>
              <w:t> -</w:t>
            </w:r>
          </w:p>
        </w:tc>
        <w:tc>
          <w:tcPr>
            <w:tcW w:w="389" w:type="pct"/>
            <w:vAlign w:val="center"/>
          </w:tcPr>
          <w:p w:rsidR="00252790" w:rsidRPr="00256216" w:rsidRDefault="00720CE5" w:rsidP="00252790">
            <w:pPr>
              <w:spacing w:after="0" w:line="240" w:lineRule="auto"/>
              <w:rPr>
                <w:rFonts w:eastAsia="Times New Roman" w:cstheme="minorHAnsi"/>
                <w:i/>
                <w:sz w:val="16"/>
                <w:szCs w:val="16"/>
              </w:rPr>
            </w:pPr>
            <w:r w:rsidRPr="00256216">
              <w:rPr>
                <w:rFonts w:eastAsia="Times New Roman" w:cstheme="minorHAnsi"/>
                <w:i/>
                <w:sz w:val="16"/>
                <w:szCs w:val="16"/>
              </w:rPr>
              <w:t>TOMAK</w:t>
            </w:r>
            <w:r w:rsidR="00252790" w:rsidRPr="00256216">
              <w:rPr>
                <w:rFonts w:eastAsia="Times New Roman" w:cstheme="minorHAnsi"/>
                <w:i/>
                <w:sz w:val="16"/>
                <w:szCs w:val="16"/>
              </w:rPr>
              <w:t xml:space="preserve"> </w:t>
            </w:r>
          </w:p>
        </w:tc>
      </w:tr>
      <w:tr w:rsidR="00252790" w:rsidRPr="00256216" w:rsidTr="00194E4A">
        <w:trPr>
          <w:gridAfter w:val="1"/>
          <w:wAfter w:w="2" w:type="pct"/>
          <w:trHeight w:val="753"/>
        </w:trPr>
        <w:tc>
          <w:tcPr>
            <w:tcW w:w="840" w:type="pct"/>
            <w:vMerge/>
            <w:vAlign w:val="center"/>
            <w:hideMark/>
          </w:tcPr>
          <w:p w:rsidR="00252790" w:rsidRPr="00080F58" w:rsidRDefault="00252790" w:rsidP="00252790">
            <w:pPr>
              <w:spacing w:after="0" w:line="240" w:lineRule="auto"/>
              <w:rPr>
                <w:rFonts w:eastAsia="Times New Roman" w:cstheme="minorHAnsi"/>
                <w:b/>
                <w:sz w:val="16"/>
                <w:szCs w:val="16"/>
              </w:rPr>
            </w:pPr>
          </w:p>
        </w:tc>
        <w:tc>
          <w:tcPr>
            <w:tcW w:w="924"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i/>
                <w:sz w:val="16"/>
                <w:szCs w:val="16"/>
              </w:rPr>
              <w:t>Young women with disabilities gain skills and work experience to get job ready</w:t>
            </w:r>
            <w:r w:rsidRPr="00080F58">
              <w:rPr>
                <w:rFonts w:eastAsia="Times New Roman" w:cstheme="minorHAnsi"/>
                <w:sz w:val="16"/>
                <w:szCs w:val="16"/>
              </w:rPr>
              <w:t xml:space="preserve"> (</w:t>
            </w:r>
            <w:r w:rsidRPr="00080F58">
              <w:rPr>
                <w:rFonts w:eastAsia="Times New Roman" w:cstheme="minorHAnsi"/>
                <w:b/>
                <w:sz w:val="16"/>
                <w:szCs w:val="16"/>
              </w:rPr>
              <w:t>Achieved</w:t>
            </w:r>
            <w:r w:rsidRPr="00080F58">
              <w:rPr>
                <w:rFonts w:eastAsia="Times New Roman" w:cstheme="minorHAnsi"/>
                <w:sz w:val="16"/>
                <w:szCs w:val="16"/>
              </w:rPr>
              <w:t>)</w:t>
            </w:r>
          </w:p>
        </w:tc>
        <w:tc>
          <w:tcPr>
            <w:tcW w:w="932"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sz w:val="16"/>
                <w:szCs w:val="16"/>
              </w:rPr>
              <w:t> -</w:t>
            </w:r>
          </w:p>
        </w:tc>
        <w:tc>
          <w:tcPr>
            <w:tcW w:w="981"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sz w:val="16"/>
                <w:szCs w:val="16"/>
              </w:rPr>
              <w:t> -</w:t>
            </w:r>
          </w:p>
        </w:tc>
        <w:tc>
          <w:tcPr>
            <w:tcW w:w="932"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sz w:val="16"/>
                <w:szCs w:val="16"/>
              </w:rPr>
              <w:t xml:space="preserve">Verified SSC: </w:t>
            </w:r>
            <w:r w:rsidRPr="00080F58">
              <w:rPr>
                <w:rFonts w:eastAsia="Times New Roman" w:cstheme="minorHAnsi"/>
                <w:i/>
                <w:sz w:val="16"/>
                <w:szCs w:val="16"/>
              </w:rPr>
              <w:t>People with disabilities have gained increased access to AAS and Labour Mobility Work as a result of the PWD short course</w:t>
            </w:r>
          </w:p>
        </w:tc>
        <w:tc>
          <w:tcPr>
            <w:tcW w:w="389" w:type="pct"/>
            <w:vAlign w:val="center"/>
          </w:tcPr>
          <w:p w:rsidR="00252790" w:rsidRPr="00256216" w:rsidRDefault="00252790" w:rsidP="00252790">
            <w:pPr>
              <w:spacing w:after="0" w:line="240" w:lineRule="auto"/>
              <w:rPr>
                <w:rFonts w:eastAsia="Times New Roman" w:cstheme="minorHAnsi"/>
                <w:i/>
                <w:sz w:val="16"/>
                <w:szCs w:val="16"/>
              </w:rPr>
            </w:pPr>
            <w:r w:rsidRPr="00256216">
              <w:rPr>
                <w:rFonts w:eastAsia="Times New Roman" w:cstheme="minorHAnsi"/>
                <w:i/>
                <w:sz w:val="16"/>
                <w:szCs w:val="16"/>
              </w:rPr>
              <w:t>WDPTL</w:t>
            </w:r>
          </w:p>
        </w:tc>
      </w:tr>
      <w:tr w:rsidR="00252790" w:rsidRPr="00256216" w:rsidTr="00194E4A">
        <w:trPr>
          <w:gridAfter w:val="1"/>
          <w:wAfter w:w="2" w:type="pct"/>
          <w:trHeight w:val="113"/>
        </w:trPr>
        <w:tc>
          <w:tcPr>
            <w:tcW w:w="840" w:type="pct"/>
            <w:vMerge/>
            <w:vAlign w:val="center"/>
            <w:hideMark/>
          </w:tcPr>
          <w:p w:rsidR="00252790" w:rsidRPr="00080F58" w:rsidRDefault="00252790" w:rsidP="00252790">
            <w:pPr>
              <w:spacing w:after="0" w:line="240" w:lineRule="auto"/>
              <w:rPr>
                <w:rFonts w:eastAsia="Times New Roman" w:cstheme="minorHAnsi"/>
                <w:b/>
                <w:sz w:val="16"/>
                <w:szCs w:val="16"/>
              </w:rPr>
            </w:pPr>
          </w:p>
        </w:tc>
        <w:tc>
          <w:tcPr>
            <w:tcW w:w="924"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i/>
                <w:sz w:val="16"/>
                <w:szCs w:val="16"/>
              </w:rPr>
              <w:t>Development of women’s leadership and empowerment through Australia Awards Scholarships</w:t>
            </w:r>
            <w:r w:rsidRPr="00080F58">
              <w:rPr>
                <w:rFonts w:eastAsia="Times New Roman" w:cstheme="minorHAnsi"/>
                <w:sz w:val="16"/>
                <w:szCs w:val="16"/>
              </w:rPr>
              <w:t xml:space="preserve"> (</w:t>
            </w:r>
            <w:r w:rsidRPr="00080F58">
              <w:rPr>
                <w:rFonts w:eastAsia="Times New Roman" w:cstheme="minorHAnsi"/>
                <w:b/>
                <w:sz w:val="16"/>
                <w:szCs w:val="16"/>
              </w:rPr>
              <w:t>Achieved</w:t>
            </w:r>
            <w:r w:rsidRPr="00080F58">
              <w:rPr>
                <w:rFonts w:eastAsia="Times New Roman" w:cstheme="minorHAnsi"/>
                <w:sz w:val="16"/>
                <w:szCs w:val="16"/>
              </w:rPr>
              <w:t>)</w:t>
            </w:r>
          </w:p>
        </w:tc>
        <w:tc>
          <w:tcPr>
            <w:tcW w:w="932"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sz w:val="16"/>
                <w:szCs w:val="16"/>
              </w:rPr>
              <w:t> -</w:t>
            </w:r>
          </w:p>
        </w:tc>
        <w:tc>
          <w:tcPr>
            <w:tcW w:w="981"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sz w:val="16"/>
                <w:szCs w:val="16"/>
              </w:rPr>
              <w:t> -</w:t>
            </w:r>
          </w:p>
        </w:tc>
        <w:tc>
          <w:tcPr>
            <w:tcW w:w="932"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sz w:val="16"/>
                <w:szCs w:val="16"/>
              </w:rPr>
              <w:t> -</w:t>
            </w:r>
          </w:p>
        </w:tc>
        <w:tc>
          <w:tcPr>
            <w:tcW w:w="389" w:type="pct"/>
            <w:vAlign w:val="center"/>
          </w:tcPr>
          <w:p w:rsidR="00252790" w:rsidRPr="00256216" w:rsidRDefault="00252790" w:rsidP="00252790">
            <w:pPr>
              <w:spacing w:after="0" w:line="240" w:lineRule="auto"/>
              <w:rPr>
                <w:rFonts w:eastAsia="Times New Roman" w:cstheme="minorHAnsi"/>
                <w:i/>
                <w:sz w:val="16"/>
                <w:szCs w:val="16"/>
              </w:rPr>
            </w:pPr>
            <w:r w:rsidRPr="00256216">
              <w:rPr>
                <w:rFonts w:eastAsia="Times New Roman" w:cstheme="minorHAnsi"/>
                <w:i/>
                <w:sz w:val="16"/>
                <w:szCs w:val="16"/>
              </w:rPr>
              <w:t>WDPTL</w:t>
            </w:r>
          </w:p>
        </w:tc>
      </w:tr>
      <w:tr w:rsidR="00252790" w:rsidRPr="00256216" w:rsidTr="00194E4A">
        <w:trPr>
          <w:gridAfter w:val="1"/>
          <w:wAfter w:w="2" w:type="pct"/>
          <w:trHeight w:val="113"/>
        </w:trPr>
        <w:tc>
          <w:tcPr>
            <w:tcW w:w="840" w:type="pct"/>
            <w:shd w:val="clear" w:color="auto" w:fill="auto"/>
            <w:vAlign w:val="center"/>
            <w:hideMark/>
          </w:tcPr>
          <w:p w:rsidR="00252790" w:rsidRPr="00080F58" w:rsidRDefault="00252790" w:rsidP="00252790">
            <w:pPr>
              <w:spacing w:after="0" w:line="240" w:lineRule="auto"/>
              <w:rPr>
                <w:rFonts w:eastAsia="Times New Roman" w:cstheme="minorHAnsi"/>
                <w:b/>
                <w:sz w:val="16"/>
                <w:szCs w:val="16"/>
              </w:rPr>
            </w:pPr>
            <w:r w:rsidRPr="00080F58">
              <w:rPr>
                <w:rFonts w:eastAsia="Times New Roman" w:cstheme="minorHAnsi"/>
                <w:b/>
                <w:sz w:val="16"/>
                <w:szCs w:val="16"/>
              </w:rPr>
              <w:t>15. Number of women and girls who experience violence accessing essential services</w:t>
            </w:r>
          </w:p>
        </w:tc>
        <w:tc>
          <w:tcPr>
            <w:tcW w:w="924" w:type="pct"/>
            <w:shd w:val="clear" w:color="auto" w:fill="auto"/>
            <w:vAlign w:val="center"/>
            <w:hideMark/>
          </w:tcPr>
          <w:p w:rsidR="00252790" w:rsidRPr="00080F58" w:rsidRDefault="00252790" w:rsidP="00252790">
            <w:pPr>
              <w:spacing w:after="0" w:line="240" w:lineRule="auto"/>
              <w:rPr>
                <w:rFonts w:eastAsia="Times New Roman" w:cstheme="minorHAnsi"/>
                <w:bCs/>
                <w:sz w:val="16"/>
                <w:szCs w:val="16"/>
              </w:rPr>
            </w:pPr>
            <w:r w:rsidRPr="00080F58">
              <w:rPr>
                <w:rFonts w:eastAsia="Times New Roman" w:cstheme="minorHAnsi"/>
                <w:bCs/>
                <w:sz w:val="16"/>
                <w:szCs w:val="16"/>
              </w:rPr>
              <w:t>1,218 (100% women)</w:t>
            </w:r>
          </w:p>
        </w:tc>
        <w:tc>
          <w:tcPr>
            <w:tcW w:w="932" w:type="pct"/>
            <w:shd w:val="clear" w:color="auto" w:fill="auto"/>
            <w:vAlign w:val="center"/>
            <w:hideMark/>
          </w:tcPr>
          <w:p w:rsidR="00252790" w:rsidRPr="00080F58" w:rsidRDefault="00252790" w:rsidP="00252790">
            <w:pPr>
              <w:spacing w:after="0" w:line="240" w:lineRule="auto"/>
              <w:rPr>
                <w:rFonts w:eastAsia="Times New Roman" w:cstheme="minorHAnsi"/>
                <w:bCs/>
                <w:sz w:val="16"/>
                <w:szCs w:val="16"/>
              </w:rPr>
            </w:pPr>
            <w:r w:rsidRPr="00080F58">
              <w:rPr>
                <w:rFonts w:eastAsia="Times New Roman" w:cstheme="minorHAnsi"/>
                <w:bCs/>
                <w:sz w:val="16"/>
                <w:szCs w:val="16"/>
              </w:rPr>
              <w:t>1,042</w:t>
            </w:r>
          </w:p>
        </w:tc>
        <w:tc>
          <w:tcPr>
            <w:tcW w:w="981" w:type="pct"/>
            <w:shd w:val="clear" w:color="auto" w:fill="auto"/>
            <w:vAlign w:val="center"/>
            <w:hideMark/>
          </w:tcPr>
          <w:p w:rsidR="00252790" w:rsidRPr="00080F58" w:rsidRDefault="00252790" w:rsidP="00252790">
            <w:pPr>
              <w:spacing w:after="0" w:line="240" w:lineRule="auto"/>
              <w:rPr>
                <w:rFonts w:eastAsia="Times New Roman" w:cstheme="minorHAnsi"/>
                <w:bCs/>
                <w:sz w:val="16"/>
                <w:szCs w:val="16"/>
              </w:rPr>
            </w:pPr>
            <w:r w:rsidRPr="00080F58">
              <w:rPr>
                <w:rFonts w:eastAsia="Times New Roman" w:cstheme="minorHAnsi"/>
                <w:b/>
                <w:sz w:val="16"/>
                <w:szCs w:val="16"/>
              </w:rPr>
              <w:t>Achieved</w:t>
            </w:r>
            <w:r w:rsidRPr="00080F58">
              <w:rPr>
                <w:rFonts w:eastAsia="Times New Roman" w:cstheme="minorHAnsi"/>
                <w:bCs/>
                <w:sz w:val="16"/>
                <w:szCs w:val="16"/>
              </w:rPr>
              <w:t>: 1,731 (100% women)</w:t>
            </w:r>
          </w:p>
        </w:tc>
        <w:tc>
          <w:tcPr>
            <w:tcW w:w="932"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sz w:val="16"/>
                <w:szCs w:val="16"/>
              </w:rPr>
              <w:t> 1,000</w:t>
            </w:r>
          </w:p>
        </w:tc>
        <w:tc>
          <w:tcPr>
            <w:tcW w:w="389" w:type="pct"/>
            <w:vAlign w:val="center"/>
          </w:tcPr>
          <w:p w:rsidR="00252790" w:rsidRPr="00256216" w:rsidRDefault="00720CE5" w:rsidP="00252790">
            <w:pPr>
              <w:spacing w:after="0" w:line="240" w:lineRule="auto"/>
              <w:rPr>
                <w:rFonts w:eastAsia="Times New Roman" w:cstheme="minorHAnsi"/>
                <w:i/>
                <w:sz w:val="16"/>
                <w:szCs w:val="16"/>
              </w:rPr>
            </w:pPr>
            <w:r w:rsidRPr="00256216">
              <w:rPr>
                <w:rFonts w:eastAsia="Times New Roman" w:cstheme="minorHAnsi"/>
                <w:i/>
                <w:sz w:val="16"/>
                <w:szCs w:val="16"/>
              </w:rPr>
              <w:t>Nabilan</w:t>
            </w:r>
          </w:p>
        </w:tc>
      </w:tr>
      <w:tr w:rsidR="00252790" w:rsidRPr="00080F58" w:rsidTr="00194E4A">
        <w:trPr>
          <w:trHeight w:val="454"/>
        </w:trPr>
        <w:tc>
          <w:tcPr>
            <w:tcW w:w="5000" w:type="pct"/>
            <w:gridSpan w:val="7"/>
            <w:shd w:val="clear" w:color="auto" w:fill="D9D9D9" w:themeFill="background1" w:themeFillShade="D9"/>
            <w:noWrap/>
            <w:vAlign w:val="center"/>
            <w:hideMark/>
          </w:tcPr>
          <w:p w:rsidR="00252790" w:rsidRPr="00256216" w:rsidRDefault="00252790" w:rsidP="00252790">
            <w:pPr>
              <w:spacing w:after="0" w:line="240" w:lineRule="auto"/>
              <w:jc w:val="center"/>
              <w:rPr>
                <w:rFonts w:eastAsia="Times New Roman" w:cstheme="minorHAnsi"/>
                <w:b/>
                <w:i/>
                <w:sz w:val="16"/>
                <w:szCs w:val="16"/>
              </w:rPr>
            </w:pPr>
            <w:r w:rsidRPr="00256216">
              <w:rPr>
                <w:rFonts w:eastAsia="Times New Roman" w:cstheme="minorHAnsi"/>
                <w:b/>
                <w:i/>
                <w:szCs w:val="16"/>
              </w:rPr>
              <w:t>Objective 3 – Strengthening Governance and Institutions (Society)</w:t>
            </w:r>
          </w:p>
        </w:tc>
      </w:tr>
      <w:tr w:rsidR="00252790" w:rsidRPr="00080F58" w:rsidTr="00194E4A">
        <w:trPr>
          <w:trHeight w:val="454"/>
        </w:trPr>
        <w:tc>
          <w:tcPr>
            <w:tcW w:w="5000" w:type="pct"/>
            <w:gridSpan w:val="7"/>
            <w:shd w:val="clear" w:color="auto" w:fill="F2F2F2" w:themeFill="background1" w:themeFillShade="F2"/>
            <w:noWrap/>
            <w:vAlign w:val="center"/>
            <w:hideMark/>
          </w:tcPr>
          <w:p w:rsidR="00252790" w:rsidRPr="00256216" w:rsidRDefault="00252790" w:rsidP="00252790">
            <w:pPr>
              <w:spacing w:after="0" w:line="240" w:lineRule="auto"/>
              <w:rPr>
                <w:rFonts w:eastAsia="Times New Roman" w:cstheme="minorHAnsi"/>
                <w:b/>
                <w:i/>
                <w:sz w:val="16"/>
                <w:szCs w:val="16"/>
              </w:rPr>
            </w:pPr>
            <w:r w:rsidRPr="00256216">
              <w:rPr>
                <w:rFonts w:eastAsia="Times New Roman" w:cstheme="minorHAnsi"/>
                <w:b/>
                <w:i/>
                <w:sz w:val="20"/>
                <w:szCs w:val="16"/>
              </w:rPr>
              <w:t>Outcome S1: More people participate in decision-making</w:t>
            </w:r>
          </w:p>
        </w:tc>
      </w:tr>
      <w:tr w:rsidR="00252790" w:rsidRPr="00256216" w:rsidTr="00194E4A">
        <w:trPr>
          <w:gridAfter w:val="1"/>
          <w:wAfter w:w="2" w:type="pct"/>
          <w:trHeight w:val="113"/>
        </w:trPr>
        <w:tc>
          <w:tcPr>
            <w:tcW w:w="840" w:type="pct"/>
            <w:vMerge w:val="restart"/>
            <w:vAlign w:val="center"/>
            <w:hideMark/>
          </w:tcPr>
          <w:p w:rsidR="00252790" w:rsidRPr="00080F58" w:rsidRDefault="00252790" w:rsidP="00252790">
            <w:pPr>
              <w:spacing w:after="0" w:line="240" w:lineRule="auto"/>
              <w:rPr>
                <w:rFonts w:eastAsia="Times New Roman" w:cstheme="minorHAnsi"/>
                <w:b/>
                <w:sz w:val="16"/>
                <w:szCs w:val="16"/>
              </w:rPr>
            </w:pPr>
            <w:r w:rsidRPr="00080F58">
              <w:rPr>
                <w:rFonts w:eastAsia="Times New Roman" w:cstheme="minorHAnsi"/>
                <w:b/>
                <w:sz w:val="16"/>
                <w:szCs w:val="16"/>
              </w:rPr>
              <w:t>16. Instances of inclusive policy development</w:t>
            </w:r>
          </w:p>
        </w:tc>
        <w:tc>
          <w:tcPr>
            <w:tcW w:w="924"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i/>
                <w:sz w:val="16"/>
                <w:szCs w:val="16"/>
              </w:rPr>
              <w:t>Inclusive process of developing Civil Service Commission Workforce Planning Policy and Decree-Law</w:t>
            </w:r>
            <w:r w:rsidRPr="00080F58">
              <w:rPr>
                <w:rFonts w:eastAsia="Times New Roman" w:cstheme="minorHAnsi"/>
                <w:sz w:val="16"/>
                <w:szCs w:val="16"/>
              </w:rPr>
              <w:t xml:space="preserve"> (</w:t>
            </w:r>
            <w:r w:rsidRPr="00080F58">
              <w:rPr>
                <w:rFonts w:eastAsia="Times New Roman" w:cstheme="minorHAnsi"/>
                <w:b/>
                <w:sz w:val="16"/>
                <w:szCs w:val="16"/>
              </w:rPr>
              <w:t>Achieved</w:t>
            </w:r>
            <w:r w:rsidRPr="00080F58">
              <w:rPr>
                <w:rFonts w:eastAsia="Times New Roman" w:cstheme="minorHAnsi"/>
                <w:sz w:val="16"/>
                <w:szCs w:val="16"/>
              </w:rPr>
              <w:t>)</w:t>
            </w:r>
          </w:p>
        </w:tc>
        <w:tc>
          <w:tcPr>
            <w:tcW w:w="932"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sz w:val="16"/>
                <w:szCs w:val="16"/>
              </w:rPr>
              <w:t> -</w:t>
            </w:r>
          </w:p>
        </w:tc>
        <w:tc>
          <w:tcPr>
            <w:tcW w:w="981"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sz w:val="16"/>
                <w:szCs w:val="16"/>
              </w:rPr>
              <w:t> -</w:t>
            </w:r>
          </w:p>
        </w:tc>
        <w:tc>
          <w:tcPr>
            <w:tcW w:w="932"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sz w:val="16"/>
                <w:szCs w:val="16"/>
              </w:rPr>
              <w:t xml:space="preserve">Verified SSC: </w:t>
            </w:r>
            <w:r w:rsidRPr="00080F58">
              <w:rPr>
                <w:rFonts w:eastAsia="Times New Roman" w:cstheme="minorHAnsi"/>
                <w:i/>
                <w:sz w:val="16"/>
                <w:szCs w:val="16"/>
              </w:rPr>
              <w:t>Relevant non-government organisations are engaged with central government policy development</w:t>
            </w:r>
          </w:p>
        </w:tc>
        <w:tc>
          <w:tcPr>
            <w:tcW w:w="389" w:type="pct"/>
            <w:vAlign w:val="center"/>
          </w:tcPr>
          <w:p w:rsidR="00252790" w:rsidRPr="00256216" w:rsidRDefault="00720CE5" w:rsidP="00252790">
            <w:pPr>
              <w:spacing w:after="0" w:line="240" w:lineRule="auto"/>
              <w:rPr>
                <w:rFonts w:eastAsia="Times New Roman" w:cstheme="minorHAnsi"/>
                <w:i/>
                <w:sz w:val="16"/>
                <w:szCs w:val="16"/>
              </w:rPr>
            </w:pPr>
            <w:r w:rsidRPr="00256216">
              <w:rPr>
                <w:rFonts w:eastAsia="Times New Roman" w:cstheme="minorHAnsi"/>
                <w:i/>
                <w:sz w:val="16"/>
                <w:szCs w:val="16"/>
              </w:rPr>
              <w:t>GfD</w:t>
            </w:r>
          </w:p>
        </w:tc>
      </w:tr>
      <w:tr w:rsidR="00252790" w:rsidRPr="00256216" w:rsidTr="00194E4A">
        <w:trPr>
          <w:gridAfter w:val="1"/>
          <w:wAfter w:w="2" w:type="pct"/>
          <w:trHeight w:val="113"/>
        </w:trPr>
        <w:tc>
          <w:tcPr>
            <w:tcW w:w="840" w:type="pct"/>
            <w:vMerge/>
            <w:vAlign w:val="center"/>
            <w:hideMark/>
          </w:tcPr>
          <w:p w:rsidR="00252790" w:rsidRPr="00080F58" w:rsidRDefault="00252790" w:rsidP="00252790">
            <w:pPr>
              <w:spacing w:after="0" w:line="240" w:lineRule="auto"/>
              <w:rPr>
                <w:rFonts w:eastAsia="Times New Roman" w:cstheme="minorHAnsi"/>
                <w:b/>
                <w:sz w:val="16"/>
                <w:szCs w:val="16"/>
              </w:rPr>
            </w:pPr>
          </w:p>
        </w:tc>
        <w:tc>
          <w:tcPr>
            <w:tcW w:w="924"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sz w:val="16"/>
                <w:szCs w:val="16"/>
              </w:rPr>
              <w:t> -</w:t>
            </w:r>
          </w:p>
        </w:tc>
        <w:tc>
          <w:tcPr>
            <w:tcW w:w="932" w:type="pct"/>
            <w:shd w:val="clear" w:color="auto" w:fill="auto"/>
            <w:vAlign w:val="center"/>
            <w:hideMark/>
          </w:tcPr>
          <w:p w:rsidR="00252790" w:rsidRPr="00080F58" w:rsidRDefault="00252790" w:rsidP="00252790">
            <w:pPr>
              <w:spacing w:after="0" w:line="240" w:lineRule="auto"/>
              <w:rPr>
                <w:rFonts w:eastAsia="Times New Roman" w:cstheme="minorHAnsi"/>
                <w:i/>
                <w:sz w:val="16"/>
                <w:szCs w:val="16"/>
              </w:rPr>
            </w:pPr>
            <w:r w:rsidRPr="00080F58">
              <w:rPr>
                <w:rFonts w:eastAsia="Times New Roman" w:cstheme="minorHAnsi"/>
                <w:i/>
                <w:sz w:val="16"/>
                <w:szCs w:val="16"/>
              </w:rPr>
              <w:t>Inclusive development of medical certification guidelines to improve access to social protection for people with disabilities</w:t>
            </w:r>
          </w:p>
        </w:tc>
        <w:tc>
          <w:tcPr>
            <w:tcW w:w="981" w:type="pct"/>
            <w:shd w:val="clear" w:color="auto" w:fill="auto"/>
            <w:vAlign w:val="center"/>
            <w:hideMark/>
          </w:tcPr>
          <w:p w:rsidR="00252790" w:rsidRPr="00080F58" w:rsidRDefault="00252790" w:rsidP="00252790">
            <w:pPr>
              <w:spacing w:after="0" w:line="240" w:lineRule="auto"/>
              <w:rPr>
                <w:rFonts w:eastAsia="Times New Roman" w:cstheme="minorHAnsi"/>
                <w:b/>
                <w:sz w:val="16"/>
                <w:szCs w:val="16"/>
              </w:rPr>
            </w:pPr>
            <w:r w:rsidRPr="00080F58">
              <w:rPr>
                <w:rFonts w:eastAsia="Times New Roman" w:cstheme="minorHAnsi"/>
                <w:b/>
                <w:sz w:val="16"/>
                <w:szCs w:val="16"/>
              </w:rPr>
              <w:t>Achieved</w:t>
            </w:r>
          </w:p>
        </w:tc>
        <w:tc>
          <w:tcPr>
            <w:tcW w:w="932"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sz w:val="16"/>
                <w:szCs w:val="16"/>
              </w:rPr>
              <w:t> -</w:t>
            </w:r>
          </w:p>
        </w:tc>
        <w:tc>
          <w:tcPr>
            <w:tcW w:w="389" w:type="pct"/>
            <w:vAlign w:val="center"/>
          </w:tcPr>
          <w:p w:rsidR="00252790" w:rsidRPr="00256216" w:rsidRDefault="00720CE5" w:rsidP="00252790">
            <w:pPr>
              <w:spacing w:after="0" w:line="240" w:lineRule="auto"/>
              <w:rPr>
                <w:rFonts w:eastAsia="Times New Roman" w:cstheme="minorHAnsi"/>
                <w:i/>
                <w:sz w:val="16"/>
                <w:szCs w:val="16"/>
              </w:rPr>
            </w:pPr>
            <w:r w:rsidRPr="00256216">
              <w:rPr>
                <w:rFonts w:eastAsia="Times New Roman" w:cstheme="minorHAnsi"/>
                <w:i/>
                <w:sz w:val="16"/>
                <w:szCs w:val="16"/>
              </w:rPr>
              <w:t>PHD</w:t>
            </w:r>
          </w:p>
        </w:tc>
      </w:tr>
      <w:tr w:rsidR="00252790" w:rsidRPr="00256216" w:rsidTr="00194E4A">
        <w:trPr>
          <w:gridAfter w:val="1"/>
          <w:wAfter w:w="2" w:type="pct"/>
          <w:trHeight w:val="113"/>
        </w:trPr>
        <w:tc>
          <w:tcPr>
            <w:tcW w:w="840" w:type="pct"/>
            <w:vMerge/>
            <w:vAlign w:val="center"/>
            <w:hideMark/>
          </w:tcPr>
          <w:p w:rsidR="00252790" w:rsidRPr="00080F58" w:rsidRDefault="00252790" w:rsidP="00252790">
            <w:pPr>
              <w:spacing w:after="0" w:line="240" w:lineRule="auto"/>
              <w:rPr>
                <w:rFonts w:eastAsia="Times New Roman" w:cstheme="minorHAnsi"/>
                <w:b/>
                <w:sz w:val="16"/>
                <w:szCs w:val="16"/>
              </w:rPr>
            </w:pPr>
          </w:p>
        </w:tc>
        <w:tc>
          <w:tcPr>
            <w:tcW w:w="924"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i/>
                <w:sz w:val="16"/>
                <w:szCs w:val="16"/>
              </w:rPr>
              <w:t xml:space="preserve">Development of </w:t>
            </w:r>
            <w:r w:rsidR="00720CE5" w:rsidRPr="00720CE5">
              <w:rPr>
                <w:rFonts w:eastAsia="Times New Roman" w:cstheme="minorHAnsi"/>
                <w:i/>
                <w:sz w:val="16"/>
                <w:szCs w:val="16"/>
              </w:rPr>
              <w:t>PNDS</w:t>
            </w:r>
            <w:r w:rsidRPr="00080F58">
              <w:rPr>
                <w:rFonts w:eastAsia="Times New Roman" w:cstheme="minorHAnsi"/>
                <w:i/>
                <w:sz w:val="16"/>
                <w:szCs w:val="16"/>
              </w:rPr>
              <w:t xml:space="preserve"> Gender and Disability Inclusion Guideline</w:t>
            </w:r>
            <w:r w:rsidRPr="00080F58">
              <w:rPr>
                <w:rFonts w:eastAsia="Times New Roman" w:cstheme="minorHAnsi"/>
                <w:sz w:val="16"/>
                <w:szCs w:val="16"/>
              </w:rPr>
              <w:t xml:space="preserve"> (</w:t>
            </w:r>
            <w:r w:rsidRPr="00080F58">
              <w:rPr>
                <w:rFonts w:eastAsia="Times New Roman" w:cstheme="minorHAnsi"/>
                <w:b/>
                <w:sz w:val="16"/>
                <w:szCs w:val="16"/>
              </w:rPr>
              <w:t>Achieved</w:t>
            </w:r>
            <w:r w:rsidRPr="00080F58">
              <w:rPr>
                <w:rFonts w:eastAsia="Times New Roman" w:cstheme="minorHAnsi"/>
                <w:sz w:val="16"/>
                <w:szCs w:val="16"/>
              </w:rPr>
              <w:t>)</w:t>
            </w:r>
          </w:p>
        </w:tc>
        <w:tc>
          <w:tcPr>
            <w:tcW w:w="932"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sz w:val="16"/>
                <w:szCs w:val="16"/>
              </w:rPr>
              <w:t> -</w:t>
            </w:r>
          </w:p>
        </w:tc>
        <w:tc>
          <w:tcPr>
            <w:tcW w:w="981"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sz w:val="16"/>
                <w:szCs w:val="16"/>
              </w:rPr>
              <w:t> -</w:t>
            </w:r>
          </w:p>
        </w:tc>
        <w:tc>
          <w:tcPr>
            <w:tcW w:w="932"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sz w:val="16"/>
                <w:szCs w:val="16"/>
              </w:rPr>
              <w:t> -</w:t>
            </w:r>
          </w:p>
        </w:tc>
        <w:tc>
          <w:tcPr>
            <w:tcW w:w="389" w:type="pct"/>
            <w:vAlign w:val="center"/>
          </w:tcPr>
          <w:p w:rsidR="00252790" w:rsidRPr="00256216" w:rsidRDefault="00720CE5" w:rsidP="00252790">
            <w:pPr>
              <w:spacing w:after="0" w:line="240" w:lineRule="auto"/>
              <w:rPr>
                <w:rFonts w:eastAsia="Times New Roman" w:cstheme="minorHAnsi"/>
                <w:i/>
                <w:sz w:val="16"/>
                <w:szCs w:val="16"/>
              </w:rPr>
            </w:pPr>
            <w:r w:rsidRPr="00256216">
              <w:rPr>
                <w:rFonts w:eastAsia="Times New Roman" w:cstheme="minorHAnsi"/>
                <w:i/>
                <w:sz w:val="16"/>
                <w:szCs w:val="16"/>
              </w:rPr>
              <w:t>PNDS-SP</w:t>
            </w:r>
          </w:p>
        </w:tc>
      </w:tr>
      <w:tr w:rsidR="00252790" w:rsidRPr="00256216" w:rsidTr="00194E4A">
        <w:trPr>
          <w:gridAfter w:val="1"/>
          <w:wAfter w:w="2" w:type="pct"/>
          <w:trHeight w:val="113"/>
        </w:trPr>
        <w:tc>
          <w:tcPr>
            <w:tcW w:w="840" w:type="pct"/>
            <w:vMerge/>
            <w:vAlign w:val="center"/>
            <w:hideMark/>
          </w:tcPr>
          <w:p w:rsidR="00252790" w:rsidRPr="00080F58" w:rsidRDefault="00252790" w:rsidP="00252790">
            <w:pPr>
              <w:spacing w:after="0" w:line="240" w:lineRule="auto"/>
              <w:rPr>
                <w:rFonts w:eastAsia="Times New Roman" w:cstheme="minorHAnsi"/>
                <w:b/>
                <w:sz w:val="16"/>
                <w:szCs w:val="16"/>
              </w:rPr>
            </w:pPr>
          </w:p>
        </w:tc>
        <w:tc>
          <w:tcPr>
            <w:tcW w:w="924"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i/>
                <w:sz w:val="16"/>
                <w:szCs w:val="16"/>
              </w:rPr>
              <w:t>Occupational Safety and Health Guidelines for Rural Road Works</w:t>
            </w:r>
            <w:r w:rsidRPr="00080F58">
              <w:rPr>
                <w:rFonts w:eastAsia="Times New Roman" w:cstheme="minorHAnsi"/>
                <w:sz w:val="16"/>
                <w:szCs w:val="16"/>
              </w:rPr>
              <w:t xml:space="preserve"> (</w:t>
            </w:r>
            <w:r w:rsidRPr="00080F58">
              <w:rPr>
                <w:rFonts w:eastAsia="Times New Roman" w:cstheme="minorHAnsi"/>
                <w:b/>
                <w:sz w:val="16"/>
                <w:szCs w:val="16"/>
              </w:rPr>
              <w:t>Achieved</w:t>
            </w:r>
            <w:r w:rsidRPr="00080F58">
              <w:rPr>
                <w:rFonts w:eastAsia="Times New Roman" w:cstheme="minorHAnsi"/>
                <w:sz w:val="16"/>
                <w:szCs w:val="16"/>
              </w:rPr>
              <w:t>)</w:t>
            </w:r>
          </w:p>
        </w:tc>
        <w:tc>
          <w:tcPr>
            <w:tcW w:w="932"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sz w:val="16"/>
                <w:szCs w:val="16"/>
              </w:rPr>
              <w:t> -</w:t>
            </w:r>
          </w:p>
        </w:tc>
        <w:tc>
          <w:tcPr>
            <w:tcW w:w="981"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sz w:val="16"/>
                <w:szCs w:val="16"/>
              </w:rPr>
              <w:t> -</w:t>
            </w:r>
          </w:p>
        </w:tc>
        <w:tc>
          <w:tcPr>
            <w:tcW w:w="932"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sz w:val="16"/>
                <w:szCs w:val="16"/>
              </w:rPr>
              <w:t> -</w:t>
            </w:r>
          </w:p>
        </w:tc>
        <w:tc>
          <w:tcPr>
            <w:tcW w:w="389" w:type="pct"/>
            <w:vAlign w:val="center"/>
          </w:tcPr>
          <w:p w:rsidR="00252790" w:rsidRPr="00256216" w:rsidRDefault="00720CE5" w:rsidP="00252790">
            <w:pPr>
              <w:spacing w:after="0" w:line="240" w:lineRule="auto"/>
              <w:rPr>
                <w:rFonts w:eastAsia="Times New Roman" w:cstheme="minorHAnsi"/>
                <w:i/>
                <w:sz w:val="16"/>
                <w:szCs w:val="16"/>
              </w:rPr>
            </w:pPr>
            <w:r w:rsidRPr="00256216">
              <w:rPr>
                <w:rFonts w:eastAsia="Times New Roman" w:cstheme="minorHAnsi"/>
                <w:i/>
                <w:sz w:val="16"/>
                <w:szCs w:val="16"/>
              </w:rPr>
              <w:t>R4D-SP</w:t>
            </w:r>
          </w:p>
        </w:tc>
      </w:tr>
      <w:tr w:rsidR="00252790" w:rsidRPr="00256216" w:rsidTr="003670F0">
        <w:trPr>
          <w:gridAfter w:val="1"/>
          <w:wAfter w:w="2" w:type="pct"/>
          <w:trHeight w:val="113"/>
        </w:trPr>
        <w:tc>
          <w:tcPr>
            <w:tcW w:w="840" w:type="pct"/>
            <w:shd w:val="clear" w:color="auto" w:fill="auto"/>
            <w:vAlign w:val="center"/>
            <w:hideMark/>
          </w:tcPr>
          <w:p w:rsidR="00252790" w:rsidRPr="00080F58" w:rsidRDefault="00252790" w:rsidP="00252790">
            <w:pPr>
              <w:spacing w:after="0" w:line="240" w:lineRule="auto"/>
              <w:rPr>
                <w:rFonts w:eastAsia="Times New Roman" w:cstheme="minorHAnsi"/>
                <w:b/>
                <w:sz w:val="16"/>
                <w:szCs w:val="16"/>
              </w:rPr>
            </w:pPr>
            <w:r w:rsidRPr="00080F58">
              <w:rPr>
                <w:rFonts w:eastAsia="Times New Roman" w:cstheme="minorHAnsi"/>
                <w:b/>
                <w:sz w:val="16"/>
                <w:szCs w:val="16"/>
              </w:rPr>
              <w:t>17. Number of people who contributed to community level decision-making</w:t>
            </w:r>
          </w:p>
        </w:tc>
        <w:tc>
          <w:tcPr>
            <w:tcW w:w="924" w:type="pct"/>
            <w:shd w:val="clear" w:color="auto" w:fill="auto"/>
            <w:vAlign w:val="center"/>
            <w:hideMark/>
          </w:tcPr>
          <w:p w:rsidR="00252790" w:rsidRPr="00080F58" w:rsidRDefault="00252790" w:rsidP="00252790">
            <w:pPr>
              <w:spacing w:after="0" w:line="240" w:lineRule="auto"/>
              <w:rPr>
                <w:rFonts w:eastAsia="Times New Roman" w:cstheme="minorHAnsi"/>
                <w:bCs/>
                <w:sz w:val="16"/>
                <w:szCs w:val="16"/>
              </w:rPr>
            </w:pPr>
            <w:r w:rsidRPr="00080F58">
              <w:rPr>
                <w:rFonts w:eastAsia="Times New Roman" w:cstheme="minorHAnsi"/>
                <w:bCs/>
                <w:sz w:val="16"/>
                <w:szCs w:val="16"/>
              </w:rPr>
              <w:t>64 (44% women)</w:t>
            </w:r>
          </w:p>
        </w:tc>
        <w:tc>
          <w:tcPr>
            <w:tcW w:w="932" w:type="pct"/>
            <w:shd w:val="clear" w:color="auto" w:fill="auto"/>
            <w:vAlign w:val="center"/>
          </w:tcPr>
          <w:p w:rsidR="00252790" w:rsidRPr="00080F58" w:rsidRDefault="003670F0" w:rsidP="00252790">
            <w:pPr>
              <w:spacing w:after="0" w:line="240" w:lineRule="auto"/>
              <w:rPr>
                <w:rFonts w:eastAsia="Times New Roman" w:cstheme="minorHAnsi"/>
                <w:bCs/>
                <w:sz w:val="16"/>
                <w:szCs w:val="16"/>
              </w:rPr>
            </w:pPr>
            <w:r>
              <w:rPr>
                <w:rFonts w:eastAsia="Times New Roman" w:cstheme="minorHAnsi"/>
                <w:bCs/>
                <w:sz w:val="16"/>
                <w:szCs w:val="16"/>
              </w:rPr>
              <w:t>-</w:t>
            </w:r>
          </w:p>
        </w:tc>
        <w:tc>
          <w:tcPr>
            <w:tcW w:w="981" w:type="pct"/>
            <w:shd w:val="clear" w:color="auto" w:fill="auto"/>
            <w:vAlign w:val="center"/>
          </w:tcPr>
          <w:p w:rsidR="00252790" w:rsidRPr="00080F58" w:rsidRDefault="003670F0" w:rsidP="00252790">
            <w:pPr>
              <w:spacing w:after="0" w:line="240" w:lineRule="auto"/>
              <w:rPr>
                <w:rFonts w:eastAsia="Times New Roman" w:cstheme="minorHAnsi"/>
                <w:bCs/>
                <w:sz w:val="16"/>
                <w:szCs w:val="16"/>
              </w:rPr>
            </w:pPr>
            <w:r>
              <w:rPr>
                <w:rFonts w:eastAsia="Times New Roman" w:cstheme="minorHAnsi"/>
                <w:bCs/>
                <w:sz w:val="16"/>
                <w:szCs w:val="16"/>
              </w:rPr>
              <w:t>-</w:t>
            </w:r>
          </w:p>
        </w:tc>
        <w:tc>
          <w:tcPr>
            <w:tcW w:w="932" w:type="pct"/>
            <w:shd w:val="clear" w:color="auto" w:fill="auto"/>
            <w:vAlign w:val="center"/>
            <w:hideMark/>
          </w:tcPr>
          <w:p w:rsidR="00252790" w:rsidRPr="00080F58" w:rsidRDefault="00252790" w:rsidP="00252790">
            <w:pPr>
              <w:spacing w:after="0" w:line="240" w:lineRule="auto"/>
              <w:rPr>
                <w:rFonts w:eastAsia="Times New Roman" w:cstheme="minorHAnsi"/>
                <w:bCs/>
                <w:sz w:val="16"/>
                <w:szCs w:val="16"/>
              </w:rPr>
            </w:pPr>
            <w:r w:rsidRPr="00080F58">
              <w:rPr>
                <w:rFonts w:eastAsia="Times New Roman" w:cstheme="minorHAnsi"/>
                <w:bCs/>
                <w:sz w:val="16"/>
                <w:szCs w:val="16"/>
              </w:rPr>
              <w:t>13,300</w:t>
            </w:r>
          </w:p>
        </w:tc>
        <w:tc>
          <w:tcPr>
            <w:tcW w:w="389" w:type="pct"/>
            <w:vAlign w:val="center"/>
          </w:tcPr>
          <w:p w:rsidR="00252790" w:rsidRPr="00256216" w:rsidRDefault="00720CE5" w:rsidP="00252790">
            <w:pPr>
              <w:spacing w:after="0" w:line="240" w:lineRule="auto"/>
              <w:rPr>
                <w:rFonts w:eastAsia="Times New Roman" w:cstheme="minorHAnsi"/>
                <w:bCs/>
                <w:i/>
                <w:sz w:val="16"/>
                <w:szCs w:val="16"/>
              </w:rPr>
            </w:pPr>
            <w:r w:rsidRPr="00256216">
              <w:rPr>
                <w:rFonts w:eastAsia="Times New Roman" w:cstheme="minorHAnsi"/>
                <w:bCs/>
                <w:i/>
                <w:sz w:val="16"/>
                <w:szCs w:val="16"/>
              </w:rPr>
              <w:t>PHD</w:t>
            </w:r>
            <w:r w:rsidR="00252790" w:rsidRPr="00256216">
              <w:rPr>
                <w:rFonts w:eastAsia="Times New Roman" w:cstheme="minorHAnsi"/>
                <w:bCs/>
                <w:i/>
                <w:sz w:val="16"/>
                <w:szCs w:val="16"/>
              </w:rPr>
              <w:t xml:space="preserve">, </w:t>
            </w:r>
            <w:r w:rsidRPr="00256216">
              <w:rPr>
                <w:rFonts w:eastAsia="Times New Roman" w:cstheme="minorHAnsi"/>
                <w:bCs/>
                <w:i/>
                <w:sz w:val="16"/>
                <w:szCs w:val="16"/>
              </w:rPr>
              <w:t>PNDS-SP</w:t>
            </w:r>
          </w:p>
        </w:tc>
      </w:tr>
      <w:tr w:rsidR="00252790" w:rsidRPr="00256216" w:rsidTr="00194E4A">
        <w:trPr>
          <w:gridAfter w:val="1"/>
          <w:wAfter w:w="2" w:type="pct"/>
          <w:trHeight w:val="113"/>
        </w:trPr>
        <w:tc>
          <w:tcPr>
            <w:tcW w:w="840" w:type="pct"/>
            <w:shd w:val="clear" w:color="auto" w:fill="auto"/>
            <w:vAlign w:val="center"/>
            <w:hideMark/>
          </w:tcPr>
          <w:p w:rsidR="00252790" w:rsidRPr="00B43A29" w:rsidRDefault="00252790" w:rsidP="00252790">
            <w:pPr>
              <w:spacing w:after="0" w:line="240" w:lineRule="auto"/>
              <w:rPr>
                <w:rFonts w:eastAsia="Times New Roman" w:cstheme="minorHAnsi"/>
                <w:b/>
                <w:sz w:val="16"/>
                <w:szCs w:val="16"/>
              </w:rPr>
            </w:pPr>
            <w:r w:rsidRPr="00B43A29">
              <w:rPr>
                <w:rFonts w:eastAsia="Times New Roman" w:cstheme="minorHAnsi"/>
                <w:b/>
                <w:sz w:val="16"/>
                <w:szCs w:val="16"/>
              </w:rPr>
              <w:t>18. Instances of community demand for better governance</w:t>
            </w:r>
          </w:p>
        </w:tc>
        <w:tc>
          <w:tcPr>
            <w:tcW w:w="924" w:type="pct"/>
            <w:shd w:val="clear" w:color="auto" w:fill="auto"/>
            <w:vAlign w:val="center"/>
            <w:hideMark/>
          </w:tcPr>
          <w:p w:rsidR="00252790" w:rsidRPr="00B43A29" w:rsidRDefault="00252790" w:rsidP="00252790">
            <w:pPr>
              <w:spacing w:after="0" w:line="240" w:lineRule="auto"/>
              <w:rPr>
                <w:rFonts w:eastAsia="Times New Roman" w:cstheme="minorHAnsi"/>
                <w:sz w:val="16"/>
                <w:szCs w:val="16"/>
              </w:rPr>
            </w:pPr>
            <w:r w:rsidRPr="00B43A29">
              <w:rPr>
                <w:rFonts w:eastAsia="Times New Roman" w:cstheme="minorHAnsi"/>
                <w:sz w:val="16"/>
                <w:szCs w:val="16"/>
              </w:rPr>
              <w:t> No results submitted </w:t>
            </w:r>
          </w:p>
        </w:tc>
        <w:tc>
          <w:tcPr>
            <w:tcW w:w="932" w:type="pct"/>
            <w:shd w:val="clear" w:color="auto" w:fill="auto"/>
            <w:vAlign w:val="center"/>
            <w:hideMark/>
          </w:tcPr>
          <w:p w:rsidR="00252790" w:rsidRPr="00B43A29" w:rsidRDefault="00252790" w:rsidP="00252790">
            <w:pPr>
              <w:spacing w:after="0" w:line="240" w:lineRule="auto"/>
              <w:rPr>
                <w:rFonts w:eastAsia="Times New Roman" w:cstheme="minorHAnsi"/>
                <w:sz w:val="16"/>
                <w:szCs w:val="16"/>
              </w:rPr>
            </w:pPr>
            <w:r w:rsidRPr="00B43A29">
              <w:rPr>
                <w:rFonts w:eastAsia="Times New Roman" w:cstheme="minorHAnsi"/>
                <w:sz w:val="16"/>
                <w:szCs w:val="16"/>
              </w:rPr>
              <w:t>No results submitted </w:t>
            </w:r>
          </w:p>
        </w:tc>
        <w:tc>
          <w:tcPr>
            <w:tcW w:w="981" w:type="pct"/>
            <w:shd w:val="clear" w:color="auto" w:fill="auto"/>
            <w:vAlign w:val="center"/>
            <w:hideMark/>
          </w:tcPr>
          <w:p w:rsidR="00252790" w:rsidRPr="00B43A29" w:rsidRDefault="00252790" w:rsidP="00252790">
            <w:pPr>
              <w:spacing w:after="0" w:line="240" w:lineRule="auto"/>
              <w:rPr>
                <w:rFonts w:eastAsia="Times New Roman" w:cstheme="minorHAnsi"/>
                <w:sz w:val="16"/>
                <w:szCs w:val="16"/>
              </w:rPr>
            </w:pPr>
            <w:r w:rsidRPr="00B43A29">
              <w:rPr>
                <w:rFonts w:eastAsia="Times New Roman" w:cstheme="minorHAnsi"/>
                <w:sz w:val="16"/>
                <w:szCs w:val="16"/>
              </w:rPr>
              <w:t>No target set</w:t>
            </w:r>
          </w:p>
        </w:tc>
        <w:tc>
          <w:tcPr>
            <w:tcW w:w="932" w:type="pct"/>
            <w:shd w:val="clear" w:color="auto" w:fill="auto"/>
            <w:vAlign w:val="center"/>
            <w:hideMark/>
          </w:tcPr>
          <w:p w:rsidR="00252790" w:rsidRPr="00B43A29" w:rsidRDefault="00252790" w:rsidP="00252790">
            <w:pPr>
              <w:spacing w:after="0" w:line="240" w:lineRule="auto"/>
              <w:rPr>
                <w:rFonts w:eastAsia="Times New Roman" w:cstheme="minorHAnsi"/>
                <w:sz w:val="16"/>
                <w:szCs w:val="16"/>
              </w:rPr>
            </w:pPr>
            <w:r w:rsidRPr="00B43A29">
              <w:rPr>
                <w:rFonts w:eastAsia="Times New Roman" w:cstheme="minorHAnsi"/>
                <w:sz w:val="16"/>
                <w:szCs w:val="16"/>
              </w:rPr>
              <w:t>No target set</w:t>
            </w:r>
          </w:p>
        </w:tc>
        <w:tc>
          <w:tcPr>
            <w:tcW w:w="389" w:type="pct"/>
            <w:vAlign w:val="center"/>
          </w:tcPr>
          <w:p w:rsidR="00252790" w:rsidRPr="00256216" w:rsidRDefault="00720CE5" w:rsidP="00252790">
            <w:pPr>
              <w:spacing w:after="0" w:line="240" w:lineRule="auto"/>
              <w:rPr>
                <w:rFonts w:eastAsia="Times New Roman" w:cstheme="minorHAnsi"/>
                <w:i/>
                <w:sz w:val="16"/>
                <w:szCs w:val="16"/>
              </w:rPr>
            </w:pPr>
            <w:r w:rsidRPr="00256216">
              <w:rPr>
                <w:rFonts w:eastAsia="Times New Roman" w:cstheme="minorHAnsi"/>
                <w:i/>
                <w:sz w:val="16"/>
                <w:szCs w:val="16"/>
              </w:rPr>
              <w:t>PHD</w:t>
            </w:r>
            <w:r w:rsidR="003515E6" w:rsidRPr="00256216">
              <w:rPr>
                <w:rFonts w:eastAsia="Times New Roman" w:cstheme="minorHAnsi"/>
                <w:i/>
                <w:sz w:val="16"/>
                <w:szCs w:val="16"/>
              </w:rPr>
              <w:t xml:space="preserve">, </w:t>
            </w:r>
            <w:r w:rsidRPr="00256216">
              <w:rPr>
                <w:rFonts w:eastAsia="Times New Roman" w:cstheme="minorHAnsi"/>
                <w:i/>
                <w:sz w:val="16"/>
                <w:szCs w:val="16"/>
              </w:rPr>
              <w:t>GfD</w:t>
            </w:r>
          </w:p>
        </w:tc>
      </w:tr>
      <w:tr w:rsidR="00252790" w:rsidRPr="00080F58" w:rsidTr="00194E4A">
        <w:trPr>
          <w:trHeight w:val="454"/>
        </w:trPr>
        <w:tc>
          <w:tcPr>
            <w:tcW w:w="5000" w:type="pct"/>
            <w:gridSpan w:val="7"/>
            <w:shd w:val="clear" w:color="auto" w:fill="F2F2F2" w:themeFill="background1" w:themeFillShade="F2"/>
            <w:noWrap/>
            <w:vAlign w:val="center"/>
            <w:hideMark/>
          </w:tcPr>
          <w:p w:rsidR="00252790" w:rsidRPr="00256216" w:rsidRDefault="00252790" w:rsidP="00252790">
            <w:pPr>
              <w:spacing w:after="0" w:line="240" w:lineRule="auto"/>
              <w:rPr>
                <w:rFonts w:eastAsia="Times New Roman" w:cstheme="minorHAnsi"/>
                <w:b/>
                <w:i/>
                <w:sz w:val="16"/>
                <w:szCs w:val="16"/>
              </w:rPr>
            </w:pPr>
            <w:r w:rsidRPr="00256216">
              <w:rPr>
                <w:rFonts w:eastAsia="Times New Roman" w:cstheme="minorHAnsi"/>
                <w:b/>
                <w:i/>
                <w:sz w:val="20"/>
                <w:szCs w:val="16"/>
              </w:rPr>
              <w:t>Outcome S2: Improved governance at sub-national level</w:t>
            </w:r>
          </w:p>
        </w:tc>
      </w:tr>
      <w:tr w:rsidR="00CE07DD" w:rsidRPr="00256216" w:rsidTr="00194E4A">
        <w:trPr>
          <w:gridAfter w:val="1"/>
          <w:wAfter w:w="2" w:type="pct"/>
          <w:trHeight w:val="113"/>
        </w:trPr>
        <w:tc>
          <w:tcPr>
            <w:tcW w:w="840" w:type="pct"/>
            <w:vAlign w:val="center"/>
            <w:hideMark/>
          </w:tcPr>
          <w:p w:rsidR="00CE07DD" w:rsidRPr="00080F58" w:rsidRDefault="00CE07DD" w:rsidP="00252790">
            <w:pPr>
              <w:spacing w:after="0" w:line="240" w:lineRule="auto"/>
              <w:rPr>
                <w:rFonts w:eastAsia="Times New Roman" w:cstheme="minorHAnsi"/>
                <w:b/>
                <w:sz w:val="16"/>
                <w:szCs w:val="16"/>
              </w:rPr>
            </w:pPr>
            <w:r w:rsidRPr="00080F58">
              <w:rPr>
                <w:rFonts w:eastAsia="Times New Roman" w:cstheme="minorHAnsi"/>
                <w:b/>
                <w:sz w:val="16"/>
                <w:szCs w:val="16"/>
              </w:rPr>
              <w:t>19. Instances of improved sub-national governance</w:t>
            </w:r>
          </w:p>
        </w:tc>
        <w:tc>
          <w:tcPr>
            <w:tcW w:w="924" w:type="pct"/>
            <w:shd w:val="clear" w:color="auto" w:fill="auto"/>
            <w:vAlign w:val="center"/>
            <w:hideMark/>
          </w:tcPr>
          <w:p w:rsidR="00CE07DD" w:rsidRPr="00080F58" w:rsidRDefault="00CE07DD" w:rsidP="00252790">
            <w:pPr>
              <w:spacing w:after="0" w:line="240" w:lineRule="auto"/>
              <w:rPr>
                <w:rFonts w:eastAsia="Times New Roman" w:cstheme="minorHAnsi"/>
                <w:i/>
                <w:sz w:val="16"/>
                <w:szCs w:val="16"/>
              </w:rPr>
            </w:pPr>
            <w:r w:rsidRPr="00080F58">
              <w:rPr>
                <w:rFonts w:eastAsia="Times New Roman" w:cstheme="minorHAnsi"/>
                <w:i/>
                <w:sz w:val="16"/>
                <w:szCs w:val="16"/>
              </w:rPr>
              <w:t>Supporting community management of rural water supplies (</w:t>
            </w:r>
            <w:r w:rsidRPr="00080F58">
              <w:rPr>
                <w:rFonts w:eastAsia="Times New Roman" w:cstheme="minorHAnsi"/>
                <w:b/>
                <w:i/>
                <w:sz w:val="16"/>
                <w:szCs w:val="16"/>
              </w:rPr>
              <w:t>Achieved</w:t>
            </w:r>
            <w:r w:rsidRPr="00080F58">
              <w:rPr>
                <w:rFonts w:eastAsia="Times New Roman" w:cstheme="minorHAnsi"/>
                <w:i/>
                <w:sz w:val="16"/>
                <w:szCs w:val="16"/>
              </w:rPr>
              <w:t>)</w:t>
            </w:r>
          </w:p>
        </w:tc>
        <w:tc>
          <w:tcPr>
            <w:tcW w:w="2845" w:type="pct"/>
            <w:gridSpan w:val="3"/>
            <w:shd w:val="clear" w:color="auto" w:fill="auto"/>
            <w:vAlign w:val="center"/>
            <w:hideMark/>
          </w:tcPr>
          <w:p w:rsidR="00CE07DD" w:rsidRPr="00080F58" w:rsidRDefault="00720CE5" w:rsidP="00252790">
            <w:pPr>
              <w:spacing w:after="0" w:line="240" w:lineRule="auto"/>
              <w:rPr>
                <w:rFonts w:eastAsia="Times New Roman" w:cstheme="minorHAnsi"/>
                <w:sz w:val="16"/>
                <w:szCs w:val="16"/>
              </w:rPr>
            </w:pPr>
            <w:r w:rsidRPr="00720CE5">
              <w:rPr>
                <w:rFonts w:eastAsia="Times New Roman" w:cstheme="minorHAnsi"/>
                <w:i/>
                <w:sz w:val="16"/>
                <w:szCs w:val="16"/>
              </w:rPr>
              <w:t>PNDS-SP</w:t>
            </w:r>
            <w:r w:rsidR="00CE07DD" w:rsidRPr="00080F58">
              <w:rPr>
                <w:rFonts w:eastAsia="Times New Roman" w:cstheme="minorHAnsi"/>
                <w:sz w:val="16"/>
                <w:szCs w:val="16"/>
              </w:rPr>
              <w:t xml:space="preserve"> expanding to support municipal administrations in late 2019, PAF targets to be confirmed</w:t>
            </w:r>
          </w:p>
        </w:tc>
        <w:tc>
          <w:tcPr>
            <w:tcW w:w="389" w:type="pct"/>
            <w:vAlign w:val="center"/>
          </w:tcPr>
          <w:p w:rsidR="00CE07DD" w:rsidRPr="00256216" w:rsidRDefault="00720CE5" w:rsidP="00252790">
            <w:pPr>
              <w:spacing w:after="0" w:line="240" w:lineRule="auto"/>
              <w:rPr>
                <w:rFonts w:eastAsia="Times New Roman" w:cstheme="minorHAnsi"/>
                <w:i/>
                <w:sz w:val="16"/>
                <w:szCs w:val="16"/>
              </w:rPr>
            </w:pPr>
            <w:r w:rsidRPr="00256216">
              <w:rPr>
                <w:rFonts w:eastAsia="Times New Roman" w:cstheme="minorHAnsi"/>
                <w:i/>
                <w:sz w:val="16"/>
                <w:szCs w:val="16"/>
              </w:rPr>
              <w:t>PNDS-SP</w:t>
            </w:r>
          </w:p>
        </w:tc>
      </w:tr>
      <w:tr w:rsidR="00252790" w:rsidRPr="00080F58" w:rsidTr="00194E4A">
        <w:trPr>
          <w:trHeight w:val="454"/>
        </w:trPr>
        <w:tc>
          <w:tcPr>
            <w:tcW w:w="5000" w:type="pct"/>
            <w:gridSpan w:val="7"/>
            <w:shd w:val="clear" w:color="auto" w:fill="F2F2F2" w:themeFill="background1" w:themeFillShade="F2"/>
            <w:noWrap/>
            <w:vAlign w:val="center"/>
            <w:hideMark/>
          </w:tcPr>
          <w:p w:rsidR="00252790" w:rsidRPr="00256216" w:rsidRDefault="00252790" w:rsidP="00252790">
            <w:pPr>
              <w:spacing w:after="0" w:line="240" w:lineRule="auto"/>
              <w:rPr>
                <w:rFonts w:eastAsia="Times New Roman" w:cstheme="minorHAnsi"/>
                <w:b/>
                <w:i/>
                <w:sz w:val="16"/>
                <w:szCs w:val="16"/>
              </w:rPr>
            </w:pPr>
            <w:r w:rsidRPr="00256216">
              <w:rPr>
                <w:rFonts w:eastAsia="Times New Roman" w:cstheme="minorHAnsi"/>
                <w:b/>
                <w:i/>
                <w:sz w:val="20"/>
                <w:szCs w:val="16"/>
              </w:rPr>
              <w:t>Outcome S3: Better decision-making and evidence-based policy</w:t>
            </w:r>
          </w:p>
        </w:tc>
      </w:tr>
      <w:tr w:rsidR="00252790" w:rsidRPr="00256216" w:rsidTr="00194E4A">
        <w:trPr>
          <w:gridAfter w:val="1"/>
          <w:wAfter w:w="2" w:type="pct"/>
          <w:trHeight w:val="113"/>
        </w:trPr>
        <w:tc>
          <w:tcPr>
            <w:tcW w:w="840" w:type="pct"/>
            <w:vMerge w:val="restart"/>
            <w:vAlign w:val="center"/>
            <w:hideMark/>
          </w:tcPr>
          <w:p w:rsidR="00252790" w:rsidRPr="00080F58" w:rsidRDefault="00252790" w:rsidP="00252790">
            <w:pPr>
              <w:spacing w:after="0" w:line="240" w:lineRule="auto"/>
              <w:rPr>
                <w:rFonts w:eastAsia="Times New Roman" w:cstheme="minorHAnsi"/>
                <w:b/>
                <w:sz w:val="16"/>
                <w:szCs w:val="16"/>
              </w:rPr>
            </w:pPr>
            <w:r w:rsidRPr="00080F58">
              <w:rPr>
                <w:rFonts w:eastAsia="Times New Roman" w:cstheme="minorHAnsi"/>
                <w:b/>
                <w:sz w:val="16"/>
                <w:szCs w:val="16"/>
              </w:rPr>
              <w:t>20. Instances of improved policy and implementation</w:t>
            </w:r>
          </w:p>
        </w:tc>
        <w:tc>
          <w:tcPr>
            <w:tcW w:w="924"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sz w:val="16"/>
                <w:szCs w:val="16"/>
              </w:rPr>
              <w:t> -</w:t>
            </w:r>
          </w:p>
        </w:tc>
        <w:tc>
          <w:tcPr>
            <w:tcW w:w="932" w:type="pct"/>
            <w:shd w:val="clear" w:color="auto" w:fill="auto"/>
            <w:vAlign w:val="center"/>
            <w:hideMark/>
          </w:tcPr>
          <w:p w:rsidR="00252790" w:rsidRPr="00080F58" w:rsidRDefault="00252790" w:rsidP="00252790">
            <w:pPr>
              <w:spacing w:after="0" w:line="240" w:lineRule="auto"/>
              <w:rPr>
                <w:rFonts w:eastAsia="Times New Roman" w:cstheme="minorHAnsi"/>
                <w:i/>
                <w:sz w:val="16"/>
                <w:szCs w:val="16"/>
              </w:rPr>
            </w:pPr>
            <w:r w:rsidRPr="00080F58">
              <w:rPr>
                <w:rFonts w:eastAsia="Times New Roman" w:cstheme="minorHAnsi"/>
                <w:i/>
                <w:sz w:val="16"/>
                <w:szCs w:val="16"/>
              </w:rPr>
              <w:t>First National Seminar on Disability Inclusion in Public Administration</w:t>
            </w:r>
          </w:p>
        </w:tc>
        <w:tc>
          <w:tcPr>
            <w:tcW w:w="981" w:type="pct"/>
            <w:shd w:val="clear" w:color="auto" w:fill="auto"/>
            <w:vAlign w:val="center"/>
            <w:hideMark/>
          </w:tcPr>
          <w:p w:rsidR="00252790" w:rsidRPr="00080F58" w:rsidRDefault="00252790" w:rsidP="00252790">
            <w:pPr>
              <w:spacing w:after="0" w:line="240" w:lineRule="auto"/>
              <w:rPr>
                <w:rFonts w:eastAsia="Times New Roman" w:cstheme="minorHAnsi"/>
                <w:b/>
                <w:sz w:val="16"/>
                <w:szCs w:val="16"/>
              </w:rPr>
            </w:pPr>
            <w:r w:rsidRPr="00080F58">
              <w:rPr>
                <w:rFonts w:eastAsia="Times New Roman" w:cstheme="minorHAnsi"/>
                <w:b/>
                <w:sz w:val="16"/>
                <w:szCs w:val="16"/>
              </w:rPr>
              <w:t>Achieved</w:t>
            </w:r>
          </w:p>
        </w:tc>
        <w:tc>
          <w:tcPr>
            <w:tcW w:w="932"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sz w:val="16"/>
                <w:szCs w:val="16"/>
              </w:rPr>
              <w:t xml:space="preserve">Verified SSC: </w:t>
            </w:r>
            <w:r w:rsidRPr="00080F58">
              <w:rPr>
                <w:rFonts w:eastAsia="Times New Roman" w:cstheme="minorHAnsi"/>
                <w:i/>
                <w:sz w:val="16"/>
                <w:szCs w:val="16"/>
              </w:rPr>
              <w:t>A minimum of 10 service delivery institutions use the gender marker appropriately and include measurable targets in their annual plans</w:t>
            </w:r>
          </w:p>
        </w:tc>
        <w:tc>
          <w:tcPr>
            <w:tcW w:w="389" w:type="pct"/>
            <w:vAlign w:val="center"/>
          </w:tcPr>
          <w:p w:rsidR="00252790" w:rsidRPr="00256216" w:rsidRDefault="00720CE5" w:rsidP="00252790">
            <w:pPr>
              <w:spacing w:after="0" w:line="240" w:lineRule="auto"/>
              <w:rPr>
                <w:rFonts w:eastAsia="Times New Roman" w:cstheme="minorHAnsi"/>
                <w:i/>
                <w:sz w:val="16"/>
                <w:szCs w:val="16"/>
              </w:rPr>
            </w:pPr>
            <w:r w:rsidRPr="00256216">
              <w:rPr>
                <w:rFonts w:eastAsia="Times New Roman" w:cstheme="minorHAnsi"/>
                <w:i/>
                <w:sz w:val="16"/>
                <w:szCs w:val="16"/>
              </w:rPr>
              <w:t>GfD</w:t>
            </w:r>
          </w:p>
        </w:tc>
      </w:tr>
      <w:tr w:rsidR="00252790" w:rsidRPr="00256216" w:rsidTr="00194E4A">
        <w:trPr>
          <w:gridAfter w:val="1"/>
          <w:wAfter w:w="2" w:type="pct"/>
          <w:trHeight w:val="113"/>
        </w:trPr>
        <w:tc>
          <w:tcPr>
            <w:tcW w:w="840" w:type="pct"/>
            <w:vMerge/>
            <w:vAlign w:val="center"/>
            <w:hideMark/>
          </w:tcPr>
          <w:p w:rsidR="00252790" w:rsidRPr="00080F58" w:rsidRDefault="00252790" w:rsidP="00252790">
            <w:pPr>
              <w:spacing w:after="0" w:line="240" w:lineRule="auto"/>
              <w:rPr>
                <w:rFonts w:eastAsia="Times New Roman" w:cstheme="minorHAnsi"/>
                <w:b/>
                <w:sz w:val="16"/>
                <w:szCs w:val="16"/>
              </w:rPr>
            </w:pPr>
          </w:p>
        </w:tc>
        <w:tc>
          <w:tcPr>
            <w:tcW w:w="924"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i/>
                <w:sz w:val="16"/>
                <w:szCs w:val="16"/>
              </w:rPr>
              <w:t>Implementation of government’s budget planning reform</w:t>
            </w:r>
            <w:r w:rsidRPr="00080F58">
              <w:rPr>
                <w:rFonts w:eastAsia="Times New Roman" w:cstheme="minorHAnsi"/>
                <w:sz w:val="16"/>
                <w:szCs w:val="16"/>
              </w:rPr>
              <w:t xml:space="preserve"> (</w:t>
            </w:r>
            <w:r w:rsidRPr="00080F58">
              <w:rPr>
                <w:rFonts w:eastAsia="Times New Roman" w:cstheme="minorHAnsi"/>
                <w:b/>
                <w:sz w:val="16"/>
                <w:szCs w:val="16"/>
              </w:rPr>
              <w:t>Achieved</w:t>
            </w:r>
            <w:r w:rsidRPr="00080F58">
              <w:rPr>
                <w:rFonts w:eastAsia="Times New Roman" w:cstheme="minorHAnsi"/>
                <w:sz w:val="16"/>
                <w:szCs w:val="16"/>
              </w:rPr>
              <w:t>)</w:t>
            </w:r>
          </w:p>
        </w:tc>
        <w:tc>
          <w:tcPr>
            <w:tcW w:w="932"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sz w:val="16"/>
                <w:szCs w:val="16"/>
              </w:rPr>
              <w:t> -</w:t>
            </w:r>
          </w:p>
        </w:tc>
        <w:tc>
          <w:tcPr>
            <w:tcW w:w="981"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sz w:val="16"/>
                <w:szCs w:val="16"/>
              </w:rPr>
              <w:t> -</w:t>
            </w:r>
          </w:p>
        </w:tc>
        <w:tc>
          <w:tcPr>
            <w:tcW w:w="932"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sz w:val="16"/>
                <w:szCs w:val="16"/>
              </w:rPr>
              <w:t xml:space="preserve">Verified SSC: </w:t>
            </w:r>
            <w:r w:rsidRPr="00080F58">
              <w:rPr>
                <w:rFonts w:eastAsia="Times New Roman" w:cstheme="minorHAnsi"/>
                <w:i/>
                <w:sz w:val="16"/>
                <w:szCs w:val="16"/>
              </w:rPr>
              <w:t>Pilot project established to test initial implementation of new Workforce Planning processes, forms and systems in three entities</w:t>
            </w:r>
          </w:p>
        </w:tc>
        <w:tc>
          <w:tcPr>
            <w:tcW w:w="389" w:type="pct"/>
            <w:vAlign w:val="center"/>
          </w:tcPr>
          <w:p w:rsidR="00252790" w:rsidRPr="00256216" w:rsidRDefault="00720CE5" w:rsidP="00252790">
            <w:pPr>
              <w:spacing w:after="0" w:line="240" w:lineRule="auto"/>
              <w:rPr>
                <w:rFonts w:eastAsia="Times New Roman" w:cstheme="minorHAnsi"/>
                <w:i/>
                <w:sz w:val="16"/>
                <w:szCs w:val="16"/>
              </w:rPr>
            </w:pPr>
            <w:r w:rsidRPr="00256216">
              <w:rPr>
                <w:rFonts w:eastAsia="Times New Roman" w:cstheme="minorHAnsi"/>
                <w:i/>
                <w:sz w:val="16"/>
                <w:szCs w:val="16"/>
              </w:rPr>
              <w:t>GfD</w:t>
            </w:r>
          </w:p>
        </w:tc>
      </w:tr>
      <w:tr w:rsidR="00252790" w:rsidRPr="00256216" w:rsidTr="00194E4A">
        <w:trPr>
          <w:gridAfter w:val="1"/>
          <w:wAfter w:w="2" w:type="pct"/>
          <w:trHeight w:val="113"/>
        </w:trPr>
        <w:tc>
          <w:tcPr>
            <w:tcW w:w="840" w:type="pct"/>
            <w:vMerge/>
            <w:vAlign w:val="center"/>
            <w:hideMark/>
          </w:tcPr>
          <w:p w:rsidR="00252790" w:rsidRPr="00080F58" w:rsidRDefault="00252790" w:rsidP="00252790">
            <w:pPr>
              <w:spacing w:after="0" w:line="240" w:lineRule="auto"/>
              <w:rPr>
                <w:rFonts w:eastAsia="Times New Roman" w:cstheme="minorHAnsi"/>
                <w:b/>
                <w:sz w:val="16"/>
                <w:szCs w:val="16"/>
              </w:rPr>
            </w:pPr>
          </w:p>
        </w:tc>
        <w:tc>
          <w:tcPr>
            <w:tcW w:w="924"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i/>
                <w:sz w:val="16"/>
                <w:szCs w:val="16"/>
              </w:rPr>
              <w:t>MSSI Standard Operating Procedures on case management and referral for service providers working with women and children victims</w:t>
            </w:r>
            <w:r w:rsidRPr="00080F58">
              <w:rPr>
                <w:rFonts w:eastAsia="Times New Roman" w:cstheme="minorHAnsi"/>
                <w:sz w:val="16"/>
                <w:szCs w:val="16"/>
              </w:rPr>
              <w:t xml:space="preserve"> (</w:t>
            </w:r>
            <w:r w:rsidRPr="00080F58">
              <w:rPr>
                <w:rFonts w:eastAsia="Times New Roman" w:cstheme="minorHAnsi"/>
                <w:b/>
                <w:sz w:val="16"/>
                <w:szCs w:val="16"/>
              </w:rPr>
              <w:t>Achieved</w:t>
            </w:r>
            <w:r w:rsidRPr="00080F58">
              <w:rPr>
                <w:rFonts w:eastAsia="Times New Roman" w:cstheme="minorHAnsi"/>
                <w:sz w:val="16"/>
                <w:szCs w:val="16"/>
              </w:rPr>
              <w:t>)</w:t>
            </w:r>
          </w:p>
        </w:tc>
        <w:tc>
          <w:tcPr>
            <w:tcW w:w="932"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sz w:val="16"/>
                <w:szCs w:val="16"/>
              </w:rPr>
              <w:t> -</w:t>
            </w:r>
          </w:p>
        </w:tc>
        <w:tc>
          <w:tcPr>
            <w:tcW w:w="981"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sz w:val="16"/>
                <w:szCs w:val="16"/>
              </w:rPr>
              <w:t> -</w:t>
            </w:r>
          </w:p>
        </w:tc>
        <w:tc>
          <w:tcPr>
            <w:tcW w:w="932"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sz w:val="16"/>
                <w:szCs w:val="16"/>
              </w:rPr>
              <w:t> -</w:t>
            </w:r>
          </w:p>
        </w:tc>
        <w:tc>
          <w:tcPr>
            <w:tcW w:w="389" w:type="pct"/>
            <w:vAlign w:val="center"/>
          </w:tcPr>
          <w:p w:rsidR="00252790" w:rsidRPr="00256216" w:rsidRDefault="00720CE5" w:rsidP="00252790">
            <w:pPr>
              <w:spacing w:after="0" w:line="240" w:lineRule="auto"/>
              <w:rPr>
                <w:rFonts w:eastAsia="Times New Roman" w:cstheme="minorHAnsi"/>
                <w:i/>
                <w:sz w:val="16"/>
                <w:szCs w:val="16"/>
              </w:rPr>
            </w:pPr>
            <w:r w:rsidRPr="00256216">
              <w:rPr>
                <w:rFonts w:eastAsia="Times New Roman" w:cstheme="minorHAnsi"/>
                <w:i/>
                <w:sz w:val="16"/>
                <w:szCs w:val="16"/>
              </w:rPr>
              <w:t>Nabilan</w:t>
            </w:r>
          </w:p>
        </w:tc>
      </w:tr>
      <w:tr w:rsidR="00252790" w:rsidRPr="00256216" w:rsidTr="00194E4A">
        <w:trPr>
          <w:gridAfter w:val="1"/>
          <w:wAfter w:w="2" w:type="pct"/>
          <w:trHeight w:val="113"/>
        </w:trPr>
        <w:tc>
          <w:tcPr>
            <w:tcW w:w="840" w:type="pct"/>
            <w:vMerge/>
            <w:vAlign w:val="center"/>
            <w:hideMark/>
          </w:tcPr>
          <w:p w:rsidR="00252790" w:rsidRPr="00080F58" w:rsidRDefault="00252790" w:rsidP="00252790">
            <w:pPr>
              <w:spacing w:after="0" w:line="240" w:lineRule="auto"/>
              <w:rPr>
                <w:rFonts w:eastAsia="Times New Roman" w:cstheme="minorHAnsi"/>
                <w:b/>
                <w:sz w:val="16"/>
                <w:szCs w:val="16"/>
              </w:rPr>
            </w:pPr>
          </w:p>
        </w:tc>
        <w:tc>
          <w:tcPr>
            <w:tcW w:w="924"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i/>
                <w:sz w:val="16"/>
                <w:szCs w:val="16"/>
              </w:rPr>
              <w:t>Improved access to higher education for people with disabilities</w:t>
            </w:r>
            <w:r w:rsidRPr="00080F58">
              <w:rPr>
                <w:rFonts w:eastAsia="Times New Roman" w:cstheme="minorHAnsi"/>
                <w:sz w:val="16"/>
                <w:szCs w:val="16"/>
              </w:rPr>
              <w:t xml:space="preserve"> (</w:t>
            </w:r>
            <w:r w:rsidRPr="00080F58">
              <w:rPr>
                <w:rFonts w:eastAsia="Times New Roman" w:cstheme="minorHAnsi"/>
                <w:b/>
                <w:sz w:val="16"/>
                <w:szCs w:val="16"/>
              </w:rPr>
              <w:t>Achieved</w:t>
            </w:r>
            <w:r w:rsidRPr="00080F58">
              <w:rPr>
                <w:rFonts w:eastAsia="Times New Roman" w:cstheme="minorHAnsi"/>
                <w:sz w:val="16"/>
                <w:szCs w:val="16"/>
              </w:rPr>
              <w:t>)</w:t>
            </w:r>
          </w:p>
        </w:tc>
        <w:tc>
          <w:tcPr>
            <w:tcW w:w="932"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sz w:val="16"/>
                <w:szCs w:val="16"/>
              </w:rPr>
              <w:t> -</w:t>
            </w:r>
          </w:p>
        </w:tc>
        <w:tc>
          <w:tcPr>
            <w:tcW w:w="981"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sz w:val="16"/>
                <w:szCs w:val="16"/>
              </w:rPr>
              <w:t> -</w:t>
            </w:r>
          </w:p>
        </w:tc>
        <w:tc>
          <w:tcPr>
            <w:tcW w:w="932"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sz w:val="16"/>
                <w:szCs w:val="16"/>
              </w:rPr>
              <w:t xml:space="preserve">Verified SSC: </w:t>
            </w:r>
            <w:r w:rsidRPr="00080F58">
              <w:rPr>
                <w:rFonts w:eastAsia="Times New Roman" w:cstheme="minorHAnsi"/>
                <w:i/>
                <w:sz w:val="16"/>
                <w:szCs w:val="16"/>
              </w:rPr>
              <w:t xml:space="preserve">Government systems are improved to facilitate the implementation of </w:t>
            </w:r>
            <w:r w:rsidRPr="00080F58">
              <w:rPr>
                <w:rFonts w:eastAsia="Times New Roman" w:cstheme="minorHAnsi"/>
                <w:sz w:val="16"/>
                <w:szCs w:val="16"/>
              </w:rPr>
              <w:t>Liga Inan</w:t>
            </w:r>
          </w:p>
        </w:tc>
        <w:tc>
          <w:tcPr>
            <w:tcW w:w="389" w:type="pct"/>
            <w:vAlign w:val="center"/>
          </w:tcPr>
          <w:p w:rsidR="00252790" w:rsidRPr="00256216" w:rsidRDefault="00720CE5" w:rsidP="00252790">
            <w:pPr>
              <w:spacing w:after="0" w:line="240" w:lineRule="auto"/>
              <w:rPr>
                <w:rFonts w:eastAsia="Times New Roman" w:cstheme="minorHAnsi"/>
                <w:i/>
                <w:sz w:val="16"/>
                <w:szCs w:val="16"/>
              </w:rPr>
            </w:pPr>
            <w:r w:rsidRPr="00256216">
              <w:rPr>
                <w:rFonts w:eastAsia="Times New Roman" w:cstheme="minorHAnsi"/>
                <w:i/>
                <w:sz w:val="16"/>
                <w:szCs w:val="16"/>
              </w:rPr>
              <w:t>PHD</w:t>
            </w:r>
          </w:p>
        </w:tc>
      </w:tr>
      <w:tr w:rsidR="00252790" w:rsidRPr="00256216" w:rsidTr="00194E4A">
        <w:trPr>
          <w:gridAfter w:val="1"/>
          <w:wAfter w:w="2" w:type="pct"/>
          <w:trHeight w:val="113"/>
        </w:trPr>
        <w:tc>
          <w:tcPr>
            <w:tcW w:w="840" w:type="pct"/>
            <w:vMerge/>
            <w:vAlign w:val="center"/>
            <w:hideMark/>
          </w:tcPr>
          <w:p w:rsidR="00252790" w:rsidRPr="00080F58" w:rsidRDefault="00252790" w:rsidP="00252790">
            <w:pPr>
              <w:spacing w:after="0" w:line="240" w:lineRule="auto"/>
              <w:rPr>
                <w:rFonts w:eastAsia="Times New Roman" w:cstheme="minorHAnsi"/>
                <w:b/>
                <w:sz w:val="16"/>
                <w:szCs w:val="16"/>
              </w:rPr>
            </w:pPr>
          </w:p>
        </w:tc>
        <w:tc>
          <w:tcPr>
            <w:tcW w:w="924"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sz w:val="16"/>
                <w:szCs w:val="16"/>
              </w:rPr>
              <w:t> -</w:t>
            </w:r>
          </w:p>
        </w:tc>
        <w:tc>
          <w:tcPr>
            <w:tcW w:w="932"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sz w:val="16"/>
                <w:szCs w:val="16"/>
              </w:rPr>
              <w:t> -</w:t>
            </w:r>
          </w:p>
        </w:tc>
        <w:tc>
          <w:tcPr>
            <w:tcW w:w="981"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sz w:val="16"/>
                <w:szCs w:val="16"/>
              </w:rPr>
              <w:t> -</w:t>
            </w:r>
          </w:p>
        </w:tc>
        <w:tc>
          <w:tcPr>
            <w:tcW w:w="932"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sz w:val="16"/>
                <w:szCs w:val="16"/>
              </w:rPr>
              <w:t xml:space="preserve">Verified SSC: </w:t>
            </w:r>
            <w:r w:rsidRPr="00080F58">
              <w:rPr>
                <w:rFonts w:eastAsia="Times New Roman" w:cstheme="minorHAnsi"/>
                <w:i/>
                <w:sz w:val="16"/>
                <w:szCs w:val="16"/>
              </w:rPr>
              <w:t xml:space="preserve">Key components of the </w:t>
            </w:r>
            <w:r w:rsidRPr="00080F58">
              <w:rPr>
                <w:rFonts w:eastAsia="Times New Roman" w:cstheme="minorHAnsi"/>
                <w:sz w:val="16"/>
                <w:szCs w:val="16"/>
              </w:rPr>
              <w:t>Rural Roads Master Plan and Investment Strategy</w:t>
            </w:r>
            <w:r w:rsidRPr="00080F58">
              <w:rPr>
                <w:rFonts w:eastAsia="Times New Roman" w:cstheme="minorHAnsi"/>
                <w:i/>
                <w:sz w:val="16"/>
                <w:szCs w:val="16"/>
              </w:rPr>
              <w:t xml:space="preserve"> are implemented to support budgetary and planning processes</w:t>
            </w:r>
          </w:p>
        </w:tc>
        <w:tc>
          <w:tcPr>
            <w:tcW w:w="389" w:type="pct"/>
            <w:vAlign w:val="center"/>
          </w:tcPr>
          <w:p w:rsidR="00252790" w:rsidRPr="00256216" w:rsidRDefault="00720CE5" w:rsidP="00252790">
            <w:pPr>
              <w:spacing w:after="0" w:line="240" w:lineRule="auto"/>
              <w:rPr>
                <w:rFonts w:eastAsia="Times New Roman" w:cstheme="minorHAnsi"/>
                <w:i/>
                <w:sz w:val="16"/>
                <w:szCs w:val="16"/>
              </w:rPr>
            </w:pPr>
            <w:r w:rsidRPr="00256216">
              <w:rPr>
                <w:rFonts w:eastAsia="Times New Roman" w:cstheme="minorHAnsi"/>
                <w:i/>
                <w:sz w:val="16"/>
                <w:szCs w:val="16"/>
              </w:rPr>
              <w:t>R4D-SP</w:t>
            </w:r>
          </w:p>
        </w:tc>
      </w:tr>
      <w:tr w:rsidR="00252790" w:rsidRPr="00256216" w:rsidTr="00194E4A">
        <w:trPr>
          <w:gridAfter w:val="1"/>
          <w:wAfter w:w="2" w:type="pct"/>
          <w:trHeight w:val="113"/>
        </w:trPr>
        <w:tc>
          <w:tcPr>
            <w:tcW w:w="840" w:type="pct"/>
            <w:vMerge/>
            <w:vAlign w:val="center"/>
            <w:hideMark/>
          </w:tcPr>
          <w:p w:rsidR="00252790" w:rsidRPr="00080F58" w:rsidRDefault="00252790" w:rsidP="00252790">
            <w:pPr>
              <w:spacing w:after="0" w:line="240" w:lineRule="auto"/>
              <w:rPr>
                <w:rFonts w:eastAsia="Times New Roman" w:cstheme="minorHAnsi"/>
                <w:b/>
                <w:sz w:val="16"/>
                <w:szCs w:val="16"/>
              </w:rPr>
            </w:pPr>
          </w:p>
        </w:tc>
        <w:tc>
          <w:tcPr>
            <w:tcW w:w="924"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i/>
                <w:sz w:val="16"/>
                <w:szCs w:val="16"/>
              </w:rPr>
              <w:t xml:space="preserve">Developing Timor-Leste's first national </w:t>
            </w:r>
            <w:r w:rsidRPr="00080F58">
              <w:rPr>
                <w:rFonts w:eastAsia="Times New Roman" w:cstheme="minorHAnsi"/>
                <w:sz w:val="16"/>
                <w:szCs w:val="16"/>
              </w:rPr>
              <w:t>Nutrition Sensitive Agriculture Curriculum (</w:t>
            </w:r>
            <w:r w:rsidRPr="00080F58">
              <w:rPr>
                <w:rFonts w:eastAsia="Times New Roman" w:cstheme="minorHAnsi"/>
                <w:b/>
                <w:sz w:val="16"/>
                <w:szCs w:val="16"/>
              </w:rPr>
              <w:t>Achieved</w:t>
            </w:r>
            <w:r w:rsidRPr="00080F58">
              <w:rPr>
                <w:rFonts w:eastAsia="Times New Roman" w:cstheme="minorHAnsi"/>
                <w:sz w:val="16"/>
                <w:szCs w:val="16"/>
              </w:rPr>
              <w:t>)</w:t>
            </w:r>
          </w:p>
        </w:tc>
        <w:tc>
          <w:tcPr>
            <w:tcW w:w="932"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sz w:val="16"/>
                <w:szCs w:val="16"/>
              </w:rPr>
              <w:t> -</w:t>
            </w:r>
          </w:p>
        </w:tc>
        <w:tc>
          <w:tcPr>
            <w:tcW w:w="981"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sz w:val="16"/>
                <w:szCs w:val="16"/>
              </w:rPr>
              <w:t> -</w:t>
            </w:r>
          </w:p>
        </w:tc>
        <w:tc>
          <w:tcPr>
            <w:tcW w:w="932"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sz w:val="16"/>
                <w:szCs w:val="16"/>
              </w:rPr>
              <w:t> -</w:t>
            </w:r>
          </w:p>
        </w:tc>
        <w:tc>
          <w:tcPr>
            <w:tcW w:w="389" w:type="pct"/>
            <w:vAlign w:val="center"/>
          </w:tcPr>
          <w:p w:rsidR="00252790" w:rsidRPr="00256216" w:rsidRDefault="00720CE5" w:rsidP="00252790">
            <w:pPr>
              <w:spacing w:after="0" w:line="240" w:lineRule="auto"/>
              <w:rPr>
                <w:rFonts w:eastAsia="Times New Roman" w:cstheme="minorHAnsi"/>
                <w:i/>
                <w:sz w:val="16"/>
                <w:szCs w:val="16"/>
              </w:rPr>
            </w:pPr>
            <w:r w:rsidRPr="00256216">
              <w:rPr>
                <w:rFonts w:eastAsia="Times New Roman" w:cstheme="minorHAnsi"/>
                <w:i/>
                <w:sz w:val="16"/>
                <w:szCs w:val="16"/>
              </w:rPr>
              <w:t>TOMAK</w:t>
            </w:r>
          </w:p>
        </w:tc>
      </w:tr>
      <w:tr w:rsidR="00252790" w:rsidRPr="00256216" w:rsidTr="00194E4A">
        <w:trPr>
          <w:gridAfter w:val="1"/>
          <w:wAfter w:w="2" w:type="pct"/>
          <w:trHeight w:val="113"/>
        </w:trPr>
        <w:tc>
          <w:tcPr>
            <w:tcW w:w="840" w:type="pct"/>
            <w:vMerge w:val="restart"/>
            <w:shd w:val="clear" w:color="auto" w:fill="auto"/>
            <w:vAlign w:val="center"/>
            <w:hideMark/>
          </w:tcPr>
          <w:p w:rsidR="00252790" w:rsidRPr="00080F58" w:rsidRDefault="00252790" w:rsidP="00252790">
            <w:pPr>
              <w:spacing w:after="0" w:line="240" w:lineRule="auto"/>
              <w:rPr>
                <w:rFonts w:eastAsia="Times New Roman" w:cstheme="minorHAnsi"/>
                <w:b/>
                <w:sz w:val="16"/>
                <w:szCs w:val="16"/>
              </w:rPr>
            </w:pPr>
            <w:r w:rsidRPr="00080F58">
              <w:rPr>
                <w:rFonts w:eastAsia="Times New Roman" w:cstheme="minorHAnsi"/>
                <w:b/>
                <w:sz w:val="16"/>
                <w:szCs w:val="16"/>
              </w:rPr>
              <w:t>21. Instances of evidence available for decision-making</w:t>
            </w:r>
          </w:p>
        </w:tc>
        <w:tc>
          <w:tcPr>
            <w:tcW w:w="924"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i/>
                <w:sz w:val="16"/>
                <w:szCs w:val="16"/>
              </w:rPr>
              <w:t>Improved quality of expenditure and performance data available for decision-making</w:t>
            </w:r>
            <w:r w:rsidRPr="00080F58">
              <w:rPr>
                <w:rFonts w:eastAsia="Times New Roman" w:cstheme="minorHAnsi"/>
                <w:sz w:val="16"/>
                <w:szCs w:val="16"/>
              </w:rPr>
              <w:t xml:space="preserve"> (</w:t>
            </w:r>
            <w:r w:rsidRPr="00080F58">
              <w:rPr>
                <w:rFonts w:eastAsia="Times New Roman" w:cstheme="minorHAnsi"/>
                <w:b/>
                <w:sz w:val="16"/>
                <w:szCs w:val="16"/>
              </w:rPr>
              <w:t>Achieved</w:t>
            </w:r>
            <w:r w:rsidRPr="00080F58">
              <w:rPr>
                <w:rFonts w:eastAsia="Times New Roman" w:cstheme="minorHAnsi"/>
                <w:sz w:val="16"/>
                <w:szCs w:val="16"/>
              </w:rPr>
              <w:t>)</w:t>
            </w:r>
          </w:p>
        </w:tc>
        <w:tc>
          <w:tcPr>
            <w:tcW w:w="932" w:type="pct"/>
            <w:shd w:val="clear" w:color="auto" w:fill="auto"/>
            <w:vAlign w:val="center"/>
            <w:hideMark/>
          </w:tcPr>
          <w:p w:rsidR="00252790" w:rsidRPr="00080F58" w:rsidRDefault="00252790" w:rsidP="00252790">
            <w:pPr>
              <w:spacing w:after="0" w:line="240" w:lineRule="auto"/>
              <w:rPr>
                <w:rFonts w:eastAsia="Times New Roman" w:cstheme="minorHAnsi"/>
                <w:i/>
                <w:sz w:val="16"/>
                <w:szCs w:val="16"/>
              </w:rPr>
            </w:pPr>
            <w:r w:rsidRPr="00080F58">
              <w:rPr>
                <w:rFonts w:eastAsia="Times New Roman" w:cstheme="minorHAnsi"/>
                <w:i/>
                <w:sz w:val="16"/>
                <w:szCs w:val="16"/>
              </w:rPr>
              <w:t>Report and recommendations on civil law litigation reform in Timor-Leste available for decision-makers (</w:t>
            </w:r>
            <w:r w:rsidRPr="00080F58">
              <w:rPr>
                <w:rFonts w:eastAsia="Times New Roman" w:cstheme="minorHAnsi"/>
                <w:sz w:val="16"/>
                <w:szCs w:val="16"/>
              </w:rPr>
              <w:t>Justice System Monitoring Program</w:t>
            </w:r>
            <w:r w:rsidRPr="00080F58">
              <w:rPr>
                <w:rFonts w:eastAsia="Times New Roman" w:cstheme="minorHAnsi"/>
                <w:i/>
                <w:sz w:val="16"/>
                <w:szCs w:val="16"/>
              </w:rPr>
              <w:t>)</w:t>
            </w:r>
          </w:p>
        </w:tc>
        <w:tc>
          <w:tcPr>
            <w:tcW w:w="981" w:type="pct"/>
            <w:shd w:val="clear" w:color="auto" w:fill="auto"/>
            <w:vAlign w:val="center"/>
            <w:hideMark/>
          </w:tcPr>
          <w:p w:rsidR="00252790" w:rsidRPr="00080F58" w:rsidRDefault="00252790" w:rsidP="00252790">
            <w:pPr>
              <w:spacing w:after="0" w:line="240" w:lineRule="auto"/>
              <w:rPr>
                <w:rFonts w:eastAsia="Times New Roman" w:cstheme="minorHAnsi"/>
                <w:b/>
                <w:sz w:val="16"/>
                <w:szCs w:val="16"/>
              </w:rPr>
            </w:pPr>
            <w:r w:rsidRPr="00080F58">
              <w:rPr>
                <w:rFonts w:eastAsia="Times New Roman" w:cstheme="minorHAnsi"/>
                <w:b/>
                <w:sz w:val="16"/>
                <w:szCs w:val="16"/>
              </w:rPr>
              <w:t>Achieved</w:t>
            </w:r>
          </w:p>
        </w:tc>
        <w:tc>
          <w:tcPr>
            <w:tcW w:w="932" w:type="pct"/>
            <w:shd w:val="clear" w:color="auto" w:fill="auto"/>
            <w:vAlign w:val="center"/>
            <w:hideMark/>
          </w:tcPr>
          <w:p w:rsidR="00252790" w:rsidRPr="00080F58" w:rsidRDefault="00252790" w:rsidP="00194E4A">
            <w:pPr>
              <w:spacing w:after="0" w:line="240" w:lineRule="auto"/>
              <w:rPr>
                <w:rFonts w:eastAsia="Times New Roman" w:cstheme="minorHAnsi"/>
                <w:sz w:val="16"/>
                <w:szCs w:val="16"/>
              </w:rPr>
            </w:pPr>
            <w:r w:rsidRPr="00080F58">
              <w:rPr>
                <w:rFonts w:eastAsia="Times New Roman" w:cstheme="minorHAnsi"/>
                <w:sz w:val="16"/>
                <w:szCs w:val="16"/>
              </w:rPr>
              <w:t xml:space="preserve">Verified SSC: </w:t>
            </w:r>
            <w:r w:rsidR="00194E4A">
              <w:rPr>
                <w:rFonts w:eastAsia="Times New Roman" w:cstheme="minorHAnsi"/>
                <w:sz w:val="16"/>
                <w:szCs w:val="16"/>
              </w:rPr>
              <w:t>Dalan Ba Futuru</w:t>
            </w:r>
            <w:r w:rsidRPr="00080F58">
              <w:rPr>
                <w:rFonts w:eastAsia="Times New Roman" w:cstheme="minorHAnsi"/>
                <w:i/>
                <w:sz w:val="16"/>
                <w:szCs w:val="16"/>
              </w:rPr>
              <w:t xml:space="preserve"> accessible to and being used by the Prime Minister, National Parliament, central agencies and line ministries, including to monitor performance of programs and influence annual budget debate</w:t>
            </w:r>
          </w:p>
        </w:tc>
        <w:tc>
          <w:tcPr>
            <w:tcW w:w="389" w:type="pct"/>
            <w:vAlign w:val="center"/>
          </w:tcPr>
          <w:p w:rsidR="00252790" w:rsidRPr="00256216" w:rsidRDefault="00720CE5" w:rsidP="00252790">
            <w:pPr>
              <w:spacing w:after="0" w:line="240" w:lineRule="auto"/>
              <w:rPr>
                <w:rFonts w:eastAsia="Times New Roman" w:cstheme="minorHAnsi"/>
                <w:i/>
                <w:sz w:val="16"/>
                <w:szCs w:val="16"/>
              </w:rPr>
            </w:pPr>
            <w:r w:rsidRPr="00256216">
              <w:rPr>
                <w:rFonts w:eastAsia="Times New Roman" w:cstheme="minorHAnsi"/>
                <w:i/>
                <w:sz w:val="16"/>
                <w:szCs w:val="16"/>
              </w:rPr>
              <w:t>GfD</w:t>
            </w:r>
          </w:p>
        </w:tc>
      </w:tr>
      <w:tr w:rsidR="00252790" w:rsidRPr="00256216" w:rsidTr="00194E4A">
        <w:trPr>
          <w:gridAfter w:val="1"/>
          <w:wAfter w:w="2" w:type="pct"/>
          <w:trHeight w:val="113"/>
        </w:trPr>
        <w:tc>
          <w:tcPr>
            <w:tcW w:w="840" w:type="pct"/>
            <w:vMerge/>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p>
        </w:tc>
        <w:tc>
          <w:tcPr>
            <w:tcW w:w="924"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i/>
                <w:sz w:val="16"/>
                <w:szCs w:val="16"/>
              </w:rPr>
              <w:t>Research on private sector development and labour productivity in Timor-Leste</w:t>
            </w:r>
            <w:r w:rsidRPr="00080F58">
              <w:rPr>
                <w:rFonts w:eastAsia="Times New Roman" w:cstheme="minorHAnsi"/>
                <w:sz w:val="16"/>
                <w:szCs w:val="16"/>
              </w:rPr>
              <w:t xml:space="preserve"> (</w:t>
            </w:r>
            <w:r w:rsidRPr="00080F58">
              <w:rPr>
                <w:rFonts w:eastAsia="Times New Roman" w:cstheme="minorHAnsi"/>
                <w:b/>
                <w:sz w:val="16"/>
                <w:szCs w:val="16"/>
              </w:rPr>
              <w:t>Achieved</w:t>
            </w:r>
            <w:r w:rsidRPr="00080F58">
              <w:rPr>
                <w:rFonts w:eastAsia="Times New Roman" w:cstheme="minorHAnsi"/>
                <w:sz w:val="16"/>
                <w:szCs w:val="16"/>
              </w:rPr>
              <w:t>)</w:t>
            </w:r>
          </w:p>
        </w:tc>
        <w:tc>
          <w:tcPr>
            <w:tcW w:w="932"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sz w:val="16"/>
                <w:szCs w:val="16"/>
              </w:rPr>
              <w:t> -</w:t>
            </w:r>
          </w:p>
        </w:tc>
        <w:tc>
          <w:tcPr>
            <w:tcW w:w="981" w:type="pct"/>
            <w:shd w:val="clear" w:color="auto" w:fill="auto"/>
            <w:vAlign w:val="center"/>
            <w:hideMark/>
          </w:tcPr>
          <w:p w:rsidR="00252790" w:rsidRPr="00080F58" w:rsidRDefault="00252790" w:rsidP="00252790">
            <w:pPr>
              <w:spacing w:after="0" w:line="240" w:lineRule="auto"/>
              <w:rPr>
                <w:rFonts w:eastAsia="Times New Roman" w:cstheme="minorHAnsi"/>
                <w:b/>
                <w:sz w:val="16"/>
                <w:szCs w:val="16"/>
              </w:rPr>
            </w:pPr>
            <w:r w:rsidRPr="00080F58">
              <w:rPr>
                <w:rFonts w:eastAsia="Times New Roman" w:cstheme="minorHAnsi"/>
                <w:sz w:val="16"/>
                <w:szCs w:val="16"/>
              </w:rPr>
              <w:t> -</w:t>
            </w:r>
          </w:p>
        </w:tc>
        <w:tc>
          <w:tcPr>
            <w:tcW w:w="932"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sz w:val="16"/>
                <w:szCs w:val="16"/>
              </w:rPr>
              <w:t xml:space="preserve">Verified SSC: </w:t>
            </w:r>
            <w:r w:rsidRPr="00080F58">
              <w:rPr>
                <w:rFonts w:eastAsia="Times New Roman" w:cstheme="minorHAnsi"/>
                <w:i/>
                <w:sz w:val="16"/>
                <w:szCs w:val="16"/>
              </w:rPr>
              <w:t>Increased timeliness of the release of GDP estimates, in line with IMF timeliness guidelines</w:t>
            </w:r>
          </w:p>
        </w:tc>
        <w:tc>
          <w:tcPr>
            <w:tcW w:w="389" w:type="pct"/>
            <w:vAlign w:val="center"/>
          </w:tcPr>
          <w:p w:rsidR="00252790" w:rsidRPr="00256216" w:rsidRDefault="00720CE5" w:rsidP="00252790">
            <w:pPr>
              <w:spacing w:after="0" w:line="240" w:lineRule="auto"/>
              <w:rPr>
                <w:rFonts w:eastAsia="Times New Roman" w:cstheme="minorHAnsi"/>
                <w:i/>
                <w:sz w:val="16"/>
                <w:szCs w:val="16"/>
              </w:rPr>
            </w:pPr>
            <w:r w:rsidRPr="00256216">
              <w:rPr>
                <w:rFonts w:eastAsia="Times New Roman" w:cstheme="minorHAnsi"/>
                <w:i/>
                <w:sz w:val="16"/>
                <w:szCs w:val="16"/>
              </w:rPr>
              <w:t>GfD</w:t>
            </w:r>
          </w:p>
        </w:tc>
      </w:tr>
      <w:tr w:rsidR="00252790" w:rsidRPr="00256216" w:rsidTr="00194E4A">
        <w:trPr>
          <w:gridAfter w:val="1"/>
          <w:wAfter w:w="2" w:type="pct"/>
          <w:trHeight w:val="113"/>
        </w:trPr>
        <w:tc>
          <w:tcPr>
            <w:tcW w:w="840" w:type="pct"/>
            <w:vMerge/>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p>
        </w:tc>
        <w:tc>
          <w:tcPr>
            <w:tcW w:w="924"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i/>
                <w:sz w:val="16"/>
                <w:szCs w:val="16"/>
              </w:rPr>
              <w:t>Civil service staffing data is available to inform policy-making</w:t>
            </w:r>
            <w:r w:rsidRPr="00080F58">
              <w:rPr>
                <w:rFonts w:eastAsia="Times New Roman" w:cstheme="minorHAnsi"/>
                <w:sz w:val="16"/>
                <w:szCs w:val="16"/>
              </w:rPr>
              <w:t xml:space="preserve"> (</w:t>
            </w:r>
            <w:r w:rsidRPr="00080F58">
              <w:rPr>
                <w:rFonts w:eastAsia="Times New Roman" w:cstheme="minorHAnsi"/>
                <w:b/>
                <w:sz w:val="16"/>
                <w:szCs w:val="16"/>
              </w:rPr>
              <w:t>Achieved</w:t>
            </w:r>
            <w:r w:rsidRPr="00080F58">
              <w:rPr>
                <w:rFonts w:eastAsia="Times New Roman" w:cstheme="minorHAnsi"/>
                <w:sz w:val="16"/>
                <w:szCs w:val="16"/>
              </w:rPr>
              <w:t>)</w:t>
            </w:r>
          </w:p>
        </w:tc>
        <w:tc>
          <w:tcPr>
            <w:tcW w:w="932"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sz w:val="16"/>
                <w:szCs w:val="16"/>
              </w:rPr>
              <w:t> -</w:t>
            </w:r>
          </w:p>
        </w:tc>
        <w:tc>
          <w:tcPr>
            <w:tcW w:w="981" w:type="pct"/>
            <w:shd w:val="clear" w:color="auto" w:fill="auto"/>
            <w:vAlign w:val="center"/>
            <w:hideMark/>
          </w:tcPr>
          <w:p w:rsidR="00252790" w:rsidRPr="00080F58" w:rsidRDefault="00252790" w:rsidP="00252790">
            <w:pPr>
              <w:spacing w:after="0" w:line="240" w:lineRule="auto"/>
              <w:rPr>
                <w:rFonts w:eastAsia="Times New Roman" w:cstheme="minorHAnsi"/>
                <w:b/>
                <w:sz w:val="16"/>
                <w:szCs w:val="16"/>
              </w:rPr>
            </w:pPr>
            <w:r w:rsidRPr="00080F58">
              <w:rPr>
                <w:rFonts w:eastAsia="Times New Roman" w:cstheme="minorHAnsi"/>
                <w:sz w:val="16"/>
                <w:szCs w:val="16"/>
              </w:rPr>
              <w:t> -</w:t>
            </w:r>
          </w:p>
        </w:tc>
        <w:tc>
          <w:tcPr>
            <w:tcW w:w="932"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sz w:val="16"/>
                <w:szCs w:val="16"/>
              </w:rPr>
              <w:t> -</w:t>
            </w:r>
          </w:p>
        </w:tc>
        <w:tc>
          <w:tcPr>
            <w:tcW w:w="389" w:type="pct"/>
            <w:vAlign w:val="center"/>
          </w:tcPr>
          <w:p w:rsidR="00252790" w:rsidRPr="00256216" w:rsidRDefault="00720CE5" w:rsidP="00252790">
            <w:pPr>
              <w:spacing w:after="0" w:line="240" w:lineRule="auto"/>
              <w:rPr>
                <w:rFonts w:eastAsia="Times New Roman" w:cstheme="minorHAnsi"/>
                <w:i/>
                <w:sz w:val="16"/>
                <w:szCs w:val="16"/>
              </w:rPr>
            </w:pPr>
            <w:r w:rsidRPr="00256216">
              <w:rPr>
                <w:rFonts w:eastAsia="Times New Roman" w:cstheme="minorHAnsi"/>
                <w:i/>
                <w:sz w:val="16"/>
                <w:szCs w:val="16"/>
              </w:rPr>
              <w:t>GfD</w:t>
            </w:r>
          </w:p>
        </w:tc>
      </w:tr>
      <w:tr w:rsidR="00252790" w:rsidRPr="00256216" w:rsidTr="00194E4A">
        <w:trPr>
          <w:gridAfter w:val="1"/>
          <w:wAfter w:w="2" w:type="pct"/>
          <w:trHeight w:val="113"/>
        </w:trPr>
        <w:tc>
          <w:tcPr>
            <w:tcW w:w="840" w:type="pct"/>
            <w:vMerge/>
            <w:vAlign w:val="center"/>
            <w:hideMark/>
          </w:tcPr>
          <w:p w:rsidR="00252790" w:rsidRPr="00080F58" w:rsidRDefault="00252790" w:rsidP="00252790">
            <w:pPr>
              <w:spacing w:after="0" w:line="240" w:lineRule="auto"/>
              <w:rPr>
                <w:rFonts w:eastAsia="Times New Roman" w:cstheme="minorHAnsi"/>
                <w:sz w:val="16"/>
                <w:szCs w:val="16"/>
              </w:rPr>
            </w:pPr>
          </w:p>
        </w:tc>
        <w:tc>
          <w:tcPr>
            <w:tcW w:w="924"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i/>
                <w:sz w:val="16"/>
                <w:szCs w:val="16"/>
              </w:rPr>
              <w:t xml:space="preserve">Use of </w:t>
            </w:r>
            <w:r w:rsidR="00720CE5" w:rsidRPr="00720CE5">
              <w:rPr>
                <w:rFonts w:eastAsia="Times New Roman" w:cstheme="minorHAnsi"/>
                <w:i/>
                <w:sz w:val="16"/>
                <w:szCs w:val="16"/>
              </w:rPr>
              <w:t>Nabilan</w:t>
            </w:r>
            <w:r w:rsidRPr="00080F58">
              <w:rPr>
                <w:rFonts w:eastAsia="Times New Roman" w:cstheme="minorHAnsi"/>
                <w:i/>
                <w:sz w:val="16"/>
                <w:szCs w:val="16"/>
              </w:rPr>
              <w:t xml:space="preserve"> research in new National Action Plan on Gender-Based Violence and international forums</w:t>
            </w:r>
            <w:r w:rsidRPr="00080F58">
              <w:rPr>
                <w:rFonts w:eastAsia="Times New Roman" w:cstheme="minorHAnsi"/>
                <w:sz w:val="16"/>
                <w:szCs w:val="16"/>
              </w:rPr>
              <w:t xml:space="preserve"> (</w:t>
            </w:r>
            <w:r w:rsidRPr="00080F58">
              <w:rPr>
                <w:rFonts w:eastAsia="Times New Roman" w:cstheme="minorHAnsi"/>
                <w:b/>
                <w:sz w:val="16"/>
                <w:szCs w:val="16"/>
              </w:rPr>
              <w:t>Achieved</w:t>
            </w:r>
            <w:r w:rsidRPr="00080F58">
              <w:rPr>
                <w:rFonts w:eastAsia="Times New Roman" w:cstheme="minorHAnsi"/>
                <w:sz w:val="16"/>
                <w:szCs w:val="16"/>
              </w:rPr>
              <w:t>)</w:t>
            </w:r>
          </w:p>
        </w:tc>
        <w:tc>
          <w:tcPr>
            <w:tcW w:w="932"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sz w:val="16"/>
                <w:szCs w:val="16"/>
              </w:rPr>
              <w:t> -</w:t>
            </w:r>
          </w:p>
        </w:tc>
        <w:tc>
          <w:tcPr>
            <w:tcW w:w="981" w:type="pct"/>
            <w:shd w:val="clear" w:color="auto" w:fill="auto"/>
            <w:vAlign w:val="center"/>
            <w:hideMark/>
          </w:tcPr>
          <w:p w:rsidR="00252790" w:rsidRPr="00080F58" w:rsidRDefault="00252790" w:rsidP="00252790">
            <w:pPr>
              <w:spacing w:after="0" w:line="240" w:lineRule="auto"/>
              <w:rPr>
                <w:rFonts w:eastAsia="Times New Roman" w:cstheme="minorHAnsi"/>
                <w:b/>
                <w:sz w:val="16"/>
                <w:szCs w:val="16"/>
              </w:rPr>
            </w:pPr>
            <w:r w:rsidRPr="00080F58">
              <w:rPr>
                <w:rFonts w:eastAsia="Times New Roman" w:cstheme="minorHAnsi"/>
                <w:sz w:val="16"/>
                <w:szCs w:val="16"/>
              </w:rPr>
              <w:t> -</w:t>
            </w:r>
          </w:p>
        </w:tc>
        <w:tc>
          <w:tcPr>
            <w:tcW w:w="932"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sz w:val="16"/>
                <w:szCs w:val="16"/>
              </w:rPr>
              <w:t> -</w:t>
            </w:r>
          </w:p>
        </w:tc>
        <w:tc>
          <w:tcPr>
            <w:tcW w:w="389" w:type="pct"/>
            <w:vAlign w:val="center"/>
          </w:tcPr>
          <w:p w:rsidR="00252790" w:rsidRPr="00256216" w:rsidRDefault="00720CE5" w:rsidP="00252790">
            <w:pPr>
              <w:spacing w:after="0" w:line="240" w:lineRule="auto"/>
              <w:rPr>
                <w:rFonts w:eastAsia="Times New Roman" w:cstheme="minorHAnsi"/>
                <w:i/>
                <w:sz w:val="16"/>
                <w:szCs w:val="16"/>
              </w:rPr>
            </w:pPr>
            <w:r w:rsidRPr="00256216">
              <w:rPr>
                <w:rFonts w:eastAsia="Times New Roman" w:cstheme="minorHAnsi"/>
                <w:i/>
                <w:sz w:val="16"/>
                <w:szCs w:val="16"/>
              </w:rPr>
              <w:t>Nabilan</w:t>
            </w:r>
          </w:p>
        </w:tc>
      </w:tr>
      <w:tr w:rsidR="00252790" w:rsidRPr="00256216" w:rsidTr="00194E4A">
        <w:trPr>
          <w:gridAfter w:val="1"/>
          <w:wAfter w:w="2" w:type="pct"/>
          <w:trHeight w:val="113"/>
        </w:trPr>
        <w:tc>
          <w:tcPr>
            <w:tcW w:w="840" w:type="pct"/>
            <w:vMerge/>
            <w:vAlign w:val="center"/>
            <w:hideMark/>
          </w:tcPr>
          <w:p w:rsidR="00252790" w:rsidRPr="00080F58" w:rsidRDefault="00252790" w:rsidP="00252790">
            <w:pPr>
              <w:spacing w:after="0" w:line="240" w:lineRule="auto"/>
              <w:rPr>
                <w:rFonts w:eastAsia="Times New Roman" w:cstheme="minorHAnsi"/>
                <w:sz w:val="16"/>
                <w:szCs w:val="16"/>
              </w:rPr>
            </w:pPr>
          </w:p>
        </w:tc>
        <w:tc>
          <w:tcPr>
            <w:tcW w:w="924"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sz w:val="16"/>
                <w:szCs w:val="16"/>
              </w:rPr>
              <w:t> -</w:t>
            </w:r>
          </w:p>
        </w:tc>
        <w:tc>
          <w:tcPr>
            <w:tcW w:w="932" w:type="pct"/>
            <w:shd w:val="clear" w:color="auto" w:fill="auto"/>
            <w:vAlign w:val="center"/>
            <w:hideMark/>
          </w:tcPr>
          <w:p w:rsidR="00252790" w:rsidRPr="00080F58" w:rsidRDefault="00252790" w:rsidP="00252790">
            <w:pPr>
              <w:spacing w:after="0" w:line="240" w:lineRule="auto"/>
              <w:rPr>
                <w:rFonts w:eastAsia="Times New Roman" w:cstheme="minorHAnsi"/>
                <w:i/>
                <w:sz w:val="16"/>
                <w:szCs w:val="16"/>
              </w:rPr>
            </w:pPr>
            <w:r w:rsidRPr="00080F58">
              <w:rPr>
                <w:rFonts w:eastAsia="Times New Roman" w:cstheme="minorHAnsi"/>
                <w:i/>
                <w:sz w:val="16"/>
                <w:szCs w:val="16"/>
              </w:rPr>
              <w:t xml:space="preserve">Survey on operations and maintenance of </w:t>
            </w:r>
            <w:r w:rsidR="00720CE5" w:rsidRPr="00720CE5">
              <w:rPr>
                <w:rFonts w:eastAsia="Times New Roman" w:cstheme="minorHAnsi"/>
                <w:i/>
                <w:sz w:val="16"/>
                <w:szCs w:val="16"/>
              </w:rPr>
              <w:t>PNDS</w:t>
            </w:r>
            <w:r w:rsidRPr="00080F58">
              <w:rPr>
                <w:rFonts w:eastAsia="Times New Roman" w:cstheme="minorHAnsi"/>
                <w:i/>
                <w:sz w:val="16"/>
                <w:szCs w:val="16"/>
              </w:rPr>
              <w:t>-built infrastructure</w:t>
            </w:r>
          </w:p>
        </w:tc>
        <w:tc>
          <w:tcPr>
            <w:tcW w:w="981" w:type="pct"/>
            <w:shd w:val="clear" w:color="auto" w:fill="auto"/>
            <w:vAlign w:val="center"/>
            <w:hideMark/>
          </w:tcPr>
          <w:p w:rsidR="00252790" w:rsidRPr="00080F58" w:rsidRDefault="00252790" w:rsidP="00252790">
            <w:pPr>
              <w:spacing w:after="0" w:line="240" w:lineRule="auto"/>
              <w:rPr>
                <w:rFonts w:eastAsia="Times New Roman" w:cstheme="minorHAnsi"/>
                <w:b/>
                <w:sz w:val="16"/>
                <w:szCs w:val="16"/>
              </w:rPr>
            </w:pPr>
            <w:r w:rsidRPr="00080F58">
              <w:rPr>
                <w:rFonts w:eastAsia="Times New Roman" w:cstheme="minorHAnsi"/>
                <w:b/>
                <w:sz w:val="16"/>
                <w:szCs w:val="16"/>
              </w:rPr>
              <w:t>Achieved</w:t>
            </w:r>
          </w:p>
        </w:tc>
        <w:tc>
          <w:tcPr>
            <w:tcW w:w="932"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sz w:val="16"/>
                <w:szCs w:val="16"/>
              </w:rPr>
              <w:t> -</w:t>
            </w:r>
          </w:p>
        </w:tc>
        <w:tc>
          <w:tcPr>
            <w:tcW w:w="389" w:type="pct"/>
            <w:vAlign w:val="center"/>
          </w:tcPr>
          <w:p w:rsidR="00252790" w:rsidRPr="00256216" w:rsidRDefault="00720CE5" w:rsidP="00252790">
            <w:pPr>
              <w:spacing w:after="0" w:line="240" w:lineRule="auto"/>
              <w:rPr>
                <w:rFonts w:eastAsia="Times New Roman" w:cstheme="minorHAnsi"/>
                <w:i/>
                <w:sz w:val="16"/>
                <w:szCs w:val="16"/>
              </w:rPr>
            </w:pPr>
            <w:r w:rsidRPr="00256216">
              <w:rPr>
                <w:rFonts w:eastAsia="Times New Roman" w:cstheme="minorHAnsi"/>
                <w:i/>
                <w:sz w:val="16"/>
                <w:szCs w:val="16"/>
              </w:rPr>
              <w:t>PNDS-SP</w:t>
            </w:r>
          </w:p>
        </w:tc>
      </w:tr>
      <w:tr w:rsidR="00252790" w:rsidRPr="00256216" w:rsidTr="00194E4A">
        <w:trPr>
          <w:gridAfter w:val="1"/>
          <w:wAfter w:w="2" w:type="pct"/>
          <w:trHeight w:val="113"/>
        </w:trPr>
        <w:tc>
          <w:tcPr>
            <w:tcW w:w="840" w:type="pct"/>
            <w:vMerge/>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p>
        </w:tc>
        <w:tc>
          <w:tcPr>
            <w:tcW w:w="924"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sz w:val="16"/>
                <w:szCs w:val="16"/>
              </w:rPr>
              <w:t> -</w:t>
            </w:r>
          </w:p>
        </w:tc>
        <w:tc>
          <w:tcPr>
            <w:tcW w:w="932" w:type="pct"/>
            <w:shd w:val="clear" w:color="auto" w:fill="auto"/>
            <w:vAlign w:val="center"/>
            <w:hideMark/>
          </w:tcPr>
          <w:p w:rsidR="00252790" w:rsidRPr="00080F58" w:rsidRDefault="00252790" w:rsidP="00252790">
            <w:pPr>
              <w:spacing w:after="0" w:line="240" w:lineRule="auto"/>
              <w:rPr>
                <w:rFonts w:eastAsia="Times New Roman" w:cstheme="minorHAnsi"/>
                <w:i/>
                <w:sz w:val="16"/>
                <w:szCs w:val="16"/>
              </w:rPr>
            </w:pPr>
            <w:r w:rsidRPr="00080F58">
              <w:rPr>
                <w:rFonts w:eastAsia="Times New Roman" w:cstheme="minorHAnsi"/>
                <w:i/>
                <w:sz w:val="16"/>
                <w:szCs w:val="16"/>
              </w:rPr>
              <w:t xml:space="preserve">Training impact information made available to </w:t>
            </w:r>
            <w:r w:rsidR="00720CE5" w:rsidRPr="00720CE5">
              <w:rPr>
                <w:rFonts w:eastAsia="Times New Roman" w:cstheme="minorHAnsi"/>
                <w:i/>
                <w:sz w:val="16"/>
                <w:szCs w:val="16"/>
              </w:rPr>
              <w:t>PNDS</w:t>
            </w:r>
            <w:r w:rsidRPr="00080F58">
              <w:rPr>
                <w:rFonts w:eastAsia="Times New Roman" w:cstheme="minorHAnsi"/>
                <w:i/>
                <w:sz w:val="16"/>
                <w:szCs w:val="16"/>
              </w:rPr>
              <w:t xml:space="preserve"> about their Administrative Post Technical Facilitators</w:t>
            </w:r>
          </w:p>
        </w:tc>
        <w:tc>
          <w:tcPr>
            <w:tcW w:w="981" w:type="pct"/>
            <w:shd w:val="clear" w:color="auto" w:fill="auto"/>
            <w:vAlign w:val="center"/>
            <w:hideMark/>
          </w:tcPr>
          <w:p w:rsidR="00252790" w:rsidRPr="00080F58" w:rsidRDefault="00252790" w:rsidP="00252790">
            <w:pPr>
              <w:spacing w:after="0" w:line="240" w:lineRule="auto"/>
              <w:rPr>
                <w:rFonts w:eastAsia="Times New Roman" w:cstheme="minorHAnsi"/>
                <w:b/>
                <w:sz w:val="16"/>
                <w:szCs w:val="16"/>
              </w:rPr>
            </w:pPr>
            <w:r w:rsidRPr="00080F58">
              <w:rPr>
                <w:rFonts w:eastAsia="Times New Roman" w:cstheme="minorHAnsi"/>
                <w:b/>
                <w:sz w:val="16"/>
                <w:szCs w:val="16"/>
              </w:rPr>
              <w:t>Achieved</w:t>
            </w:r>
          </w:p>
        </w:tc>
        <w:tc>
          <w:tcPr>
            <w:tcW w:w="932"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sz w:val="16"/>
                <w:szCs w:val="16"/>
              </w:rPr>
              <w:t> -</w:t>
            </w:r>
          </w:p>
        </w:tc>
        <w:tc>
          <w:tcPr>
            <w:tcW w:w="389" w:type="pct"/>
            <w:vAlign w:val="center"/>
          </w:tcPr>
          <w:p w:rsidR="00252790" w:rsidRPr="00256216" w:rsidRDefault="00720CE5" w:rsidP="00252790">
            <w:pPr>
              <w:spacing w:after="0" w:line="240" w:lineRule="auto"/>
              <w:rPr>
                <w:rFonts w:eastAsia="Times New Roman" w:cstheme="minorHAnsi"/>
                <w:i/>
                <w:sz w:val="16"/>
                <w:szCs w:val="16"/>
              </w:rPr>
            </w:pPr>
            <w:r w:rsidRPr="00256216">
              <w:rPr>
                <w:rFonts w:eastAsia="Times New Roman" w:cstheme="minorHAnsi"/>
                <w:i/>
                <w:sz w:val="16"/>
                <w:szCs w:val="16"/>
              </w:rPr>
              <w:t>PNDS-SP</w:t>
            </w:r>
          </w:p>
        </w:tc>
      </w:tr>
      <w:tr w:rsidR="00252790" w:rsidRPr="00256216" w:rsidTr="00194E4A">
        <w:trPr>
          <w:gridAfter w:val="1"/>
          <w:wAfter w:w="2" w:type="pct"/>
          <w:trHeight w:val="113"/>
        </w:trPr>
        <w:tc>
          <w:tcPr>
            <w:tcW w:w="840" w:type="pct"/>
            <w:vMerge/>
            <w:vAlign w:val="center"/>
            <w:hideMark/>
          </w:tcPr>
          <w:p w:rsidR="00252790" w:rsidRPr="00080F58" w:rsidRDefault="00252790" w:rsidP="00252790">
            <w:pPr>
              <w:spacing w:after="0" w:line="240" w:lineRule="auto"/>
              <w:rPr>
                <w:rFonts w:eastAsia="Times New Roman" w:cstheme="minorHAnsi"/>
                <w:sz w:val="16"/>
                <w:szCs w:val="16"/>
              </w:rPr>
            </w:pPr>
          </w:p>
        </w:tc>
        <w:tc>
          <w:tcPr>
            <w:tcW w:w="924"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sz w:val="16"/>
                <w:szCs w:val="16"/>
              </w:rPr>
              <w:t> -</w:t>
            </w:r>
          </w:p>
        </w:tc>
        <w:tc>
          <w:tcPr>
            <w:tcW w:w="932" w:type="pct"/>
            <w:shd w:val="clear" w:color="auto" w:fill="auto"/>
            <w:vAlign w:val="center"/>
            <w:hideMark/>
          </w:tcPr>
          <w:p w:rsidR="00252790" w:rsidRPr="00080F58" w:rsidRDefault="00252790" w:rsidP="00252790">
            <w:pPr>
              <w:spacing w:after="0" w:line="240" w:lineRule="auto"/>
              <w:rPr>
                <w:rFonts w:eastAsia="Times New Roman" w:cstheme="minorHAnsi"/>
                <w:i/>
                <w:sz w:val="16"/>
                <w:szCs w:val="16"/>
              </w:rPr>
            </w:pPr>
            <w:r w:rsidRPr="00080F58">
              <w:rPr>
                <w:rFonts w:eastAsia="Times New Roman" w:cstheme="minorHAnsi"/>
                <w:i/>
                <w:sz w:val="16"/>
                <w:szCs w:val="16"/>
              </w:rPr>
              <w:t>Amplifying women’s voices to improve marketplace conditions in Timor-Leste</w:t>
            </w:r>
          </w:p>
        </w:tc>
        <w:tc>
          <w:tcPr>
            <w:tcW w:w="981" w:type="pct"/>
            <w:shd w:val="clear" w:color="auto" w:fill="auto"/>
            <w:vAlign w:val="center"/>
            <w:hideMark/>
          </w:tcPr>
          <w:p w:rsidR="00252790" w:rsidRPr="00080F58" w:rsidRDefault="00252790" w:rsidP="00252790">
            <w:pPr>
              <w:spacing w:after="0" w:line="240" w:lineRule="auto"/>
              <w:rPr>
                <w:rFonts w:eastAsia="Times New Roman" w:cstheme="minorHAnsi"/>
                <w:b/>
                <w:sz w:val="16"/>
                <w:szCs w:val="16"/>
              </w:rPr>
            </w:pPr>
            <w:r w:rsidRPr="00080F58">
              <w:rPr>
                <w:rFonts w:eastAsia="Times New Roman" w:cstheme="minorHAnsi"/>
                <w:b/>
                <w:sz w:val="16"/>
                <w:szCs w:val="16"/>
              </w:rPr>
              <w:t>Achieved</w:t>
            </w:r>
          </w:p>
        </w:tc>
        <w:tc>
          <w:tcPr>
            <w:tcW w:w="932"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sz w:val="16"/>
                <w:szCs w:val="16"/>
              </w:rPr>
              <w:t> -</w:t>
            </w:r>
          </w:p>
        </w:tc>
        <w:tc>
          <w:tcPr>
            <w:tcW w:w="389" w:type="pct"/>
            <w:vAlign w:val="center"/>
          </w:tcPr>
          <w:p w:rsidR="00252790" w:rsidRPr="00256216" w:rsidRDefault="00720CE5" w:rsidP="00252790">
            <w:pPr>
              <w:spacing w:after="0" w:line="240" w:lineRule="auto"/>
              <w:rPr>
                <w:rFonts w:eastAsia="Times New Roman" w:cstheme="minorHAnsi"/>
                <w:i/>
                <w:sz w:val="16"/>
                <w:szCs w:val="16"/>
              </w:rPr>
            </w:pPr>
            <w:r w:rsidRPr="00256216">
              <w:rPr>
                <w:rFonts w:eastAsia="Times New Roman" w:cstheme="minorHAnsi"/>
                <w:i/>
                <w:sz w:val="16"/>
                <w:szCs w:val="16"/>
              </w:rPr>
              <w:t>TOMAK</w:t>
            </w:r>
          </w:p>
        </w:tc>
      </w:tr>
      <w:tr w:rsidR="00252790" w:rsidRPr="00256216" w:rsidTr="00194E4A">
        <w:trPr>
          <w:gridAfter w:val="1"/>
          <w:wAfter w:w="2" w:type="pct"/>
          <w:trHeight w:val="113"/>
        </w:trPr>
        <w:tc>
          <w:tcPr>
            <w:tcW w:w="840" w:type="pct"/>
            <w:vMerge/>
            <w:vAlign w:val="center"/>
            <w:hideMark/>
          </w:tcPr>
          <w:p w:rsidR="00252790" w:rsidRPr="00080F58" w:rsidRDefault="00252790" w:rsidP="00252790">
            <w:pPr>
              <w:spacing w:after="0" w:line="240" w:lineRule="auto"/>
              <w:rPr>
                <w:rFonts w:eastAsia="Times New Roman" w:cstheme="minorHAnsi"/>
                <w:sz w:val="16"/>
                <w:szCs w:val="16"/>
              </w:rPr>
            </w:pPr>
          </w:p>
        </w:tc>
        <w:tc>
          <w:tcPr>
            <w:tcW w:w="924"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i/>
                <w:sz w:val="16"/>
                <w:szCs w:val="16"/>
              </w:rPr>
              <w:t>Labour Market Information informing decision-making in government</w:t>
            </w:r>
            <w:r w:rsidRPr="00080F58">
              <w:rPr>
                <w:rFonts w:eastAsia="Times New Roman" w:cstheme="minorHAnsi"/>
                <w:sz w:val="16"/>
                <w:szCs w:val="16"/>
              </w:rPr>
              <w:t xml:space="preserve"> (</w:t>
            </w:r>
            <w:r w:rsidRPr="00080F58">
              <w:rPr>
                <w:rFonts w:eastAsia="Times New Roman" w:cstheme="minorHAnsi"/>
                <w:b/>
                <w:sz w:val="16"/>
                <w:szCs w:val="16"/>
              </w:rPr>
              <w:t>Achieved</w:t>
            </w:r>
            <w:r w:rsidRPr="00080F58">
              <w:rPr>
                <w:rFonts w:eastAsia="Times New Roman" w:cstheme="minorHAnsi"/>
                <w:sz w:val="16"/>
                <w:szCs w:val="16"/>
              </w:rPr>
              <w:t>)</w:t>
            </w:r>
          </w:p>
        </w:tc>
        <w:tc>
          <w:tcPr>
            <w:tcW w:w="932"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sz w:val="16"/>
                <w:szCs w:val="16"/>
              </w:rPr>
              <w:t> -</w:t>
            </w:r>
          </w:p>
        </w:tc>
        <w:tc>
          <w:tcPr>
            <w:tcW w:w="981"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sz w:val="16"/>
                <w:szCs w:val="16"/>
              </w:rPr>
              <w:t> -</w:t>
            </w:r>
          </w:p>
        </w:tc>
        <w:tc>
          <w:tcPr>
            <w:tcW w:w="932" w:type="pct"/>
            <w:shd w:val="clear" w:color="auto" w:fill="auto"/>
            <w:vAlign w:val="center"/>
            <w:hideMark/>
          </w:tcPr>
          <w:p w:rsidR="00252790" w:rsidRPr="00080F58" w:rsidRDefault="00252790" w:rsidP="00252790">
            <w:pPr>
              <w:spacing w:after="0" w:line="240" w:lineRule="auto"/>
              <w:rPr>
                <w:rFonts w:eastAsia="Times New Roman" w:cstheme="minorHAnsi"/>
                <w:sz w:val="16"/>
                <w:szCs w:val="16"/>
              </w:rPr>
            </w:pPr>
            <w:r w:rsidRPr="00080F58">
              <w:rPr>
                <w:rFonts w:eastAsia="Times New Roman" w:cstheme="minorHAnsi"/>
                <w:sz w:val="16"/>
                <w:szCs w:val="16"/>
              </w:rPr>
              <w:t> -</w:t>
            </w:r>
          </w:p>
        </w:tc>
        <w:tc>
          <w:tcPr>
            <w:tcW w:w="389" w:type="pct"/>
            <w:vAlign w:val="center"/>
          </w:tcPr>
          <w:p w:rsidR="00252790" w:rsidRPr="00256216" w:rsidRDefault="00252790" w:rsidP="00252790">
            <w:pPr>
              <w:spacing w:after="0" w:line="240" w:lineRule="auto"/>
              <w:rPr>
                <w:rFonts w:eastAsia="Times New Roman" w:cstheme="minorHAnsi"/>
                <w:i/>
                <w:sz w:val="16"/>
                <w:szCs w:val="16"/>
              </w:rPr>
            </w:pPr>
            <w:r w:rsidRPr="00256216">
              <w:rPr>
                <w:rFonts w:eastAsia="Times New Roman" w:cstheme="minorHAnsi"/>
                <w:i/>
                <w:sz w:val="16"/>
                <w:szCs w:val="16"/>
              </w:rPr>
              <w:t>WDPTL</w:t>
            </w:r>
          </w:p>
        </w:tc>
      </w:tr>
    </w:tbl>
    <w:p w:rsidR="006063DC" w:rsidRPr="00080F58" w:rsidRDefault="006063DC" w:rsidP="006063DC">
      <w:pPr>
        <w:sectPr w:rsidR="006063DC" w:rsidRPr="00080F58" w:rsidSect="00080F58">
          <w:headerReference w:type="default" r:id="rId41"/>
          <w:type w:val="nextColumn"/>
          <w:pgSz w:w="16838" w:h="11906" w:orient="landscape" w:code="9"/>
          <w:pgMar w:top="1134" w:right="1527" w:bottom="1247" w:left="851" w:header="1418" w:footer="267" w:gutter="0"/>
          <w:cols w:space="397"/>
          <w:docGrid w:linePitch="360"/>
        </w:sectPr>
      </w:pPr>
    </w:p>
    <w:p w:rsidR="006063DC" w:rsidRPr="00080F58" w:rsidRDefault="006063DC" w:rsidP="006063DC">
      <w:pPr>
        <w:rPr>
          <w:rFonts w:eastAsiaTheme="majorEastAsia" w:cstheme="majorBidi"/>
          <w:bCs/>
          <w:iCs/>
          <w:caps/>
          <w:spacing w:val="-10"/>
          <w:kern w:val="28"/>
          <w:sz w:val="38"/>
          <w:szCs w:val="24"/>
        </w:rPr>
      </w:pPr>
      <w:r w:rsidRPr="00080F58">
        <w:rPr>
          <w:rFonts w:eastAsiaTheme="majorEastAsia" w:cstheme="majorBidi"/>
          <w:bCs/>
          <w:iCs/>
          <w:caps/>
          <w:spacing w:val="-10"/>
          <w:kern w:val="28"/>
          <w:sz w:val="38"/>
          <w:szCs w:val="24"/>
        </w:rPr>
        <w:t>Appendix 1: 2030 AGENDA FOR SUSTAINABLE DEVELOPMENT INFOGRAPHICS</w:t>
      </w:r>
    </w:p>
    <w:tbl>
      <w:tblPr>
        <w:tblStyle w:val="TableGrid"/>
        <w:tblW w:w="9351" w:type="dxa"/>
        <w:tblBorders>
          <w:top w:val="single" w:sz="4" w:space="0" w:color="FFFFFF" w:themeColor="background1"/>
          <w:left w:val="single" w:sz="4" w:space="0" w:color="FFFFFF" w:themeColor="background1"/>
          <w:bottom w:val="single" w:sz="4" w:space="0" w:color="FFFFFF" w:themeColor="background1"/>
          <w:right w:val="none" w:sz="0" w:space="0" w:color="auto"/>
          <w:insideH w:val="single" w:sz="4" w:space="0" w:color="FFFFFF" w:themeColor="background1"/>
          <w:insideV w:val="none" w:sz="0" w:space="0" w:color="auto"/>
        </w:tblBorders>
        <w:shd w:val="clear" w:color="auto" w:fill="D7DEE2" w:themeFill="text2" w:themeFillTint="33"/>
        <w:tblLook w:val="04A0" w:firstRow="1" w:lastRow="0" w:firstColumn="1" w:lastColumn="0" w:noHBand="0" w:noVBand="1"/>
      </w:tblPr>
      <w:tblGrid>
        <w:gridCol w:w="1271"/>
        <w:gridCol w:w="2977"/>
        <w:gridCol w:w="283"/>
        <w:gridCol w:w="1276"/>
        <w:gridCol w:w="3544"/>
      </w:tblGrid>
      <w:tr w:rsidR="006063DC" w:rsidRPr="00080F58" w:rsidTr="009C31EB">
        <w:trPr>
          <w:trHeight w:val="1156"/>
        </w:trPr>
        <w:tc>
          <w:tcPr>
            <w:tcW w:w="1271" w:type="dxa"/>
            <w:shd w:val="clear" w:color="auto" w:fill="D7DEE2" w:themeFill="text2" w:themeFillTint="33"/>
          </w:tcPr>
          <w:p w:rsidR="006063DC" w:rsidRPr="00080F58" w:rsidRDefault="006063DC" w:rsidP="009C31EB">
            <w:pPr>
              <w:spacing w:before="80" w:after="80"/>
            </w:pPr>
            <w:r w:rsidRPr="00080F58">
              <w:rPr>
                <w:noProof/>
                <w:lang w:eastAsia="en-AU"/>
              </w:rPr>
              <w:drawing>
                <wp:inline distT="0" distB="0" distL="0" distR="0" wp14:anchorId="6FF8E558" wp14:editId="3A83466C">
                  <wp:extent cx="612000" cy="612000"/>
                  <wp:effectExtent l="0" t="0" r="0" b="0"/>
                  <wp:docPr id="20" name="Picture 20" descr="\\TITAN\CHCH\Desktop\scarpen2\Desktop\New folder (2)\SD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AN\CHCH\Desktop\scarpen2\Desktop\New folder (2)\SDG 1.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inline>
              </w:drawing>
            </w:r>
          </w:p>
        </w:tc>
        <w:tc>
          <w:tcPr>
            <w:tcW w:w="2977" w:type="dxa"/>
            <w:shd w:val="clear" w:color="auto" w:fill="D7DEE2" w:themeFill="text2" w:themeFillTint="33"/>
          </w:tcPr>
          <w:p w:rsidR="006063DC" w:rsidRPr="00080F58" w:rsidRDefault="006063DC" w:rsidP="009C31EB">
            <w:pPr>
              <w:spacing w:before="80" w:after="80"/>
              <w:rPr>
                <w:sz w:val="16"/>
              </w:rPr>
            </w:pPr>
            <w:r w:rsidRPr="00080F58">
              <w:rPr>
                <w:sz w:val="16"/>
              </w:rPr>
              <w:t>End poverty in all its forms everywhere</w:t>
            </w:r>
          </w:p>
        </w:tc>
        <w:tc>
          <w:tcPr>
            <w:tcW w:w="283" w:type="dxa"/>
            <w:shd w:val="clear" w:color="auto" w:fill="D7DEE2" w:themeFill="text2" w:themeFillTint="33"/>
          </w:tcPr>
          <w:p w:rsidR="006063DC" w:rsidRPr="00080F58" w:rsidRDefault="006063DC" w:rsidP="009C31EB"/>
        </w:tc>
        <w:tc>
          <w:tcPr>
            <w:tcW w:w="1276" w:type="dxa"/>
            <w:shd w:val="clear" w:color="auto" w:fill="D7DEE2" w:themeFill="text2" w:themeFillTint="33"/>
          </w:tcPr>
          <w:p w:rsidR="006063DC" w:rsidRPr="00080F58" w:rsidRDefault="006063DC" w:rsidP="009C31EB">
            <w:pPr>
              <w:spacing w:before="80" w:after="80"/>
            </w:pPr>
            <w:r w:rsidRPr="00080F58">
              <w:rPr>
                <w:noProof/>
                <w:lang w:eastAsia="en-AU"/>
              </w:rPr>
              <w:drawing>
                <wp:inline distT="0" distB="0" distL="0" distR="0" wp14:anchorId="593174F9" wp14:editId="59616932">
                  <wp:extent cx="612000" cy="612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DG 10.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inline>
              </w:drawing>
            </w:r>
          </w:p>
        </w:tc>
        <w:tc>
          <w:tcPr>
            <w:tcW w:w="3544" w:type="dxa"/>
            <w:shd w:val="clear" w:color="auto" w:fill="D7DEE2" w:themeFill="text2" w:themeFillTint="33"/>
          </w:tcPr>
          <w:p w:rsidR="006063DC" w:rsidRPr="00080F58" w:rsidRDefault="006063DC" w:rsidP="009C31EB">
            <w:pPr>
              <w:spacing w:before="80" w:after="80"/>
              <w:rPr>
                <w:sz w:val="16"/>
              </w:rPr>
            </w:pPr>
            <w:r w:rsidRPr="00080F58">
              <w:rPr>
                <w:sz w:val="16"/>
              </w:rPr>
              <w:t>Reduce inequality within and among countries</w:t>
            </w:r>
          </w:p>
        </w:tc>
      </w:tr>
      <w:tr w:rsidR="006063DC" w:rsidRPr="00080F58" w:rsidTr="009C31EB">
        <w:tc>
          <w:tcPr>
            <w:tcW w:w="1271" w:type="dxa"/>
            <w:shd w:val="clear" w:color="auto" w:fill="D7DEE2" w:themeFill="text2" w:themeFillTint="33"/>
          </w:tcPr>
          <w:p w:rsidR="006063DC" w:rsidRPr="00080F58" w:rsidRDefault="006063DC" w:rsidP="009C31EB">
            <w:pPr>
              <w:spacing w:before="80" w:after="80"/>
            </w:pPr>
            <w:r w:rsidRPr="00080F58">
              <w:rPr>
                <w:noProof/>
                <w:lang w:eastAsia="en-AU"/>
              </w:rPr>
              <w:drawing>
                <wp:inline distT="0" distB="0" distL="0" distR="0" wp14:anchorId="090D7CDB" wp14:editId="657BA14B">
                  <wp:extent cx="612000" cy="612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DG 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inline>
              </w:drawing>
            </w:r>
          </w:p>
        </w:tc>
        <w:tc>
          <w:tcPr>
            <w:tcW w:w="2977" w:type="dxa"/>
            <w:shd w:val="clear" w:color="auto" w:fill="D7DEE2" w:themeFill="text2" w:themeFillTint="33"/>
          </w:tcPr>
          <w:p w:rsidR="006063DC" w:rsidRPr="00080F58" w:rsidRDefault="006063DC" w:rsidP="009C31EB">
            <w:pPr>
              <w:spacing w:before="80" w:after="80"/>
              <w:rPr>
                <w:sz w:val="16"/>
              </w:rPr>
            </w:pPr>
            <w:r w:rsidRPr="00080F58">
              <w:rPr>
                <w:sz w:val="16"/>
              </w:rPr>
              <w:t>End hunger, achieve food security and improved nutrition and promote sustainable agriculture</w:t>
            </w:r>
          </w:p>
        </w:tc>
        <w:tc>
          <w:tcPr>
            <w:tcW w:w="283" w:type="dxa"/>
            <w:shd w:val="clear" w:color="auto" w:fill="D7DEE2" w:themeFill="text2" w:themeFillTint="33"/>
          </w:tcPr>
          <w:p w:rsidR="006063DC" w:rsidRPr="00080F58" w:rsidRDefault="006063DC" w:rsidP="009C31EB"/>
        </w:tc>
        <w:tc>
          <w:tcPr>
            <w:tcW w:w="1276" w:type="dxa"/>
            <w:shd w:val="clear" w:color="auto" w:fill="D7DEE2" w:themeFill="text2" w:themeFillTint="33"/>
          </w:tcPr>
          <w:p w:rsidR="006063DC" w:rsidRPr="00080F58" w:rsidRDefault="006063DC" w:rsidP="009C31EB">
            <w:pPr>
              <w:spacing w:before="80" w:after="80"/>
            </w:pPr>
            <w:r w:rsidRPr="00080F58">
              <w:rPr>
                <w:noProof/>
                <w:lang w:eastAsia="en-AU"/>
              </w:rPr>
              <w:drawing>
                <wp:inline distT="0" distB="0" distL="0" distR="0" wp14:anchorId="52E79BE0" wp14:editId="1A53D437">
                  <wp:extent cx="612000" cy="612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DG 1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inline>
              </w:drawing>
            </w:r>
          </w:p>
        </w:tc>
        <w:tc>
          <w:tcPr>
            <w:tcW w:w="3544" w:type="dxa"/>
            <w:shd w:val="clear" w:color="auto" w:fill="D7DEE2" w:themeFill="text2" w:themeFillTint="33"/>
          </w:tcPr>
          <w:p w:rsidR="006063DC" w:rsidRPr="00080F58" w:rsidRDefault="006063DC" w:rsidP="009C31EB">
            <w:pPr>
              <w:spacing w:before="80" w:after="80"/>
              <w:rPr>
                <w:sz w:val="16"/>
              </w:rPr>
            </w:pPr>
            <w:r w:rsidRPr="00080F58">
              <w:rPr>
                <w:sz w:val="16"/>
              </w:rPr>
              <w:t>Make cities and human settlements inclusive, safe, resilient and sustainable</w:t>
            </w:r>
          </w:p>
        </w:tc>
      </w:tr>
      <w:tr w:rsidR="006063DC" w:rsidRPr="00080F58" w:rsidTr="009C31EB">
        <w:tc>
          <w:tcPr>
            <w:tcW w:w="1271" w:type="dxa"/>
            <w:shd w:val="clear" w:color="auto" w:fill="D7DEE2" w:themeFill="text2" w:themeFillTint="33"/>
          </w:tcPr>
          <w:p w:rsidR="006063DC" w:rsidRPr="00080F58" w:rsidRDefault="006063DC" w:rsidP="009C31EB">
            <w:pPr>
              <w:spacing w:before="80" w:after="80"/>
            </w:pPr>
            <w:r w:rsidRPr="00080F58">
              <w:rPr>
                <w:noProof/>
                <w:lang w:eastAsia="en-AU"/>
              </w:rPr>
              <w:drawing>
                <wp:inline distT="0" distB="0" distL="0" distR="0" wp14:anchorId="1D0114C7" wp14:editId="4D86E51E">
                  <wp:extent cx="612000" cy="612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DG 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inline>
              </w:drawing>
            </w:r>
          </w:p>
        </w:tc>
        <w:tc>
          <w:tcPr>
            <w:tcW w:w="2977" w:type="dxa"/>
            <w:shd w:val="clear" w:color="auto" w:fill="D7DEE2" w:themeFill="text2" w:themeFillTint="33"/>
          </w:tcPr>
          <w:p w:rsidR="006063DC" w:rsidRPr="00080F58" w:rsidRDefault="006063DC" w:rsidP="009C31EB">
            <w:pPr>
              <w:spacing w:before="80" w:after="80"/>
              <w:rPr>
                <w:sz w:val="16"/>
              </w:rPr>
            </w:pPr>
            <w:r w:rsidRPr="00080F58">
              <w:rPr>
                <w:sz w:val="16"/>
              </w:rPr>
              <w:t>Ensure healthy lives and promote well-being at all ages</w:t>
            </w:r>
          </w:p>
        </w:tc>
        <w:tc>
          <w:tcPr>
            <w:tcW w:w="283" w:type="dxa"/>
            <w:shd w:val="clear" w:color="auto" w:fill="D7DEE2" w:themeFill="text2" w:themeFillTint="33"/>
          </w:tcPr>
          <w:p w:rsidR="006063DC" w:rsidRPr="00080F58" w:rsidRDefault="006063DC" w:rsidP="009C31EB"/>
        </w:tc>
        <w:tc>
          <w:tcPr>
            <w:tcW w:w="1276" w:type="dxa"/>
            <w:shd w:val="clear" w:color="auto" w:fill="D7DEE2" w:themeFill="text2" w:themeFillTint="33"/>
          </w:tcPr>
          <w:p w:rsidR="006063DC" w:rsidRPr="00080F58" w:rsidRDefault="006063DC" w:rsidP="009C31EB">
            <w:pPr>
              <w:spacing w:before="80" w:after="80"/>
            </w:pPr>
            <w:r w:rsidRPr="00080F58">
              <w:rPr>
                <w:noProof/>
                <w:lang w:eastAsia="en-AU"/>
              </w:rPr>
              <w:drawing>
                <wp:inline distT="0" distB="0" distL="0" distR="0" wp14:anchorId="4B108D09" wp14:editId="54FF63A4">
                  <wp:extent cx="612000" cy="612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DG 12.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inline>
              </w:drawing>
            </w:r>
          </w:p>
        </w:tc>
        <w:tc>
          <w:tcPr>
            <w:tcW w:w="3544" w:type="dxa"/>
            <w:shd w:val="clear" w:color="auto" w:fill="D7DEE2" w:themeFill="text2" w:themeFillTint="33"/>
          </w:tcPr>
          <w:p w:rsidR="006063DC" w:rsidRPr="00080F58" w:rsidRDefault="006063DC" w:rsidP="009C31EB">
            <w:pPr>
              <w:spacing w:before="80" w:after="80"/>
              <w:rPr>
                <w:sz w:val="16"/>
              </w:rPr>
            </w:pPr>
            <w:r w:rsidRPr="00080F58">
              <w:rPr>
                <w:sz w:val="16"/>
              </w:rPr>
              <w:t>Ensure sustainable consumption and production patterns</w:t>
            </w:r>
          </w:p>
        </w:tc>
      </w:tr>
      <w:tr w:rsidR="006063DC" w:rsidRPr="00080F58" w:rsidTr="009C31EB">
        <w:tc>
          <w:tcPr>
            <w:tcW w:w="1271" w:type="dxa"/>
            <w:shd w:val="clear" w:color="auto" w:fill="D7DEE2" w:themeFill="text2" w:themeFillTint="33"/>
          </w:tcPr>
          <w:p w:rsidR="006063DC" w:rsidRPr="00080F58" w:rsidRDefault="006063DC" w:rsidP="009C31EB">
            <w:pPr>
              <w:spacing w:before="80" w:after="80"/>
            </w:pPr>
            <w:r w:rsidRPr="00080F58">
              <w:rPr>
                <w:noProof/>
                <w:lang w:eastAsia="en-AU"/>
              </w:rPr>
              <w:drawing>
                <wp:inline distT="0" distB="0" distL="0" distR="0" wp14:anchorId="649E6E75" wp14:editId="2D005D37">
                  <wp:extent cx="612000" cy="612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DG 4.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inline>
              </w:drawing>
            </w:r>
          </w:p>
        </w:tc>
        <w:tc>
          <w:tcPr>
            <w:tcW w:w="2977" w:type="dxa"/>
            <w:shd w:val="clear" w:color="auto" w:fill="D7DEE2" w:themeFill="text2" w:themeFillTint="33"/>
          </w:tcPr>
          <w:p w:rsidR="006063DC" w:rsidRPr="00080F58" w:rsidRDefault="006063DC" w:rsidP="009C31EB">
            <w:pPr>
              <w:spacing w:before="80" w:after="80"/>
              <w:rPr>
                <w:sz w:val="16"/>
              </w:rPr>
            </w:pPr>
            <w:r w:rsidRPr="00080F58">
              <w:rPr>
                <w:sz w:val="16"/>
              </w:rPr>
              <w:t>Ensure inclusive and equitable quality education and promote lifelong learning opportunities for all</w:t>
            </w:r>
          </w:p>
        </w:tc>
        <w:tc>
          <w:tcPr>
            <w:tcW w:w="283" w:type="dxa"/>
            <w:shd w:val="clear" w:color="auto" w:fill="D7DEE2" w:themeFill="text2" w:themeFillTint="33"/>
          </w:tcPr>
          <w:p w:rsidR="006063DC" w:rsidRPr="00080F58" w:rsidRDefault="006063DC" w:rsidP="009C31EB"/>
        </w:tc>
        <w:tc>
          <w:tcPr>
            <w:tcW w:w="1276" w:type="dxa"/>
            <w:shd w:val="clear" w:color="auto" w:fill="D7DEE2" w:themeFill="text2" w:themeFillTint="33"/>
          </w:tcPr>
          <w:p w:rsidR="006063DC" w:rsidRPr="00080F58" w:rsidRDefault="006063DC" w:rsidP="009C31EB">
            <w:pPr>
              <w:spacing w:before="80" w:after="80"/>
            </w:pPr>
            <w:r w:rsidRPr="00080F58">
              <w:rPr>
                <w:noProof/>
                <w:lang w:eastAsia="en-AU"/>
              </w:rPr>
              <w:drawing>
                <wp:inline distT="0" distB="0" distL="0" distR="0" wp14:anchorId="0204D13D" wp14:editId="0DDBC4DD">
                  <wp:extent cx="612000" cy="612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DG 13.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inline>
              </w:drawing>
            </w:r>
          </w:p>
        </w:tc>
        <w:tc>
          <w:tcPr>
            <w:tcW w:w="3544" w:type="dxa"/>
            <w:shd w:val="clear" w:color="auto" w:fill="D7DEE2" w:themeFill="text2" w:themeFillTint="33"/>
          </w:tcPr>
          <w:p w:rsidR="006063DC" w:rsidRPr="00080F58" w:rsidRDefault="006063DC" w:rsidP="009C31EB">
            <w:pPr>
              <w:spacing w:before="80" w:after="80"/>
              <w:rPr>
                <w:sz w:val="16"/>
              </w:rPr>
            </w:pPr>
            <w:r w:rsidRPr="00080F58">
              <w:rPr>
                <w:sz w:val="16"/>
              </w:rPr>
              <w:t>Take urgent action to combat climate change and its impacts</w:t>
            </w:r>
          </w:p>
        </w:tc>
      </w:tr>
      <w:tr w:rsidR="006063DC" w:rsidRPr="00080F58" w:rsidTr="009C31EB">
        <w:tc>
          <w:tcPr>
            <w:tcW w:w="1271" w:type="dxa"/>
            <w:shd w:val="clear" w:color="auto" w:fill="D7DEE2" w:themeFill="text2" w:themeFillTint="33"/>
          </w:tcPr>
          <w:p w:rsidR="006063DC" w:rsidRPr="00080F58" w:rsidRDefault="006063DC" w:rsidP="009C31EB">
            <w:pPr>
              <w:spacing w:before="80" w:after="80"/>
            </w:pPr>
            <w:r w:rsidRPr="00080F58">
              <w:rPr>
                <w:noProof/>
                <w:lang w:eastAsia="en-AU"/>
              </w:rPr>
              <w:drawing>
                <wp:inline distT="0" distB="0" distL="0" distR="0" wp14:anchorId="431C1280" wp14:editId="26FE9C88">
                  <wp:extent cx="612000" cy="612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DG 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inline>
              </w:drawing>
            </w:r>
          </w:p>
        </w:tc>
        <w:tc>
          <w:tcPr>
            <w:tcW w:w="2977" w:type="dxa"/>
            <w:shd w:val="clear" w:color="auto" w:fill="D7DEE2" w:themeFill="text2" w:themeFillTint="33"/>
          </w:tcPr>
          <w:p w:rsidR="006063DC" w:rsidRPr="00080F58" w:rsidRDefault="006063DC" w:rsidP="009C31EB">
            <w:pPr>
              <w:spacing w:before="80" w:after="80"/>
              <w:rPr>
                <w:sz w:val="16"/>
              </w:rPr>
            </w:pPr>
            <w:r w:rsidRPr="00080F58">
              <w:rPr>
                <w:sz w:val="16"/>
              </w:rPr>
              <w:t>Achieve gender equality and empower all women and girls</w:t>
            </w:r>
          </w:p>
        </w:tc>
        <w:tc>
          <w:tcPr>
            <w:tcW w:w="283" w:type="dxa"/>
            <w:shd w:val="clear" w:color="auto" w:fill="D7DEE2" w:themeFill="text2" w:themeFillTint="33"/>
          </w:tcPr>
          <w:p w:rsidR="006063DC" w:rsidRPr="00080F58" w:rsidRDefault="006063DC" w:rsidP="009C31EB"/>
        </w:tc>
        <w:tc>
          <w:tcPr>
            <w:tcW w:w="1276" w:type="dxa"/>
            <w:shd w:val="clear" w:color="auto" w:fill="D7DEE2" w:themeFill="text2" w:themeFillTint="33"/>
          </w:tcPr>
          <w:p w:rsidR="006063DC" w:rsidRPr="00080F58" w:rsidRDefault="006063DC" w:rsidP="009C31EB">
            <w:pPr>
              <w:spacing w:before="80" w:after="80"/>
            </w:pPr>
            <w:r w:rsidRPr="00080F58">
              <w:rPr>
                <w:noProof/>
                <w:lang w:eastAsia="en-AU"/>
              </w:rPr>
              <w:drawing>
                <wp:inline distT="0" distB="0" distL="0" distR="0" wp14:anchorId="10C7D3B1" wp14:editId="5D10EF50">
                  <wp:extent cx="612000" cy="612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DG 14.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inline>
              </w:drawing>
            </w:r>
          </w:p>
        </w:tc>
        <w:tc>
          <w:tcPr>
            <w:tcW w:w="3544" w:type="dxa"/>
            <w:shd w:val="clear" w:color="auto" w:fill="D7DEE2" w:themeFill="text2" w:themeFillTint="33"/>
          </w:tcPr>
          <w:p w:rsidR="006063DC" w:rsidRPr="00080F58" w:rsidRDefault="006063DC" w:rsidP="009C31EB">
            <w:pPr>
              <w:spacing w:before="80" w:after="80"/>
              <w:rPr>
                <w:sz w:val="16"/>
              </w:rPr>
            </w:pPr>
            <w:r w:rsidRPr="00080F58">
              <w:rPr>
                <w:sz w:val="16"/>
              </w:rPr>
              <w:t>Conserve and sustainably use the oceans, seas and marine resources for sustainable development</w:t>
            </w:r>
          </w:p>
        </w:tc>
      </w:tr>
      <w:tr w:rsidR="006063DC" w:rsidRPr="00080F58" w:rsidTr="009C31EB">
        <w:tc>
          <w:tcPr>
            <w:tcW w:w="1271" w:type="dxa"/>
            <w:shd w:val="clear" w:color="auto" w:fill="D7DEE2" w:themeFill="text2" w:themeFillTint="33"/>
          </w:tcPr>
          <w:p w:rsidR="006063DC" w:rsidRPr="00080F58" w:rsidRDefault="006063DC" w:rsidP="009C31EB">
            <w:pPr>
              <w:spacing w:before="80" w:after="80"/>
            </w:pPr>
            <w:r w:rsidRPr="00080F58">
              <w:rPr>
                <w:noProof/>
                <w:lang w:eastAsia="en-AU"/>
              </w:rPr>
              <w:drawing>
                <wp:inline distT="0" distB="0" distL="0" distR="0" wp14:anchorId="6DB9AAE0" wp14:editId="06DD32EA">
                  <wp:extent cx="612000" cy="612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DG 6.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inline>
              </w:drawing>
            </w:r>
          </w:p>
        </w:tc>
        <w:tc>
          <w:tcPr>
            <w:tcW w:w="2977" w:type="dxa"/>
            <w:shd w:val="clear" w:color="auto" w:fill="D7DEE2" w:themeFill="text2" w:themeFillTint="33"/>
          </w:tcPr>
          <w:p w:rsidR="006063DC" w:rsidRPr="00080F58" w:rsidRDefault="006063DC" w:rsidP="009C31EB">
            <w:pPr>
              <w:spacing w:before="80" w:after="80"/>
              <w:rPr>
                <w:sz w:val="16"/>
              </w:rPr>
            </w:pPr>
            <w:r w:rsidRPr="00080F58">
              <w:rPr>
                <w:sz w:val="16"/>
              </w:rPr>
              <w:t>Ensure availability and sustainability management of water and sanitation for all</w:t>
            </w:r>
          </w:p>
        </w:tc>
        <w:tc>
          <w:tcPr>
            <w:tcW w:w="283" w:type="dxa"/>
            <w:shd w:val="clear" w:color="auto" w:fill="D7DEE2" w:themeFill="text2" w:themeFillTint="33"/>
          </w:tcPr>
          <w:p w:rsidR="006063DC" w:rsidRPr="00080F58" w:rsidRDefault="006063DC" w:rsidP="009C31EB"/>
        </w:tc>
        <w:tc>
          <w:tcPr>
            <w:tcW w:w="1276" w:type="dxa"/>
            <w:shd w:val="clear" w:color="auto" w:fill="D7DEE2" w:themeFill="text2" w:themeFillTint="33"/>
          </w:tcPr>
          <w:p w:rsidR="006063DC" w:rsidRPr="00080F58" w:rsidRDefault="006063DC" w:rsidP="009C31EB">
            <w:pPr>
              <w:spacing w:before="80" w:after="80"/>
            </w:pPr>
            <w:r w:rsidRPr="00080F58">
              <w:rPr>
                <w:noProof/>
                <w:lang w:eastAsia="en-AU"/>
              </w:rPr>
              <w:drawing>
                <wp:inline distT="0" distB="0" distL="0" distR="0" wp14:anchorId="6EF6DEE5" wp14:editId="0FD1F79F">
                  <wp:extent cx="612000" cy="612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DG 15.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inline>
              </w:drawing>
            </w:r>
          </w:p>
        </w:tc>
        <w:tc>
          <w:tcPr>
            <w:tcW w:w="3544" w:type="dxa"/>
            <w:shd w:val="clear" w:color="auto" w:fill="D7DEE2" w:themeFill="text2" w:themeFillTint="33"/>
          </w:tcPr>
          <w:p w:rsidR="006063DC" w:rsidRPr="00080F58" w:rsidRDefault="006063DC" w:rsidP="009C31EB">
            <w:pPr>
              <w:spacing w:before="80" w:after="80"/>
              <w:rPr>
                <w:sz w:val="16"/>
              </w:rPr>
            </w:pPr>
            <w:r w:rsidRPr="00080F58">
              <w:rPr>
                <w:sz w:val="16"/>
              </w:rPr>
              <w:t>Protect, restore and promote sustainable use of terrestrial ecosystems</w:t>
            </w:r>
          </w:p>
        </w:tc>
      </w:tr>
      <w:tr w:rsidR="006063DC" w:rsidRPr="00080F58" w:rsidTr="009C31EB">
        <w:tc>
          <w:tcPr>
            <w:tcW w:w="1271" w:type="dxa"/>
            <w:shd w:val="clear" w:color="auto" w:fill="D7DEE2" w:themeFill="text2" w:themeFillTint="33"/>
          </w:tcPr>
          <w:p w:rsidR="006063DC" w:rsidRPr="00080F58" w:rsidRDefault="006063DC" w:rsidP="009C31EB">
            <w:pPr>
              <w:spacing w:before="80" w:after="80"/>
            </w:pPr>
            <w:r w:rsidRPr="00080F58">
              <w:rPr>
                <w:noProof/>
                <w:lang w:eastAsia="en-AU"/>
              </w:rPr>
              <w:drawing>
                <wp:inline distT="0" distB="0" distL="0" distR="0" wp14:anchorId="05154F21" wp14:editId="1D895997">
                  <wp:extent cx="612000" cy="612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DG 7.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inline>
              </w:drawing>
            </w:r>
          </w:p>
        </w:tc>
        <w:tc>
          <w:tcPr>
            <w:tcW w:w="2977" w:type="dxa"/>
            <w:shd w:val="clear" w:color="auto" w:fill="D7DEE2" w:themeFill="text2" w:themeFillTint="33"/>
          </w:tcPr>
          <w:p w:rsidR="006063DC" w:rsidRPr="00080F58" w:rsidRDefault="006063DC" w:rsidP="009C31EB">
            <w:pPr>
              <w:spacing w:before="80" w:after="80"/>
              <w:rPr>
                <w:sz w:val="16"/>
              </w:rPr>
            </w:pPr>
            <w:r w:rsidRPr="00080F58">
              <w:rPr>
                <w:sz w:val="16"/>
              </w:rPr>
              <w:t>Ensure access to affordable, reliable sustainable and modern energy for all</w:t>
            </w:r>
          </w:p>
        </w:tc>
        <w:tc>
          <w:tcPr>
            <w:tcW w:w="283" w:type="dxa"/>
            <w:shd w:val="clear" w:color="auto" w:fill="D7DEE2" w:themeFill="text2" w:themeFillTint="33"/>
          </w:tcPr>
          <w:p w:rsidR="006063DC" w:rsidRPr="00080F58" w:rsidRDefault="006063DC" w:rsidP="009C31EB"/>
        </w:tc>
        <w:tc>
          <w:tcPr>
            <w:tcW w:w="1276" w:type="dxa"/>
            <w:shd w:val="clear" w:color="auto" w:fill="D7DEE2" w:themeFill="text2" w:themeFillTint="33"/>
          </w:tcPr>
          <w:p w:rsidR="006063DC" w:rsidRPr="00080F58" w:rsidRDefault="006063DC" w:rsidP="009C31EB">
            <w:pPr>
              <w:spacing w:before="80" w:after="80"/>
            </w:pPr>
            <w:r w:rsidRPr="00080F58">
              <w:rPr>
                <w:noProof/>
                <w:lang w:eastAsia="en-AU"/>
              </w:rPr>
              <w:drawing>
                <wp:inline distT="0" distB="0" distL="0" distR="0" wp14:anchorId="393EBCF7" wp14:editId="36E411AB">
                  <wp:extent cx="608400" cy="61200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DG 16.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8400" cy="612000"/>
                          </a:xfrm>
                          <a:prstGeom prst="rect">
                            <a:avLst/>
                          </a:prstGeom>
                        </pic:spPr>
                      </pic:pic>
                    </a:graphicData>
                  </a:graphic>
                </wp:inline>
              </w:drawing>
            </w:r>
          </w:p>
        </w:tc>
        <w:tc>
          <w:tcPr>
            <w:tcW w:w="3544" w:type="dxa"/>
            <w:shd w:val="clear" w:color="auto" w:fill="D7DEE2" w:themeFill="text2" w:themeFillTint="33"/>
          </w:tcPr>
          <w:p w:rsidR="006063DC" w:rsidRPr="00080F58" w:rsidRDefault="006063DC" w:rsidP="009C31EB">
            <w:pPr>
              <w:spacing w:before="80" w:after="80"/>
              <w:rPr>
                <w:sz w:val="16"/>
              </w:rPr>
            </w:pPr>
            <w:r w:rsidRPr="00080F58">
              <w:rPr>
                <w:sz w:val="16"/>
              </w:rPr>
              <w:t>Promote peaceful and inclusive societies for sustainable development and provide access to justice for all</w:t>
            </w:r>
          </w:p>
        </w:tc>
      </w:tr>
      <w:tr w:rsidR="006063DC" w:rsidRPr="00080F58" w:rsidTr="009C31EB">
        <w:tc>
          <w:tcPr>
            <w:tcW w:w="1271" w:type="dxa"/>
            <w:shd w:val="clear" w:color="auto" w:fill="D7DEE2" w:themeFill="text2" w:themeFillTint="33"/>
          </w:tcPr>
          <w:p w:rsidR="006063DC" w:rsidRPr="00080F58" w:rsidRDefault="006063DC" w:rsidP="009C31EB">
            <w:pPr>
              <w:spacing w:before="80" w:after="80"/>
            </w:pPr>
            <w:r w:rsidRPr="00080F58">
              <w:rPr>
                <w:noProof/>
                <w:lang w:eastAsia="en-AU"/>
              </w:rPr>
              <w:drawing>
                <wp:inline distT="0" distB="0" distL="0" distR="0" wp14:anchorId="6686A0F7" wp14:editId="55DA0762">
                  <wp:extent cx="609600" cy="609600"/>
                  <wp:effectExtent l="0" t="0" r="0" b="0"/>
                  <wp:docPr id="33" name="Picture 33" descr="C:\Users\scarpen2\AppData\Local\Microsoft\Windows\INetCache\Content.Word\SDG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carpen2\AppData\Local\Microsoft\Windows\INetCache\Content.Word\SDG 8.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c>
          <w:tcPr>
            <w:tcW w:w="2977" w:type="dxa"/>
            <w:shd w:val="clear" w:color="auto" w:fill="D7DEE2" w:themeFill="text2" w:themeFillTint="33"/>
          </w:tcPr>
          <w:p w:rsidR="006063DC" w:rsidRPr="00080F58" w:rsidRDefault="006063DC" w:rsidP="009C31EB">
            <w:pPr>
              <w:spacing w:before="80" w:after="80"/>
              <w:rPr>
                <w:sz w:val="16"/>
              </w:rPr>
            </w:pPr>
            <w:r w:rsidRPr="00080F58">
              <w:rPr>
                <w:sz w:val="16"/>
              </w:rPr>
              <w:t>Promote sustained, inclusive and sustainable economic growth, full and productive employment</w:t>
            </w:r>
          </w:p>
        </w:tc>
        <w:tc>
          <w:tcPr>
            <w:tcW w:w="283" w:type="dxa"/>
            <w:shd w:val="clear" w:color="auto" w:fill="D7DEE2" w:themeFill="text2" w:themeFillTint="33"/>
          </w:tcPr>
          <w:p w:rsidR="006063DC" w:rsidRPr="00080F58" w:rsidRDefault="006063DC" w:rsidP="009C31EB"/>
        </w:tc>
        <w:tc>
          <w:tcPr>
            <w:tcW w:w="1276" w:type="dxa"/>
            <w:shd w:val="clear" w:color="auto" w:fill="D7DEE2" w:themeFill="text2" w:themeFillTint="33"/>
          </w:tcPr>
          <w:p w:rsidR="006063DC" w:rsidRPr="00080F58" w:rsidRDefault="006063DC" w:rsidP="009C31EB">
            <w:pPr>
              <w:spacing w:before="80" w:after="80"/>
            </w:pPr>
            <w:r w:rsidRPr="00080F58">
              <w:rPr>
                <w:noProof/>
                <w:lang w:eastAsia="en-AU"/>
              </w:rPr>
              <w:drawing>
                <wp:inline distT="0" distB="0" distL="0" distR="0" wp14:anchorId="285A2AC5" wp14:editId="26279E2F">
                  <wp:extent cx="612000" cy="612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DF 17.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inline>
              </w:drawing>
            </w:r>
          </w:p>
        </w:tc>
        <w:tc>
          <w:tcPr>
            <w:tcW w:w="3544" w:type="dxa"/>
            <w:shd w:val="clear" w:color="auto" w:fill="D7DEE2" w:themeFill="text2" w:themeFillTint="33"/>
          </w:tcPr>
          <w:p w:rsidR="006063DC" w:rsidRPr="00080F58" w:rsidRDefault="006063DC" w:rsidP="009C31EB">
            <w:pPr>
              <w:spacing w:before="80" w:after="80"/>
              <w:rPr>
                <w:sz w:val="16"/>
              </w:rPr>
            </w:pPr>
            <w:r w:rsidRPr="00080F58">
              <w:rPr>
                <w:sz w:val="16"/>
              </w:rPr>
              <w:t>Strengthen the means of implementation and revitalise the global partnership for sustainable development</w:t>
            </w:r>
          </w:p>
        </w:tc>
      </w:tr>
      <w:tr w:rsidR="006063DC" w:rsidRPr="00080F58" w:rsidTr="0099014C">
        <w:trPr>
          <w:trHeight w:val="1196"/>
        </w:trPr>
        <w:tc>
          <w:tcPr>
            <w:tcW w:w="1271" w:type="dxa"/>
            <w:shd w:val="clear" w:color="auto" w:fill="D7DEE2" w:themeFill="text2" w:themeFillTint="33"/>
          </w:tcPr>
          <w:p w:rsidR="006063DC" w:rsidRPr="00080F58" w:rsidRDefault="0099014C" w:rsidP="009C31EB">
            <w:pPr>
              <w:spacing w:before="80" w:after="80"/>
            </w:pPr>
            <w:r>
              <w:rPr>
                <w:b/>
                <w:bCs/>
                <w:i/>
                <w:noProof/>
                <w:lang w:eastAsia="en-AU"/>
              </w:rPr>
              <w:drawing>
                <wp:anchor distT="0" distB="0" distL="114300" distR="114300" simplePos="0" relativeHeight="251710464" behindDoc="0" locked="0" layoutInCell="1" allowOverlap="1" wp14:anchorId="26020AC0" wp14:editId="3C8FFC6F">
                  <wp:simplePos x="0" y="0"/>
                  <wp:positionH relativeFrom="column">
                    <wp:posOffset>-1270</wp:posOffset>
                  </wp:positionH>
                  <wp:positionV relativeFrom="paragraph">
                    <wp:posOffset>73025</wp:posOffset>
                  </wp:positionV>
                  <wp:extent cx="604520" cy="604520"/>
                  <wp:effectExtent l="0" t="0" r="5080" b="5080"/>
                  <wp:wrapNone/>
                  <wp:docPr id="7" name="Picture 7" descr="C:\Users\gfung\AppData\Local\Microsoft\Windows\INetCache\Content.Word\E_SDG%20goals_icons-individual-rgb-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fung\AppData\Local\Microsoft\Windows\INetCache\Content.Word\E_SDG%20goals_icons-individual-rgb-09.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4520" cy="6045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77" w:type="dxa"/>
            <w:shd w:val="clear" w:color="auto" w:fill="D7DEE2" w:themeFill="text2" w:themeFillTint="33"/>
          </w:tcPr>
          <w:p w:rsidR="006063DC" w:rsidRPr="00080F58" w:rsidRDefault="006063DC" w:rsidP="009C31EB">
            <w:pPr>
              <w:spacing w:before="80" w:after="80"/>
              <w:rPr>
                <w:sz w:val="16"/>
              </w:rPr>
            </w:pPr>
            <w:r w:rsidRPr="00080F58">
              <w:rPr>
                <w:sz w:val="16"/>
              </w:rPr>
              <w:t>Build resilient infrastructure, promote inclusive and sustainable Industrialisation and foster innovation</w:t>
            </w:r>
          </w:p>
        </w:tc>
        <w:tc>
          <w:tcPr>
            <w:tcW w:w="283" w:type="dxa"/>
            <w:shd w:val="clear" w:color="auto" w:fill="D7DEE2" w:themeFill="text2" w:themeFillTint="33"/>
          </w:tcPr>
          <w:p w:rsidR="006063DC" w:rsidRPr="00080F58" w:rsidRDefault="006063DC" w:rsidP="009C31EB"/>
        </w:tc>
        <w:tc>
          <w:tcPr>
            <w:tcW w:w="1276" w:type="dxa"/>
            <w:shd w:val="clear" w:color="auto" w:fill="D7DEE2" w:themeFill="text2" w:themeFillTint="33"/>
          </w:tcPr>
          <w:p w:rsidR="006063DC" w:rsidRPr="00080F58" w:rsidRDefault="006063DC" w:rsidP="009C31EB">
            <w:pPr>
              <w:spacing w:before="80" w:after="80"/>
              <w:rPr>
                <w:sz w:val="16"/>
              </w:rPr>
            </w:pPr>
          </w:p>
        </w:tc>
        <w:tc>
          <w:tcPr>
            <w:tcW w:w="3544" w:type="dxa"/>
            <w:shd w:val="clear" w:color="auto" w:fill="D7DEE2" w:themeFill="text2" w:themeFillTint="33"/>
          </w:tcPr>
          <w:p w:rsidR="006063DC" w:rsidRPr="00080F58" w:rsidRDefault="006063DC" w:rsidP="009C31EB">
            <w:pPr>
              <w:spacing w:before="80" w:after="80"/>
              <w:rPr>
                <w:sz w:val="16"/>
              </w:rPr>
            </w:pPr>
          </w:p>
        </w:tc>
      </w:tr>
    </w:tbl>
    <w:p w:rsidR="006063DC" w:rsidRPr="00080F58" w:rsidRDefault="006063DC" w:rsidP="006063DC"/>
    <w:p w:rsidR="006C4F09" w:rsidRPr="00080F58" w:rsidRDefault="006C4F09" w:rsidP="006063DC"/>
    <w:sectPr w:rsidR="006C4F09" w:rsidRPr="00080F58" w:rsidSect="00080F58">
      <w:headerReference w:type="default" r:id="rId48"/>
      <w:type w:val="nextColumn"/>
      <w:pgSz w:w="11906" w:h="16838" w:code="9"/>
      <w:pgMar w:top="1527" w:right="1134" w:bottom="1247" w:left="1134" w:header="1418" w:footer="267" w:gutter="0"/>
      <w:cols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70AB" w:rsidRDefault="009870AB" w:rsidP="00EF4574">
      <w:pPr>
        <w:spacing w:before="0" w:after="0" w:line="240" w:lineRule="auto"/>
      </w:pPr>
      <w:r>
        <w:separator/>
      </w:r>
    </w:p>
  </w:endnote>
  <w:endnote w:type="continuationSeparator" w:id="0">
    <w:p w:rsidR="009870AB" w:rsidRDefault="009870AB" w:rsidP="00EF457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useoSans-500">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610A" w:rsidRDefault="00E561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A7D" w:rsidRPr="00CD0E4B" w:rsidRDefault="00FA5A7D" w:rsidP="00C406F0">
    <w:pPr>
      <w:pStyle w:val="Footer"/>
    </w:pPr>
    <w:r w:rsidRPr="00CD0E4B">
      <w:rPr>
        <w:noProof/>
        <w:lang w:eastAsia="en-AU"/>
      </w:rPr>
      <w:drawing>
        <wp:inline distT="0" distB="0" distL="0" distR="0" wp14:anchorId="23E036CF" wp14:editId="6BA3741F">
          <wp:extent cx="90000" cy="74520"/>
          <wp:effectExtent l="0" t="0" r="5715"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witter-icon.png"/>
                  <pic:cNvPicPr/>
                </pic:nvPicPr>
                <pic:blipFill>
                  <a:blip r:embed="rId1">
                    <a:extLst>
                      <a:ext uri="{28A0092B-C50C-407E-A947-70E740481C1C}">
                        <a14:useLocalDpi xmlns:a14="http://schemas.microsoft.com/office/drawing/2010/main" val="0"/>
                      </a:ext>
                    </a:extLst>
                  </a:blip>
                  <a:stretch>
                    <a:fillRect/>
                  </a:stretch>
                </pic:blipFill>
                <pic:spPr>
                  <a:xfrm>
                    <a:off x="0" y="0"/>
                    <a:ext cx="90000" cy="74520"/>
                  </a:xfrm>
                  <a:prstGeom prst="rect">
                    <a:avLst/>
                  </a:prstGeom>
                </pic:spPr>
              </pic:pic>
            </a:graphicData>
          </a:graphic>
        </wp:inline>
      </w:drawing>
    </w:r>
    <w:r w:rsidRPr="00CD0E4B">
      <w:t>@DFAT</w:t>
    </w:r>
  </w:p>
  <w:p w:rsidR="00FA5A7D" w:rsidRDefault="00FA5A7D">
    <w:pPr>
      <w:pStyle w:val="Footer"/>
    </w:pPr>
    <w:r w:rsidRPr="00CD0E4B">
      <w:rPr>
        <w:color w:val="ACD08C" w:themeColor="accent3"/>
      </w:rPr>
      <w:t>DFAT.GOV.AU</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610A" w:rsidRDefault="00E5610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A7D" w:rsidRPr="00CD0E4B" w:rsidRDefault="00FA5A7D" w:rsidP="00784031">
    <w:pPr>
      <w:pStyle w:val="Footer"/>
    </w:pPr>
    <w:r w:rsidRPr="00CD0E4B">
      <w:rPr>
        <w:noProof/>
        <w:lang w:eastAsia="en-AU"/>
      </w:rPr>
      <w:drawing>
        <wp:inline distT="0" distB="0" distL="0" distR="0" wp14:anchorId="645FAF7D" wp14:editId="45DC336A">
          <wp:extent cx="90000" cy="74520"/>
          <wp:effectExtent l="0" t="0" r="5715"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witter-icon.png"/>
                  <pic:cNvPicPr/>
                </pic:nvPicPr>
                <pic:blipFill>
                  <a:blip r:embed="rId1">
                    <a:extLst>
                      <a:ext uri="{28A0092B-C50C-407E-A947-70E740481C1C}">
                        <a14:useLocalDpi xmlns:a14="http://schemas.microsoft.com/office/drawing/2010/main" val="0"/>
                      </a:ext>
                    </a:extLst>
                  </a:blip>
                  <a:stretch>
                    <a:fillRect/>
                  </a:stretch>
                </pic:blipFill>
                <pic:spPr>
                  <a:xfrm>
                    <a:off x="0" y="0"/>
                    <a:ext cx="90000" cy="74520"/>
                  </a:xfrm>
                  <a:prstGeom prst="rect">
                    <a:avLst/>
                  </a:prstGeom>
                </pic:spPr>
              </pic:pic>
            </a:graphicData>
          </a:graphic>
        </wp:inline>
      </w:drawing>
    </w:r>
    <w:r w:rsidRPr="00CD0E4B">
      <w:t>@DFAT</w:t>
    </w:r>
  </w:p>
  <w:p w:rsidR="00FA5A7D" w:rsidRPr="00CD0E4B" w:rsidRDefault="00FA5A7D" w:rsidP="00784031">
    <w:pPr>
      <w:pStyle w:val="Footer"/>
      <w:rPr>
        <w:color w:val="ACD08C" w:themeColor="accent3"/>
      </w:rPr>
    </w:pPr>
    <w:r w:rsidRPr="00CD0E4B">
      <w:rPr>
        <w:color w:val="ACD08C" w:themeColor="accent3"/>
      </w:rPr>
      <w:t>DFAT.GOV.AU</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70AB" w:rsidRPr="008C5A0E" w:rsidRDefault="009870AB" w:rsidP="001D663E">
      <w:pPr>
        <w:pStyle w:val="Footer"/>
        <w:pBdr>
          <w:top w:val="single" w:sz="4" w:space="1" w:color="495965" w:themeColor="text2"/>
        </w:pBdr>
      </w:pPr>
    </w:p>
  </w:footnote>
  <w:footnote w:type="continuationSeparator" w:id="0">
    <w:p w:rsidR="009870AB" w:rsidRDefault="009870AB" w:rsidP="00EF4574">
      <w:pPr>
        <w:spacing w:before="0" w:after="0" w:line="240" w:lineRule="auto"/>
      </w:pPr>
      <w:r>
        <w:continuationSeparator/>
      </w:r>
    </w:p>
  </w:footnote>
  <w:footnote w:id="1">
    <w:p w:rsidR="00FA5A7D" w:rsidRDefault="00FA5A7D" w:rsidP="00E6094C">
      <w:pPr>
        <w:pStyle w:val="FootnoteText"/>
      </w:pPr>
      <w:r>
        <w:rPr>
          <w:rStyle w:val="FootnoteReference"/>
        </w:rPr>
        <w:footnoteRef/>
      </w:r>
      <w:r>
        <w:t xml:space="preserve"> Source: OECD Development Co-operation Directorate and Timor-Leste government Aid Transparency Portal.</w:t>
      </w:r>
    </w:p>
  </w:footnote>
  <w:footnote w:id="2">
    <w:p w:rsidR="00FA5A7D" w:rsidRPr="00D70EA9" w:rsidRDefault="00FA5A7D" w:rsidP="005743D6">
      <w:pPr>
        <w:pStyle w:val="FootnoteText"/>
      </w:pPr>
      <w:r>
        <w:rPr>
          <w:rStyle w:val="FootnoteReference"/>
        </w:rPr>
        <w:footnoteRef/>
      </w:r>
      <w:r>
        <w:t xml:space="preserve"> </w:t>
      </w:r>
      <w:r w:rsidRPr="008A237E">
        <w:rPr>
          <w:rFonts w:asciiTheme="majorHAnsi" w:hAnsiTheme="majorHAnsi" w:cstheme="majorHAnsi"/>
        </w:rPr>
        <w:t>This</w:t>
      </w:r>
      <w:r>
        <w:rPr>
          <w:rFonts w:asciiTheme="majorHAnsi" w:hAnsiTheme="majorHAnsi" w:cstheme="majorHAnsi"/>
          <w:b/>
        </w:rPr>
        <w:t xml:space="preserve"> </w:t>
      </w:r>
      <w:r w:rsidRPr="008A237E">
        <w:rPr>
          <w:rFonts w:asciiTheme="majorHAnsi" w:hAnsiTheme="majorHAnsi" w:cstheme="majorHAnsi"/>
        </w:rPr>
        <w:t>mean</w:t>
      </w:r>
      <w:r>
        <w:rPr>
          <w:rFonts w:asciiTheme="majorHAnsi" w:hAnsiTheme="majorHAnsi" w:cstheme="majorHAnsi"/>
        </w:rPr>
        <w:t>s</w:t>
      </w:r>
      <w:r w:rsidRPr="008A237E">
        <w:rPr>
          <w:rFonts w:asciiTheme="majorHAnsi" w:hAnsiTheme="majorHAnsi" w:cstheme="majorHAnsi"/>
        </w:rPr>
        <w:t xml:space="preserve"> </w:t>
      </w:r>
      <w:r w:rsidRPr="00DC0B4E">
        <w:rPr>
          <w:rFonts w:asciiTheme="majorHAnsi" w:hAnsiTheme="majorHAnsi" w:cstheme="majorHAnsi"/>
        </w:rPr>
        <w:t xml:space="preserve">it is unlikely to reduce extreme poverty to below 20 per cent </w:t>
      </w:r>
      <w:r>
        <w:rPr>
          <w:rFonts w:asciiTheme="majorHAnsi" w:hAnsiTheme="majorHAnsi" w:cstheme="majorHAnsi"/>
        </w:rPr>
        <w:t xml:space="preserve">of its </w:t>
      </w:r>
      <w:r w:rsidRPr="00DC0B4E">
        <w:rPr>
          <w:rFonts w:asciiTheme="majorHAnsi" w:hAnsiTheme="majorHAnsi" w:cstheme="majorHAnsi"/>
        </w:rPr>
        <w:t>population by 2030.</w:t>
      </w:r>
    </w:p>
  </w:footnote>
  <w:footnote w:id="3">
    <w:p w:rsidR="00FA5A7D" w:rsidRPr="00032A45" w:rsidRDefault="00FA5A7D" w:rsidP="005743D6">
      <w:pPr>
        <w:pStyle w:val="FootnoteText"/>
      </w:pPr>
      <w:r>
        <w:rPr>
          <w:rStyle w:val="FootnoteReference"/>
        </w:rPr>
        <w:footnoteRef/>
      </w:r>
      <w:r>
        <w:t xml:space="preserve"> Timor-Leste is ranked 124 out of 149 countries on the World Economic Forum’s 2018 Global Gender Gap report (the lowest ranking in East Asia).</w:t>
      </w:r>
    </w:p>
  </w:footnote>
  <w:footnote w:id="4">
    <w:p w:rsidR="00FA5A7D" w:rsidRPr="00CE5FD2" w:rsidRDefault="00FA5A7D" w:rsidP="005743D6">
      <w:pPr>
        <w:pStyle w:val="FootnoteText"/>
      </w:pPr>
      <w:r>
        <w:rPr>
          <w:rStyle w:val="FootnoteReference"/>
        </w:rPr>
        <w:footnoteRef/>
      </w:r>
      <w:r>
        <w:t xml:space="preserve"> Timor-Leste</w:t>
      </w:r>
      <w:r>
        <w:rPr>
          <w:rFonts w:asciiTheme="majorHAnsi" w:hAnsiTheme="majorHAnsi" w:cstheme="majorHAnsi"/>
        </w:rPr>
        <w:t xml:space="preserve"> </w:t>
      </w:r>
      <w:r w:rsidRPr="00DC0B4E">
        <w:rPr>
          <w:rFonts w:asciiTheme="majorHAnsi" w:hAnsiTheme="majorHAnsi" w:cstheme="majorHAnsi"/>
        </w:rPr>
        <w:t>is ranked 178</w:t>
      </w:r>
      <w:r w:rsidRPr="00DC0B4E">
        <w:rPr>
          <w:rFonts w:asciiTheme="majorHAnsi" w:hAnsiTheme="majorHAnsi" w:cstheme="majorHAnsi"/>
          <w:vertAlign w:val="superscript"/>
        </w:rPr>
        <w:t>th</w:t>
      </w:r>
      <w:r w:rsidRPr="00DC0B4E">
        <w:rPr>
          <w:rFonts w:asciiTheme="majorHAnsi" w:hAnsiTheme="majorHAnsi" w:cstheme="majorHAnsi"/>
        </w:rPr>
        <w:t xml:space="preserve"> out of 194</w:t>
      </w:r>
      <w:r>
        <w:rPr>
          <w:rFonts w:asciiTheme="majorHAnsi" w:hAnsiTheme="majorHAnsi" w:cstheme="majorHAnsi"/>
        </w:rPr>
        <w:t xml:space="preserve"> countries in the World Bank’s 2019 Ease of Doing Business survey.</w:t>
      </w:r>
    </w:p>
  </w:footnote>
  <w:footnote w:id="5">
    <w:p w:rsidR="00FA5A7D" w:rsidRDefault="00FA5A7D">
      <w:pPr>
        <w:pStyle w:val="FootnoteText"/>
      </w:pPr>
      <w:r>
        <w:rPr>
          <w:rStyle w:val="FootnoteReference"/>
        </w:rPr>
        <w:footnoteRef/>
      </w:r>
      <w:r>
        <w:t xml:space="preserve"> Note that the </w:t>
      </w:r>
      <w:r>
        <w:rPr>
          <w:i/>
        </w:rPr>
        <w:t xml:space="preserve">Police Development Program Timor-Leste, </w:t>
      </w:r>
      <w:r>
        <w:t>implemented by the Australian Federal Police is included under the bilateral program.</w:t>
      </w:r>
    </w:p>
  </w:footnote>
  <w:footnote w:id="6">
    <w:p w:rsidR="00FA5A7D" w:rsidRPr="00950C77" w:rsidRDefault="00FA5A7D" w:rsidP="005743D6">
      <w:pPr>
        <w:pStyle w:val="FootnoteText"/>
      </w:pPr>
      <w:r>
        <w:rPr>
          <w:rStyle w:val="FootnoteReference"/>
        </w:rPr>
        <w:footnoteRef/>
      </w:r>
      <w:r>
        <w:t xml:space="preserve"> While we technically fell short of one of the targets set in last year’s APPR (number of services provided) which was set last year at 170,000, this was set using an incorrect baseline (144,000) from 2017-18.  In 2018-19, achievements far exceed those from 2017-18 against this benchmark (76,000), and all PHD sub-partners met their targets for the reporting period.</w:t>
      </w:r>
    </w:p>
  </w:footnote>
  <w:footnote w:id="7">
    <w:p w:rsidR="00FA5A7D" w:rsidRDefault="00FA5A7D" w:rsidP="005233D5">
      <w:pPr>
        <w:pStyle w:val="FootnoteText"/>
      </w:pPr>
      <w:r>
        <w:rPr>
          <w:rStyle w:val="FootnoteReference"/>
        </w:rPr>
        <w:footnoteRef/>
      </w:r>
      <w:r>
        <w:t xml:space="preserve"> ‘Couple years of protection’ is the contraception needed for a couple to prevent pregnancy for one year.</w:t>
      </w:r>
    </w:p>
  </w:footnote>
  <w:footnote w:id="8">
    <w:p w:rsidR="00FA5A7D" w:rsidRDefault="00FA5A7D">
      <w:pPr>
        <w:pStyle w:val="FootnoteText"/>
      </w:pPr>
      <w:r>
        <w:rPr>
          <w:rStyle w:val="FootnoteReference"/>
        </w:rPr>
        <w:footnoteRef/>
      </w:r>
      <w:r>
        <w:t xml:space="preserve"> Including the Australian Federal Police.</w:t>
      </w:r>
    </w:p>
  </w:footnote>
  <w:footnote w:id="9">
    <w:p w:rsidR="00FA5A7D" w:rsidRPr="00D16732" w:rsidRDefault="00FA5A7D" w:rsidP="00BD12E9">
      <w:pPr>
        <w:pStyle w:val="FootnoteText"/>
      </w:pPr>
      <w:r>
        <w:rPr>
          <w:rStyle w:val="FootnoteReference"/>
        </w:rPr>
        <w:footnoteRef/>
      </w:r>
      <w:r>
        <w:t xml:space="preserve"> The 2017-18 APPR notes 8,243 services provided. This was later revised to 8,183. </w:t>
      </w:r>
    </w:p>
  </w:footnote>
  <w:footnote w:id="10">
    <w:p w:rsidR="00FA5A7D" w:rsidRPr="00C20122" w:rsidRDefault="00FA5A7D" w:rsidP="00CD568F">
      <w:pPr>
        <w:spacing w:after="0" w:line="240" w:lineRule="auto"/>
        <w:rPr>
          <w:sz w:val="16"/>
          <w:szCs w:val="16"/>
        </w:rPr>
      </w:pPr>
      <w:r w:rsidRPr="00C20122">
        <w:rPr>
          <w:rStyle w:val="FootnoteReference"/>
          <w:sz w:val="16"/>
          <w:szCs w:val="16"/>
        </w:rPr>
        <w:footnoteRef/>
      </w:r>
      <w:r w:rsidRPr="00C20122">
        <w:rPr>
          <w:sz w:val="16"/>
          <w:szCs w:val="16"/>
        </w:rPr>
        <w:t xml:space="preserve"> Note some</w:t>
      </w:r>
      <w:r>
        <w:rPr>
          <w:sz w:val="16"/>
          <w:szCs w:val="16"/>
        </w:rPr>
        <w:t xml:space="preserve"> 2017-18</w:t>
      </w:r>
      <w:r w:rsidRPr="00C20122">
        <w:rPr>
          <w:sz w:val="16"/>
          <w:szCs w:val="16"/>
        </w:rPr>
        <w:t xml:space="preserve"> achievements have been corrected from those reported in the 2017-18 APPR. </w:t>
      </w:r>
    </w:p>
    <w:p w:rsidR="00FA5A7D" w:rsidRPr="00C20122" w:rsidRDefault="00FA5A7D" w:rsidP="00CD568F">
      <w:pPr>
        <w:pStyle w:val="FootnoteText"/>
      </w:pPr>
    </w:p>
  </w:footnote>
  <w:footnote w:id="11">
    <w:p w:rsidR="00FA5A7D" w:rsidRDefault="00FA5A7D">
      <w:pPr>
        <w:pStyle w:val="FootnoteText"/>
      </w:pPr>
      <w:r>
        <w:rPr>
          <w:rStyle w:val="FootnoteReference"/>
        </w:rPr>
        <w:footnoteRef/>
      </w:r>
      <w:r>
        <w:t xml:space="preserve"> Not all investments listed contributed to target set for 2018-19.</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610A" w:rsidRDefault="00E561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A7D" w:rsidRPr="00E9496C" w:rsidRDefault="00FA5A7D" w:rsidP="008F56A8">
    <w:pPr>
      <w:pStyle w:val="Header"/>
      <w:jc w:val="left"/>
      <w:rPr>
        <w:b w:val="0"/>
      </w:rPr>
    </w:pPr>
    <w:r w:rsidRPr="00E9496C">
      <w:rPr>
        <w:b w:val="0"/>
        <w:noProof/>
        <w:lang w:eastAsia="en-AU"/>
      </w:rPr>
      <w:drawing>
        <wp:anchor distT="0" distB="0" distL="114300" distR="114300" simplePos="0" relativeHeight="251701248" behindDoc="1" locked="1" layoutInCell="1" allowOverlap="1" wp14:anchorId="1D718A98" wp14:editId="27DEA803">
          <wp:simplePos x="0" y="0"/>
          <wp:positionH relativeFrom="page">
            <wp:posOffset>7620</wp:posOffset>
          </wp:positionH>
          <wp:positionV relativeFrom="page">
            <wp:posOffset>55880</wp:posOffset>
          </wp:positionV>
          <wp:extent cx="7545705" cy="10702290"/>
          <wp:effectExtent l="0" t="0" r="0" b="381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45705" cy="1070229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610A" w:rsidRDefault="00E5610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A7D" w:rsidRDefault="00FA5A7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A7D" w:rsidRPr="00333501" w:rsidRDefault="00FA5A7D" w:rsidP="008F56A8">
    <w:pPr>
      <w:pStyle w:val="Header"/>
      <w:jc w:val="left"/>
    </w:pPr>
    <w:r>
      <w:rPr>
        <w:noProof/>
        <w:lang w:eastAsia="en-AU"/>
      </w:rPr>
      <w:drawing>
        <wp:anchor distT="0" distB="0" distL="114300" distR="114300" simplePos="0" relativeHeight="251704320" behindDoc="1" locked="1" layoutInCell="1" allowOverlap="1" wp14:anchorId="78AAA9B1" wp14:editId="463CE2D0">
          <wp:simplePos x="0" y="0"/>
          <wp:positionH relativeFrom="page">
            <wp:posOffset>160020</wp:posOffset>
          </wp:positionH>
          <wp:positionV relativeFrom="page">
            <wp:posOffset>160020</wp:posOffset>
          </wp:positionV>
          <wp:extent cx="10662285" cy="7545705"/>
          <wp:effectExtent l="0" t="0" r="5715" b="0"/>
          <wp:wrapNone/>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Report-Page-1-Gradient.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0662285" cy="7545705"/>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A7D" w:rsidRPr="003D352D" w:rsidRDefault="00FA5A7D" w:rsidP="003D352D">
    <w:pPr>
      <w:pStyle w:val="Header"/>
      <w:jc w:val="left"/>
    </w:pPr>
    <w:r>
      <w:rPr>
        <w:noProof/>
        <w:lang w:eastAsia="en-AU"/>
      </w:rPr>
      <w:drawing>
        <wp:anchor distT="0" distB="0" distL="114300" distR="114300" simplePos="0" relativeHeight="251703296" behindDoc="1" locked="1" layoutInCell="1" allowOverlap="1" wp14:anchorId="28D6149D" wp14:editId="37E196B7">
          <wp:simplePos x="0" y="0"/>
          <wp:positionH relativeFrom="page">
            <wp:posOffset>7620</wp:posOffset>
          </wp:positionH>
          <wp:positionV relativeFrom="page">
            <wp:posOffset>7620</wp:posOffset>
          </wp:positionV>
          <wp:extent cx="10662285" cy="7545705"/>
          <wp:effectExtent l="0" t="0" r="5715" b="0"/>
          <wp:wrapNone/>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Report-Page-1-Gradient.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0662285" cy="7545705"/>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A7D" w:rsidRPr="00333501" w:rsidRDefault="00FA5A7D" w:rsidP="008F56A8">
    <w:pPr>
      <w:pStyle w:val="Header"/>
      <w:jc w:val="left"/>
    </w:pPr>
    <w:r>
      <w:rPr>
        <w:noProof/>
        <w:lang w:eastAsia="en-AU"/>
      </w:rPr>
      <w:drawing>
        <wp:anchor distT="0" distB="0" distL="114300" distR="114300" simplePos="0" relativeHeight="251702272" behindDoc="1" locked="1" layoutInCell="1" allowOverlap="1" wp14:anchorId="2BAD3DA7" wp14:editId="302308D5">
          <wp:simplePos x="0" y="0"/>
          <wp:positionH relativeFrom="page">
            <wp:posOffset>7620</wp:posOffset>
          </wp:positionH>
          <wp:positionV relativeFrom="page">
            <wp:posOffset>57785</wp:posOffset>
          </wp:positionV>
          <wp:extent cx="10800000" cy="7560000"/>
          <wp:effectExtent l="0" t="0" r="1905" b="3175"/>
          <wp:wrapNone/>
          <wp:docPr id="69"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Report-Page-1-Gradient.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0800000" cy="756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A7D" w:rsidRPr="00333501" w:rsidRDefault="00FA5A7D" w:rsidP="008F56A8">
    <w:pPr>
      <w:pStyle w:val="Header"/>
      <w:jc w:val="left"/>
    </w:pPr>
    <w:r>
      <w:rPr>
        <w:noProof/>
        <w:lang w:eastAsia="en-AU"/>
      </w:rPr>
      <w:drawing>
        <wp:anchor distT="0" distB="0" distL="114300" distR="114300" simplePos="0" relativeHeight="251699200" behindDoc="1" locked="1" layoutInCell="1" allowOverlap="1" wp14:anchorId="4043F2C7" wp14:editId="09C58042">
          <wp:simplePos x="0" y="0"/>
          <wp:positionH relativeFrom="page">
            <wp:align>right</wp:align>
          </wp:positionH>
          <wp:positionV relativeFrom="page">
            <wp:align>top</wp:align>
          </wp:positionV>
          <wp:extent cx="7559040" cy="11025505"/>
          <wp:effectExtent l="0" t="0" r="3810" b="4445"/>
          <wp:wrapNone/>
          <wp:docPr id="70"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Report-Page-1-Gradient.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559040" cy="110255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F6B80"/>
    <w:multiLevelType w:val="multilevel"/>
    <w:tmpl w:val="73283DF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 w15:restartNumberingAfterBreak="0">
    <w:nsid w:val="177B7DD8"/>
    <w:multiLevelType w:val="hybridMultilevel"/>
    <w:tmpl w:val="3EA6F6DE"/>
    <w:lvl w:ilvl="0" w:tplc="FFFFFFFF">
      <w:start w:val="1"/>
      <w:numFmt w:val="lowerLetter"/>
      <w:pStyle w:val="TableListNumber2"/>
      <w:lvlText w:val="%1."/>
      <w:lvlJc w:val="left"/>
      <w:pPr>
        <w:tabs>
          <w:tab w:val="num" w:pos="454"/>
        </w:tabs>
        <w:ind w:left="454" w:hanging="22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15:restartNumberingAfterBreak="0">
    <w:nsid w:val="2B9B159F"/>
    <w:multiLevelType w:val="multilevel"/>
    <w:tmpl w:val="1F38FDB4"/>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3" w15:restartNumberingAfterBreak="0">
    <w:nsid w:val="2C5F7049"/>
    <w:multiLevelType w:val="hybridMultilevel"/>
    <w:tmpl w:val="CFB6F27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46CD579B"/>
    <w:multiLevelType w:val="hybridMultilevel"/>
    <w:tmpl w:val="A5308B10"/>
    <w:lvl w:ilvl="0" w:tplc="35321CFE">
      <w:start w:val="1"/>
      <w:numFmt w:val="bullet"/>
      <w:pStyle w:val="BoxListBullet"/>
      <w:lvlText w:val="›"/>
      <w:lvlJc w:val="left"/>
      <w:pPr>
        <w:ind w:left="360" w:hanging="360"/>
      </w:pPr>
      <w:rPr>
        <w:rFonts w:ascii="Times New Roman" w:hAnsi="Times New Roman" w:cs="Times New Roman" w:hint="default"/>
        <w:color w:val="auto"/>
        <w:position w:val="3"/>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94B7A62"/>
    <w:multiLevelType w:val="hybridMultilevel"/>
    <w:tmpl w:val="8FCE37A4"/>
    <w:lvl w:ilvl="0" w:tplc="00D09AC2">
      <w:start w:val="1"/>
      <w:numFmt w:val="bullet"/>
      <w:lvlText w:val="-"/>
      <w:lvlJc w:val="left"/>
      <w:pPr>
        <w:ind w:left="720" w:hanging="360"/>
      </w:pPr>
      <w:rPr>
        <w:rFonts w:ascii="Calibri Light" w:eastAsiaTheme="minorHAns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B565667"/>
    <w:multiLevelType w:val="multilevel"/>
    <w:tmpl w:val="55843086"/>
    <w:lvl w:ilvl="0">
      <w:start w:val="1"/>
      <w:numFmt w:val="bullet"/>
      <w:lvlText w:val=""/>
      <w:lvlJc w:val="left"/>
      <w:pPr>
        <w:tabs>
          <w:tab w:val="num" w:pos="284"/>
        </w:tabs>
        <w:ind w:left="284" w:firstLine="0"/>
      </w:pPr>
      <w:rPr>
        <w:rFonts w:ascii="Symbol" w:hAnsi="Symbol" w:hint="default"/>
      </w:rPr>
    </w:lvl>
    <w:lvl w:ilvl="1">
      <w:start w:val="1"/>
      <w:numFmt w:val="bullet"/>
      <w:lvlText w:val="–"/>
      <w:lvlJc w:val="left"/>
      <w:pPr>
        <w:tabs>
          <w:tab w:val="num" w:pos="567"/>
        </w:tabs>
        <w:ind w:left="567" w:firstLine="0"/>
      </w:pPr>
      <w:rPr>
        <w:rFonts w:ascii="Arial" w:hAnsi="Arial" w:hint="default"/>
      </w:rPr>
    </w:lvl>
    <w:lvl w:ilvl="2">
      <w:start w:val="1"/>
      <w:numFmt w:val="bullet"/>
      <w:lvlText w:val="»"/>
      <w:lvlJc w:val="left"/>
      <w:pPr>
        <w:tabs>
          <w:tab w:val="num" w:pos="852"/>
        </w:tabs>
        <w:ind w:left="852" w:firstLine="0"/>
      </w:pPr>
      <w:rPr>
        <w:rFonts w:ascii="Arial" w:hAnsi="Arial" w:hint="default"/>
      </w:rPr>
    </w:lvl>
    <w:lvl w:ilvl="3">
      <w:start w:val="1"/>
      <w:numFmt w:val="decimal"/>
      <w:lvlText w:val="(%4)"/>
      <w:lvlJc w:val="left"/>
      <w:pPr>
        <w:tabs>
          <w:tab w:val="num" w:pos="1136"/>
        </w:tabs>
        <w:ind w:left="1136" w:firstLine="0"/>
      </w:pPr>
      <w:rPr>
        <w:rFonts w:hint="default"/>
      </w:rPr>
    </w:lvl>
    <w:lvl w:ilvl="4">
      <w:start w:val="1"/>
      <w:numFmt w:val="lowerLetter"/>
      <w:lvlText w:val="(%5)"/>
      <w:lvlJc w:val="left"/>
      <w:pPr>
        <w:tabs>
          <w:tab w:val="num" w:pos="1420"/>
        </w:tabs>
        <w:ind w:left="1420" w:firstLine="0"/>
      </w:pPr>
      <w:rPr>
        <w:rFonts w:hint="default"/>
      </w:rPr>
    </w:lvl>
    <w:lvl w:ilvl="5">
      <w:start w:val="1"/>
      <w:numFmt w:val="lowerRoman"/>
      <w:lvlText w:val="(%6)"/>
      <w:lvlJc w:val="left"/>
      <w:pPr>
        <w:tabs>
          <w:tab w:val="num" w:pos="1704"/>
        </w:tabs>
        <w:ind w:left="1704" w:firstLine="0"/>
      </w:pPr>
      <w:rPr>
        <w:rFonts w:hint="default"/>
      </w:rPr>
    </w:lvl>
    <w:lvl w:ilvl="6">
      <w:start w:val="1"/>
      <w:numFmt w:val="decimal"/>
      <w:lvlText w:val="%7."/>
      <w:lvlJc w:val="left"/>
      <w:pPr>
        <w:tabs>
          <w:tab w:val="num" w:pos="1988"/>
        </w:tabs>
        <w:ind w:left="1988" w:firstLine="0"/>
      </w:pPr>
      <w:rPr>
        <w:rFonts w:hint="default"/>
      </w:rPr>
    </w:lvl>
    <w:lvl w:ilvl="7">
      <w:start w:val="1"/>
      <w:numFmt w:val="lowerLetter"/>
      <w:lvlText w:val="%8."/>
      <w:lvlJc w:val="left"/>
      <w:pPr>
        <w:tabs>
          <w:tab w:val="num" w:pos="2272"/>
        </w:tabs>
        <w:ind w:left="2272" w:firstLine="0"/>
      </w:pPr>
      <w:rPr>
        <w:rFonts w:hint="default"/>
      </w:rPr>
    </w:lvl>
    <w:lvl w:ilvl="8">
      <w:start w:val="1"/>
      <w:numFmt w:val="lowerRoman"/>
      <w:lvlText w:val="%9."/>
      <w:lvlJc w:val="left"/>
      <w:pPr>
        <w:tabs>
          <w:tab w:val="num" w:pos="2556"/>
        </w:tabs>
        <w:ind w:left="2556" w:firstLine="0"/>
      </w:pPr>
      <w:rPr>
        <w:rFonts w:hint="default"/>
      </w:rPr>
    </w:lvl>
  </w:abstractNum>
  <w:abstractNum w:abstractNumId="7" w15:restartNumberingAfterBreak="0">
    <w:nsid w:val="57366AB7"/>
    <w:multiLevelType w:val="hybridMultilevel"/>
    <w:tmpl w:val="55341B70"/>
    <w:lvl w:ilvl="0" w:tplc="24F8B5F6">
      <w:start w:val="1"/>
      <w:numFmt w:val="bullet"/>
      <w:lvlText w:val=""/>
      <w:lvlJc w:val="left"/>
      <w:pPr>
        <w:ind w:left="720" w:hanging="360"/>
      </w:pPr>
      <w:rPr>
        <w:rFonts w:ascii="Symbol" w:hAnsi="Symbol" w:hint="default"/>
      </w:rPr>
    </w:lvl>
    <w:lvl w:ilvl="1" w:tplc="24F8B5F6">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9" w15:restartNumberingAfterBreak="0">
    <w:nsid w:val="5BAE635D"/>
    <w:multiLevelType w:val="hybridMultilevel"/>
    <w:tmpl w:val="63B0D7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D3C1EA7"/>
    <w:multiLevelType w:val="multilevel"/>
    <w:tmpl w:val="43428892"/>
    <w:numStyleLink w:val="BulletsList"/>
  </w:abstractNum>
  <w:abstractNum w:abstractNumId="11"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2" w15:restartNumberingAfterBreak="0">
    <w:nsid w:val="6F706F90"/>
    <w:multiLevelType w:val="hybridMultilevel"/>
    <w:tmpl w:val="5B58CA46"/>
    <w:lvl w:ilvl="0" w:tplc="0C090001">
      <w:start w:val="1"/>
      <w:numFmt w:val="bullet"/>
      <w:lvlText w:val=""/>
      <w:lvlJc w:val="left"/>
      <w:pPr>
        <w:ind w:left="720" w:hanging="360"/>
      </w:pPr>
      <w:rPr>
        <w:rFonts w:ascii="Symbol" w:hAnsi="Symbol" w:hint="default"/>
      </w:rPr>
    </w:lvl>
    <w:lvl w:ilvl="1" w:tplc="24F8B5F6">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3107305"/>
    <w:multiLevelType w:val="multilevel"/>
    <w:tmpl w:val="43428892"/>
    <w:styleLink w:val="BulletsList"/>
    <w:lvl w:ilvl="0">
      <w:start w:val="1"/>
      <w:numFmt w:val="bullet"/>
      <w:pStyle w:val="Bullet1"/>
      <w:lvlText w:val=""/>
      <w:lvlJc w:val="left"/>
      <w:pPr>
        <w:ind w:left="170" w:hanging="170"/>
      </w:pPr>
      <w:rPr>
        <w:rFonts w:ascii="Symbol" w:hAnsi="Symbol" w:hint="default"/>
      </w:rPr>
    </w:lvl>
    <w:lvl w:ilvl="1">
      <w:start w:val="1"/>
      <w:numFmt w:val="bullet"/>
      <w:pStyle w:val="Bullet2"/>
      <w:lvlText w:val="–"/>
      <w:lvlJc w:val="left"/>
      <w:pPr>
        <w:ind w:left="340" w:hanging="170"/>
      </w:pPr>
      <w:rPr>
        <w:rFonts w:ascii="Arial" w:hAnsi="Arial" w:hint="default"/>
      </w:rPr>
    </w:lvl>
    <w:lvl w:ilvl="2">
      <w:start w:val="1"/>
      <w:numFmt w:val="bullet"/>
      <w:pStyle w:val="Bullet3"/>
      <w:lvlText w:val="»"/>
      <w:lvlJc w:val="left"/>
      <w:pPr>
        <w:ind w:left="510" w:hanging="170"/>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abstractNumId w:val="13"/>
  </w:num>
  <w:num w:numId="2">
    <w:abstractNumId w:val="0"/>
  </w:num>
  <w:num w:numId="3">
    <w:abstractNumId w:val="2"/>
  </w:num>
  <w:num w:numId="4">
    <w:abstractNumId w:val="8"/>
  </w:num>
  <w:num w:numId="5">
    <w:abstractNumId w:val="11"/>
  </w:num>
  <w:num w:numId="6">
    <w:abstractNumId w:val="2"/>
  </w:num>
  <w:num w:numId="7">
    <w:abstractNumId w:val="10"/>
  </w:num>
  <w:num w:numId="8">
    <w:abstractNumId w:val="0"/>
  </w:num>
  <w:num w:numId="9">
    <w:abstractNumId w:val="4"/>
  </w:num>
  <w:num w:numId="10">
    <w:abstractNumId w:val="1"/>
  </w:num>
  <w:num w:numId="11">
    <w:abstractNumId w:val="3"/>
  </w:num>
  <w:num w:numId="12">
    <w:abstractNumId w:val="6"/>
  </w:num>
  <w:num w:numId="13">
    <w:abstractNumId w:val="3"/>
  </w:num>
  <w:num w:numId="14">
    <w:abstractNumId w:val="9"/>
  </w:num>
  <w:num w:numId="15">
    <w:abstractNumId w:val="3"/>
  </w:num>
  <w:num w:numId="16">
    <w:abstractNumId w:val="12"/>
  </w:num>
  <w:num w:numId="17">
    <w:abstractNumId w:val="7"/>
  </w:num>
  <w:num w:numId="18">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96C"/>
    <w:rsid w:val="00001A47"/>
    <w:rsid w:val="00001DA8"/>
    <w:rsid w:val="00001ED9"/>
    <w:rsid w:val="00011A83"/>
    <w:rsid w:val="00014745"/>
    <w:rsid w:val="00015316"/>
    <w:rsid w:val="0002080A"/>
    <w:rsid w:val="0002782F"/>
    <w:rsid w:val="00027F29"/>
    <w:rsid w:val="00031512"/>
    <w:rsid w:val="00031BC9"/>
    <w:rsid w:val="00032A45"/>
    <w:rsid w:val="00033AB7"/>
    <w:rsid w:val="00041EAF"/>
    <w:rsid w:val="00044C4D"/>
    <w:rsid w:val="0005128D"/>
    <w:rsid w:val="00053D15"/>
    <w:rsid w:val="00054E4D"/>
    <w:rsid w:val="00055688"/>
    <w:rsid w:val="00056D63"/>
    <w:rsid w:val="0005781E"/>
    <w:rsid w:val="00060073"/>
    <w:rsid w:val="00060268"/>
    <w:rsid w:val="00063723"/>
    <w:rsid w:val="00064F1D"/>
    <w:rsid w:val="000679F4"/>
    <w:rsid w:val="00067B84"/>
    <w:rsid w:val="00071FCE"/>
    <w:rsid w:val="00080424"/>
    <w:rsid w:val="00080621"/>
    <w:rsid w:val="00080F58"/>
    <w:rsid w:val="00083318"/>
    <w:rsid w:val="00084483"/>
    <w:rsid w:val="00085973"/>
    <w:rsid w:val="00087477"/>
    <w:rsid w:val="00091A7B"/>
    <w:rsid w:val="00091C52"/>
    <w:rsid w:val="00093535"/>
    <w:rsid w:val="00094F33"/>
    <w:rsid w:val="000970B9"/>
    <w:rsid w:val="000A1F13"/>
    <w:rsid w:val="000A53A5"/>
    <w:rsid w:val="000A6771"/>
    <w:rsid w:val="000D26FD"/>
    <w:rsid w:val="000D2C20"/>
    <w:rsid w:val="000D39D7"/>
    <w:rsid w:val="000D5E84"/>
    <w:rsid w:val="000D66D6"/>
    <w:rsid w:val="000D671C"/>
    <w:rsid w:val="000E14AD"/>
    <w:rsid w:val="000E30E9"/>
    <w:rsid w:val="000E314A"/>
    <w:rsid w:val="000E3CF9"/>
    <w:rsid w:val="000E7A5B"/>
    <w:rsid w:val="000F3741"/>
    <w:rsid w:val="000F4EF8"/>
    <w:rsid w:val="000F64DB"/>
    <w:rsid w:val="00102917"/>
    <w:rsid w:val="00104AEC"/>
    <w:rsid w:val="00105021"/>
    <w:rsid w:val="001103E6"/>
    <w:rsid w:val="00110C8B"/>
    <w:rsid w:val="0011339C"/>
    <w:rsid w:val="00124B0F"/>
    <w:rsid w:val="001263F7"/>
    <w:rsid w:val="001267E8"/>
    <w:rsid w:val="0012711E"/>
    <w:rsid w:val="00130200"/>
    <w:rsid w:val="00130D02"/>
    <w:rsid w:val="00136AE6"/>
    <w:rsid w:val="0013790A"/>
    <w:rsid w:val="00143BD6"/>
    <w:rsid w:val="00146691"/>
    <w:rsid w:val="0015360C"/>
    <w:rsid w:val="001541EA"/>
    <w:rsid w:val="00157051"/>
    <w:rsid w:val="00162218"/>
    <w:rsid w:val="00166962"/>
    <w:rsid w:val="001702DE"/>
    <w:rsid w:val="00171550"/>
    <w:rsid w:val="00174B8C"/>
    <w:rsid w:val="00180044"/>
    <w:rsid w:val="00184818"/>
    <w:rsid w:val="00186EA3"/>
    <w:rsid w:val="00187366"/>
    <w:rsid w:val="00191777"/>
    <w:rsid w:val="00194BA9"/>
    <w:rsid w:val="00194C33"/>
    <w:rsid w:val="00194E4A"/>
    <w:rsid w:val="00195A86"/>
    <w:rsid w:val="0019621C"/>
    <w:rsid w:val="00196944"/>
    <w:rsid w:val="001A14B8"/>
    <w:rsid w:val="001A2FC0"/>
    <w:rsid w:val="001A4F3D"/>
    <w:rsid w:val="001B1258"/>
    <w:rsid w:val="001B3C09"/>
    <w:rsid w:val="001B5019"/>
    <w:rsid w:val="001B7597"/>
    <w:rsid w:val="001C25EC"/>
    <w:rsid w:val="001C2BDC"/>
    <w:rsid w:val="001C3155"/>
    <w:rsid w:val="001D2125"/>
    <w:rsid w:val="001D663E"/>
    <w:rsid w:val="001E1DC0"/>
    <w:rsid w:val="001F2B91"/>
    <w:rsid w:val="001F2FD7"/>
    <w:rsid w:val="001F3722"/>
    <w:rsid w:val="001F37A2"/>
    <w:rsid w:val="001F6D9B"/>
    <w:rsid w:val="001F71B8"/>
    <w:rsid w:val="00200804"/>
    <w:rsid w:val="002023ED"/>
    <w:rsid w:val="0020363F"/>
    <w:rsid w:val="002135E1"/>
    <w:rsid w:val="0022191B"/>
    <w:rsid w:val="002244E0"/>
    <w:rsid w:val="002309D8"/>
    <w:rsid w:val="00235CD0"/>
    <w:rsid w:val="00236A53"/>
    <w:rsid w:val="00244BC1"/>
    <w:rsid w:val="0024504B"/>
    <w:rsid w:val="002509FA"/>
    <w:rsid w:val="00252790"/>
    <w:rsid w:val="00256216"/>
    <w:rsid w:val="002612A8"/>
    <w:rsid w:val="0026384D"/>
    <w:rsid w:val="0026450D"/>
    <w:rsid w:val="00264A34"/>
    <w:rsid w:val="002657C0"/>
    <w:rsid w:val="00270DCA"/>
    <w:rsid w:val="002727D1"/>
    <w:rsid w:val="0027432D"/>
    <w:rsid w:val="00275D7A"/>
    <w:rsid w:val="00275DB7"/>
    <w:rsid w:val="0027602A"/>
    <w:rsid w:val="0028139A"/>
    <w:rsid w:val="00282200"/>
    <w:rsid w:val="00282A4F"/>
    <w:rsid w:val="00284957"/>
    <w:rsid w:val="00285F6D"/>
    <w:rsid w:val="0028602A"/>
    <w:rsid w:val="002870A6"/>
    <w:rsid w:val="00290E8F"/>
    <w:rsid w:val="002945C1"/>
    <w:rsid w:val="00294923"/>
    <w:rsid w:val="002A16E7"/>
    <w:rsid w:val="002A2714"/>
    <w:rsid w:val="002A495D"/>
    <w:rsid w:val="002A4ED4"/>
    <w:rsid w:val="002A51CA"/>
    <w:rsid w:val="002A5833"/>
    <w:rsid w:val="002A6AC8"/>
    <w:rsid w:val="002A6DB0"/>
    <w:rsid w:val="002B07C6"/>
    <w:rsid w:val="002B3E95"/>
    <w:rsid w:val="002B5E10"/>
    <w:rsid w:val="002D2B16"/>
    <w:rsid w:val="002D2F73"/>
    <w:rsid w:val="002D37BC"/>
    <w:rsid w:val="002E18D2"/>
    <w:rsid w:val="002E2DAB"/>
    <w:rsid w:val="002E3EE6"/>
    <w:rsid w:val="002E45ED"/>
    <w:rsid w:val="002E5661"/>
    <w:rsid w:val="002F2553"/>
    <w:rsid w:val="002F2BA7"/>
    <w:rsid w:val="002F3A42"/>
    <w:rsid w:val="002F3CD6"/>
    <w:rsid w:val="002F43F6"/>
    <w:rsid w:val="002F5BB9"/>
    <w:rsid w:val="002F653D"/>
    <w:rsid w:val="003002C0"/>
    <w:rsid w:val="003005C4"/>
    <w:rsid w:val="00301144"/>
    <w:rsid w:val="0030192C"/>
    <w:rsid w:val="003057B2"/>
    <w:rsid w:val="00305CEA"/>
    <w:rsid w:val="003148B7"/>
    <w:rsid w:val="00314F63"/>
    <w:rsid w:val="003158C3"/>
    <w:rsid w:val="00317216"/>
    <w:rsid w:val="00317585"/>
    <w:rsid w:val="003175C5"/>
    <w:rsid w:val="00320251"/>
    <w:rsid w:val="0032054F"/>
    <w:rsid w:val="00321D70"/>
    <w:rsid w:val="00324651"/>
    <w:rsid w:val="00325457"/>
    <w:rsid w:val="003274CD"/>
    <w:rsid w:val="00332678"/>
    <w:rsid w:val="00332EC9"/>
    <w:rsid w:val="00333501"/>
    <w:rsid w:val="003366BF"/>
    <w:rsid w:val="00341159"/>
    <w:rsid w:val="003446BA"/>
    <w:rsid w:val="003457C4"/>
    <w:rsid w:val="0035013B"/>
    <w:rsid w:val="0035119D"/>
    <w:rsid w:val="0035152B"/>
    <w:rsid w:val="003515E6"/>
    <w:rsid w:val="003524CC"/>
    <w:rsid w:val="00354995"/>
    <w:rsid w:val="00357D5E"/>
    <w:rsid w:val="0036541F"/>
    <w:rsid w:val="003670F0"/>
    <w:rsid w:val="003826BD"/>
    <w:rsid w:val="00383B07"/>
    <w:rsid w:val="00384806"/>
    <w:rsid w:val="00385DFD"/>
    <w:rsid w:val="0039271F"/>
    <w:rsid w:val="00393129"/>
    <w:rsid w:val="00396839"/>
    <w:rsid w:val="003A12BA"/>
    <w:rsid w:val="003A3F01"/>
    <w:rsid w:val="003A44F8"/>
    <w:rsid w:val="003A61B3"/>
    <w:rsid w:val="003B26DE"/>
    <w:rsid w:val="003B446A"/>
    <w:rsid w:val="003B4F12"/>
    <w:rsid w:val="003B6CD6"/>
    <w:rsid w:val="003B6E35"/>
    <w:rsid w:val="003B7666"/>
    <w:rsid w:val="003C0609"/>
    <w:rsid w:val="003C1B83"/>
    <w:rsid w:val="003C3EBF"/>
    <w:rsid w:val="003D0537"/>
    <w:rsid w:val="003D352D"/>
    <w:rsid w:val="003D3CB3"/>
    <w:rsid w:val="003E11B2"/>
    <w:rsid w:val="003E14C3"/>
    <w:rsid w:val="003E19BA"/>
    <w:rsid w:val="003E5A85"/>
    <w:rsid w:val="003F3570"/>
    <w:rsid w:val="004002BD"/>
    <w:rsid w:val="00400B0F"/>
    <w:rsid w:val="00401AAA"/>
    <w:rsid w:val="00402ACC"/>
    <w:rsid w:val="004120EC"/>
    <w:rsid w:val="00422690"/>
    <w:rsid w:val="00422BA8"/>
    <w:rsid w:val="00423C57"/>
    <w:rsid w:val="00423F31"/>
    <w:rsid w:val="004276CD"/>
    <w:rsid w:val="00430D4F"/>
    <w:rsid w:val="00431899"/>
    <w:rsid w:val="00431E2C"/>
    <w:rsid w:val="0043564E"/>
    <w:rsid w:val="00450E99"/>
    <w:rsid w:val="004532D0"/>
    <w:rsid w:val="004618C9"/>
    <w:rsid w:val="00466542"/>
    <w:rsid w:val="004731EB"/>
    <w:rsid w:val="00475097"/>
    <w:rsid w:val="00485412"/>
    <w:rsid w:val="00486804"/>
    <w:rsid w:val="00493F64"/>
    <w:rsid w:val="0049400D"/>
    <w:rsid w:val="00494A68"/>
    <w:rsid w:val="004977A1"/>
    <w:rsid w:val="004A1F8F"/>
    <w:rsid w:val="004A3158"/>
    <w:rsid w:val="004B3775"/>
    <w:rsid w:val="004D0BA0"/>
    <w:rsid w:val="004D43F3"/>
    <w:rsid w:val="004D5031"/>
    <w:rsid w:val="004D505D"/>
    <w:rsid w:val="004E0264"/>
    <w:rsid w:val="004E058F"/>
    <w:rsid w:val="004E17CC"/>
    <w:rsid w:val="004E3B87"/>
    <w:rsid w:val="004E4C52"/>
    <w:rsid w:val="004F4226"/>
    <w:rsid w:val="004F437F"/>
    <w:rsid w:val="004F53D5"/>
    <w:rsid w:val="004F7115"/>
    <w:rsid w:val="00500F05"/>
    <w:rsid w:val="0050226D"/>
    <w:rsid w:val="00510921"/>
    <w:rsid w:val="005109CA"/>
    <w:rsid w:val="00510AD3"/>
    <w:rsid w:val="00510FAB"/>
    <w:rsid w:val="00513348"/>
    <w:rsid w:val="005233D5"/>
    <w:rsid w:val="0052662C"/>
    <w:rsid w:val="005336B7"/>
    <w:rsid w:val="00533B5D"/>
    <w:rsid w:val="0053661F"/>
    <w:rsid w:val="00536E2B"/>
    <w:rsid w:val="00537AA7"/>
    <w:rsid w:val="0054765D"/>
    <w:rsid w:val="005511BF"/>
    <w:rsid w:val="00553EBB"/>
    <w:rsid w:val="00564EA1"/>
    <w:rsid w:val="0056524B"/>
    <w:rsid w:val="00567087"/>
    <w:rsid w:val="00570B1D"/>
    <w:rsid w:val="005743D6"/>
    <w:rsid w:val="005745D9"/>
    <w:rsid w:val="005913BC"/>
    <w:rsid w:val="0059146A"/>
    <w:rsid w:val="0059150F"/>
    <w:rsid w:val="00593666"/>
    <w:rsid w:val="00594AAF"/>
    <w:rsid w:val="00596A25"/>
    <w:rsid w:val="005A4411"/>
    <w:rsid w:val="005A4F12"/>
    <w:rsid w:val="005B14D1"/>
    <w:rsid w:val="005B1E7A"/>
    <w:rsid w:val="005B51B0"/>
    <w:rsid w:val="005B5769"/>
    <w:rsid w:val="005C1BE1"/>
    <w:rsid w:val="005C6A10"/>
    <w:rsid w:val="005D3655"/>
    <w:rsid w:val="005D6772"/>
    <w:rsid w:val="005E1418"/>
    <w:rsid w:val="005E3FF2"/>
    <w:rsid w:val="005E5C07"/>
    <w:rsid w:val="005E606B"/>
    <w:rsid w:val="005F06B9"/>
    <w:rsid w:val="005F0F94"/>
    <w:rsid w:val="005F3D17"/>
    <w:rsid w:val="005F51F1"/>
    <w:rsid w:val="00600479"/>
    <w:rsid w:val="006063DC"/>
    <w:rsid w:val="00614617"/>
    <w:rsid w:val="00614DB9"/>
    <w:rsid w:val="00615669"/>
    <w:rsid w:val="00623283"/>
    <w:rsid w:val="00623BA1"/>
    <w:rsid w:val="006346BC"/>
    <w:rsid w:val="0063507E"/>
    <w:rsid w:val="006369EA"/>
    <w:rsid w:val="006475CE"/>
    <w:rsid w:val="00657AEE"/>
    <w:rsid w:val="00660829"/>
    <w:rsid w:val="00664018"/>
    <w:rsid w:val="0066652A"/>
    <w:rsid w:val="00673E2E"/>
    <w:rsid w:val="00680522"/>
    <w:rsid w:val="00681F08"/>
    <w:rsid w:val="00682167"/>
    <w:rsid w:val="00682CDE"/>
    <w:rsid w:val="00690539"/>
    <w:rsid w:val="006915DA"/>
    <w:rsid w:val="00692183"/>
    <w:rsid w:val="006926A1"/>
    <w:rsid w:val="00695041"/>
    <w:rsid w:val="006A1412"/>
    <w:rsid w:val="006A2E23"/>
    <w:rsid w:val="006A3E2D"/>
    <w:rsid w:val="006A4038"/>
    <w:rsid w:val="006A48FE"/>
    <w:rsid w:val="006A4D37"/>
    <w:rsid w:val="006A5F02"/>
    <w:rsid w:val="006A7D05"/>
    <w:rsid w:val="006B238D"/>
    <w:rsid w:val="006B5440"/>
    <w:rsid w:val="006C0A62"/>
    <w:rsid w:val="006C42AF"/>
    <w:rsid w:val="006C4F09"/>
    <w:rsid w:val="006C7A1E"/>
    <w:rsid w:val="006D04F1"/>
    <w:rsid w:val="006E1331"/>
    <w:rsid w:val="006E2F28"/>
    <w:rsid w:val="006E613B"/>
    <w:rsid w:val="006E6610"/>
    <w:rsid w:val="006F0866"/>
    <w:rsid w:val="006F17A4"/>
    <w:rsid w:val="006F27B1"/>
    <w:rsid w:val="006F7AA1"/>
    <w:rsid w:val="006F7FDF"/>
    <w:rsid w:val="007060DE"/>
    <w:rsid w:val="00711D8E"/>
    <w:rsid w:val="00712672"/>
    <w:rsid w:val="00716543"/>
    <w:rsid w:val="00720CE5"/>
    <w:rsid w:val="00723D61"/>
    <w:rsid w:val="00733B61"/>
    <w:rsid w:val="00734B17"/>
    <w:rsid w:val="00734E3F"/>
    <w:rsid w:val="00735A4D"/>
    <w:rsid w:val="00736985"/>
    <w:rsid w:val="00745DF5"/>
    <w:rsid w:val="007534C3"/>
    <w:rsid w:val="007544EE"/>
    <w:rsid w:val="007604D1"/>
    <w:rsid w:val="00760C59"/>
    <w:rsid w:val="00761373"/>
    <w:rsid w:val="0076250F"/>
    <w:rsid w:val="007626D3"/>
    <w:rsid w:val="00762E07"/>
    <w:rsid w:val="00771053"/>
    <w:rsid w:val="00771B53"/>
    <w:rsid w:val="00772B3B"/>
    <w:rsid w:val="00775642"/>
    <w:rsid w:val="00776185"/>
    <w:rsid w:val="007807A7"/>
    <w:rsid w:val="00784031"/>
    <w:rsid w:val="0079340B"/>
    <w:rsid w:val="00793A59"/>
    <w:rsid w:val="007A5116"/>
    <w:rsid w:val="007B41A5"/>
    <w:rsid w:val="007B4865"/>
    <w:rsid w:val="007B6200"/>
    <w:rsid w:val="007B6251"/>
    <w:rsid w:val="007C2540"/>
    <w:rsid w:val="007C2DA3"/>
    <w:rsid w:val="007C7067"/>
    <w:rsid w:val="007C7367"/>
    <w:rsid w:val="007C7418"/>
    <w:rsid w:val="007C7C20"/>
    <w:rsid w:val="007D0299"/>
    <w:rsid w:val="007D2D36"/>
    <w:rsid w:val="007D2E25"/>
    <w:rsid w:val="007D4F70"/>
    <w:rsid w:val="007D6C46"/>
    <w:rsid w:val="007E5E41"/>
    <w:rsid w:val="007F3395"/>
    <w:rsid w:val="007F40D8"/>
    <w:rsid w:val="00801B9F"/>
    <w:rsid w:val="008057FD"/>
    <w:rsid w:val="008101D4"/>
    <w:rsid w:val="00811327"/>
    <w:rsid w:val="00811FD3"/>
    <w:rsid w:val="0081321D"/>
    <w:rsid w:val="00814E02"/>
    <w:rsid w:val="008222A8"/>
    <w:rsid w:val="0082393A"/>
    <w:rsid w:val="00833550"/>
    <w:rsid w:val="00834575"/>
    <w:rsid w:val="0083487A"/>
    <w:rsid w:val="008412AD"/>
    <w:rsid w:val="00841D26"/>
    <w:rsid w:val="008475F0"/>
    <w:rsid w:val="00847D75"/>
    <w:rsid w:val="008518C3"/>
    <w:rsid w:val="00852243"/>
    <w:rsid w:val="00853927"/>
    <w:rsid w:val="00855795"/>
    <w:rsid w:val="00861261"/>
    <w:rsid w:val="00864210"/>
    <w:rsid w:val="00866293"/>
    <w:rsid w:val="00866D4F"/>
    <w:rsid w:val="00867E56"/>
    <w:rsid w:val="00871FDF"/>
    <w:rsid w:val="008729FB"/>
    <w:rsid w:val="00874495"/>
    <w:rsid w:val="00875BDB"/>
    <w:rsid w:val="00876F25"/>
    <w:rsid w:val="00876F8F"/>
    <w:rsid w:val="00880004"/>
    <w:rsid w:val="0088645C"/>
    <w:rsid w:val="0088677B"/>
    <w:rsid w:val="0088731C"/>
    <w:rsid w:val="00891631"/>
    <w:rsid w:val="00891BEA"/>
    <w:rsid w:val="00891FB9"/>
    <w:rsid w:val="008954D5"/>
    <w:rsid w:val="008A023D"/>
    <w:rsid w:val="008A088C"/>
    <w:rsid w:val="008A2D76"/>
    <w:rsid w:val="008A400B"/>
    <w:rsid w:val="008A5AFE"/>
    <w:rsid w:val="008A61DE"/>
    <w:rsid w:val="008B080C"/>
    <w:rsid w:val="008B18F1"/>
    <w:rsid w:val="008B68D7"/>
    <w:rsid w:val="008B716F"/>
    <w:rsid w:val="008B7D42"/>
    <w:rsid w:val="008C2F58"/>
    <w:rsid w:val="008C42D3"/>
    <w:rsid w:val="008C54C5"/>
    <w:rsid w:val="008C57AC"/>
    <w:rsid w:val="008C5A0E"/>
    <w:rsid w:val="008C6375"/>
    <w:rsid w:val="008C68BA"/>
    <w:rsid w:val="008D34E7"/>
    <w:rsid w:val="008E4359"/>
    <w:rsid w:val="008E4FB9"/>
    <w:rsid w:val="008E5054"/>
    <w:rsid w:val="008E71D9"/>
    <w:rsid w:val="008F0C31"/>
    <w:rsid w:val="008F4F2E"/>
    <w:rsid w:val="008F56A8"/>
    <w:rsid w:val="00904C38"/>
    <w:rsid w:val="009067AE"/>
    <w:rsid w:val="0091445B"/>
    <w:rsid w:val="00917943"/>
    <w:rsid w:val="00923B40"/>
    <w:rsid w:val="0092502D"/>
    <w:rsid w:val="00926AEF"/>
    <w:rsid w:val="00930EBE"/>
    <w:rsid w:val="00932448"/>
    <w:rsid w:val="00941C5F"/>
    <w:rsid w:val="0094714C"/>
    <w:rsid w:val="00951A40"/>
    <w:rsid w:val="009526E2"/>
    <w:rsid w:val="00955AC9"/>
    <w:rsid w:val="00955ADE"/>
    <w:rsid w:val="00960145"/>
    <w:rsid w:val="009639B1"/>
    <w:rsid w:val="00964B90"/>
    <w:rsid w:val="00965B18"/>
    <w:rsid w:val="00970924"/>
    <w:rsid w:val="00971E21"/>
    <w:rsid w:val="00975345"/>
    <w:rsid w:val="00976239"/>
    <w:rsid w:val="00986ED2"/>
    <w:rsid w:val="009870AB"/>
    <w:rsid w:val="0099014C"/>
    <w:rsid w:val="009903F3"/>
    <w:rsid w:val="00992C76"/>
    <w:rsid w:val="00994D26"/>
    <w:rsid w:val="00997513"/>
    <w:rsid w:val="009A1469"/>
    <w:rsid w:val="009B1E64"/>
    <w:rsid w:val="009B3225"/>
    <w:rsid w:val="009B4D3B"/>
    <w:rsid w:val="009C1049"/>
    <w:rsid w:val="009C1A10"/>
    <w:rsid w:val="009C31EB"/>
    <w:rsid w:val="009D0F7D"/>
    <w:rsid w:val="009D7407"/>
    <w:rsid w:val="009E0866"/>
    <w:rsid w:val="009E3AAB"/>
    <w:rsid w:val="009E3DDE"/>
    <w:rsid w:val="009E7BB8"/>
    <w:rsid w:val="009E7EB3"/>
    <w:rsid w:val="009F3C48"/>
    <w:rsid w:val="009F532D"/>
    <w:rsid w:val="009F5488"/>
    <w:rsid w:val="009F6423"/>
    <w:rsid w:val="009F7D00"/>
    <w:rsid w:val="00A00F5E"/>
    <w:rsid w:val="00A03AC4"/>
    <w:rsid w:val="00A066B2"/>
    <w:rsid w:val="00A21A75"/>
    <w:rsid w:val="00A24A62"/>
    <w:rsid w:val="00A31C9F"/>
    <w:rsid w:val="00A4144F"/>
    <w:rsid w:val="00A46655"/>
    <w:rsid w:val="00A52BA0"/>
    <w:rsid w:val="00A54034"/>
    <w:rsid w:val="00A56EE8"/>
    <w:rsid w:val="00A56F14"/>
    <w:rsid w:val="00A60716"/>
    <w:rsid w:val="00A63FB4"/>
    <w:rsid w:val="00A66AFA"/>
    <w:rsid w:val="00A725FD"/>
    <w:rsid w:val="00A8017D"/>
    <w:rsid w:val="00A80F95"/>
    <w:rsid w:val="00A81791"/>
    <w:rsid w:val="00A8197B"/>
    <w:rsid w:val="00A83E57"/>
    <w:rsid w:val="00A966AB"/>
    <w:rsid w:val="00AA6A1B"/>
    <w:rsid w:val="00AA70B0"/>
    <w:rsid w:val="00AA7A41"/>
    <w:rsid w:val="00AA7BE3"/>
    <w:rsid w:val="00AB3A32"/>
    <w:rsid w:val="00AB5E7F"/>
    <w:rsid w:val="00AB68BA"/>
    <w:rsid w:val="00AC1203"/>
    <w:rsid w:val="00AC164A"/>
    <w:rsid w:val="00AC21E3"/>
    <w:rsid w:val="00AC302F"/>
    <w:rsid w:val="00AD2CD6"/>
    <w:rsid w:val="00AD44A7"/>
    <w:rsid w:val="00AE23EA"/>
    <w:rsid w:val="00AE706F"/>
    <w:rsid w:val="00AF07A5"/>
    <w:rsid w:val="00AF198A"/>
    <w:rsid w:val="00AF1B85"/>
    <w:rsid w:val="00AF2050"/>
    <w:rsid w:val="00AF33DE"/>
    <w:rsid w:val="00AF40EC"/>
    <w:rsid w:val="00B03CA8"/>
    <w:rsid w:val="00B06F1E"/>
    <w:rsid w:val="00B0778C"/>
    <w:rsid w:val="00B104EB"/>
    <w:rsid w:val="00B105D7"/>
    <w:rsid w:val="00B20BB6"/>
    <w:rsid w:val="00B24934"/>
    <w:rsid w:val="00B26D5A"/>
    <w:rsid w:val="00B30871"/>
    <w:rsid w:val="00B309D4"/>
    <w:rsid w:val="00B311EC"/>
    <w:rsid w:val="00B316B0"/>
    <w:rsid w:val="00B331DC"/>
    <w:rsid w:val="00B3740C"/>
    <w:rsid w:val="00B37C19"/>
    <w:rsid w:val="00B413FF"/>
    <w:rsid w:val="00B41EBA"/>
    <w:rsid w:val="00B438D3"/>
    <w:rsid w:val="00B43A29"/>
    <w:rsid w:val="00B45664"/>
    <w:rsid w:val="00B54485"/>
    <w:rsid w:val="00B55831"/>
    <w:rsid w:val="00B55E19"/>
    <w:rsid w:val="00B623A2"/>
    <w:rsid w:val="00B650D5"/>
    <w:rsid w:val="00B6760F"/>
    <w:rsid w:val="00B81119"/>
    <w:rsid w:val="00B81FD6"/>
    <w:rsid w:val="00B913D5"/>
    <w:rsid w:val="00B91F44"/>
    <w:rsid w:val="00B9366B"/>
    <w:rsid w:val="00B95C1D"/>
    <w:rsid w:val="00B961BC"/>
    <w:rsid w:val="00B96F53"/>
    <w:rsid w:val="00BA3B5A"/>
    <w:rsid w:val="00BA4B6D"/>
    <w:rsid w:val="00BA6489"/>
    <w:rsid w:val="00BB03EE"/>
    <w:rsid w:val="00BB254C"/>
    <w:rsid w:val="00BB26C5"/>
    <w:rsid w:val="00BB2740"/>
    <w:rsid w:val="00BC337C"/>
    <w:rsid w:val="00BC6048"/>
    <w:rsid w:val="00BD12E9"/>
    <w:rsid w:val="00BD159F"/>
    <w:rsid w:val="00BD2ABA"/>
    <w:rsid w:val="00BD3E4E"/>
    <w:rsid w:val="00BE1EA5"/>
    <w:rsid w:val="00BE2A5E"/>
    <w:rsid w:val="00BE55CE"/>
    <w:rsid w:val="00BE6C6D"/>
    <w:rsid w:val="00BE737D"/>
    <w:rsid w:val="00BF03F2"/>
    <w:rsid w:val="00BF4DE6"/>
    <w:rsid w:val="00BF5930"/>
    <w:rsid w:val="00C02C0A"/>
    <w:rsid w:val="00C05DDB"/>
    <w:rsid w:val="00C16528"/>
    <w:rsid w:val="00C20122"/>
    <w:rsid w:val="00C2026F"/>
    <w:rsid w:val="00C20891"/>
    <w:rsid w:val="00C22E50"/>
    <w:rsid w:val="00C24011"/>
    <w:rsid w:val="00C2509D"/>
    <w:rsid w:val="00C251EF"/>
    <w:rsid w:val="00C259E0"/>
    <w:rsid w:val="00C25CEC"/>
    <w:rsid w:val="00C3618E"/>
    <w:rsid w:val="00C36FE8"/>
    <w:rsid w:val="00C37399"/>
    <w:rsid w:val="00C37D14"/>
    <w:rsid w:val="00C406F0"/>
    <w:rsid w:val="00C41255"/>
    <w:rsid w:val="00C42CDE"/>
    <w:rsid w:val="00C4607B"/>
    <w:rsid w:val="00C500D7"/>
    <w:rsid w:val="00C50FEB"/>
    <w:rsid w:val="00C5182A"/>
    <w:rsid w:val="00C52F5F"/>
    <w:rsid w:val="00C613E8"/>
    <w:rsid w:val="00C637FA"/>
    <w:rsid w:val="00C63EE9"/>
    <w:rsid w:val="00C65939"/>
    <w:rsid w:val="00C6626C"/>
    <w:rsid w:val="00C7297E"/>
    <w:rsid w:val="00C8456A"/>
    <w:rsid w:val="00C87D37"/>
    <w:rsid w:val="00C90AA1"/>
    <w:rsid w:val="00CA37B1"/>
    <w:rsid w:val="00CA56EC"/>
    <w:rsid w:val="00CA7CCA"/>
    <w:rsid w:val="00CA7DD8"/>
    <w:rsid w:val="00CB1959"/>
    <w:rsid w:val="00CC619C"/>
    <w:rsid w:val="00CC7356"/>
    <w:rsid w:val="00CD05EA"/>
    <w:rsid w:val="00CD0E4B"/>
    <w:rsid w:val="00CD1CE4"/>
    <w:rsid w:val="00CD420C"/>
    <w:rsid w:val="00CD568F"/>
    <w:rsid w:val="00CD5E32"/>
    <w:rsid w:val="00CD6129"/>
    <w:rsid w:val="00CE0155"/>
    <w:rsid w:val="00CE0467"/>
    <w:rsid w:val="00CE07DD"/>
    <w:rsid w:val="00CE47B1"/>
    <w:rsid w:val="00CE519E"/>
    <w:rsid w:val="00CE5DF0"/>
    <w:rsid w:val="00D00802"/>
    <w:rsid w:val="00D0296C"/>
    <w:rsid w:val="00D076B7"/>
    <w:rsid w:val="00D13018"/>
    <w:rsid w:val="00D13A76"/>
    <w:rsid w:val="00D13AF1"/>
    <w:rsid w:val="00D146A2"/>
    <w:rsid w:val="00D15A00"/>
    <w:rsid w:val="00D16732"/>
    <w:rsid w:val="00D20E28"/>
    <w:rsid w:val="00D224BD"/>
    <w:rsid w:val="00D30CC6"/>
    <w:rsid w:val="00D3269A"/>
    <w:rsid w:val="00D3315E"/>
    <w:rsid w:val="00D336D2"/>
    <w:rsid w:val="00D33BF8"/>
    <w:rsid w:val="00D40AEB"/>
    <w:rsid w:val="00D42A9F"/>
    <w:rsid w:val="00D43BC9"/>
    <w:rsid w:val="00D45649"/>
    <w:rsid w:val="00D460DC"/>
    <w:rsid w:val="00D50079"/>
    <w:rsid w:val="00D506F5"/>
    <w:rsid w:val="00D52831"/>
    <w:rsid w:val="00D55DFD"/>
    <w:rsid w:val="00D609C9"/>
    <w:rsid w:val="00D64BD1"/>
    <w:rsid w:val="00D70C7B"/>
    <w:rsid w:val="00D726A4"/>
    <w:rsid w:val="00D72760"/>
    <w:rsid w:val="00D73EFE"/>
    <w:rsid w:val="00D86954"/>
    <w:rsid w:val="00D86C44"/>
    <w:rsid w:val="00D95F27"/>
    <w:rsid w:val="00DA040F"/>
    <w:rsid w:val="00DA0E55"/>
    <w:rsid w:val="00DA3F7E"/>
    <w:rsid w:val="00DC0246"/>
    <w:rsid w:val="00DC7B6C"/>
    <w:rsid w:val="00DD1986"/>
    <w:rsid w:val="00DD2DC6"/>
    <w:rsid w:val="00DD5225"/>
    <w:rsid w:val="00DE084C"/>
    <w:rsid w:val="00DE15EE"/>
    <w:rsid w:val="00DE20B2"/>
    <w:rsid w:val="00DE2A28"/>
    <w:rsid w:val="00DE32F3"/>
    <w:rsid w:val="00DE5947"/>
    <w:rsid w:val="00DF1B3A"/>
    <w:rsid w:val="00DF369C"/>
    <w:rsid w:val="00DF774D"/>
    <w:rsid w:val="00E01BE5"/>
    <w:rsid w:val="00E0719C"/>
    <w:rsid w:val="00E076E2"/>
    <w:rsid w:val="00E115A9"/>
    <w:rsid w:val="00E169BB"/>
    <w:rsid w:val="00E21F3D"/>
    <w:rsid w:val="00E245D7"/>
    <w:rsid w:val="00E2749A"/>
    <w:rsid w:val="00E33D63"/>
    <w:rsid w:val="00E357B7"/>
    <w:rsid w:val="00E369C3"/>
    <w:rsid w:val="00E36F91"/>
    <w:rsid w:val="00E423B0"/>
    <w:rsid w:val="00E44404"/>
    <w:rsid w:val="00E47CE3"/>
    <w:rsid w:val="00E521CF"/>
    <w:rsid w:val="00E526AC"/>
    <w:rsid w:val="00E526B3"/>
    <w:rsid w:val="00E53800"/>
    <w:rsid w:val="00E55C99"/>
    <w:rsid w:val="00E5610A"/>
    <w:rsid w:val="00E57D66"/>
    <w:rsid w:val="00E6081F"/>
    <w:rsid w:val="00E6094C"/>
    <w:rsid w:val="00E631FA"/>
    <w:rsid w:val="00E6456C"/>
    <w:rsid w:val="00E65717"/>
    <w:rsid w:val="00E6687C"/>
    <w:rsid w:val="00E678C2"/>
    <w:rsid w:val="00E723AB"/>
    <w:rsid w:val="00E75082"/>
    <w:rsid w:val="00E80273"/>
    <w:rsid w:val="00E80488"/>
    <w:rsid w:val="00E81EF5"/>
    <w:rsid w:val="00E851C6"/>
    <w:rsid w:val="00E87059"/>
    <w:rsid w:val="00E874C2"/>
    <w:rsid w:val="00E9155C"/>
    <w:rsid w:val="00E9496C"/>
    <w:rsid w:val="00EA04B2"/>
    <w:rsid w:val="00EA20F3"/>
    <w:rsid w:val="00EA42AA"/>
    <w:rsid w:val="00EB268E"/>
    <w:rsid w:val="00EB2D0F"/>
    <w:rsid w:val="00EB42B8"/>
    <w:rsid w:val="00EB459C"/>
    <w:rsid w:val="00EB62C3"/>
    <w:rsid w:val="00EC34D5"/>
    <w:rsid w:val="00EC5AB1"/>
    <w:rsid w:val="00EC5BB5"/>
    <w:rsid w:val="00ED2831"/>
    <w:rsid w:val="00ED2AA1"/>
    <w:rsid w:val="00ED43D1"/>
    <w:rsid w:val="00ED5348"/>
    <w:rsid w:val="00EE189B"/>
    <w:rsid w:val="00EE4EE1"/>
    <w:rsid w:val="00EF4574"/>
    <w:rsid w:val="00EF5E2B"/>
    <w:rsid w:val="00EF6543"/>
    <w:rsid w:val="00F029E7"/>
    <w:rsid w:val="00F03CF2"/>
    <w:rsid w:val="00F072A6"/>
    <w:rsid w:val="00F10680"/>
    <w:rsid w:val="00F123BB"/>
    <w:rsid w:val="00F208FB"/>
    <w:rsid w:val="00F251CD"/>
    <w:rsid w:val="00F26475"/>
    <w:rsid w:val="00F2684E"/>
    <w:rsid w:val="00F2734F"/>
    <w:rsid w:val="00F31F14"/>
    <w:rsid w:val="00F32924"/>
    <w:rsid w:val="00F4046B"/>
    <w:rsid w:val="00F4142D"/>
    <w:rsid w:val="00F435DB"/>
    <w:rsid w:val="00F4461D"/>
    <w:rsid w:val="00F448B4"/>
    <w:rsid w:val="00F46E12"/>
    <w:rsid w:val="00F5404C"/>
    <w:rsid w:val="00F67716"/>
    <w:rsid w:val="00F7250C"/>
    <w:rsid w:val="00F729EF"/>
    <w:rsid w:val="00F742A9"/>
    <w:rsid w:val="00F7560F"/>
    <w:rsid w:val="00F75D18"/>
    <w:rsid w:val="00F77CAE"/>
    <w:rsid w:val="00F77ECA"/>
    <w:rsid w:val="00F82271"/>
    <w:rsid w:val="00F83428"/>
    <w:rsid w:val="00F83501"/>
    <w:rsid w:val="00F84B46"/>
    <w:rsid w:val="00F94CE6"/>
    <w:rsid w:val="00F96BB9"/>
    <w:rsid w:val="00FA462D"/>
    <w:rsid w:val="00FA5A7D"/>
    <w:rsid w:val="00FA6066"/>
    <w:rsid w:val="00FB3BE5"/>
    <w:rsid w:val="00FC0E25"/>
    <w:rsid w:val="00FC1B19"/>
    <w:rsid w:val="00FC4EC7"/>
    <w:rsid w:val="00FE0BB0"/>
    <w:rsid w:val="00FE6D51"/>
    <w:rsid w:val="00FF09F3"/>
    <w:rsid w:val="00FF1762"/>
    <w:rsid w:val="00FF4288"/>
    <w:rsid w:val="00FF7E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197B"/>
    <w:pPr>
      <w:suppressAutoHyphens/>
      <w:spacing w:before="120" w:after="60" w:line="230" w:lineRule="atLeast"/>
    </w:pPr>
    <w:rPr>
      <w:color w:val="495965" w:themeColor="text2"/>
    </w:rPr>
  </w:style>
  <w:style w:type="paragraph" w:styleId="Heading1">
    <w:name w:val="heading 1"/>
    <w:basedOn w:val="Normal"/>
    <w:next w:val="Normal"/>
    <w:link w:val="Heading1Char"/>
    <w:uiPriority w:val="9"/>
    <w:qFormat/>
    <w:rsid w:val="00F83428"/>
    <w:pPr>
      <w:keepNext/>
      <w:keepLines/>
      <w:pageBreakBefore/>
      <w:spacing w:before="0" w:after="180" w:line="380" w:lineRule="exact"/>
      <w:contextualSpacing/>
      <w:outlineLvl w:val="0"/>
    </w:pPr>
    <w:rPr>
      <w:rFonts w:asciiTheme="majorHAnsi" w:eastAsiaTheme="majorEastAsia" w:hAnsiTheme="majorHAnsi" w:cstheme="majorBidi"/>
      <w:b/>
      <w:bCs/>
      <w:caps/>
      <w:sz w:val="38"/>
      <w:szCs w:val="28"/>
    </w:rPr>
  </w:style>
  <w:style w:type="paragraph" w:styleId="Heading2">
    <w:name w:val="heading 2"/>
    <w:basedOn w:val="Heading1"/>
    <w:next w:val="Normal"/>
    <w:link w:val="Heading2Char"/>
    <w:uiPriority w:val="9"/>
    <w:unhideWhenUsed/>
    <w:qFormat/>
    <w:rsid w:val="00A4144F"/>
    <w:pPr>
      <w:pageBreakBefore w:val="0"/>
      <w:spacing w:before="300" w:after="120"/>
      <w:outlineLvl w:val="1"/>
    </w:pPr>
    <w:rPr>
      <w:b w:val="0"/>
      <w:bCs w:val="0"/>
      <w:szCs w:val="26"/>
    </w:rPr>
  </w:style>
  <w:style w:type="paragraph" w:styleId="Heading3">
    <w:name w:val="heading 3"/>
    <w:basedOn w:val="Heading2"/>
    <w:next w:val="Normal"/>
    <w:link w:val="Heading3Char"/>
    <w:uiPriority w:val="9"/>
    <w:unhideWhenUsed/>
    <w:qFormat/>
    <w:rsid w:val="00ED2831"/>
    <w:pPr>
      <w:spacing w:before="480" w:line="360" w:lineRule="atLeast"/>
      <w:outlineLvl w:val="2"/>
    </w:pPr>
    <w:rPr>
      <w:bCs/>
      <w:caps w:val="0"/>
      <w:sz w:val="30"/>
    </w:rPr>
  </w:style>
  <w:style w:type="paragraph" w:styleId="Heading4">
    <w:name w:val="heading 4"/>
    <w:basedOn w:val="Heading3"/>
    <w:next w:val="Normal"/>
    <w:link w:val="Heading4Char"/>
    <w:uiPriority w:val="9"/>
    <w:unhideWhenUsed/>
    <w:qFormat/>
    <w:rsid w:val="00A4144F"/>
    <w:pPr>
      <w:spacing w:before="240" w:line="280" w:lineRule="atLeast"/>
      <w:outlineLvl w:val="3"/>
    </w:pPr>
    <w:rPr>
      <w:iCs/>
      <w:sz w:val="24"/>
    </w:rPr>
  </w:style>
  <w:style w:type="paragraph" w:styleId="Heading5">
    <w:name w:val="heading 5"/>
    <w:basedOn w:val="Heading4"/>
    <w:next w:val="Normal"/>
    <w:link w:val="Heading5Char"/>
    <w:uiPriority w:val="9"/>
    <w:unhideWhenUsed/>
    <w:qFormat/>
    <w:rsid w:val="00A4144F"/>
    <w:pPr>
      <w:spacing w:line="200" w:lineRule="atLeast"/>
      <w:outlineLvl w:val="4"/>
    </w:pPr>
    <w:rPr>
      <w:b/>
      <w:sz w:val="16"/>
    </w:rPr>
  </w:style>
  <w:style w:type="paragraph" w:styleId="Heading6">
    <w:name w:val="heading 6"/>
    <w:basedOn w:val="Heading5"/>
    <w:next w:val="Normal"/>
    <w:link w:val="Heading6Char"/>
    <w:uiPriority w:val="9"/>
    <w:semiHidden/>
    <w:unhideWhenUsed/>
    <w:qFormat/>
    <w:rsid w:val="00486804"/>
    <w:pPr>
      <w:spacing w:before="40"/>
      <w:outlineLvl w:val="5"/>
    </w:pPr>
    <w:rPr>
      <w:color w:val="286B5F" w:themeColor="accent1" w:themeShade="7F"/>
    </w:rPr>
  </w:style>
  <w:style w:type="paragraph" w:styleId="Heading7">
    <w:name w:val="heading 7"/>
    <w:basedOn w:val="Heading6"/>
    <w:next w:val="Normal"/>
    <w:link w:val="Heading7Char"/>
    <w:uiPriority w:val="9"/>
    <w:semiHidden/>
    <w:unhideWhenUsed/>
    <w:qFormat/>
    <w:rsid w:val="00486804"/>
    <w:pPr>
      <w:outlineLvl w:val="6"/>
    </w:pPr>
    <w:rPr>
      <w:i/>
      <w:iCs w:val="0"/>
    </w:rPr>
  </w:style>
  <w:style w:type="paragraph" w:styleId="Heading8">
    <w:name w:val="heading 8"/>
    <w:basedOn w:val="Heading7"/>
    <w:next w:val="Normal"/>
    <w:link w:val="Heading8Char"/>
    <w:uiPriority w:val="9"/>
    <w:semiHidden/>
    <w:unhideWhenUsed/>
    <w:qFormat/>
    <w:rsid w:val="00486804"/>
    <w:pPr>
      <w:outlineLvl w:val="7"/>
    </w:pPr>
    <w:rPr>
      <w:color w:val="272727" w:themeColor="text1" w:themeTint="D8"/>
      <w:sz w:val="21"/>
      <w:szCs w:val="21"/>
    </w:rPr>
  </w:style>
  <w:style w:type="paragraph" w:styleId="Heading9">
    <w:name w:val="heading 9"/>
    <w:basedOn w:val="Heading8"/>
    <w:next w:val="Normal"/>
    <w:link w:val="Heading9Char"/>
    <w:uiPriority w:val="9"/>
    <w:semiHidden/>
    <w:unhideWhenUsed/>
    <w:qFormat/>
    <w:rsid w:val="00486804"/>
    <w:pPr>
      <w:outlineLvl w:val="8"/>
    </w:pPr>
    <w:rPr>
      <w:i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3428"/>
    <w:rPr>
      <w:rFonts w:asciiTheme="majorHAnsi" w:eastAsiaTheme="majorEastAsia" w:hAnsiTheme="majorHAnsi" w:cstheme="majorBidi"/>
      <w:b/>
      <w:bCs/>
      <w:caps/>
      <w:color w:val="495965" w:themeColor="text2"/>
      <w:sz w:val="38"/>
      <w:szCs w:val="28"/>
    </w:rPr>
  </w:style>
  <w:style w:type="character" w:customStyle="1" w:styleId="Heading2Char">
    <w:name w:val="Heading 2 Char"/>
    <w:basedOn w:val="DefaultParagraphFont"/>
    <w:link w:val="Heading2"/>
    <w:uiPriority w:val="9"/>
    <w:rsid w:val="00A4144F"/>
    <w:rPr>
      <w:rFonts w:asciiTheme="majorHAnsi" w:eastAsiaTheme="majorEastAsia" w:hAnsiTheme="majorHAnsi" w:cstheme="majorBidi"/>
      <w:caps/>
      <w:color w:val="495965" w:themeColor="text2"/>
      <w:sz w:val="38"/>
      <w:szCs w:val="26"/>
    </w:rPr>
  </w:style>
  <w:style w:type="character" w:customStyle="1" w:styleId="Heading3Char">
    <w:name w:val="Heading 3 Char"/>
    <w:basedOn w:val="DefaultParagraphFont"/>
    <w:link w:val="Heading3"/>
    <w:uiPriority w:val="9"/>
    <w:rsid w:val="00ED2831"/>
    <w:rPr>
      <w:rFonts w:asciiTheme="majorHAnsi" w:eastAsiaTheme="majorEastAsia" w:hAnsiTheme="majorHAnsi" w:cstheme="majorBidi"/>
      <w:bCs/>
      <w:color w:val="495965" w:themeColor="text2"/>
      <w:sz w:val="30"/>
      <w:szCs w:val="26"/>
      <w:lang w:val="en-GB"/>
    </w:rPr>
  </w:style>
  <w:style w:type="paragraph" w:customStyle="1" w:styleId="NormalIndented">
    <w:name w:val="Normal Indented"/>
    <w:basedOn w:val="Normal"/>
    <w:qFormat/>
    <w:rsid w:val="00D0296C"/>
    <w:pPr>
      <w:ind w:left="284"/>
    </w:pPr>
  </w:style>
  <w:style w:type="paragraph" w:styleId="Title">
    <w:name w:val="Title"/>
    <w:basedOn w:val="Heading1"/>
    <w:next w:val="Normal"/>
    <w:link w:val="TitleChar"/>
    <w:uiPriority w:val="10"/>
    <w:qFormat/>
    <w:rsid w:val="00D64BD1"/>
    <w:pPr>
      <w:pageBreakBefore w:val="0"/>
      <w:spacing w:after="0"/>
    </w:pPr>
    <w:rPr>
      <w:spacing w:val="-10"/>
      <w:kern w:val="28"/>
      <w:szCs w:val="52"/>
    </w:rPr>
  </w:style>
  <w:style w:type="character" w:customStyle="1" w:styleId="TitleChar">
    <w:name w:val="Title Char"/>
    <w:basedOn w:val="DefaultParagraphFont"/>
    <w:link w:val="Title"/>
    <w:uiPriority w:val="10"/>
    <w:rsid w:val="00D64BD1"/>
    <w:rPr>
      <w:rFonts w:asciiTheme="majorHAnsi" w:eastAsiaTheme="majorEastAsia" w:hAnsiTheme="majorHAnsi" w:cstheme="majorBidi"/>
      <w:b/>
      <w:bCs/>
      <w:caps/>
      <w:color w:val="495965" w:themeColor="text2"/>
      <w:spacing w:val="-10"/>
      <w:kern w:val="28"/>
      <w:sz w:val="38"/>
      <w:szCs w:val="52"/>
    </w:rPr>
  </w:style>
  <w:style w:type="paragraph" w:styleId="Subtitle">
    <w:name w:val="Subtitle"/>
    <w:basedOn w:val="Title"/>
    <w:next w:val="Normal"/>
    <w:link w:val="SubtitleChar"/>
    <w:qFormat/>
    <w:rsid w:val="00D64BD1"/>
    <w:pPr>
      <w:numPr>
        <w:ilvl w:val="1"/>
      </w:numPr>
      <w:spacing w:before="60" w:after="300"/>
    </w:pPr>
    <w:rPr>
      <w:rFonts w:asciiTheme="minorHAnsi" w:hAnsiTheme="minorHAnsi"/>
      <w:b w:val="0"/>
      <w:iCs/>
      <w:szCs w:val="24"/>
    </w:rPr>
  </w:style>
  <w:style w:type="character" w:customStyle="1" w:styleId="SubtitleChar">
    <w:name w:val="Subtitle Char"/>
    <w:basedOn w:val="DefaultParagraphFont"/>
    <w:link w:val="Subtitle"/>
    <w:rsid w:val="00D64BD1"/>
    <w:rPr>
      <w:rFonts w:eastAsiaTheme="majorEastAsia" w:cstheme="majorBidi"/>
      <w:bCs/>
      <w:iCs/>
      <w:caps/>
      <w:color w:val="495965" w:themeColor="text2"/>
      <w:spacing w:val="-10"/>
      <w:kern w:val="28"/>
      <w:sz w:val="38"/>
      <w:szCs w:val="24"/>
    </w:rPr>
  </w:style>
  <w:style w:type="paragraph" w:customStyle="1" w:styleId="Bullet1">
    <w:name w:val="Bullet 1"/>
    <w:basedOn w:val="Normal"/>
    <w:link w:val="Bullet1Char"/>
    <w:qFormat/>
    <w:rsid w:val="001D663E"/>
    <w:pPr>
      <w:numPr>
        <w:numId w:val="7"/>
      </w:numPr>
      <w:spacing w:before="0"/>
    </w:pPr>
  </w:style>
  <w:style w:type="paragraph" w:customStyle="1" w:styleId="Bullet2">
    <w:name w:val="Bullet 2"/>
    <w:basedOn w:val="Bullet1"/>
    <w:qFormat/>
    <w:rsid w:val="00F2684E"/>
    <w:pPr>
      <w:numPr>
        <w:ilvl w:val="1"/>
      </w:numPr>
    </w:pPr>
  </w:style>
  <w:style w:type="paragraph" w:customStyle="1" w:styleId="Bullet3">
    <w:name w:val="Bullet 3"/>
    <w:basedOn w:val="Bullet2"/>
    <w:qFormat/>
    <w:rsid w:val="00F2684E"/>
    <w:pPr>
      <w:numPr>
        <w:ilvl w:val="2"/>
      </w:numPr>
    </w:pPr>
  </w:style>
  <w:style w:type="paragraph" w:customStyle="1" w:styleId="NumberedList1">
    <w:name w:val="Numbered List 1"/>
    <w:basedOn w:val="Normal"/>
    <w:qFormat/>
    <w:rsid w:val="00F2684E"/>
    <w:pPr>
      <w:numPr>
        <w:numId w:val="8"/>
      </w:numPr>
      <w:spacing w:before="0"/>
    </w:pPr>
  </w:style>
  <w:style w:type="paragraph" w:customStyle="1" w:styleId="NumberedList2">
    <w:name w:val="Numbered List 2"/>
    <w:basedOn w:val="NumberedList1"/>
    <w:qFormat/>
    <w:rsid w:val="00F2684E"/>
    <w:pPr>
      <w:numPr>
        <w:ilvl w:val="1"/>
      </w:numPr>
    </w:pPr>
  </w:style>
  <w:style w:type="paragraph" w:customStyle="1" w:styleId="NumberedList3">
    <w:name w:val="Numbered List 3"/>
    <w:basedOn w:val="NumberedList2"/>
    <w:qFormat/>
    <w:rsid w:val="00F2684E"/>
    <w:pPr>
      <w:numPr>
        <w:ilvl w:val="2"/>
      </w:numPr>
    </w:pPr>
  </w:style>
  <w:style w:type="paragraph" w:customStyle="1" w:styleId="Heading1Numbered">
    <w:name w:val="Heading 1 Numbered"/>
    <w:basedOn w:val="Heading1"/>
    <w:next w:val="Normal"/>
    <w:qFormat/>
    <w:rsid w:val="001E1DC0"/>
    <w:pPr>
      <w:numPr>
        <w:numId w:val="6"/>
      </w:numPr>
    </w:pPr>
  </w:style>
  <w:style w:type="paragraph" w:customStyle="1" w:styleId="Heading2Numbered">
    <w:name w:val="Heading 2 Numbered"/>
    <w:basedOn w:val="Heading2"/>
    <w:next w:val="Normal"/>
    <w:qFormat/>
    <w:rsid w:val="00ED2831"/>
    <w:pPr>
      <w:numPr>
        <w:ilvl w:val="1"/>
        <w:numId w:val="6"/>
      </w:numPr>
      <w:spacing w:before="480" w:after="60"/>
    </w:pPr>
    <w:rPr>
      <w:bCs/>
    </w:rPr>
  </w:style>
  <w:style w:type="paragraph" w:customStyle="1" w:styleId="Heading3Numbered">
    <w:name w:val="Heading 3 Numbered"/>
    <w:basedOn w:val="Heading3"/>
    <w:next w:val="Normal"/>
    <w:qFormat/>
    <w:rsid w:val="00ED2831"/>
    <w:pPr>
      <w:numPr>
        <w:ilvl w:val="2"/>
        <w:numId w:val="6"/>
      </w:numPr>
      <w:spacing w:before="300" w:after="60"/>
    </w:pPr>
    <w:rPr>
      <w:szCs w:val="22"/>
    </w:rPr>
  </w:style>
  <w:style w:type="numbering" w:customStyle="1" w:styleId="BulletsList">
    <w:name w:val="Bullets List"/>
    <w:uiPriority w:val="99"/>
    <w:rsid w:val="001D663E"/>
    <w:pPr>
      <w:numPr>
        <w:numId w:val="1"/>
      </w:numPr>
    </w:pPr>
  </w:style>
  <w:style w:type="numbering" w:customStyle="1" w:styleId="Numberedlist">
    <w:name w:val="Numbered list"/>
    <w:uiPriority w:val="99"/>
    <w:rsid w:val="00F2684E"/>
    <w:pPr>
      <w:numPr>
        <w:numId w:val="2"/>
      </w:numPr>
    </w:pPr>
  </w:style>
  <w:style w:type="numbering" w:customStyle="1" w:styleId="HeadingsList">
    <w:name w:val="Headings List"/>
    <w:uiPriority w:val="99"/>
    <w:rsid w:val="001E1DC0"/>
    <w:pPr>
      <w:numPr>
        <w:numId w:val="3"/>
      </w:numPr>
    </w:pPr>
  </w:style>
  <w:style w:type="table" w:customStyle="1" w:styleId="PlainTable21">
    <w:name w:val="Plain Table 21"/>
    <w:basedOn w:val="TableNormal"/>
    <w:uiPriority w:val="42"/>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ED2831"/>
    <w:pPr>
      <w:pageBreakBefore w:val="0"/>
      <w:suppressAutoHyphens w:val="0"/>
      <w:spacing w:after="600"/>
      <w:contextualSpacing w:val="0"/>
      <w:outlineLvl w:val="9"/>
    </w:pPr>
    <w:rPr>
      <w:bCs w:val="0"/>
      <w:szCs w:val="32"/>
    </w:rPr>
  </w:style>
  <w:style w:type="character" w:customStyle="1" w:styleId="Heading4Char">
    <w:name w:val="Heading 4 Char"/>
    <w:basedOn w:val="DefaultParagraphFont"/>
    <w:link w:val="Heading4"/>
    <w:uiPriority w:val="9"/>
    <w:rsid w:val="00A4144F"/>
    <w:rPr>
      <w:rFonts w:asciiTheme="majorHAnsi" w:eastAsiaTheme="majorEastAsia" w:hAnsiTheme="majorHAnsi" w:cstheme="majorBidi"/>
      <w:bCs/>
      <w:iCs/>
      <w:color w:val="495965" w:themeColor="text2"/>
      <w:sz w:val="24"/>
      <w:szCs w:val="26"/>
    </w:rPr>
  </w:style>
  <w:style w:type="paragraph" w:styleId="TOC1">
    <w:name w:val="toc 1"/>
    <w:basedOn w:val="Normal"/>
    <w:next w:val="Normal"/>
    <w:autoRedefine/>
    <w:uiPriority w:val="39"/>
    <w:unhideWhenUsed/>
    <w:rsid w:val="00ED2831"/>
    <w:pPr>
      <w:pBdr>
        <w:top w:val="single" w:sz="4" w:space="6" w:color="65C5B4" w:themeColor="accent1"/>
        <w:between w:val="single" w:sz="4" w:space="6" w:color="65C5B4" w:themeColor="accent1"/>
      </w:pBdr>
      <w:tabs>
        <w:tab w:val="right" w:pos="9639"/>
      </w:tabs>
      <w:spacing w:after="100" w:line="320" w:lineRule="atLeast"/>
    </w:pPr>
    <w:rPr>
      <w:b/>
      <w:caps/>
      <w:color w:val="65C5B4" w:themeColor="accent1"/>
      <w:sz w:val="28"/>
    </w:rPr>
  </w:style>
  <w:style w:type="paragraph" w:styleId="TOC2">
    <w:name w:val="toc 2"/>
    <w:basedOn w:val="Normal"/>
    <w:next w:val="Normal"/>
    <w:autoRedefine/>
    <w:uiPriority w:val="39"/>
    <w:unhideWhenUsed/>
    <w:rsid w:val="00ED2831"/>
    <w:pPr>
      <w:spacing w:after="100"/>
      <w:ind w:left="199" w:right="454"/>
    </w:pPr>
  </w:style>
  <w:style w:type="paragraph" w:styleId="TOC3">
    <w:name w:val="toc 3"/>
    <w:basedOn w:val="Normal"/>
    <w:next w:val="Normal"/>
    <w:autoRedefine/>
    <w:uiPriority w:val="39"/>
    <w:unhideWhenUsed/>
    <w:rsid w:val="0035119D"/>
    <w:pPr>
      <w:spacing w:after="100"/>
      <w:ind w:left="400"/>
    </w:pPr>
  </w:style>
  <w:style w:type="paragraph" w:styleId="Header">
    <w:name w:val="header"/>
    <w:basedOn w:val="Normal"/>
    <w:link w:val="HeaderChar"/>
    <w:uiPriority w:val="99"/>
    <w:unhideWhenUsed/>
    <w:rsid w:val="00992C76"/>
    <w:pPr>
      <w:tabs>
        <w:tab w:val="center" w:pos="4513"/>
        <w:tab w:val="right" w:pos="9026"/>
      </w:tabs>
      <w:spacing w:before="0" w:after="0"/>
      <w:jc w:val="right"/>
    </w:pPr>
    <w:rPr>
      <w:b/>
      <w:caps/>
      <w:sz w:val="20"/>
    </w:rPr>
  </w:style>
  <w:style w:type="paragraph" w:styleId="TOC4">
    <w:name w:val="toc 4"/>
    <w:basedOn w:val="Normal"/>
    <w:next w:val="Normal"/>
    <w:autoRedefine/>
    <w:uiPriority w:val="39"/>
    <w:unhideWhenUsed/>
    <w:rsid w:val="0035119D"/>
    <w:pPr>
      <w:suppressAutoHyphens w:val="0"/>
      <w:spacing w:before="0" w:after="100" w:line="259" w:lineRule="auto"/>
      <w:ind w:left="660"/>
    </w:pPr>
    <w:rPr>
      <w:rFonts w:eastAsiaTheme="minorEastAsia"/>
      <w:lang w:eastAsia="en-AU"/>
    </w:rPr>
  </w:style>
  <w:style w:type="paragraph" w:styleId="TOC5">
    <w:name w:val="toc 5"/>
    <w:basedOn w:val="Normal"/>
    <w:next w:val="Normal"/>
    <w:autoRedefine/>
    <w:uiPriority w:val="39"/>
    <w:unhideWhenUsed/>
    <w:rsid w:val="0035119D"/>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iPriority w:val="39"/>
    <w:unhideWhenUsed/>
    <w:rsid w:val="0035119D"/>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iPriority w:val="39"/>
    <w:unhideWhenUsed/>
    <w:rsid w:val="0035119D"/>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ED2831"/>
    <w:pPr>
      <w:numPr>
        <w:numId w:val="4"/>
      </w:numPr>
    </w:pPr>
  </w:style>
  <w:style w:type="paragraph" w:styleId="TOC8">
    <w:name w:val="toc 8"/>
    <w:basedOn w:val="Normal"/>
    <w:next w:val="Normal"/>
    <w:autoRedefine/>
    <w:uiPriority w:val="39"/>
    <w:unhideWhenUsed/>
    <w:rsid w:val="0035119D"/>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iPriority w:val="39"/>
    <w:unhideWhenUsed/>
    <w:rsid w:val="0035119D"/>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qFormat/>
    <w:rsid w:val="00ED2831"/>
    <w:pPr>
      <w:spacing w:before="400" w:after="400" w:line="280" w:lineRule="exact"/>
    </w:pPr>
    <w:rPr>
      <w:b/>
      <w:caps/>
      <w:color w:val="ACD08C" w:themeColor="accent3"/>
      <w:sz w:val="28"/>
    </w:rPr>
  </w:style>
  <w:style w:type="table" w:styleId="TableGrid">
    <w:name w:val="Table Grid"/>
    <w:basedOn w:val="TableNormal"/>
    <w:uiPriority w:val="39"/>
    <w:rsid w:val="00ED28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992C76"/>
    <w:rPr>
      <w:b/>
      <w:caps/>
      <w:color w:val="495965" w:themeColor="text2"/>
      <w:sz w:val="20"/>
    </w:rPr>
  </w:style>
  <w:style w:type="numbering" w:customStyle="1" w:styleId="FigureTitles">
    <w:name w:val="Figure Titles"/>
    <w:uiPriority w:val="99"/>
    <w:rsid w:val="006346BC"/>
    <w:pPr>
      <w:numPr>
        <w:numId w:val="5"/>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qFormat/>
    <w:rsid w:val="00FE6D51"/>
    <w:rPr>
      <w:b/>
      <w:i/>
      <w:iCs/>
      <w:color w:val="auto"/>
    </w:rPr>
  </w:style>
  <w:style w:type="character" w:styleId="Strong">
    <w:name w:val="Strong"/>
    <w:basedOn w:val="DefaultParagraphFont"/>
    <w:uiPriority w:val="22"/>
    <w:qFormat/>
    <w:rsid w:val="00FE6D51"/>
    <w:rPr>
      <w:b/>
      <w:bCs/>
    </w:rPr>
  </w:style>
  <w:style w:type="character" w:styleId="Emphasis">
    <w:name w:val="Emphasis"/>
    <w:basedOn w:val="DefaultParagraphFont"/>
    <w:uiPriority w:val="20"/>
    <w:qFormat/>
    <w:rsid w:val="009D7407"/>
    <w:rPr>
      <w:i/>
      <w:iCs/>
    </w:rPr>
  </w:style>
  <w:style w:type="character" w:customStyle="1" w:styleId="Heading5Char">
    <w:name w:val="Heading 5 Char"/>
    <w:basedOn w:val="DefaultParagraphFont"/>
    <w:link w:val="Heading5"/>
    <w:uiPriority w:val="9"/>
    <w:rsid w:val="00A4144F"/>
    <w:rPr>
      <w:rFonts w:asciiTheme="majorHAnsi" w:eastAsiaTheme="majorEastAsia" w:hAnsiTheme="majorHAnsi" w:cstheme="majorBidi"/>
      <w:b/>
      <w:bCs/>
      <w:iCs/>
      <w:color w:val="495965" w:themeColor="text2"/>
      <w:sz w:val="16"/>
      <w:szCs w:val="26"/>
    </w:rPr>
  </w:style>
  <w:style w:type="paragraph" w:styleId="Caption">
    <w:name w:val="caption"/>
    <w:basedOn w:val="Normal"/>
    <w:next w:val="Normal"/>
    <w:link w:val="CaptionChar"/>
    <w:uiPriority w:val="99"/>
    <w:unhideWhenUsed/>
    <w:qFormat/>
    <w:rsid w:val="00ED2831"/>
    <w:pPr>
      <w:spacing w:before="240" w:after="180" w:line="240" w:lineRule="atLeast"/>
      <w:contextualSpacing/>
    </w:pPr>
    <w:rPr>
      <w:b/>
      <w:iCs/>
      <w:color w:val="000000" w:themeColor="text1"/>
      <w:sz w:val="20"/>
      <w:szCs w:val="18"/>
    </w:rPr>
  </w:style>
  <w:style w:type="paragraph" w:styleId="Footer">
    <w:name w:val="footer"/>
    <w:basedOn w:val="Normal"/>
    <w:link w:val="FooterChar"/>
    <w:uiPriority w:val="99"/>
    <w:unhideWhenUsed/>
    <w:rsid w:val="00CD0E4B"/>
    <w:pPr>
      <w:spacing w:before="0" w:after="0" w:line="240" w:lineRule="exact"/>
      <w:ind w:right="284"/>
      <w:jc w:val="right"/>
    </w:pPr>
    <w:rPr>
      <w:color w:val="FFFFFF" w:themeColor="background1"/>
    </w:rPr>
  </w:style>
  <w:style w:type="character" w:customStyle="1" w:styleId="FooterChar">
    <w:name w:val="Footer Char"/>
    <w:basedOn w:val="DefaultParagraphFont"/>
    <w:link w:val="Footer"/>
    <w:uiPriority w:val="99"/>
    <w:rsid w:val="00CD0E4B"/>
    <w:rPr>
      <w:color w:val="FFFFFF" w:themeColor="background1"/>
    </w:rPr>
  </w:style>
  <w:style w:type="character" w:customStyle="1" w:styleId="Heading6Char">
    <w:name w:val="Heading 6 Char"/>
    <w:basedOn w:val="DefaultParagraphFont"/>
    <w:link w:val="Heading6"/>
    <w:uiPriority w:val="9"/>
    <w:semiHidden/>
    <w:rsid w:val="00486804"/>
    <w:rPr>
      <w:rFonts w:asciiTheme="majorHAnsi" w:eastAsiaTheme="majorEastAsia" w:hAnsiTheme="majorHAnsi" w:cstheme="majorBidi"/>
      <w:bCs/>
      <w:iCs/>
      <w:color w:val="286B5F" w:themeColor="accent1" w:themeShade="7F"/>
      <w:szCs w:val="26"/>
    </w:rPr>
  </w:style>
  <w:style w:type="character" w:customStyle="1" w:styleId="Heading7Char">
    <w:name w:val="Heading 7 Char"/>
    <w:basedOn w:val="DefaultParagraphFont"/>
    <w:link w:val="Heading7"/>
    <w:uiPriority w:val="9"/>
    <w:semiHidden/>
    <w:rsid w:val="00486804"/>
    <w:rPr>
      <w:rFonts w:asciiTheme="majorHAnsi" w:eastAsiaTheme="majorEastAsia" w:hAnsiTheme="majorHAnsi" w:cstheme="majorBidi"/>
      <w:bCs/>
      <w:i/>
      <w:color w:val="286B5F" w:themeColor="accent1" w:themeShade="7F"/>
      <w:szCs w:val="26"/>
    </w:rPr>
  </w:style>
  <w:style w:type="character" w:customStyle="1" w:styleId="Heading8Char">
    <w:name w:val="Heading 8 Char"/>
    <w:basedOn w:val="DefaultParagraphFont"/>
    <w:link w:val="Heading8"/>
    <w:uiPriority w:val="9"/>
    <w:semiHidden/>
    <w:rsid w:val="00486804"/>
    <w:rPr>
      <w:rFonts w:asciiTheme="majorHAnsi" w:eastAsiaTheme="majorEastAsia" w:hAnsiTheme="majorHAnsi" w:cstheme="majorBidi"/>
      <w:bCs/>
      <w:i/>
      <w:color w:val="272727" w:themeColor="text1" w:themeTint="D8"/>
      <w:sz w:val="21"/>
      <w:szCs w:val="21"/>
    </w:rPr>
  </w:style>
  <w:style w:type="character" w:customStyle="1" w:styleId="Heading9Char">
    <w:name w:val="Heading 9 Char"/>
    <w:basedOn w:val="DefaultParagraphFont"/>
    <w:link w:val="Heading9"/>
    <w:uiPriority w:val="9"/>
    <w:semiHidden/>
    <w:rsid w:val="00486804"/>
    <w:rPr>
      <w:rFonts w:asciiTheme="majorHAnsi" w:eastAsiaTheme="majorEastAsia" w:hAnsiTheme="majorHAnsi" w:cstheme="majorBidi"/>
      <w:bCs/>
      <w:iCs/>
      <w:color w:val="272727" w:themeColor="text1" w:themeTint="D8"/>
      <w:sz w:val="21"/>
      <w:szCs w:val="21"/>
    </w:rPr>
  </w:style>
  <w:style w:type="character" w:customStyle="1" w:styleId="LightGrey">
    <w:name w:val="Light Grey"/>
    <w:basedOn w:val="DefaultParagraphFont"/>
    <w:uiPriority w:val="1"/>
    <w:qFormat/>
    <w:rsid w:val="00ED2831"/>
    <w:rPr>
      <w:color w:val="B0BDC6" w:themeColor="text2" w:themeTint="66"/>
    </w:rPr>
  </w:style>
  <w:style w:type="character" w:styleId="PageNumber">
    <w:name w:val="page number"/>
    <w:basedOn w:val="DefaultParagraphFont"/>
    <w:uiPriority w:val="99"/>
    <w:unhideWhenUsed/>
    <w:rsid w:val="00F5404C"/>
    <w:rPr>
      <w:color w:val="495965" w:themeColor="text2"/>
    </w:rPr>
  </w:style>
  <w:style w:type="paragraph" w:styleId="Quote">
    <w:name w:val="Quote"/>
    <w:basedOn w:val="Normal"/>
    <w:next w:val="Normal"/>
    <w:link w:val="QuoteChar"/>
    <w:uiPriority w:val="29"/>
    <w:qFormat/>
    <w:rsid w:val="00D64BD1"/>
    <w:pPr>
      <w:spacing w:before="0" w:after="180" w:line="320" w:lineRule="atLeast"/>
    </w:pPr>
    <w:rPr>
      <w:iCs/>
      <w:sz w:val="28"/>
    </w:rPr>
  </w:style>
  <w:style w:type="character" w:customStyle="1" w:styleId="QuoteChar">
    <w:name w:val="Quote Char"/>
    <w:basedOn w:val="DefaultParagraphFont"/>
    <w:link w:val="Quote"/>
    <w:uiPriority w:val="29"/>
    <w:rsid w:val="00D64BD1"/>
    <w:rPr>
      <w:iCs/>
      <w:color w:val="495965" w:themeColor="text2"/>
      <w:sz w:val="28"/>
      <w:lang w:val="en-GB"/>
    </w:rPr>
  </w:style>
  <w:style w:type="paragraph" w:customStyle="1" w:styleId="QuoteHeading">
    <w:name w:val="Quote Heading"/>
    <w:basedOn w:val="Quote"/>
    <w:qFormat/>
    <w:rsid w:val="00C5182A"/>
    <w:rPr>
      <w:b/>
      <w:sz w:val="20"/>
    </w:rPr>
  </w:style>
  <w:style w:type="paragraph" w:styleId="FootnoteText">
    <w:name w:val="footnote text"/>
    <w:aliases w:val="single space,fn,Footnote Text Char2 Char,Footnote Text Char1 Char Char,Footnote Text Char2 Char Char Char,Footnote Text Char1 Char Char Char Char,Footnote Text Char2 Char Char Char Char Char,ALTS FOOTNOTE,ft,ADB,FOOTNOTES,Ca"/>
    <w:basedOn w:val="Normal"/>
    <w:link w:val="FootnoteTextChar"/>
    <w:uiPriority w:val="99"/>
    <w:unhideWhenUsed/>
    <w:qFormat/>
    <w:rsid w:val="008C5A0E"/>
    <w:pPr>
      <w:spacing w:before="60" w:after="0" w:line="140" w:lineRule="atLeast"/>
      <w:ind w:left="170" w:hanging="170"/>
    </w:pPr>
    <w:rPr>
      <w:sz w:val="12"/>
      <w:szCs w:val="20"/>
    </w:rPr>
  </w:style>
  <w:style w:type="character" w:customStyle="1" w:styleId="FootnoteTextChar">
    <w:name w:val="Footnote Text Char"/>
    <w:aliases w:val="single space Char,fn Char,Footnote Text Char2 Char Char,Footnote Text Char1 Char Char Char,Footnote Text Char2 Char Char Char Char,Footnote Text Char1 Char Char Char Char Char,Footnote Text Char2 Char Char Char Char Char Char,ft Char"/>
    <w:basedOn w:val="DefaultParagraphFont"/>
    <w:link w:val="FootnoteText"/>
    <w:uiPriority w:val="99"/>
    <w:rsid w:val="008C5A0E"/>
    <w:rPr>
      <w:color w:val="495965" w:themeColor="text2"/>
      <w:sz w:val="12"/>
      <w:szCs w:val="20"/>
    </w:rPr>
  </w:style>
  <w:style w:type="character" w:styleId="FootnoteReference">
    <w:name w:val="footnote reference"/>
    <w:aliases w:val="ftref,(NECG) Footnote Reference,Ref,de nota al pie,Footnote Reference1,16 Point,Superscript 6 Point,BVI fnr Zchn Char,BVI fnr Car Car Zchn Char,BVI fnr Car Zchn Char,BVI fnr Car Car Car Car Zchn Char,BVI fnr,Normal + Font:9 Point,fr"/>
    <w:basedOn w:val="DefaultParagraphFont"/>
    <w:link w:val="referencianotaalpieChar"/>
    <w:uiPriority w:val="99"/>
    <w:unhideWhenUsed/>
    <w:qFormat/>
    <w:rsid w:val="003002C0"/>
    <w:rPr>
      <w:vertAlign w:val="superscript"/>
    </w:rPr>
  </w:style>
  <w:style w:type="paragraph" w:customStyle="1" w:styleId="GreyRoundBoxText">
    <w:name w:val="Grey Round Box Text"/>
    <w:basedOn w:val="Normal"/>
    <w:qFormat/>
    <w:rsid w:val="000D66D6"/>
    <w:pPr>
      <w:spacing w:before="0"/>
    </w:pPr>
    <w:rPr>
      <w:b/>
      <w:caps/>
      <w:color w:val="FFFFFF" w:themeColor="background1"/>
      <w:sz w:val="18"/>
    </w:rPr>
  </w:style>
  <w:style w:type="character" w:customStyle="1" w:styleId="Green">
    <w:name w:val="Green"/>
    <w:basedOn w:val="DefaultParagraphFont"/>
    <w:uiPriority w:val="1"/>
    <w:qFormat/>
    <w:rsid w:val="00F83428"/>
    <w:rPr>
      <w:color w:val="ACD08C" w:themeColor="accent3"/>
    </w:rPr>
  </w:style>
  <w:style w:type="paragraph" w:customStyle="1" w:styleId="PhotoMargins">
    <w:name w:val="Photo Margins"/>
    <w:basedOn w:val="Normal"/>
    <w:qFormat/>
    <w:rsid w:val="00992C76"/>
  </w:style>
  <w:style w:type="paragraph" w:customStyle="1" w:styleId="PhotoLeft">
    <w:name w:val="Photo Left"/>
    <w:basedOn w:val="PhotoMargins"/>
    <w:qFormat/>
    <w:rsid w:val="00F82271"/>
    <w:pPr>
      <w:ind w:left="-851"/>
    </w:pPr>
  </w:style>
  <w:style w:type="paragraph" w:customStyle="1" w:styleId="PhotoRight">
    <w:name w:val="Photo Right"/>
    <w:basedOn w:val="PhotoMargins"/>
    <w:qFormat/>
    <w:rsid w:val="00F82271"/>
    <w:pPr>
      <w:ind w:right="-851"/>
      <w:jc w:val="right"/>
    </w:pPr>
  </w:style>
  <w:style w:type="paragraph" w:customStyle="1" w:styleId="PhotoCaption">
    <w:name w:val="Photo Caption"/>
    <w:basedOn w:val="Normal"/>
    <w:qFormat/>
    <w:rsid w:val="00F82271"/>
    <w:pPr>
      <w:spacing w:after="200" w:line="140" w:lineRule="atLeast"/>
      <w:jc w:val="right"/>
    </w:pPr>
    <w:rPr>
      <w:sz w:val="12"/>
    </w:rPr>
  </w:style>
  <w:style w:type="table" w:customStyle="1" w:styleId="DFATTable1">
    <w:name w:val="DFAT Table 1"/>
    <w:basedOn w:val="TableNormal"/>
    <w:uiPriority w:val="99"/>
    <w:rsid w:val="00ED2831"/>
    <w:pPr>
      <w:spacing w:before="60" w:after="60" w:line="220" w:lineRule="atLeast"/>
    </w:pPr>
    <w:rPr>
      <w:rFonts w:ascii="Calibri" w:hAnsi="Calibri"/>
      <w:sz w:val="18"/>
    </w:rPr>
    <w:tblPr>
      <w:tblStyleRowBandSize w:val="1"/>
      <w:tblStyleColBandSize w:val="1"/>
      <w:tblBorders>
        <w:top w:val="single" w:sz="4" w:space="0" w:color="495965" w:themeColor="text2"/>
        <w:bottom w:val="single" w:sz="4" w:space="0" w:color="495965" w:themeColor="text2"/>
        <w:insideH w:val="single" w:sz="4" w:space="0" w:color="495965" w:themeColor="text2"/>
      </w:tblBorders>
      <w:tblCellMar>
        <w:top w:w="57" w:type="dxa"/>
        <w:bottom w:w="57" w:type="dxa"/>
      </w:tblCellMar>
    </w:tblPr>
    <w:tblStylePr w:type="firstRow">
      <w:rPr>
        <w:b w:val="0"/>
      </w:rPr>
      <w:tblPr/>
      <w:tcPr>
        <w:tcBorders>
          <w:top w:val="single" w:sz="4" w:space="0" w:color="65C5B4" w:themeColor="accent1"/>
          <w:bottom w:val="single" w:sz="4" w:space="0" w:color="65C5B4" w:themeColor="accent1"/>
          <w:insideH w:val="single" w:sz="4" w:space="0" w:color="65C5B4" w:themeColor="accent1"/>
        </w:tcBorders>
        <w:shd w:val="clear" w:color="auto" w:fill="65C5B4" w:themeFill="accent1"/>
      </w:tcPr>
    </w:tblStylePr>
    <w:tblStylePr w:type="lastRow">
      <w:rPr>
        <w:b/>
        <w:color w:val="FFFFFF"/>
      </w:rPr>
      <w:tblPr/>
      <w:tcPr>
        <w:shd w:val="clear" w:color="auto" w:fill="495965" w:themeFill="text2"/>
      </w:tcPr>
    </w:tblStylePr>
    <w:tblStylePr w:type="firstCol">
      <w:tblPr/>
      <w:tcPr>
        <w:shd w:val="clear" w:color="auto" w:fill="D8DCDB" w:themeFill="background2"/>
      </w:tcPr>
    </w:tblStylePr>
    <w:tblStylePr w:type="lastCol">
      <w:tblPr/>
      <w:tcPr>
        <w:shd w:val="clear" w:color="auto" w:fill="D8DCDB" w:themeFill="background2"/>
      </w:tcPr>
    </w:tblStylePr>
    <w:tblStylePr w:type="band1Vert">
      <w:tblPr/>
      <w:tcPr>
        <w:shd w:val="clear" w:color="auto" w:fill="E0F3EF" w:themeFill="accent1" w:themeFillTint="33"/>
      </w:tcPr>
    </w:tblStylePr>
    <w:tblStylePr w:type="band2Vert">
      <w:tblPr/>
      <w:tcPr>
        <w:shd w:val="clear" w:color="auto" w:fill="C1E7E0" w:themeFill="accent1" w:themeFillTint="66"/>
      </w:tcPr>
    </w:tblStylePr>
    <w:tblStylePr w:type="band1Horz">
      <w:tblPr/>
      <w:tcPr>
        <w:shd w:val="clear" w:color="auto" w:fill="E0F3EF" w:themeFill="accent1" w:themeFillTint="33"/>
      </w:tcPr>
    </w:tblStylePr>
    <w:tblStylePr w:type="band2Horz">
      <w:tblPr/>
      <w:tcPr>
        <w:shd w:val="clear" w:color="auto" w:fill="C1E7E0" w:themeFill="accent1" w:themeFillTint="66"/>
      </w:tcPr>
    </w:tblStylePr>
  </w:style>
  <w:style w:type="paragraph" w:customStyle="1" w:styleId="FootnoteSeparator">
    <w:name w:val="Footnote Separator"/>
    <w:basedOn w:val="Footer"/>
    <w:qFormat/>
    <w:rsid w:val="00ED2831"/>
    <w:pPr>
      <w:pBdr>
        <w:top w:val="single" w:sz="4" w:space="1" w:color="495965" w:themeColor="text2"/>
      </w:pBdr>
      <w:tabs>
        <w:tab w:val="right" w:pos="9356"/>
        <w:tab w:val="center" w:pos="10036"/>
      </w:tabs>
      <w:spacing w:line="220" w:lineRule="atLeast"/>
      <w:ind w:right="0"/>
      <w:jc w:val="left"/>
    </w:pPr>
    <w:rPr>
      <w:color w:val="495965" w:themeColor="text2"/>
      <w:sz w:val="14"/>
    </w:rPr>
  </w:style>
  <w:style w:type="paragraph" w:customStyle="1" w:styleId="Heading1smallspaceafter">
    <w:name w:val="Heading 1 small space after"/>
    <w:basedOn w:val="Heading1"/>
    <w:qFormat/>
    <w:rsid w:val="00ED2831"/>
    <w:pPr>
      <w:pageBreakBefore w:val="0"/>
      <w:spacing w:after="600"/>
    </w:pPr>
  </w:style>
  <w:style w:type="paragraph" w:customStyle="1" w:styleId="TableBullet1">
    <w:name w:val="Table Bullet 1"/>
    <w:basedOn w:val="Bullet1"/>
    <w:qFormat/>
    <w:rsid w:val="00ED2831"/>
    <w:pPr>
      <w:spacing w:before="60" w:line="220" w:lineRule="atLeast"/>
    </w:pPr>
    <w:rPr>
      <w:rFonts w:ascii="Calibri" w:hAnsi="Calibri"/>
      <w:sz w:val="18"/>
    </w:rPr>
  </w:style>
  <w:style w:type="paragraph" w:customStyle="1" w:styleId="TableBullet2">
    <w:name w:val="Table Bullet 2"/>
    <w:basedOn w:val="Bullet2"/>
    <w:qFormat/>
    <w:rsid w:val="00ED2831"/>
    <w:pPr>
      <w:spacing w:before="60" w:line="220" w:lineRule="atLeast"/>
    </w:pPr>
    <w:rPr>
      <w:rFonts w:ascii="Calibri" w:hAnsi="Calibri"/>
      <w:sz w:val="18"/>
    </w:rPr>
  </w:style>
  <w:style w:type="paragraph" w:customStyle="1" w:styleId="TableBullet3">
    <w:name w:val="Table Bullet 3"/>
    <w:basedOn w:val="Bullet3"/>
    <w:qFormat/>
    <w:rsid w:val="00ED2831"/>
    <w:pPr>
      <w:spacing w:before="60" w:line="220" w:lineRule="atLeast"/>
    </w:pPr>
    <w:rPr>
      <w:rFonts w:ascii="Calibri" w:hAnsi="Calibri"/>
      <w:sz w:val="18"/>
    </w:rPr>
  </w:style>
  <w:style w:type="paragraph" w:customStyle="1" w:styleId="TableHeaderRow">
    <w:name w:val="Table Header Row"/>
    <w:basedOn w:val="Normal"/>
    <w:qFormat/>
    <w:rsid w:val="00ED2831"/>
    <w:pPr>
      <w:spacing w:before="60" w:line="220" w:lineRule="atLeast"/>
    </w:pPr>
    <w:rPr>
      <w:rFonts w:ascii="Calibri" w:hAnsi="Calibri"/>
      <w:b/>
      <w:sz w:val="18"/>
    </w:rPr>
  </w:style>
  <w:style w:type="paragraph" w:customStyle="1" w:styleId="TableNumberedList1">
    <w:name w:val="Table Numbered List 1"/>
    <w:basedOn w:val="NumberedList1"/>
    <w:qFormat/>
    <w:rsid w:val="00ED2831"/>
    <w:pPr>
      <w:spacing w:before="60" w:line="220" w:lineRule="atLeast"/>
    </w:pPr>
    <w:rPr>
      <w:rFonts w:ascii="Calibri" w:hAnsi="Calibri"/>
      <w:sz w:val="18"/>
    </w:rPr>
  </w:style>
  <w:style w:type="paragraph" w:customStyle="1" w:styleId="TableNumberedList2">
    <w:name w:val="Table Numbered List 2"/>
    <w:basedOn w:val="NumberedList2"/>
    <w:qFormat/>
    <w:rsid w:val="00ED2831"/>
    <w:pPr>
      <w:spacing w:before="60" w:line="220" w:lineRule="atLeast"/>
    </w:pPr>
    <w:rPr>
      <w:rFonts w:ascii="Calibri" w:hAnsi="Calibri"/>
      <w:sz w:val="18"/>
    </w:rPr>
  </w:style>
  <w:style w:type="paragraph" w:customStyle="1" w:styleId="TableNumberedList3">
    <w:name w:val="Table Numbered List 3"/>
    <w:basedOn w:val="NumberedList3"/>
    <w:qFormat/>
    <w:rsid w:val="00ED2831"/>
    <w:pPr>
      <w:spacing w:before="60" w:line="220" w:lineRule="atLeast"/>
      <w:ind w:left="851"/>
    </w:pPr>
    <w:rPr>
      <w:rFonts w:ascii="Calibri" w:hAnsi="Calibri"/>
      <w:sz w:val="18"/>
    </w:rPr>
  </w:style>
  <w:style w:type="paragraph" w:customStyle="1" w:styleId="TableSourceNotes">
    <w:name w:val="Table Source Notes"/>
    <w:basedOn w:val="Normal"/>
    <w:qFormat/>
    <w:rsid w:val="00ED2831"/>
    <w:pPr>
      <w:tabs>
        <w:tab w:val="left" w:pos="284"/>
      </w:tabs>
      <w:spacing w:line="160" w:lineRule="atLeast"/>
      <w:ind w:left="284" w:hanging="284"/>
      <w:contextualSpacing/>
    </w:pPr>
    <w:rPr>
      <w:sz w:val="12"/>
    </w:rPr>
  </w:style>
  <w:style w:type="paragraph" w:customStyle="1" w:styleId="TableTotalRow">
    <w:name w:val="Table Total Row"/>
    <w:basedOn w:val="Normal"/>
    <w:qFormat/>
    <w:rsid w:val="00ED2831"/>
    <w:pPr>
      <w:spacing w:before="60" w:line="220" w:lineRule="atLeast"/>
    </w:pPr>
    <w:rPr>
      <w:rFonts w:ascii="Calibri" w:hAnsi="Calibri"/>
      <w:b/>
      <w:color w:val="FFFFFF" w:themeColor="background1"/>
      <w:sz w:val="18"/>
    </w:rPr>
  </w:style>
  <w:style w:type="paragraph" w:customStyle="1" w:styleId="BoxHeading">
    <w:name w:val="Box Heading"/>
    <w:basedOn w:val="Heading3"/>
    <w:qFormat/>
    <w:rsid w:val="00ED2831"/>
    <w:pPr>
      <w:spacing w:before="60"/>
    </w:pPr>
  </w:style>
  <w:style w:type="paragraph" w:customStyle="1" w:styleId="QuoteAuthor">
    <w:name w:val="Quote Author"/>
    <w:basedOn w:val="Quote"/>
    <w:qFormat/>
    <w:rsid w:val="00D64BD1"/>
    <w:pPr>
      <w:spacing w:after="60" w:line="200" w:lineRule="atLeast"/>
    </w:pPr>
    <w:rPr>
      <w:sz w:val="16"/>
    </w:rPr>
  </w:style>
  <w:style w:type="paragraph" w:customStyle="1" w:styleId="TableText">
    <w:name w:val="Table Text"/>
    <w:basedOn w:val="Normal"/>
    <w:qFormat/>
    <w:rsid w:val="00A80F95"/>
    <w:pPr>
      <w:spacing w:before="60" w:line="220" w:lineRule="atLeast"/>
    </w:pPr>
    <w:rPr>
      <w:rFonts w:ascii="Calibri" w:hAnsi="Calibri"/>
      <w:sz w:val="18"/>
    </w:rPr>
  </w:style>
  <w:style w:type="paragraph" w:customStyle="1" w:styleId="PhotoCredit">
    <w:name w:val="Photo Credit"/>
    <w:basedOn w:val="Normal"/>
    <w:qFormat/>
    <w:rsid w:val="00A80F95"/>
    <w:pPr>
      <w:spacing w:after="200" w:line="160" w:lineRule="atLeast"/>
      <w:jc w:val="right"/>
    </w:pPr>
    <w:rPr>
      <w:sz w:val="12"/>
    </w:rPr>
  </w:style>
  <w:style w:type="paragraph" w:styleId="BalloonText">
    <w:name w:val="Balloon Text"/>
    <w:basedOn w:val="Normal"/>
    <w:link w:val="BalloonTextChar"/>
    <w:uiPriority w:val="99"/>
    <w:semiHidden/>
    <w:unhideWhenUsed/>
    <w:rsid w:val="002B3E9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E95"/>
    <w:rPr>
      <w:rFonts w:ascii="Tahoma" w:hAnsi="Tahoma" w:cs="Tahoma"/>
      <w:color w:val="495965" w:themeColor="text2"/>
      <w:sz w:val="16"/>
      <w:szCs w:val="16"/>
      <w:lang w:val="en-GB"/>
    </w:rPr>
  </w:style>
  <w:style w:type="paragraph" w:styleId="BodyText">
    <w:name w:val="Body Text"/>
    <w:basedOn w:val="Normal"/>
    <w:link w:val="BodyTextChar"/>
    <w:qFormat/>
    <w:rsid w:val="008F56A8"/>
    <w:pPr>
      <w:suppressAutoHyphens w:val="0"/>
      <w:spacing w:before="0" w:after="160" w:line="280" w:lineRule="exact"/>
    </w:pPr>
    <w:rPr>
      <w:rFonts w:ascii="Franklin Gothic Book" w:eastAsia="Times New Roman" w:hAnsi="Franklin Gothic Book" w:cs="Times New Roman"/>
      <w:color w:val="auto"/>
      <w:sz w:val="21"/>
      <w:szCs w:val="24"/>
      <w:lang w:eastAsia="en-AU"/>
    </w:rPr>
  </w:style>
  <w:style w:type="character" w:customStyle="1" w:styleId="BodyTextChar">
    <w:name w:val="Body Text Char"/>
    <w:basedOn w:val="DefaultParagraphFont"/>
    <w:link w:val="BodyText"/>
    <w:rsid w:val="008F56A8"/>
    <w:rPr>
      <w:rFonts w:ascii="Franklin Gothic Book" w:eastAsia="Times New Roman" w:hAnsi="Franklin Gothic Book" w:cs="Times New Roman"/>
      <w:sz w:val="21"/>
      <w:szCs w:val="24"/>
      <w:lang w:eastAsia="en-AU"/>
    </w:rPr>
  </w:style>
  <w:style w:type="paragraph" w:styleId="ListBullet">
    <w:name w:val="List Bullet"/>
    <w:basedOn w:val="BodyText"/>
    <w:qFormat/>
    <w:rsid w:val="008F56A8"/>
    <w:pPr>
      <w:tabs>
        <w:tab w:val="left" w:pos="284"/>
      </w:tabs>
      <w:spacing w:after="120"/>
    </w:pPr>
  </w:style>
  <w:style w:type="character" w:customStyle="1" w:styleId="CaptionChar">
    <w:name w:val="Caption Char"/>
    <w:link w:val="Caption"/>
    <w:uiPriority w:val="99"/>
    <w:locked/>
    <w:rsid w:val="008F56A8"/>
    <w:rPr>
      <w:b/>
      <w:iCs/>
      <w:color w:val="000000" w:themeColor="text1"/>
      <w:sz w:val="20"/>
      <w:szCs w:val="18"/>
      <w:lang w:val="en-GB"/>
    </w:rPr>
  </w:style>
  <w:style w:type="paragraph" w:customStyle="1" w:styleId="Note">
    <w:name w:val="Note"/>
    <w:basedOn w:val="TableTextEntries"/>
    <w:next w:val="BodyText"/>
    <w:link w:val="NoteCharChar"/>
    <w:autoRedefine/>
    <w:rsid w:val="005B5769"/>
    <w:pPr>
      <w:keepNext/>
      <w:spacing w:before="20" w:after="20" w:line="180" w:lineRule="atLeast"/>
      <w:jc w:val="both"/>
    </w:pPr>
    <w:rPr>
      <w:iCs w:val="0"/>
      <w:sz w:val="14"/>
      <w:szCs w:val="14"/>
      <w:lang w:eastAsia="en-AU"/>
    </w:rPr>
  </w:style>
  <w:style w:type="paragraph" w:customStyle="1" w:styleId="TableTextEntries">
    <w:name w:val="Table Text Entries"/>
    <w:rsid w:val="005B5769"/>
    <w:pPr>
      <w:keepLines/>
      <w:spacing w:before="40" w:after="40" w:line="200" w:lineRule="atLeast"/>
    </w:pPr>
    <w:rPr>
      <w:rFonts w:ascii="Franklin Gothic Book" w:eastAsia="Times New Roman" w:hAnsi="Franklin Gothic Book" w:cs="Times New Roman"/>
      <w:iCs/>
      <w:sz w:val="17"/>
      <w:szCs w:val="17"/>
    </w:rPr>
  </w:style>
  <w:style w:type="character" w:customStyle="1" w:styleId="NoteCharChar">
    <w:name w:val="Note Char Char"/>
    <w:link w:val="Note"/>
    <w:rsid w:val="005B5769"/>
    <w:rPr>
      <w:rFonts w:ascii="Franklin Gothic Book" w:eastAsia="Times New Roman" w:hAnsi="Franklin Gothic Book" w:cs="Times New Roman"/>
      <w:sz w:val="14"/>
      <w:szCs w:val="14"/>
      <w:lang w:eastAsia="en-AU"/>
    </w:rPr>
  </w:style>
  <w:style w:type="paragraph" w:customStyle="1" w:styleId="TableTextColumnHeading">
    <w:name w:val="Table Text Column Heading"/>
    <w:basedOn w:val="Normal"/>
    <w:autoRedefine/>
    <w:rsid w:val="005B5769"/>
    <w:pPr>
      <w:keepLines/>
      <w:suppressAutoHyphens w:val="0"/>
      <w:spacing w:before="80" w:after="80" w:line="200" w:lineRule="atLeast"/>
    </w:pPr>
    <w:rPr>
      <w:rFonts w:ascii="Franklin Gothic Medium" w:eastAsia="Times New Roman" w:hAnsi="Franklin Gothic Medium" w:cs="Times New Roman"/>
      <w:b/>
      <w:iCs/>
      <w:color w:val="auto"/>
      <w:sz w:val="17"/>
      <w:szCs w:val="17"/>
    </w:rPr>
  </w:style>
  <w:style w:type="table" w:customStyle="1" w:styleId="DFATTable">
    <w:name w:val="DFAT Table"/>
    <w:basedOn w:val="TableNormal"/>
    <w:uiPriority w:val="99"/>
    <w:rsid w:val="005B5769"/>
    <w:pPr>
      <w:spacing w:after="0" w:line="240" w:lineRule="auto"/>
    </w:pPr>
    <w:rPr>
      <w:rFonts w:ascii="Helvetica" w:hAnsi="Helvetica"/>
      <w:sz w:val="17"/>
      <w:lang w:eastAsia="en-AU"/>
    </w:rPr>
    <w:tblPr>
      <w:tblBorders>
        <w:top w:val="single" w:sz="12" w:space="0" w:color="auto"/>
        <w:bottom w:val="single" w:sz="12" w:space="0" w:color="auto"/>
      </w:tblBorders>
    </w:tblPr>
  </w:style>
  <w:style w:type="paragraph" w:customStyle="1" w:styleId="BoxListBullet">
    <w:name w:val="Box List Bullet"/>
    <w:basedOn w:val="Normal"/>
    <w:rsid w:val="005B5769"/>
    <w:pPr>
      <w:keepLines/>
      <w:numPr>
        <w:numId w:val="9"/>
      </w:numPr>
      <w:pBdr>
        <w:top w:val="single" w:sz="4" w:space="10" w:color="auto"/>
        <w:left w:val="single" w:sz="4" w:space="10" w:color="auto"/>
        <w:bottom w:val="single" w:sz="4" w:space="10" w:color="auto"/>
        <w:right w:val="single" w:sz="4" w:space="10" w:color="auto"/>
      </w:pBdr>
      <w:shd w:val="clear" w:color="auto" w:fill="C7D5E6"/>
      <w:suppressAutoHyphens w:val="0"/>
      <w:spacing w:before="0" w:after="120" w:line="240" w:lineRule="auto"/>
      <w:ind w:left="284" w:hanging="284"/>
      <w:contextualSpacing/>
      <w:mirrorIndents/>
    </w:pPr>
    <w:rPr>
      <w:rFonts w:ascii="Franklin Gothic Book" w:eastAsia="Times New Roman" w:hAnsi="Franklin Gothic Book" w:cs="Times New Roman"/>
      <w:iCs/>
      <w:color w:val="auto"/>
      <w:sz w:val="20"/>
      <w:szCs w:val="20"/>
      <w:lang w:eastAsia="en-AU"/>
    </w:rPr>
  </w:style>
  <w:style w:type="paragraph" w:customStyle="1" w:styleId="TableHeading1">
    <w:name w:val="Table Heading 1"/>
    <w:basedOn w:val="TableTextEntries"/>
    <w:next w:val="TableTextEntries"/>
    <w:rsid w:val="005B5769"/>
    <w:pPr>
      <w:spacing w:before="80" w:after="80"/>
    </w:pPr>
    <w:rPr>
      <w:b/>
    </w:rPr>
  </w:style>
  <w:style w:type="table" w:customStyle="1" w:styleId="APPR">
    <w:name w:val="APPR"/>
    <w:basedOn w:val="TableNormal"/>
    <w:uiPriority w:val="99"/>
    <w:rsid w:val="005B5769"/>
    <w:pPr>
      <w:spacing w:after="0" w:line="240" w:lineRule="auto"/>
    </w:pPr>
    <w:rPr>
      <w:rFonts w:ascii="Franklin Gothic Book" w:hAnsi="Franklin Gothic Book"/>
      <w:sz w:val="17"/>
      <w:lang w:eastAsia="en-AU"/>
    </w:rPr>
    <w:tblPr>
      <w:tblStyleRowBandSize w:val="1"/>
      <w:tblCellSpacing w:w="14" w:type="dxa"/>
      <w:tblBorders>
        <w:top w:val="single" w:sz="12" w:space="0" w:color="000000" w:themeColor="text1"/>
        <w:bottom w:val="single" w:sz="12" w:space="0" w:color="000000" w:themeColor="text1"/>
      </w:tblBorders>
    </w:tblPr>
    <w:trPr>
      <w:tblHeader/>
      <w:tblCellSpacing w:w="14" w:type="dxa"/>
    </w:trPr>
    <w:tblStylePr w:type="firstRow">
      <w:pPr>
        <w:wordWrap/>
      </w:pPr>
      <w:rPr>
        <w:rFonts w:ascii="Bookman Old Style" w:hAnsi="Bookman Old Style"/>
        <w:b/>
        <w:sz w:val="17"/>
      </w:rPr>
      <w:tblPr/>
      <w:tcPr>
        <w:tcBorders>
          <w:top w:val="nil"/>
          <w:bottom w:val="nil"/>
        </w:tcBorders>
      </w:tcPr>
    </w:tblStylePr>
    <w:tblStylePr w:type="band2Horz">
      <w:tblPr/>
      <w:tcPr>
        <w:tcBorders>
          <w:top w:val="nil"/>
          <w:left w:val="nil"/>
          <w:bottom w:val="nil"/>
          <w:right w:val="nil"/>
          <w:insideH w:val="nil"/>
          <w:insideV w:val="nil"/>
          <w:tl2br w:val="nil"/>
          <w:tr2bl w:val="nil"/>
        </w:tcBorders>
      </w:tcPr>
    </w:tblStylePr>
  </w:style>
  <w:style w:type="paragraph" w:customStyle="1" w:styleId="TableListNumber2">
    <w:name w:val="Table List Number 2"/>
    <w:basedOn w:val="Normal"/>
    <w:rsid w:val="005B5769"/>
    <w:pPr>
      <w:keepLines/>
      <w:numPr>
        <w:numId w:val="10"/>
      </w:numPr>
      <w:suppressAutoHyphens w:val="0"/>
      <w:spacing w:before="40" w:after="40" w:line="200" w:lineRule="atLeast"/>
      <w:ind w:left="568" w:hanging="284"/>
    </w:pPr>
    <w:rPr>
      <w:rFonts w:ascii="Helvetica" w:eastAsia="Times New Roman" w:hAnsi="Helvetica" w:cs="Times New Roman"/>
      <w:iCs/>
      <w:color w:val="auto"/>
      <w:sz w:val="17"/>
      <w:szCs w:val="17"/>
    </w:rPr>
  </w:style>
  <w:style w:type="paragraph" w:styleId="ListParagraph">
    <w:name w:val="List Paragraph"/>
    <w:aliases w:val="List Paragraph (numbered (a)),Normal 2,Main numbered paragraph,123 List Paragraph,Bullets,Numbered List Paragraph,References,Liste 1,ReferencesCxSpLast,List Paragraph1,List Paragraph11,Recommendation,List Paragraph2,L,CV text,Table text"/>
    <w:basedOn w:val="Normal"/>
    <w:link w:val="ListParagraphChar"/>
    <w:uiPriority w:val="34"/>
    <w:qFormat/>
    <w:rsid w:val="00E36F91"/>
    <w:pPr>
      <w:suppressAutoHyphens w:val="0"/>
      <w:spacing w:before="0" w:after="0" w:line="240" w:lineRule="auto"/>
      <w:ind w:left="720"/>
      <w:contextualSpacing/>
    </w:pPr>
    <w:rPr>
      <w:rFonts w:ascii="Times New Roman" w:eastAsia="Times New Roman" w:hAnsi="Times New Roman" w:cs="Times New Roman"/>
      <w:color w:val="auto"/>
      <w:sz w:val="24"/>
      <w:szCs w:val="24"/>
    </w:rPr>
  </w:style>
  <w:style w:type="character" w:customStyle="1" w:styleId="ListParagraphChar">
    <w:name w:val="List Paragraph Char"/>
    <w:aliases w:val="List Paragraph (numbered (a)) Char,Normal 2 Char,Main numbered paragraph Char,123 List Paragraph Char,Bullets Char,Numbered List Paragraph Char,References Char,Liste 1 Char,ReferencesCxSpLast Char,List Paragraph1 Char,L Char"/>
    <w:basedOn w:val="DefaultParagraphFont"/>
    <w:link w:val="ListParagraph"/>
    <w:uiPriority w:val="34"/>
    <w:locked/>
    <w:rsid w:val="00E36F91"/>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7C7418"/>
    <w:rPr>
      <w:color w:val="800080" w:themeColor="followedHyperlink"/>
      <w:u w:val="single"/>
    </w:rPr>
  </w:style>
  <w:style w:type="paragraph" w:customStyle="1" w:styleId="referencianotaalpieChar">
    <w:name w:val="referencia nota al pie Char"/>
    <w:aliases w:val="BVI fnr Char,BVI fnr Car Car Char,BVI fnr Car Char,BVI fnr Car Car Car Car Char Char,BVI fnr Char Char Char Char,BVI fnr Car Car Char Char Char Char"/>
    <w:basedOn w:val="Normal"/>
    <w:link w:val="FootnoteReference"/>
    <w:uiPriority w:val="99"/>
    <w:rsid w:val="00D55DFD"/>
    <w:pPr>
      <w:suppressAutoHyphens w:val="0"/>
      <w:spacing w:before="0" w:after="160" w:line="240" w:lineRule="exact"/>
    </w:pPr>
    <w:rPr>
      <w:color w:val="auto"/>
      <w:vertAlign w:val="superscript"/>
    </w:rPr>
  </w:style>
  <w:style w:type="table" w:customStyle="1" w:styleId="TableGrid1">
    <w:name w:val="Table Grid1"/>
    <w:basedOn w:val="TableNormal"/>
    <w:next w:val="TableGrid"/>
    <w:uiPriority w:val="39"/>
    <w:rsid w:val="00CD5E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F5BB9"/>
    <w:pPr>
      <w:autoSpaceDE w:val="0"/>
      <w:autoSpaceDN w:val="0"/>
      <w:adjustRightInd w:val="0"/>
      <w:spacing w:after="0" w:line="240" w:lineRule="auto"/>
    </w:pPr>
    <w:rPr>
      <w:rFonts w:ascii="Calibri Light" w:hAnsi="Calibri Light" w:cs="Calibri Light"/>
      <w:color w:val="000000"/>
      <w:sz w:val="24"/>
      <w:szCs w:val="24"/>
    </w:rPr>
  </w:style>
  <w:style w:type="character" w:styleId="CommentReference">
    <w:name w:val="annotation reference"/>
    <w:basedOn w:val="DefaultParagraphFont"/>
    <w:uiPriority w:val="99"/>
    <w:semiHidden/>
    <w:unhideWhenUsed/>
    <w:rsid w:val="00F4142D"/>
    <w:rPr>
      <w:sz w:val="16"/>
      <w:szCs w:val="16"/>
    </w:rPr>
  </w:style>
  <w:style w:type="paragraph" w:styleId="CommentText">
    <w:name w:val="annotation text"/>
    <w:basedOn w:val="Normal"/>
    <w:link w:val="CommentTextChar"/>
    <w:uiPriority w:val="99"/>
    <w:semiHidden/>
    <w:unhideWhenUsed/>
    <w:rsid w:val="00F4142D"/>
    <w:pPr>
      <w:spacing w:line="240" w:lineRule="auto"/>
    </w:pPr>
    <w:rPr>
      <w:sz w:val="20"/>
      <w:szCs w:val="20"/>
    </w:rPr>
  </w:style>
  <w:style w:type="character" w:customStyle="1" w:styleId="CommentTextChar">
    <w:name w:val="Comment Text Char"/>
    <w:basedOn w:val="DefaultParagraphFont"/>
    <w:link w:val="CommentText"/>
    <w:uiPriority w:val="99"/>
    <w:semiHidden/>
    <w:rsid w:val="00F4142D"/>
    <w:rPr>
      <w:color w:val="495965" w:themeColor="text2"/>
      <w:sz w:val="20"/>
      <w:szCs w:val="20"/>
      <w:lang w:val="en-GB"/>
    </w:rPr>
  </w:style>
  <w:style w:type="paragraph" w:styleId="CommentSubject">
    <w:name w:val="annotation subject"/>
    <w:basedOn w:val="CommentText"/>
    <w:next w:val="CommentText"/>
    <w:link w:val="CommentSubjectChar"/>
    <w:uiPriority w:val="99"/>
    <w:semiHidden/>
    <w:unhideWhenUsed/>
    <w:rsid w:val="00F4142D"/>
    <w:rPr>
      <w:b/>
      <w:bCs/>
    </w:rPr>
  </w:style>
  <w:style w:type="character" w:customStyle="1" w:styleId="CommentSubjectChar">
    <w:name w:val="Comment Subject Char"/>
    <w:basedOn w:val="CommentTextChar"/>
    <w:link w:val="CommentSubject"/>
    <w:uiPriority w:val="99"/>
    <w:semiHidden/>
    <w:rsid w:val="00F4142D"/>
    <w:rPr>
      <w:b/>
      <w:bCs/>
      <w:color w:val="495965" w:themeColor="text2"/>
      <w:sz w:val="20"/>
      <w:szCs w:val="20"/>
      <w:lang w:val="en-GB"/>
    </w:rPr>
  </w:style>
  <w:style w:type="character" w:customStyle="1" w:styleId="Bullet1Char">
    <w:name w:val="Bullet 1 Char"/>
    <w:aliases w:val="List Bullet Cab Char,CAB - List Bullet Char,3 Char,Bullet Points Char,Colorful List - Accent 11 Char,Indicator Text Char,Issue Action POC Char,List Paragraph Char Char Char Char"/>
    <w:basedOn w:val="DefaultParagraphFont"/>
    <w:link w:val="Bullet1"/>
    <w:qFormat/>
    <w:locked/>
    <w:rsid w:val="00DF1B3A"/>
    <w:rPr>
      <w:color w:val="495965" w:themeColor="text2"/>
      <w:lang w:val="en-GB"/>
    </w:rPr>
  </w:style>
  <w:style w:type="paragraph" w:styleId="Revision">
    <w:name w:val="Revision"/>
    <w:hidden/>
    <w:uiPriority w:val="99"/>
    <w:semiHidden/>
    <w:rsid w:val="00C20122"/>
    <w:pPr>
      <w:spacing w:after="0" w:line="240" w:lineRule="auto"/>
    </w:pPr>
    <w:rPr>
      <w:color w:val="495965" w:themeColor="text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923508">
      <w:bodyDiv w:val="1"/>
      <w:marLeft w:val="0"/>
      <w:marRight w:val="0"/>
      <w:marTop w:val="0"/>
      <w:marBottom w:val="0"/>
      <w:divBdr>
        <w:top w:val="none" w:sz="0" w:space="0" w:color="auto"/>
        <w:left w:val="none" w:sz="0" w:space="0" w:color="auto"/>
        <w:bottom w:val="none" w:sz="0" w:space="0" w:color="auto"/>
        <w:right w:val="none" w:sz="0" w:space="0" w:color="auto"/>
      </w:divBdr>
    </w:div>
    <w:div w:id="106242054">
      <w:bodyDiv w:val="1"/>
      <w:marLeft w:val="0"/>
      <w:marRight w:val="0"/>
      <w:marTop w:val="0"/>
      <w:marBottom w:val="0"/>
      <w:divBdr>
        <w:top w:val="none" w:sz="0" w:space="0" w:color="auto"/>
        <w:left w:val="none" w:sz="0" w:space="0" w:color="auto"/>
        <w:bottom w:val="none" w:sz="0" w:space="0" w:color="auto"/>
        <w:right w:val="none" w:sz="0" w:space="0" w:color="auto"/>
      </w:divBdr>
    </w:div>
    <w:div w:id="432943688">
      <w:bodyDiv w:val="1"/>
      <w:marLeft w:val="0"/>
      <w:marRight w:val="0"/>
      <w:marTop w:val="0"/>
      <w:marBottom w:val="0"/>
      <w:divBdr>
        <w:top w:val="none" w:sz="0" w:space="0" w:color="auto"/>
        <w:left w:val="none" w:sz="0" w:space="0" w:color="auto"/>
        <w:bottom w:val="none" w:sz="0" w:space="0" w:color="auto"/>
        <w:right w:val="none" w:sz="0" w:space="0" w:color="auto"/>
      </w:divBdr>
    </w:div>
    <w:div w:id="548341385">
      <w:bodyDiv w:val="1"/>
      <w:marLeft w:val="0"/>
      <w:marRight w:val="0"/>
      <w:marTop w:val="0"/>
      <w:marBottom w:val="0"/>
      <w:divBdr>
        <w:top w:val="none" w:sz="0" w:space="0" w:color="auto"/>
        <w:left w:val="none" w:sz="0" w:space="0" w:color="auto"/>
        <w:bottom w:val="none" w:sz="0" w:space="0" w:color="auto"/>
        <w:right w:val="none" w:sz="0" w:space="0" w:color="auto"/>
      </w:divBdr>
    </w:div>
    <w:div w:id="686516883">
      <w:bodyDiv w:val="1"/>
      <w:marLeft w:val="0"/>
      <w:marRight w:val="0"/>
      <w:marTop w:val="0"/>
      <w:marBottom w:val="0"/>
      <w:divBdr>
        <w:top w:val="none" w:sz="0" w:space="0" w:color="auto"/>
        <w:left w:val="none" w:sz="0" w:space="0" w:color="auto"/>
        <w:bottom w:val="none" w:sz="0" w:space="0" w:color="auto"/>
        <w:right w:val="none" w:sz="0" w:space="0" w:color="auto"/>
      </w:divBdr>
    </w:div>
    <w:div w:id="756172907">
      <w:bodyDiv w:val="1"/>
      <w:marLeft w:val="0"/>
      <w:marRight w:val="0"/>
      <w:marTop w:val="0"/>
      <w:marBottom w:val="0"/>
      <w:divBdr>
        <w:top w:val="none" w:sz="0" w:space="0" w:color="auto"/>
        <w:left w:val="none" w:sz="0" w:space="0" w:color="auto"/>
        <w:bottom w:val="none" w:sz="0" w:space="0" w:color="auto"/>
        <w:right w:val="none" w:sz="0" w:space="0" w:color="auto"/>
      </w:divBdr>
    </w:div>
    <w:div w:id="935406679">
      <w:bodyDiv w:val="1"/>
      <w:marLeft w:val="0"/>
      <w:marRight w:val="0"/>
      <w:marTop w:val="0"/>
      <w:marBottom w:val="0"/>
      <w:divBdr>
        <w:top w:val="none" w:sz="0" w:space="0" w:color="auto"/>
        <w:left w:val="none" w:sz="0" w:space="0" w:color="auto"/>
        <w:bottom w:val="none" w:sz="0" w:space="0" w:color="auto"/>
        <w:right w:val="none" w:sz="0" w:space="0" w:color="auto"/>
      </w:divBdr>
    </w:div>
    <w:div w:id="1020200573">
      <w:bodyDiv w:val="1"/>
      <w:marLeft w:val="0"/>
      <w:marRight w:val="0"/>
      <w:marTop w:val="0"/>
      <w:marBottom w:val="0"/>
      <w:divBdr>
        <w:top w:val="none" w:sz="0" w:space="0" w:color="auto"/>
        <w:left w:val="none" w:sz="0" w:space="0" w:color="auto"/>
        <w:bottom w:val="none" w:sz="0" w:space="0" w:color="auto"/>
        <w:right w:val="none" w:sz="0" w:space="0" w:color="auto"/>
      </w:divBdr>
    </w:div>
    <w:div w:id="1029066639">
      <w:bodyDiv w:val="1"/>
      <w:marLeft w:val="0"/>
      <w:marRight w:val="0"/>
      <w:marTop w:val="0"/>
      <w:marBottom w:val="0"/>
      <w:divBdr>
        <w:top w:val="none" w:sz="0" w:space="0" w:color="auto"/>
        <w:left w:val="none" w:sz="0" w:space="0" w:color="auto"/>
        <w:bottom w:val="none" w:sz="0" w:space="0" w:color="auto"/>
        <w:right w:val="none" w:sz="0" w:space="0" w:color="auto"/>
      </w:divBdr>
    </w:div>
    <w:div w:id="1146630850">
      <w:bodyDiv w:val="1"/>
      <w:marLeft w:val="0"/>
      <w:marRight w:val="0"/>
      <w:marTop w:val="0"/>
      <w:marBottom w:val="0"/>
      <w:divBdr>
        <w:top w:val="none" w:sz="0" w:space="0" w:color="auto"/>
        <w:left w:val="none" w:sz="0" w:space="0" w:color="auto"/>
        <w:bottom w:val="none" w:sz="0" w:space="0" w:color="auto"/>
        <w:right w:val="none" w:sz="0" w:space="0" w:color="auto"/>
      </w:divBdr>
    </w:div>
    <w:div w:id="1316911449">
      <w:bodyDiv w:val="1"/>
      <w:marLeft w:val="0"/>
      <w:marRight w:val="0"/>
      <w:marTop w:val="0"/>
      <w:marBottom w:val="0"/>
      <w:divBdr>
        <w:top w:val="none" w:sz="0" w:space="0" w:color="auto"/>
        <w:left w:val="none" w:sz="0" w:space="0" w:color="auto"/>
        <w:bottom w:val="none" w:sz="0" w:space="0" w:color="auto"/>
        <w:right w:val="none" w:sz="0" w:space="0" w:color="auto"/>
      </w:divBdr>
    </w:div>
    <w:div w:id="1341784755">
      <w:bodyDiv w:val="1"/>
      <w:marLeft w:val="0"/>
      <w:marRight w:val="0"/>
      <w:marTop w:val="0"/>
      <w:marBottom w:val="0"/>
      <w:divBdr>
        <w:top w:val="none" w:sz="0" w:space="0" w:color="auto"/>
        <w:left w:val="none" w:sz="0" w:space="0" w:color="auto"/>
        <w:bottom w:val="none" w:sz="0" w:space="0" w:color="auto"/>
        <w:right w:val="none" w:sz="0" w:space="0" w:color="auto"/>
      </w:divBdr>
    </w:div>
    <w:div w:id="1583367700">
      <w:bodyDiv w:val="1"/>
      <w:marLeft w:val="0"/>
      <w:marRight w:val="0"/>
      <w:marTop w:val="0"/>
      <w:marBottom w:val="0"/>
      <w:divBdr>
        <w:top w:val="none" w:sz="0" w:space="0" w:color="auto"/>
        <w:left w:val="none" w:sz="0" w:space="0" w:color="auto"/>
        <w:bottom w:val="none" w:sz="0" w:space="0" w:color="auto"/>
        <w:right w:val="none" w:sz="0" w:space="0" w:color="auto"/>
      </w:divBdr>
    </w:div>
    <w:div w:id="1856265482">
      <w:bodyDiv w:val="1"/>
      <w:marLeft w:val="0"/>
      <w:marRight w:val="0"/>
      <w:marTop w:val="0"/>
      <w:marBottom w:val="0"/>
      <w:divBdr>
        <w:top w:val="none" w:sz="0" w:space="0" w:color="auto"/>
        <w:left w:val="none" w:sz="0" w:space="0" w:color="auto"/>
        <w:bottom w:val="none" w:sz="0" w:space="0" w:color="auto"/>
        <w:right w:val="none" w:sz="0" w:space="0" w:color="auto"/>
      </w:divBdr>
    </w:div>
    <w:div w:id="2061710549">
      <w:bodyDiv w:val="1"/>
      <w:marLeft w:val="0"/>
      <w:marRight w:val="0"/>
      <w:marTop w:val="0"/>
      <w:marBottom w:val="0"/>
      <w:divBdr>
        <w:top w:val="none" w:sz="0" w:space="0" w:color="auto"/>
        <w:left w:val="none" w:sz="0" w:space="0" w:color="auto"/>
        <w:bottom w:val="none" w:sz="0" w:space="0" w:color="auto"/>
        <w:right w:val="none" w:sz="0" w:space="0" w:color="auto"/>
      </w:divBdr>
    </w:div>
    <w:div w:id="2107143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4.jpeg"/><Relationship Id="rId39" Type="http://schemas.openxmlformats.org/officeDocument/2006/relationships/header" Target="header6.xml"/><Relationship Id="rId21" Type="http://schemas.openxmlformats.org/officeDocument/2006/relationships/image" Target="media/image10.png"/><Relationship Id="rId34" Type="http://schemas.openxmlformats.org/officeDocument/2006/relationships/image" Target="media/image19.png"/><Relationship Id="rId42" Type="http://schemas.openxmlformats.org/officeDocument/2006/relationships/image" Target="media/image22.png"/><Relationship Id="rId47" Type="http://schemas.openxmlformats.org/officeDocument/2006/relationships/image" Target="media/image27.jpe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7.png"/><Relationship Id="rId11" Type="http://schemas.openxmlformats.org/officeDocument/2006/relationships/header" Target="header2.xml"/><Relationship Id="rId24" Type="http://schemas.openxmlformats.org/officeDocument/2006/relationships/image" Target="media/image13.jpeg"/><Relationship Id="rId32" Type="http://schemas.openxmlformats.org/officeDocument/2006/relationships/image" Target="media/image180.png"/><Relationship Id="rId37" Type="http://schemas.openxmlformats.org/officeDocument/2006/relationships/header" Target="header4.xml"/><Relationship Id="rId40" Type="http://schemas.openxmlformats.org/officeDocument/2006/relationships/footer" Target="footer4.xml"/><Relationship Id="rId45" Type="http://schemas.openxmlformats.org/officeDocument/2006/relationships/image" Target="media/image25.jpeg"/><Relationship Id="rId53" Type="http://schemas.openxmlformats.org/officeDocument/2006/relationships/customXml" Target="../customXml/item4.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cid:image002.png@01D5783B.CDBBACD0" TargetMode="External"/><Relationship Id="rId44" Type="http://schemas.openxmlformats.org/officeDocument/2006/relationships/image" Target="media/image24.png"/><Relationship Id="rId52"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0.png"/><Relationship Id="rId43" Type="http://schemas.openxmlformats.org/officeDocument/2006/relationships/image" Target="media/image23.jpeg"/><Relationship Id="rId48" Type="http://schemas.openxmlformats.org/officeDocument/2006/relationships/header" Target="header8.xml"/><Relationship Id="rId8" Type="http://schemas.openxmlformats.org/officeDocument/2006/relationships/image" Target="media/image1.png"/><Relationship Id="rId51"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JPG"/><Relationship Id="rId25" Type="http://schemas.openxmlformats.org/officeDocument/2006/relationships/image" Target="media/image130.jpeg"/><Relationship Id="rId33" Type="http://schemas.openxmlformats.org/officeDocument/2006/relationships/image" Target="cid:image002.png@01D5783B.CDBBACD0" TargetMode="External"/><Relationship Id="rId38" Type="http://schemas.openxmlformats.org/officeDocument/2006/relationships/header" Target="header5.xml"/><Relationship Id="rId46" Type="http://schemas.openxmlformats.org/officeDocument/2006/relationships/image" Target="media/image26.png"/><Relationship Id="rId20" Type="http://schemas.openxmlformats.org/officeDocument/2006/relationships/image" Target="media/image9.jpeg"/><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1.png"/><Relationship Id="rId49"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DFAT Corporate">
      <a:dk1>
        <a:sysClr val="windowText" lastClr="000000"/>
      </a:dk1>
      <a:lt1>
        <a:sysClr val="window" lastClr="FFFFFF"/>
      </a:lt1>
      <a:dk2>
        <a:srgbClr val="495965"/>
      </a:dk2>
      <a:lt2>
        <a:srgbClr val="D8DCDB"/>
      </a:lt2>
      <a:accent1>
        <a:srgbClr val="65C5B4"/>
      </a:accent1>
      <a:accent2>
        <a:srgbClr val="D3875F"/>
      </a:accent2>
      <a:accent3>
        <a:srgbClr val="ACD08C"/>
      </a:accent3>
      <a:accent4>
        <a:srgbClr val="007C89"/>
      </a:accent4>
      <a:accent5>
        <a:srgbClr val="C15A2D"/>
      </a:accent5>
      <a:accent6>
        <a:srgbClr val="409F68"/>
      </a:accent6>
      <a:hlink>
        <a:srgbClr val="0000FF"/>
      </a:hlink>
      <a:folHlink>
        <a:srgbClr val="800080"/>
      </a:folHlink>
    </a:clrScheme>
    <a:fontScheme name="DFAT Corporate 1">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2DA64E3-B8EA-4AE0-9FA9-E920AFC203D3}"/>
</file>

<file path=customXml/itemProps2.xml><?xml version="1.0" encoding="utf-8"?>
<ds:datastoreItem xmlns:ds="http://schemas.openxmlformats.org/officeDocument/2006/customXml" ds:itemID="{B86E500E-5FBA-44D1-B557-3648650EFC84}"/>
</file>

<file path=customXml/itemProps3.xml><?xml version="1.0" encoding="utf-8"?>
<ds:datastoreItem xmlns:ds="http://schemas.openxmlformats.org/officeDocument/2006/customXml" ds:itemID="{B225366D-19D6-422B-B1CE-400D2E48FD10}"/>
</file>

<file path=customXml/itemProps4.xml><?xml version="1.0" encoding="utf-8"?>
<ds:datastoreItem xmlns:ds="http://schemas.openxmlformats.org/officeDocument/2006/customXml" ds:itemID="{46D43D82-BE53-467E-A473-8B8034027B29}"/>
</file>

<file path=docProps/app.xml><?xml version="1.0" encoding="utf-8"?>
<Properties xmlns="http://schemas.openxmlformats.org/officeDocument/2006/extended-properties" xmlns:vt="http://schemas.openxmlformats.org/officeDocument/2006/docPropsVTypes">
  <Template>Normal.dotm</Template>
  <TotalTime>0</TotalTime>
  <Pages>29</Pages>
  <Words>12913</Words>
  <Characters>73606</Characters>
  <Application>Microsoft Office Word</Application>
  <DocSecurity>0</DocSecurity>
  <Lines>613</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2019-10-17T03:00:00Z</dcterms:created>
  <dcterms:modified xsi:type="dcterms:W3CDTF">2019-10-17T03:00:00Z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0980b1cd-eaee-472c-b87a-0d3d165d34c6</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1269700</vt:r8>
  </property>
  <property fmtid="{D5CDD505-2E9C-101B-9397-08002B2CF9AE}" pid="7" name="TemplateUrl">
    <vt:lpwstr/>
  </property>
  <property fmtid="{D5CDD505-2E9C-101B-9397-08002B2CF9AE}" pid="8" name="xd_Signature">
    <vt:bool>false</vt:bool>
  </property>
  <property fmtid="{D5CDD505-2E9C-101B-9397-08002B2CF9AE}" pid="9" name="xd_ProgID">
    <vt:lpwstr/>
  </property>
  <property fmtid="{D5CDD505-2E9C-101B-9397-08002B2CF9AE}" pid="10" name="_SourceUrl">
    <vt:lpwstr/>
  </property>
  <property fmtid="{D5CDD505-2E9C-101B-9397-08002B2CF9AE}" pid="11" name="_SharedFileIndex">
    <vt:lpwstr/>
  </property>
</Properties>
</file>