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106D" w14:textId="3D0D1773" w:rsidR="00EC14D3" w:rsidRPr="00F90F27" w:rsidRDefault="00C402B8" w:rsidP="00F90F27">
      <w:pPr>
        <w:pStyle w:val="Heading1"/>
      </w:pPr>
      <w:proofErr w:type="spellStart"/>
      <w:r w:rsidRPr="00F90F27">
        <w:t>Strongim</w:t>
      </w:r>
      <w:proofErr w:type="spellEnd"/>
      <w:r w:rsidRPr="00F90F27">
        <w:t xml:space="preserve"> </w:t>
      </w:r>
      <w:proofErr w:type="spellStart"/>
      <w:r w:rsidRPr="00F90F27">
        <w:t>Bisnis</w:t>
      </w:r>
      <w:proofErr w:type="spellEnd"/>
      <w:r w:rsidRPr="00F90F27">
        <w:t xml:space="preserve"> (Phase 2) Program Independent Evaluation </w:t>
      </w:r>
      <w:r w:rsidR="00C45B75" w:rsidRPr="00F90F27">
        <w:t>Report</w:t>
      </w:r>
    </w:p>
    <w:p w14:paraId="286F5297" w14:textId="6C6968F8" w:rsidR="00EC14D3" w:rsidRPr="00F90F27" w:rsidRDefault="00EF5D98" w:rsidP="00F90F27">
      <w:pPr>
        <w:pStyle w:val="Heading1"/>
      </w:pPr>
      <w:r w:rsidRPr="00F90F27">
        <w:t>Management Response</w:t>
      </w:r>
      <w:r w:rsidR="00CE7B86" w:rsidRPr="00F90F27">
        <w:t xml:space="preserve"> </w:t>
      </w:r>
    </w:p>
    <w:p w14:paraId="2A2AC9A2" w14:textId="5EAB2942" w:rsidR="00EC14D3" w:rsidRPr="009F40E8" w:rsidRDefault="00EC14D3" w:rsidP="00A40C52">
      <w:pPr>
        <w:spacing w:line="276" w:lineRule="auto"/>
      </w:pPr>
    </w:p>
    <w:p w14:paraId="502A39C5" w14:textId="371C4F1F" w:rsidR="00CA6690" w:rsidRPr="00CA6690" w:rsidRDefault="00CA6690" w:rsidP="00A40C52">
      <w:pPr>
        <w:spacing w:line="276" w:lineRule="auto"/>
      </w:pPr>
      <w:r w:rsidRPr="00CA6690">
        <w:t xml:space="preserve">This document outlines DFAT management’s response to the independent appraisal process for the design refresh for </w:t>
      </w:r>
      <w:proofErr w:type="spellStart"/>
      <w:r w:rsidRPr="00CA6690">
        <w:t>Strongim</w:t>
      </w:r>
      <w:proofErr w:type="spellEnd"/>
      <w:r w:rsidRPr="00CA6690">
        <w:t xml:space="preserve"> </w:t>
      </w:r>
      <w:proofErr w:type="spellStart"/>
      <w:r w:rsidRPr="00CA6690">
        <w:t>Bisnis</w:t>
      </w:r>
      <w:proofErr w:type="spellEnd"/>
      <w:r w:rsidRPr="00CA6690">
        <w:t xml:space="preserve"> Phase 3. It summarises the key recommendations made to address criterion assessed as requiring improvement. </w:t>
      </w:r>
    </w:p>
    <w:p w14:paraId="5205F229" w14:textId="45C5CBDA" w:rsidR="00371272" w:rsidRPr="00A3249C" w:rsidRDefault="00DB2CF6" w:rsidP="00A40C52">
      <w:pPr>
        <w:spacing w:line="276" w:lineRule="auto"/>
        <w:rPr>
          <w:b/>
          <w:bCs/>
          <w:i/>
          <w:iCs/>
        </w:rPr>
      </w:pPr>
      <w:r w:rsidRPr="00A3249C">
        <w:rPr>
          <w:b/>
          <w:bCs/>
          <w:i/>
          <w:iCs/>
        </w:rPr>
        <w:t>Elements existing Program should</w:t>
      </w:r>
      <w:r w:rsidR="008B3EDE">
        <w:rPr>
          <w:b/>
          <w:bCs/>
          <w:i/>
          <w:iCs/>
        </w:rPr>
        <w:t xml:space="preserve"> be</w:t>
      </w:r>
      <w:r w:rsidRPr="00A3249C">
        <w:rPr>
          <w:b/>
          <w:bCs/>
          <w:i/>
          <w:iCs/>
        </w:rPr>
        <w:t xml:space="preserve"> </w:t>
      </w:r>
      <w:proofErr w:type="gramStart"/>
      <w:r w:rsidRPr="00A3249C">
        <w:rPr>
          <w:b/>
          <w:bCs/>
          <w:i/>
          <w:iCs/>
        </w:rPr>
        <w:t>maintain</w:t>
      </w:r>
      <w:r w:rsidR="008B3EDE">
        <w:rPr>
          <w:b/>
          <w:bCs/>
          <w:i/>
          <w:iCs/>
        </w:rPr>
        <w:t>ed</w:t>
      </w:r>
      <w:proofErr w:type="gramEnd"/>
    </w:p>
    <w:tbl>
      <w:tblPr>
        <w:tblStyle w:val="GridTable4-Accent5"/>
        <w:tblW w:w="13745"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815"/>
        <w:gridCol w:w="1276"/>
        <w:gridCol w:w="3402"/>
        <w:gridCol w:w="4252"/>
      </w:tblGrid>
      <w:tr w:rsidR="00D61F85" w:rsidRPr="00AB1D26" w14:paraId="764B27AC" w14:textId="77777777" w:rsidTr="00B9285F">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4815" w:type="dxa"/>
            <w:hideMark/>
          </w:tcPr>
          <w:p w14:paraId="595505C8" w14:textId="77777777" w:rsidR="00D61F85" w:rsidRPr="00AB1D26" w:rsidRDefault="00D61F85" w:rsidP="00AB1D26">
            <w:pPr>
              <w:suppressAutoHyphens/>
              <w:spacing w:before="60" w:after="60" w:line="260" w:lineRule="atLeast"/>
              <w:rPr>
                <w:rFonts w:ascii="Calibri" w:eastAsia="Calibri Light" w:hAnsi="Calibri" w:cs="Times New Roman"/>
                <w:color w:val="auto"/>
                <w:lang w:val="en-GB"/>
              </w:rPr>
            </w:pPr>
            <w:bookmarkStart w:id="0" w:name="_Hlk57042345"/>
            <w:r w:rsidRPr="00AB1D26">
              <w:rPr>
                <w:rFonts w:ascii="Calibri" w:eastAsia="Calibri Light" w:hAnsi="Calibri" w:cs="Times New Roman"/>
                <w:color w:val="auto"/>
                <w:lang w:val="en-GB"/>
              </w:rPr>
              <w:t>Recommendation</w:t>
            </w:r>
          </w:p>
        </w:tc>
        <w:tc>
          <w:tcPr>
            <w:tcW w:w="1276" w:type="dxa"/>
            <w:hideMark/>
          </w:tcPr>
          <w:p w14:paraId="2DCBA79E" w14:textId="77777777" w:rsidR="00D61F85" w:rsidRPr="00AB1D26" w:rsidRDefault="00D61F85" w:rsidP="00AB1D26">
            <w:pPr>
              <w:suppressAutoHyphen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AB1D26">
              <w:rPr>
                <w:rFonts w:ascii="Calibri" w:eastAsia="Calibri Light" w:hAnsi="Calibri" w:cs="Times New Roman"/>
                <w:color w:val="auto"/>
                <w:lang w:val="en-GB"/>
              </w:rPr>
              <w:t xml:space="preserve">Response </w:t>
            </w:r>
          </w:p>
        </w:tc>
        <w:tc>
          <w:tcPr>
            <w:tcW w:w="3402" w:type="dxa"/>
            <w:hideMark/>
          </w:tcPr>
          <w:p w14:paraId="78EA29B1" w14:textId="77777777" w:rsidR="00D61F85" w:rsidRPr="00AB1D26" w:rsidRDefault="00D61F85" w:rsidP="00AB1D26">
            <w:pPr>
              <w:suppressAutoHyphen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AB1D26">
              <w:rPr>
                <w:rFonts w:ascii="Calibri" w:eastAsia="Calibri Light" w:hAnsi="Calibri" w:cs="Times New Roman"/>
                <w:color w:val="auto"/>
                <w:lang w:val="en-GB"/>
              </w:rPr>
              <w:t xml:space="preserve">Explanation </w:t>
            </w:r>
          </w:p>
        </w:tc>
        <w:tc>
          <w:tcPr>
            <w:tcW w:w="4252" w:type="dxa"/>
            <w:hideMark/>
          </w:tcPr>
          <w:p w14:paraId="4A4E6E93" w14:textId="77777777" w:rsidR="00D61F85" w:rsidRPr="00AB1D26" w:rsidRDefault="00D61F85" w:rsidP="00AB1D26">
            <w:pPr>
              <w:suppressAutoHyphen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AB1D26">
              <w:rPr>
                <w:rFonts w:ascii="Calibri" w:eastAsia="Calibri Light" w:hAnsi="Calibri" w:cs="Times New Roman"/>
                <w:color w:val="auto"/>
                <w:lang w:val="en-GB"/>
              </w:rPr>
              <w:t xml:space="preserve">Action plan </w:t>
            </w:r>
          </w:p>
        </w:tc>
      </w:tr>
      <w:tr w:rsidR="00D61F85" w:rsidRPr="009F40E8" w14:paraId="05282CCF" w14:textId="77777777" w:rsidTr="00CE646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2FFD7838" w14:textId="26004E6C" w:rsidR="00D61F85" w:rsidRPr="007370D3" w:rsidRDefault="00D61F85" w:rsidP="00836A6E">
            <w:pPr>
              <w:suppressAutoHyphens/>
              <w:spacing w:before="60" w:after="60" w:line="260" w:lineRule="atLeast"/>
              <w:rPr>
                <w:rFonts w:ascii="Arial" w:hAnsi="Arial" w:cs="Arial"/>
                <w:b w:val="0"/>
                <w:bCs w:val="0"/>
                <w:szCs w:val="20"/>
              </w:rPr>
            </w:pPr>
            <w:r w:rsidRPr="007370D3">
              <w:rPr>
                <w:rFonts w:ascii="Calibri" w:eastAsia="Calibri Light" w:hAnsi="Calibri" w:cs="Times New Roman"/>
                <w:b w:val="0"/>
                <w:bCs w:val="0"/>
                <w:lang w:val="en-GB"/>
              </w:rPr>
              <w:t xml:space="preserve">1. </w:t>
            </w:r>
            <w:r w:rsidR="007370D3" w:rsidRPr="007370D3">
              <w:rPr>
                <w:rFonts w:ascii="Calibri" w:eastAsia="Calibri Light" w:hAnsi="Calibri" w:cs="Times New Roman"/>
                <w:b w:val="0"/>
                <w:bCs w:val="0"/>
                <w:lang w:val="en-GB"/>
              </w:rPr>
              <w:t xml:space="preserve">Most elements of the existing program should be maintained into Phase 3. </w:t>
            </w:r>
            <w:proofErr w:type="spellStart"/>
            <w:r w:rsidR="007370D3" w:rsidRPr="007370D3">
              <w:rPr>
                <w:rFonts w:ascii="Calibri" w:eastAsia="Calibri Light" w:hAnsi="Calibri" w:cs="Times New Roman"/>
                <w:b w:val="0"/>
                <w:bCs w:val="0"/>
                <w:lang w:val="en-GB"/>
              </w:rPr>
              <w:t>Strongim</w:t>
            </w:r>
            <w:proofErr w:type="spellEnd"/>
            <w:r w:rsidR="007370D3" w:rsidRPr="007370D3">
              <w:rPr>
                <w:rFonts w:ascii="Calibri" w:eastAsia="Calibri Light" w:hAnsi="Calibri" w:cs="Times New Roman"/>
                <w:b w:val="0"/>
                <w:bCs w:val="0"/>
                <w:lang w:val="en-GB"/>
              </w:rPr>
              <w:t xml:space="preserve"> </w:t>
            </w:r>
            <w:proofErr w:type="spellStart"/>
            <w:r w:rsidR="007370D3" w:rsidRPr="007370D3">
              <w:rPr>
                <w:rFonts w:ascii="Calibri" w:eastAsia="Calibri Light" w:hAnsi="Calibri" w:cs="Times New Roman"/>
                <w:b w:val="0"/>
                <w:bCs w:val="0"/>
                <w:lang w:val="en-GB"/>
              </w:rPr>
              <w:t>Bisnis</w:t>
            </w:r>
            <w:proofErr w:type="spellEnd"/>
            <w:r w:rsidR="007370D3" w:rsidRPr="007370D3">
              <w:rPr>
                <w:rFonts w:ascii="Calibri" w:eastAsia="Calibri Light" w:hAnsi="Calibri" w:cs="Times New Roman"/>
                <w:b w:val="0"/>
                <w:bCs w:val="0"/>
                <w:lang w:val="en-GB"/>
              </w:rPr>
              <w:t xml:space="preserve"> has built long-term </w:t>
            </w:r>
            <w:r w:rsidR="007370D3" w:rsidRPr="00836A6E">
              <w:rPr>
                <w:rFonts w:ascii="Calibri" w:eastAsia="Calibri Light" w:hAnsi="Calibri" w:cs="Times New Roman"/>
                <w:b w:val="0"/>
                <w:bCs w:val="0"/>
                <w:lang w:val="en-GB"/>
              </w:rPr>
              <w:t xml:space="preserve">relationships and trust, established a solid reputation and </w:t>
            </w:r>
            <w:proofErr w:type="gramStart"/>
            <w:r w:rsidR="007370D3" w:rsidRPr="00836A6E">
              <w:rPr>
                <w:rFonts w:ascii="Calibri" w:eastAsia="Calibri Light" w:hAnsi="Calibri" w:cs="Times New Roman"/>
                <w:b w:val="0"/>
                <w:bCs w:val="0"/>
                <w:lang w:val="en-GB"/>
              </w:rPr>
              <w:t>brand</w:t>
            </w:r>
            <w:proofErr w:type="gramEnd"/>
            <w:r w:rsidR="00836A6E">
              <w:rPr>
                <w:rFonts w:ascii="Calibri" w:eastAsia="Calibri Light" w:hAnsi="Calibri" w:cs="Times New Roman"/>
                <w:b w:val="0"/>
                <w:bCs w:val="0"/>
                <w:lang w:val="en-GB"/>
              </w:rPr>
              <w:t xml:space="preserve"> </w:t>
            </w:r>
            <w:r w:rsidR="007370D3" w:rsidRPr="00836A6E">
              <w:rPr>
                <w:rFonts w:ascii="Calibri" w:eastAsia="Calibri Light" w:hAnsi="Calibri" w:cs="Times New Roman"/>
                <w:b w:val="0"/>
                <w:bCs w:val="0"/>
                <w:lang w:val="en-GB"/>
              </w:rPr>
              <w:t>and performed reasonably well despite very difficult circumstances.</w:t>
            </w:r>
          </w:p>
        </w:tc>
        <w:tc>
          <w:tcPr>
            <w:tcW w:w="1276" w:type="dxa"/>
          </w:tcPr>
          <w:p w14:paraId="29F9CE78" w14:textId="76F793C9" w:rsidR="00D61F85" w:rsidRPr="00AB1D26" w:rsidRDefault="00AA502E"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sidRPr="00686CAB">
              <w:rPr>
                <w:rFonts w:ascii="Calibri" w:eastAsia="Calibri Light" w:hAnsi="Calibri" w:cs="Times New Roman"/>
                <w:lang w:val="en-GB"/>
              </w:rPr>
              <w:t>Agree</w:t>
            </w:r>
          </w:p>
        </w:tc>
        <w:tc>
          <w:tcPr>
            <w:tcW w:w="3402" w:type="dxa"/>
          </w:tcPr>
          <w:p w14:paraId="6F728810" w14:textId="51EB8EB3" w:rsidR="00D61F85" w:rsidRPr="00AB1D26" w:rsidRDefault="002F0A15"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agrees </w:t>
            </w:r>
            <w:r w:rsidR="00BF22B4">
              <w:rPr>
                <w:rFonts w:ascii="Calibri" w:eastAsia="Calibri Light" w:hAnsi="Calibri" w:cs="Times New Roman"/>
                <w:lang w:val="en-GB"/>
              </w:rPr>
              <w:t>with this recommendation</w:t>
            </w:r>
            <w:r w:rsidR="00F65AB8">
              <w:rPr>
                <w:rFonts w:ascii="Calibri" w:eastAsia="Calibri Light" w:hAnsi="Calibri" w:cs="Times New Roman"/>
                <w:lang w:val="en-GB"/>
              </w:rPr>
              <w:t xml:space="preserve">. </w:t>
            </w:r>
          </w:p>
        </w:tc>
        <w:tc>
          <w:tcPr>
            <w:tcW w:w="4252" w:type="dxa"/>
          </w:tcPr>
          <w:p w14:paraId="17DAD00A" w14:textId="00C7F750" w:rsidR="00D61F85" w:rsidRPr="00AB1D26" w:rsidRDefault="009778EC" w:rsidP="0049543E">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t>
            </w:r>
            <w:r w:rsidR="00BF22B4">
              <w:rPr>
                <w:rFonts w:ascii="Calibri" w:eastAsia="Calibri Light" w:hAnsi="Calibri" w:cs="Times New Roman"/>
                <w:lang w:val="en-GB"/>
              </w:rPr>
              <w:t xml:space="preserve">will provide </w:t>
            </w:r>
            <w:r w:rsidR="0049543E">
              <w:rPr>
                <w:rFonts w:ascii="Calibri" w:eastAsia="Calibri Light" w:hAnsi="Calibri" w:cs="Times New Roman"/>
                <w:lang w:val="en-GB"/>
              </w:rPr>
              <w:t xml:space="preserve">this recommendation to the </w:t>
            </w:r>
            <w:proofErr w:type="spellStart"/>
            <w:r w:rsidR="0049543E">
              <w:rPr>
                <w:rFonts w:ascii="Calibri" w:eastAsia="Calibri Light" w:hAnsi="Calibri" w:cs="Times New Roman"/>
                <w:lang w:val="en-GB"/>
              </w:rPr>
              <w:t>Strongim</w:t>
            </w:r>
            <w:proofErr w:type="spellEnd"/>
            <w:r w:rsidR="0049543E">
              <w:rPr>
                <w:rFonts w:ascii="Calibri" w:eastAsia="Calibri Light" w:hAnsi="Calibri" w:cs="Times New Roman"/>
                <w:lang w:val="en-GB"/>
              </w:rPr>
              <w:t xml:space="preserve"> </w:t>
            </w:r>
            <w:proofErr w:type="spellStart"/>
            <w:r w:rsidR="0049543E">
              <w:rPr>
                <w:rFonts w:ascii="Calibri" w:eastAsia="Calibri Light" w:hAnsi="Calibri" w:cs="Times New Roman"/>
                <w:lang w:val="en-GB"/>
              </w:rPr>
              <w:t>Bisnis</w:t>
            </w:r>
            <w:proofErr w:type="spellEnd"/>
            <w:r w:rsidR="0049543E">
              <w:rPr>
                <w:rFonts w:ascii="Calibri" w:eastAsia="Calibri Light" w:hAnsi="Calibri" w:cs="Times New Roman"/>
                <w:lang w:val="en-GB"/>
              </w:rPr>
              <w:t xml:space="preserve"> Phase 3 design team and only approve a design which takes this approach.</w:t>
            </w:r>
          </w:p>
        </w:tc>
      </w:tr>
      <w:tr w:rsidR="00D61F85" w:rsidRPr="00AB1D26" w14:paraId="3E0FB538" w14:textId="77777777" w:rsidTr="00CE6469">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714BAAEE" w14:textId="61BD97C0" w:rsidR="00D61F85" w:rsidRPr="00AB1D26" w:rsidRDefault="00D61F85" w:rsidP="00AB1D26">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t xml:space="preserve">2. </w:t>
            </w:r>
            <w:proofErr w:type="spellStart"/>
            <w:r w:rsidRPr="00D640AB">
              <w:rPr>
                <w:rFonts w:ascii="Calibri" w:eastAsia="Calibri Light" w:hAnsi="Calibri" w:cs="Times New Roman"/>
                <w:b w:val="0"/>
                <w:bCs w:val="0"/>
                <w:lang w:val="en-GB"/>
              </w:rPr>
              <w:t>Strongim</w:t>
            </w:r>
            <w:proofErr w:type="spellEnd"/>
            <w:r w:rsidRPr="00D640AB">
              <w:rPr>
                <w:rFonts w:ascii="Calibri" w:eastAsia="Calibri Light" w:hAnsi="Calibri" w:cs="Times New Roman"/>
                <w:b w:val="0"/>
                <w:bCs w:val="0"/>
                <w:lang w:val="en-GB"/>
              </w:rPr>
              <w:t xml:space="preserve"> </w:t>
            </w:r>
            <w:proofErr w:type="spellStart"/>
            <w:r w:rsidRPr="00D640AB">
              <w:rPr>
                <w:rFonts w:ascii="Calibri" w:eastAsia="Calibri Light" w:hAnsi="Calibri" w:cs="Times New Roman"/>
                <w:b w:val="0"/>
                <w:bCs w:val="0"/>
                <w:lang w:val="en-GB"/>
              </w:rPr>
              <w:t>Bisnis</w:t>
            </w:r>
            <w:proofErr w:type="spellEnd"/>
            <w:r w:rsidRPr="00D640AB">
              <w:rPr>
                <w:rFonts w:ascii="Calibri" w:eastAsia="Calibri Light" w:hAnsi="Calibri" w:cs="Times New Roman"/>
                <w:b w:val="0"/>
                <w:bCs w:val="0"/>
                <w:lang w:val="en-GB"/>
              </w:rPr>
              <w:t>’ flexible and adaptive approach should remain a core feature of the program.</w:t>
            </w:r>
            <w:r w:rsidRPr="00AB1D26">
              <w:rPr>
                <w:rFonts w:ascii="Calibri" w:eastAsia="Calibri Light" w:hAnsi="Calibri" w:cs="Times New Roman"/>
                <w:b w:val="0"/>
                <w:bCs w:val="0"/>
                <w:lang w:val="en-GB"/>
              </w:rPr>
              <w:t xml:space="preserve"> </w:t>
            </w:r>
          </w:p>
        </w:tc>
        <w:tc>
          <w:tcPr>
            <w:tcW w:w="1276" w:type="dxa"/>
          </w:tcPr>
          <w:p w14:paraId="7EE97354" w14:textId="11BA05FA" w:rsidR="00D61F85" w:rsidRPr="00AB1D26" w:rsidRDefault="00D61F85"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sidRPr="00686CAB">
              <w:rPr>
                <w:rFonts w:ascii="Calibri" w:eastAsia="Calibri Light" w:hAnsi="Calibri" w:cs="Times New Roman"/>
                <w:lang w:val="en-GB"/>
              </w:rPr>
              <w:t>Agree</w:t>
            </w:r>
          </w:p>
        </w:tc>
        <w:tc>
          <w:tcPr>
            <w:tcW w:w="3402" w:type="dxa"/>
          </w:tcPr>
          <w:p w14:paraId="5CFA5BEB" w14:textId="7400328B" w:rsidR="00D61F85" w:rsidRPr="00AB1D26" w:rsidRDefault="0049543E"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DFAT agrees with this recommendation.</w:t>
            </w:r>
          </w:p>
        </w:tc>
        <w:tc>
          <w:tcPr>
            <w:tcW w:w="4252" w:type="dxa"/>
          </w:tcPr>
          <w:p w14:paraId="0BA530B3" w14:textId="018B4FA4" w:rsidR="00D61F85" w:rsidRPr="00AB1D26" w:rsidRDefault="0049543E"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team and only approve a design which takes this approach.</w:t>
            </w:r>
          </w:p>
        </w:tc>
      </w:tr>
      <w:tr w:rsidR="00D61F85" w:rsidRPr="009F40E8" w14:paraId="323FCC01" w14:textId="77777777" w:rsidTr="00CE646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7BA7F943" w14:textId="2538B6E5" w:rsidR="00D61F85" w:rsidRPr="00AB1D26" w:rsidRDefault="00D61F85" w:rsidP="00AB1D26">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t xml:space="preserve">3. </w:t>
            </w:r>
            <w:r w:rsidRPr="00774954">
              <w:rPr>
                <w:rFonts w:ascii="Calibri" w:eastAsia="Calibri Light" w:hAnsi="Calibri" w:cs="Times New Roman"/>
                <w:b w:val="0"/>
                <w:bCs w:val="0"/>
                <w:lang w:val="en-GB"/>
              </w:rPr>
              <w:t>The program should continue to be guided by core MSD principles,</w:t>
            </w:r>
            <w:r w:rsidRPr="00AB1D26">
              <w:rPr>
                <w:rFonts w:ascii="Calibri" w:eastAsia="Calibri Light" w:hAnsi="Calibri" w:cs="Times New Roman"/>
                <w:b w:val="0"/>
                <w:bCs w:val="0"/>
                <w:lang w:val="en-GB"/>
              </w:rPr>
              <w:t xml:space="preserve"> </w:t>
            </w:r>
            <w:r w:rsidR="008F4EF7" w:rsidRPr="008F4EF7">
              <w:rPr>
                <w:rFonts w:ascii="Calibri" w:eastAsia="Calibri Light" w:hAnsi="Calibri" w:cs="Times New Roman"/>
                <w:b w:val="0"/>
                <w:bCs w:val="0"/>
                <w:lang w:val="en-GB"/>
              </w:rPr>
              <w:t>while continuing pragmatic adaptations to the local context.</w:t>
            </w:r>
          </w:p>
        </w:tc>
        <w:tc>
          <w:tcPr>
            <w:tcW w:w="1276" w:type="dxa"/>
          </w:tcPr>
          <w:p w14:paraId="761269F6" w14:textId="099E77E1" w:rsidR="00D61F85" w:rsidRPr="00AB1D26" w:rsidRDefault="00D61F85"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sidRPr="008D69DB">
              <w:rPr>
                <w:rFonts w:ascii="Calibri" w:eastAsia="Calibri Light" w:hAnsi="Calibri" w:cs="Times New Roman"/>
                <w:lang w:val="en-GB"/>
              </w:rPr>
              <w:t>Agree</w:t>
            </w:r>
          </w:p>
        </w:tc>
        <w:tc>
          <w:tcPr>
            <w:tcW w:w="3402" w:type="dxa"/>
          </w:tcPr>
          <w:p w14:paraId="3B77EE7D" w14:textId="66A04D25" w:rsidR="00D61F85" w:rsidRPr="00AB1D26" w:rsidRDefault="008D69DB"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agrees with this recommendation. Over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2 we worked closely with the program to </w:t>
            </w:r>
            <w:r w:rsidR="00FC69F8">
              <w:rPr>
                <w:rFonts w:ascii="Calibri" w:eastAsia="Calibri Light" w:hAnsi="Calibri" w:cs="Times New Roman"/>
                <w:lang w:val="en-GB"/>
              </w:rPr>
              <w:t xml:space="preserve">improve its adaptability. </w:t>
            </w:r>
          </w:p>
        </w:tc>
        <w:tc>
          <w:tcPr>
            <w:tcW w:w="4252" w:type="dxa"/>
          </w:tcPr>
          <w:p w14:paraId="03050F73" w14:textId="2E0AED12" w:rsidR="00D61F85" w:rsidRPr="00AB1D26" w:rsidRDefault="008D69DB"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w:t>
            </w:r>
            <w:r w:rsidR="00FC69F8">
              <w:rPr>
                <w:rFonts w:ascii="Calibri" w:eastAsia="Calibri Light" w:hAnsi="Calibri" w:cs="Times New Roman"/>
                <w:lang w:val="en-GB"/>
              </w:rPr>
              <w:t>and implementation teams. DFAT</w:t>
            </w:r>
            <w:r>
              <w:rPr>
                <w:rFonts w:ascii="Calibri" w:eastAsia="Calibri Light" w:hAnsi="Calibri" w:cs="Times New Roman"/>
                <w:lang w:val="en-GB"/>
              </w:rPr>
              <w:t xml:space="preserve"> work with the team to </w:t>
            </w:r>
            <w:r w:rsidR="00FC69F8">
              <w:rPr>
                <w:rFonts w:ascii="Calibri" w:eastAsia="Calibri Light" w:hAnsi="Calibri" w:cs="Times New Roman"/>
                <w:lang w:val="en-GB"/>
              </w:rPr>
              <w:t>ensure a sensible and nuanced approach to implementation.</w:t>
            </w:r>
          </w:p>
        </w:tc>
      </w:tr>
      <w:tr w:rsidR="00D61F85" w:rsidRPr="00AB1D26" w14:paraId="65E958A1" w14:textId="77777777" w:rsidTr="00CE6469">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54821635" w14:textId="4EDBF693" w:rsidR="00D61F85" w:rsidRPr="00AB1D26" w:rsidRDefault="00D61F85" w:rsidP="00AB1D26">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lastRenderedPageBreak/>
              <w:t xml:space="preserve">4. </w:t>
            </w:r>
            <w:r w:rsidRPr="006C3EEE">
              <w:rPr>
                <w:rFonts w:ascii="Calibri" w:eastAsia="Calibri Light" w:hAnsi="Calibri" w:cs="Times New Roman"/>
                <w:b w:val="0"/>
                <w:bCs w:val="0"/>
                <w:lang w:val="en-GB"/>
              </w:rPr>
              <w:t>Economic and social inclusion criteria should remain paramount in identifying partners and interventions</w:t>
            </w:r>
            <w:r w:rsidR="00C8157E" w:rsidRPr="00C8157E">
              <w:rPr>
                <w:rFonts w:ascii="Calibri" w:eastAsia="Calibri Light" w:hAnsi="Calibri" w:cs="Times New Roman"/>
                <w:b w:val="0"/>
                <w:bCs w:val="0"/>
                <w:lang w:val="en-GB"/>
              </w:rPr>
              <w:t>, while acknowledging valuable side-benefits such as environmental improvement.</w:t>
            </w:r>
          </w:p>
        </w:tc>
        <w:tc>
          <w:tcPr>
            <w:tcW w:w="1276" w:type="dxa"/>
          </w:tcPr>
          <w:p w14:paraId="1D9AD2E9" w14:textId="0CB05212" w:rsidR="00D61F85" w:rsidRPr="00AB1D26" w:rsidRDefault="00D61F85"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sidRPr="00FC69F8">
              <w:rPr>
                <w:rFonts w:ascii="Calibri" w:eastAsia="Calibri Light" w:hAnsi="Calibri" w:cs="Times New Roman"/>
                <w:lang w:val="en-GB"/>
              </w:rPr>
              <w:t>Agree</w:t>
            </w:r>
          </w:p>
        </w:tc>
        <w:tc>
          <w:tcPr>
            <w:tcW w:w="3402" w:type="dxa"/>
          </w:tcPr>
          <w:p w14:paraId="5799FE73" w14:textId="26F1E0C9" w:rsidR="004F19D8" w:rsidRPr="00AB1D26" w:rsidRDefault="006C3EEE"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DFAT agrees with this recommendation.</w:t>
            </w:r>
            <w:r w:rsidR="007A53B0">
              <w:rPr>
                <w:rFonts w:ascii="Calibri" w:eastAsia="Calibri Light" w:hAnsi="Calibri" w:cs="Times New Roman"/>
                <w:lang w:val="en-GB"/>
              </w:rPr>
              <w:t xml:space="preserve"> </w:t>
            </w:r>
          </w:p>
        </w:tc>
        <w:tc>
          <w:tcPr>
            <w:tcW w:w="4252" w:type="dxa"/>
          </w:tcPr>
          <w:p w14:paraId="49C35865" w14:textId="2B454DD4" w:rsidR="00D61F85" w:rsidRPr="00AB1D26" w:rsidRDefault="002A2349"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team and only approve a design which takes this approach.</w:t>
            </w:r>
          </w:p>
        </w:tc>
      </w:tr>
      <w:tr w:rsidR="00D61F85" w:rsidRPr="009F40E8" w14:paraId="0B881990" w14:textId="77777777" w:rsidTr="002A234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43F9FCF8" w14:textId="1888C520" w:rsidR="00D61F85" w:rsidRPr="00AB1D26" w:rsidRDefault="00D61F85" w:rsidP="00AB1D26">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t xml:space="preserve">5. </w:t>
            </w:r>
            <w:r w:rsidRPr="002A2349">
              <w:rPr>
                <w:rFonts w:ascii="Calibri" w:eastAsia="Calibri Light" w:hAnsi="Calibri" w:cs="Times New Roman"/>
                <w:b w:val="0"/>
                <w:bCs w:val="0"/>
                <w:lang w:val="en-GB"/>
              </w:rPr>
              <w:t xml:space="preserve">Most of </w:t>
            </w:r>
            <w:proofErr w:type="spellStart"/>
            <w:r w:rsidRPr="002A2349">
              <w:rPr>
                <w:rFonts w:ascii="Calibri" w:eastAsia="Calibri Light" w:hAnsi="Calibri" w:cs="Times New Roman"/>
                <w:b w:val="0"/>
                <w:bCs w:val="0"/>
                <w:lang w:val="en-GB"/>
              </w:rPr>
              <w:t>Strongim</w:t>
            </w:r>
            <w:proofErr w:type="spellEnd"/>
            <w:r w:rsidRPr="002A2349">
              <w:rPr>
                <w:rFonts w:ascii="Calibri" w:eastAsia="Calibri Light" w:hAnsi="Calibri" w:cs="Times New Roman"/>
                <w:b w:val="0"/>
                <w:bCs w:val="0"/>
                <w:lang w:val="en-GB"/>
              </w:rPr>
              <w:t xml:space="preserve"> </w:t>
            </w:r>
            <w:proofErr w:type="spellStart"/>
            <w:r w:rsidRPr="002A2349">
              <w:rPr>
                <w:rFonts w:ascii="Calibri" w:eastAsia="Calibri Light" w:hAnsi="Calibri" w:cs="Times New Roman"/>
                <w:b w:val="0"/>
                <w:bCs w:val="0"/>
                <w:lang w:val="en-GB"/>
              </w:rPr>
              <w:t>Bisnis</w:t>
            </w:r>
            <w:proofErr w:type="spellEnd"/>
            <w:r w:rsidRPr="002A2349">
              <w:rPr>
                <w:rFonts w:ascii="Calibri" w:eastAsia="Calibri Light" w:hAnsi="Calibri" w:cs="Times New Roman"/>
                <w:b w:val="0"/>
                <w:bCs w:val="0"/>
                <w:lang w:val="en-GB"/>
              </w:rPr>
              <w:t>’ current sectors remain appropriate</w:t>
            </w:r>
            <w:r w:rsidR="00910F32" w:rsidRPr="00910F32">
              <w:rPr>
                <w:rFonts w:ascii="Calibri" w:eastAsia="Calibri Light" w:hAnsi="Calibri" w:cs="Times New Roman"/>
                <w:b w:val="0"/>
                <w:bCs w:val="0"/>
                <w:lang w:val="en-GB"/>
              </w:rPr>
              <w:t xml:space="preserve"> but should be regularly reviewed. The Financial Services sector could benefit from a fresh approach.</w:t>
            </w:r>
          </w:p>
        </w:tc>
        <w:tc>
          <w:tcPr>
            <w:tcW w:w="1276" w:type="dxa"/>
            <w:shd w:val="clear" w:color="auto" w:fill="auto"/>
          </w:tcPr>
          <w:p w14:paraId="686A7FD2" w14:textId="2E4AB30E" w:rsidR="00D61F85" w:rsidRPr="00AB1D26" w:rsidRDefault="00D61F85"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sidRPr="002A2349">
              <w:rPr>
                <w:rFonts w:ascii="Calibri" w:eastAsia="Calibri Light" w:hAnsi="Calibri" w:cs="Times New Roman"/>
                <w:lang w:val="en-GB"/>
              </w:rPr>
              <w:t>Agree</w:t>
            </w:r>
          </w:p>
        </w:tc>
        <w:tc>
          <w:tcPr>
            <w:tcW w:w="3402" w:type="dxa"/>
          </w:tcPr>
          <w:p w14:paraId="58B6914D" w14:textId="6B4E4418" w:rsidR="00382AD5" w:rsidRPr="00AB1D26" w:rsidRDefault="002A2349"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DFAT agrees with this recommendation.</w:t>
            </w:r>
          </w:p>
        </w:tc>
        <w:tc>
          <w:tcPr>
            <w:tcW w:w="4252" w:type="dxa"/>
          </w:tcPr>
          <w:p w14:paraId="6EF11408" w14:textId="634CAC64" w:rsidR="00D61F85" w:rsidRPr="00AB1D26" w:rsidRDefault="008510BF"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and implementation teams. DFAT work with the team to ensure a sensible and nuanced approach to implementation.</w:t>
            </w:r>
          </w:p>
        </w:tc>
      </w:tr>
      <w:tr w:rsidR="00D61F85" w:rsidRPr="00AB1D26" w14:paraId="785AE6F8" w14:textId="77777777" w:rsidTr="00CE6469">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3E314F45" w14:textId="3E3EB196" w:rsidR="00D61F85" w:rsidRPr="00013400" w:rsidRDefault="00D61F85" w:rsidP="00013400">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t xml:space="preserve">6. </w:t>
            </w:r>
            <w:proofErr w:type="spellStart"/>
            <w:r w:rsidR="00954D78" w:rsidRPr="00954D78">
              <w:rPr>
                <w:rFonts w:ascii="Calibri" w:eastAsia="Calibri Light" w:hAnsi="Calibri" w:cs="Times New Roman"/>
                <w:b w:val="0"/>
                <w:bCs w:val="0"/>
                <w:lang w:val="en-GB"/>
              </w:rPr>
              <w:t>Strongim</w:t>
            </w:r>
            <w:proofErr w:type="spellEnd"/>
            <w:r w:rsidR="00954D78" w:rsidRPr="00954D78">
              <w:rPr>
                <w:rFonts w:ascii="Calibri" w:eastAsia="Calibri Light" w:hAnsi="Calibri" w:cs="Times New Roman"/>
                <w:b w:val="0"/>
                <w:bCs w:val="0"/>
                <w:lang w:val="en-GB"/>
              </w:rPr>
              <w:t xml:space="preserve"> </w:t>
            </w:r>
            <w:proofErr w:type="spellStart"/>
            <w:r w:rsidR="00954D78" w:rsidRPr="00954D78">
              <w:rPr>
                <w:rFonts w:ascii="Calibri" w:eastAsia="Calibri Light" w:hAnsi="Calibri" w:cs="Times New Roman"/>
                <w:b w:val="0"/>
                <w:bCs w:val="0"/>
                <w:lang w:val="en-GB"/>
              </w:rPr>
              <w:t>Bisnis</w:t>
            </w:r>
            <w:proofErr w:type="spellEnd"/>
            <w:r w:rsidR="00954D78" w:rsidRPr="00954D78">
              <w:rPr>
                <w:rFonts w:ascii="Calibri" w:eastAsia="Calibri Light" w:hAnsi="Calibri" w:cs="Times New Roman"/>
                <w:b w:val="0"/>
                <w:bCs w:val="0"/>
                <w:lang w:val="en-GB"/>
              </w:rPr>
              <w:t xml:space="preserve"> should retain its twin-track approach to GEDSI, which is delivering strong results particularly for women and youth. Building on achievements to date, program outcomes for people living with disabilities could be strengthened through new partnerships, continued support for relevant events and collaborations, and improved access and inclusion in its own workplace. </w:t>
            </w:r>
          </w:p>
        </w:tc>
        <w:tc>
          <w:tcPr>
            <w:tcW w:w="1276" w:type="dxa"/>
          </w:tcPr>
          <w:p w14:paraId="04BAD2D3" w14:textId="00D91BA0" w:rsidR="00D61F85" w:rsidRPr="00AB1D26" w:rsidRDefault="00D61F85"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sidRPr="00013400">
              <w:rPr>
                <w:rFonts w:ascii="Calibri" w:eastAsia="Calibri Light" w:hAnsi="Calibri" w:cs="Times New Roman"/>
                <w:lang w:val="en-GB"/>
              </w:rPr>
              <w:t>Agree</w:t>
            </w:r>
          </w:p>
        </w:tc>
        <w:tc>
          <w:tcPr>
            <w:tcW w:w="3402" w:type="dxa"/>
          </w:tcPr>
          <w:p w14:paraId="0E36AA71" w14:textId="10114B49" w:rsidR="00CB0C7E" w:rsidRPr="00AB1D26" w:rsidRDefault="00BB55DF"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DFAT agrees with this recommendation.</w:t>
            </w:r>
          </w:p>
        </w:tc>
        <w:tc>
          <w:tcPr>
            <w:tcW w:w="4252" w:type="dxa"/>
          </w:tcPr>
          <w:p w14:paraId="623576F5" w14:textId="4674B810" w:rsidR="00FE3D4E" w:rsidRPr="00AB1D26" w:rsidRDefault="00BB55DF"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team and only approve a design which takes this approach.</w:t>
            </w:r>
            <w:r w:rsidR="008F0D31">
              <w:rPr>
                <w:rFonts w:ascii="Calibri" w:eastAsia="Calibri Light" w:hAnsi="Calibri" w:cs="Times New Roman"/>
                <w:lang w:val="en-GB"/>
              </w:rPr>
              <w:t xml:space="preserve"> DFAT will also only approve a </w:t>
            </w:r>
            <w:r w:rsidR="00AA481C">
              <w:rPr>
                <w:rFonts w:ascii="Calibri" w:eastAsia="Calibri Light" w:hAnsi="Calibri" w:cs="Times New Roman"/>
                <w:lang w:val="en-GB"/>
              </w:rPr>
              <w:t xml:space="preserve">Phase 3 </w:t>
            </w:r>
            <w:r w:rsidR="008F0D31">
              <w:rPr>
                <w:rFonts w:ascii="Calibri" w:eastAsia="Calibri Light" w:hAnsi="Calibri" w:cs="Times New Roman"/>
                <w:lang w:val="en-GB"/>
              </w:rPr>
              <w:t>Gender and Social Inclusion Strategy which reinforces this approach.</w:t>
            </w:r>
          </w:p>
        </w:tc>
      </w:tr>
      <w:tr w:rsidR="00D61F85" w:rsidRPr="009F40E8" w14:paraId="00E66656" w14:textId="77777777" w:rsidTr="00CE646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525BBC1E" w14:textId="34FB63D5" w:rsidR="00D61F85" w:rsidRPr="00AB1D26" w:rsidRDefault="003A290E" w:rsidP="00AB1D26">
            <w:pPr>
              <w:suppressAutoHyphens/>
              <w:spacing w:before="60" w:after="60" w:line="260" w:lineRule="atLeast"/>
              <w:rPr>
                <w:rFonts w:ascii="Calibri" w:eastAsia="Calibri Light" w:hAnsi="Calibri" w:cs="Times New Roman"/>
                <w:b w:val="0"/>
                <w:bCs w:val="0"/>
                <w:lang w:val="en-GB"/>
              </w:rPr>
            </w:pPr>
            <w:r>
              <w:rPr>
                <w:rFonts w:ascii="Calibri" w:eastAsia="Calibri Light" w:hAnsi="Calibri" w:cs="Times New Roman"/>
                <w:b w:val="0"/>
                <w:bCs w:val="0"/>
                <w:lang w:val="en-GB"/>
              </w:rPr>
              <w:t xml:space="preserve">7. </w:t>
            </w:r>
            <w:proofErr w:type="spellStart"/>
            <w:r w:rsidRPr="003A290E">
              <w:rPr>
                <w:rFonts w:ascii="Calibri" w:eastAsia="Calibri Light" w:hAnsi="Calibri" w:cs="Times New Roman"/>
                <w:b w:val="0"/>
                <w:bCs w:val="0"/>
                <w:lang w:val="en-GB"/>
              </w:rPr>
              <w:t>Strongim</w:t>
            </w:r>
            <w:proofErr w:type="spellEnd"/>
            <w:r w:rsidRPr="003A290E">
              <w:rPr>
                <w:rFonts w:ascii="Calibri" w:eastAsia="Calibri Light" w:hAnsi="Calibri" w:cs="Times New Roman"/>
                <w:b w:val="0"/>
                <w:bCs w:val="0"/>
                <w:lang w:val="en-GB"/>
              </w:rPr>
              <w:t xml:space="preserve"> </w:t>
            </w:r>
            <w:proofErr w:type="spellStart"/>
            <w:r w:rsidRPr="003A290E">
              <w:rPr>
                <w:rFonts w:ascii="Calibri" w:eastAsia="Calibri Light" w:hAnsi="Calibri" w:cs="Times New Roman"/>
                <w:b w:val="0"/>
                <w:bCs w:val="0"/>
                <w:lang w:val="en-GB"/>
              </w:rPr>
              <w:t>Bisnis</w:t>
            </w:r>
            <w:proofErr w:type="spellEnd"/>
            <w:r w:rsidRPr="003A290E">
              <w:rPr>
                <w:rFonts w:ascii="Calibri" w:eastAsia="Calibri Light" w:hAnsi="Calibri" w:cs="Times New Roman"/>
                <w:b w:val="0"/>
                <w:bCs w:val="0"/>
                <w:lang w:val="en-GB"/>
              </w:rPr>
              <w:t xml:space="preserve"> Phase 3 will inevitably retain its heaviest footprint in and near </w:t>
            </w:r>
            <w:proofErr w:type="gramStart"/>
            <w:r w:rsidRPr="003A290E">
              <w:rPr>
                <w:rFonts w:ascii="Calibri" w:eastAsia="Calibri Light" w:hAnsi="Calibri" w:cs="Times New Roman"/>
                <w:b w:val="0"/>
                <w:bCs w:val="0"/>
                <w:lang w:val="en-GB"/>
              </w:rPr>
              <w:t>Honiara, but</w:t>
            </w:r>
            <w:proofErr w:type="gramEnd"/>
            <w:r w:rsidRPr="003A290E">
              <w:rPr>
                <w:rFonts w:ascii="Calibri" w:eastAsia="Calibri Light" w:hAnsi="Calibri" w:cs="Times New Roman"/>
                <w:b w:val="0"/>
                <w:bCs w:val="0"/>
                <w:lang w:val="en-GB"/>
              </w:rPr>
              <w:t xml:space="preserve"> should seek cost-efficient opportunities to expand its direct and indirect geographic reach. </w:t>
            </w:r>
          </w:p>
        </w:tc>
        <w:tc>
          <w:tcPr>
            <w:tcW w:w="1276" w:type="dxa"/>
          </w:tcPr>
          <w:p w14:paraId="244CA6D6" w14:textId="6CDDAA45" w:rsidR="00D61F85" w:rsidRPr="00AB1D26" w:rsidRDefault="00D61F85"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sidRPr="000B0CCE">
              <w:rPr>
                <w:rFonts w:ascii="Calibri" w:eastAsia="Calibri Light" w:hAnsi="Calibri" w:cs="Times New Roman"/>
                <w:lang w:val="en-GB"/>
              </w:rPr>
              <w:t>Agree</w:t>
            </w:r>
          </w:p>
        </w:tc>
        <w:tc>
          <w:tcPr>
            <w:tcW w:w="3402" w:type="dxa"/>
          </w:tcPr>
          <w:p w14:paraId="2BA934B6" w14:textId="73659A7C" w:rsidR="001046D7" w:rsidRPr="00AB1D26" w:rsidRDefault="003A290E"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DFAT agrees with this recommendation.</w:t>
            </w:r>
            <w:r w:rsidR="001B1D6D">
              <w:rPr>
                <w:rFonts w:ascii="Calibri" w:eastAsia="Calibri Light" w:hAnsi="Calibri" w:cs="Times New Roman"/>
                <w:lang w:val="en-GB"/>
              </w:rPr>
              <w:t xml:space="preserve"> </w:t>
            </w:r>
          </w:p>
        </w:tc>
        <w:tc>
          <w:tcPr>
            <w:tcW w:w="4252" w:type="dxa"/>
          </w:tcPr>
          <w:p w14:paraId="15580336" w14:textId="2F444B88" w:rsidR="00B10445" w:rsidRPr="00AB1D26" w:rsidRDefault="000B0CCE"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team and only approve a design which takes this approach.</w:t>
            </w:r>
          </w:p>
        </w:tc>
      </w:tr>
      <w:tr w:rsidR="00D61F85" w:rsidRPr="00AB1D26" w14:paraId="37EEE9A0" w14:textId="77777777" w:rsidTr="00CE6469">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19DCF3CC" w14:textId="77777777" w:rsidR="00CE7179" w:rsidRPr="00CE7179" w:rsidRDefault="00D61F85" w:rsidP="00CE7179">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t xml:space="preserve">8. </w:t>
            </w:r>
            <w:r w:rsidR="00CE7179" w:rsidRPr="00CE7179">
              <w:rPr>
                <w:rFonts w:ascii="Calibri" w:eastAsia="Calibri Light" w:hAnsi="Calibri" w:cs="Times New Roman"/>
                <w:b w:val="0"/>
                <w:bCs w:val="0"/>
                <w:lang w:val="en-GB"/>
              </w:rPr>
              <w:t>The program should continue to promote both export and domestic markets.</w:t>
            </w:r>
          </w:p>
          <w:p w14:paraId="21F0956F" w14:textId="4C81A589" w:rsidR="00D61F85" w:rsidRPr="00AB1D26" w:rsidRDefault="00D61F85" w:rsidP="00AB1D26">
            <w:pPr>
              <w:suppressAutoHyphens/>
              <w:spacing w:before="60" w:after="60" w:line="260" w:lineRule="atLeast"/>
              <w:rPr>
                <w:rFonts w:ascii="Calibri" w:eastAsia="Calibri Light" w:hAnsi="Calibri" w:cs="Times New Roman"/>
                <w:b w:val="0"/>
                <w:bCs w:val="0"/>
                <w:lang w:val="en-GB"/>
              </w:rPr>
            </w:pPr>
          </w:p>
        </w:tc>
        <w:tc>
          <w:tcPr>
            <w:tcW w:w="1276" w:type="dxa"/>
          </w:tcPr>
          <w:p w14:paraId="25A192E7" w14:textId="54706DA2" w:rsidR="00D61F85" w:rsidRPr="00AB1D26" w:rsidRDefault="00D61F85"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sidRPr="00CE7179">
              <w:rPr>
                <w:rFonts w:ascii="Calibri" w:eastAsia="Calibri Light" w:hAnsi="Calibri" w:cs="Times New Roman"/>
                <w:lang w:val="en-GB"/>
              </w:rPr>
              <w:t>Agree</w:t>
            </w:r>
          </w:p>
        </w:tc>
        <w:tc>
          <w:tcPr>
            <w:tcW w:w="3402" w:type="dxa"/>
          </w:tcPr>
          <w:p w14:paraId="428D6326" w14:textId="0512F49D" w:rsidR="004E5C68" w:rsidRPr="00AB1D26" w:rsidRDefault="00CE7179"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agrees with this recommendation. </w:t>
            </w:r>
          </w:p>
        </w:tc>
        <w:tc>
          <w:tcPr>
            <w:tcW w:w="4252" w:type="dxa"/>
          </w:tcPr>
          <w:p w14:paraId="452185FA" w14:textId="61F6FE67" w:rsidR="006F3F79" w:rsidRPr="00AB1D26" w:rsidRDefault="00CE7179" w:rsidP="00AB1D26">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team and only approve a design which takes this approach.</w:t>
            </w:r>
          </w:p>
        </w:tc>
      </w:tr>
      <w:tr w:rsidR="00D61F85" w:rsidRPr="009F40E8" w14:paraId="6B5441BC" w14:textId="77777777" w:rsidTr="00CE646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52F40823" w14:textId="77777777" w:rsidR="0068030F" w:rsidRPr="007C7ED5" w:rsidRDefault="00D61F85" w:rsidP="007C7ED5">
            <w:pPr>
              <w:suppressAutoHyphens/>
              <w:spacing w:before="60" w:after="60" w:line="260" w:lineRule="atLeast"/>
              <w:rPr>
                <w:rFonts w:ascii="Calibri" w:eastAsia="Calibri Light" w:hAnsi="Calibri" w:cs="Times New Roman"/>
                <w:b w:val="0"/>
                <w:bCs w:val="0"/>
                <w:lang w:val="en-GB"/>
              </w:rPr>
            </w:pPr>
            <w:r w:rsidRPr="00AB1D26">
              <w:rPr>
                <w:rFonts w:ascii="Calibri" w:eastAsia="Calibri Light" w:hAnsi="Calibri" w:cs="Times New Roman"/>
                <w:b w:val="0"/>
                <w:bCs w:val="0"/>
                <w:lang w:val="en-GB"/>
              </w:rPr>
              <w:lastRenderedPageBreak/>
              <w:t xml:space="preserve">9. </w:t>
            </w:r>
            <w:r w:rsidR="0068030F" w:rsidRPr="007C7ED5">
              <w:rPr>
                <w:rFonts w:ascii="Calibri" w:eastAsia="Calibri Light" w:hAnsi="Calibri" w:cs="Times New Roman"/>
                <w:b w:val="0"/>
                <w:bCs w:val="0"/>
                <w:lang w:val="en-GB"/>
              </w:rPr>
              <w:t>Collaboration with other development partners and programs remains essential.</w:t>
            </w:r>
          </w:p>
          <w:p w14:paraId="63856CE6" w14:textId="76E9044C" w:rsidR="00D61F85" w:rsidRPr="00AB1D26" w:rsidRDefault="00D61F85" w:rsidP="00AB1D26">
            <w:pPr>
              <w:suppressAutoHyphens/>
              <w:spacing w:before="60" w:after="60" w:line="260" w:lineRule="atLeast"/>
              <w:rPr>
                <w:rFonts w:ascii="Calibri" w:eastAsia="Calibri Light" w:hAnsi="Calibri" w:cs="Times New Roman"/>
                <w:b w:val="0"/>
                <w:bCs w:val="0"/>
                <w:lang w:val="en-GB"/>
              </w:rPr>
            </w:pPr>
          </w:p>
        </w:tc>
        <w:tc>
          <w:tcPr>
            <w:tcW w:w="1276" w:type="dxa"/>
          </w:tcPr>
          <w:p w14:paraId="10AFA23A" w14:textId="34F85E73" w:rsidR="00D61F85" w:rsidRPr="00AB1D26" w:rsidRDefault="00D61F85"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sidRPr="007C7ED5">
              <w:rPr>
                <w:rFonts w:ascii="Calibri" w:eastAsia="Calibri Light" w:hAnsi="Calibri" w:cs="Times New Roman"/>
                <w:lang w:val="en-GB"/>
              </w:rPr>
              <w:t>Agree</w:t>
            </w:r>
          </w:p>
        </w:tc>
        <w:tc>
          <w:tcPr>
            <w:tcW w:w="3402" w:type="dxa"/>
          </w:tcPr>
          <w:p w14:paraId="3CEF4969" w14:textId="2ED06912" w:rsidR="00D61F85" w:rsidRPr="00AB1D26" w:rsidRDefault="00F26CFF"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DFAT agrees with this recommendation.</w:t>
            </w:r>
          </w:p>
        </w:tc>
        <w:tc>
          <w:tcPr>
            <w:tcW w:w="4252" w:type="dxa"/>
          </w:tcPr>
          <w:p w14:paraId="42E01FC7" w14:textId="58E71243" w:rsidR="00D61F85" w:rsidRPr="00AB1D26" w:rsidRDefault="00F26CFF" w:rsidP="00AB1D26">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lang w:val="en-GB"/>
              </w:rPr>
            </w:pPr>
            <w:r>
              <w:rPr>
                <w:rFonts w:ascii="Calibri" w:eastAsia="Calibri Light" w:hAnsi="Calibri" w:cs="Times New Roman"/>
                <w:lang w:val="en-GB"/>
              </w:rPr>
              <w:t xml:space="preserve">DFAT will provide this recommendation to the </w:t>
            </w:r>
            <w:proofErr w:type="spellStart"/>
            <w:r>
              <w:rPr>
                <w:rFonts w:ascii="Calibri" w:eastAsia="Calibri Light" w:hAnsi="Calibri" w:cs="Times New Roman"/>
                <w:lang w:val="en-GB"/>
              </w:rPr>
              <w:t>Strongim</w:t>
            </w:r>
            <w:proofErr w:type="spellEnd"/>
            <w:r>
              <w:rPr>
                <w:rFonts w:ascii="Calibri" w:eastAsia="Calibri Light" w:hAnsi="Calibri" w:cs="Times New Roman"/>
                <w:lang w:val="en-GB"/>
              </w:rPr>
              <w:t xml:space="preserve"> </w:t>
            </w:r>
            <w:proofErr w:type="spellStart"/>
            <w:r>
              <w:rPr>
                <w:rFonts w:ascii="Calibri" w:eastAsia="Calibri Light" w:hAnsi="Calibri" w:cs="Times New Roman"/>
                <w:lang w:val="en-GB"/>
              </w:rPr>
              <w:t>Bisnis</w:t>
            </w:r>
            <w:proofErr w:type="spellEnd"/>
            <w:r>
              <w:rPr>
                <w:rFonts w:ascii="Calibri" w:eastAsia="Calibri Light" w:hAnsi="Calibri" w:cs="Times New Roman"/>
                <w:lang w:val="en-GB"/>
              </w:rPr>
              <w:t xml:space="preserve"> Phase 3 design and implementation teams and work actively to encourage </w:t>
            </w:r>
            <w:r w:rsidR="00291FC7">
              <w:rPr>
                <w:rFonts w:ascii="Calibri" w:eastAsia="Calibri Light" w:hAnsi="Calibri" w:cs="Times New Roman"/>
                <w:lang w:val="en-GB"/>
              </w:rPr>
              <w:t>collaboration across programs</w:t>
            </w:r>
            <w:r>
              <w:rPr>
                <w:rFonts w:ascii="Calibri" w:eastAsia="Calibri Light" w:hAnsi="Calibri" w:cs="Times New Roman"/>
                <w:lang w:val="en-GB"/>
              </w:rPr>
              <w:t>.</w:t>
            </w:r>
          </w:p>
        </w:tc>
      </w:tr>
      <w:bookmarkEnd w:id="0"/>
    </w:tbl>
    <w:p w14:paraId="1A4EC2DA" w14:textId="77777777" w:rsidR="00515513" w:rsidRDefault="00515513" w:rsidP="003C73D3">
      <w:pPr>
        <w:spacing w:line="276" w:lineRule="auto"/>
      </w:pPr>
    </w:p>
    <w:p w14:paraId="41694796" w14:textId="77777777" w:rsidR="00B4030E" w:rsidRPr="00A3249C" w:rsidRDefault="00B4030E" w:rsidP="00B4030E">
      <w:pPr>
        <w:rPr>
          <w:b/>
          <w:bCs/>
          <w:i/>
          <w:iCs/>
        </w:rPr>
      </w:pPr>
      <w:r w:rsidRPr="00A3249C">
        <w:rPr>
          <w:b/>
          <w:bCs/>
          <w:i/>
          <w:iCs/>
        </w:rPr>
        <w:t xml:space="preserve">Elements of the existing program that should be </w:t>
      </w:r>
      <w:proofErr w:type="gramStart"/>
      <w:r w:rsidRPr="00A3249C">
        <w:rPr>
          <w:b/>
          <w:bCs/>
          <w:i/>
          <w:iCs/>
        </w:rPr>
        <w:t>changed</w:t>
      </w:r>
      <w:proofErr w:type="gramEnd"/>
      <w:r w:rsidRPr="00A3249C">
        <w:rPr>
          <w:b/>
          <w:bCs/>
          <w:i/>
          <w:iCs/>
        </w:rPr>
        <w:t xml:space="preserve"> </w:t>
      </w:r>
    </w:p>
    <w:tbl>
      <w:tblPr>
        <w:tblStyle w:val="GridTable6Colorful-Accent52"/>
        <w:tblW w:w="13745"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815"/>
        <w:gridCol w:w="1276"/>
        <w:gridCol w:w="3402"/>
        <w:gridCol w:w="4252"/>
      </w:tblGrid>
      <w:tr w:rsidR="006E58EB" w:rsidRPr="00F262A7" w14:paraId="0BFB45CF" w14:textId="77777777" w:rsidTr="000E078C">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4815" w:type="dxa"/>
            <w:shd w:val="clear" w:color="auto" w:fill="A8D08D" w:themeFill="accent6" w:themeFillTint="99"/>
          </w:tcPr>
          <w:p w14:paraId="6B66EB6F" w14:textId="77777777" w:rsidR="006E58EB" w:rsidRPr="000E078C" w:rsidRDefault="006E58EB" w:rsidP="000A247C">
            <w:pPr>
              <w:suppressAutoHyphens/>
              <w:spacing w:before="60" w:after="60" w:line="260" w:lineRule="atLeast"/>
              <w:rPr>
                <w:rFonts w:ascii="Calibri" w:eastAsia="Calibri Light" w:hAnsi="Calibri" w:cs="Times New Roman"/>
                <w:color w:val="auto"/>
                <w:lang w:val="en-GB"/>
              </w:rPr>
            </w:pPr>
            <w:r w:rsidRPr="000E078C">
              <w:rPr>
                <w:rFonts w:ascii="Calibri" w:eastAsia="Calibri Light" w:hAnsi="Calibri" w:cs="Times New Roman"/>
                <w:color w:val="auto"/>
                <w:lang w:val="en-GB"/>
              </w:rPr>
              <w:t>Recommendation</w:t>
            </w:r>
          </w:p>
        </w:tc>
        <w:tc>
          <w:tcPr>
            <w:tcW w:w="1276" w:type="dxa"/>
            <w:shd w:val="clear" w:color="auto" w:fill="A8D08D" w:themeFill="accent6" w:themeFillTint="99"/>
          </w:tcPr>
          <w:p w14:paraId="6662E713" w14:textId="77777777" w:rsidR="006E58EB" w:rsidRPr="000A247C" w:rsidRDefault="006E58EB" w:rsidP="000A247C">
            <w:pPr>
              <w:suppressAutoHyphen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0A247C">
              <w:rPr>
                <w:rFonts w:ascii="Calibri" w:eastAsia="Calibri Light" w:hAnsi="Calibri" w:cs="Times New Roman"/>
                <w:color w:val="auto"/>
                <w:lang w:val="en-GB"/>
              </w:rPr>
              <w:t xml:space="preserve">Response </w:t>
            </w:r>
          </w:p>
        </w:tc>
        <w:tc>
          <w:tcPr>
            <w:tcW w:w="3402" w:type="dxa"/>
            <w:shd w:val="clear" w:color="auto" w:fill="A8D08D" w:themeFill="accent6" w:themeFillTint="99"/>
          </w:tcPr>
          <w:p w14:paraId="7B47B783" w14:textId="77777777" w:rsidR="006E58EB" w:rsidRPr="000A247C" w:rsidRDefault="006E58EB" w:rsidP="000A247C">
            <w:pPr>
              <w:suppressAutoHyphen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0A247C">
              <w:rPr>
                <w:rFonts w:ascii="Calibri" w:eastAsia="Calibri Light" w:hAnsi="Calibri" w:cs="Times New Roman"/>
                <w:color w:val="auto"/>
                <w:lang w:val="en-GB"/>
              </w:rPr>
              <w:t xml:space="preserve">Explanation </w:t>
            </w:r>
          </w:p>
        </w:tc>
        <w:tc>
          <w:tcPr>
            <w:tcW w:w="4252" w:type="dxa"/>
            <w:shd w:val="clear" w:color="auto" w:fill="A8D08D" w:themeFill="accent6" w:themeFillTint="99"/>
          </w:tcPr>
          <w:p w14:paraId="09582736" w14:textId="77777777" w:rsidR="006E58EB" w:rsidRPr="000A247C" w:rsidRDefault="006E58EB" w:rsidP="000A247C">
            <w:pPr>
              <w:suppressAutoHyphens/>
              <w:spacing w:before="60" w:after="60" w:line="26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0A247C">
              <w:rPr>
                <w:rFonts w:ascii="Calibri" w:eastAsia="Calibri Light" w:hAnsi="Calibri" w:cs="Times New Roman"/>
                <w:color w:val="auto"/>
                <w:lang w:val="en-GB"/>
              </w:rPr>
              <w:t xml:space="preserve">Action plan </w:t>
            </w:r>
          </w:p>
        </w:tc>
      </w:tr>
      <w:tr w:rsidR="006E58EB" w:rsidRPr="000A247C" w14:paraId="1B3CB7E8" w14:textId="77777777" w:rsidTr="006E58EB">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7A0B05F2" w14:textId="77777777" w:rsidR="00ED5DFD" w:rsidRPr="00ED5DFD" w:rsidRDefault="006E58EB" w:rsidP="00ED5DFD">
            <w:pPr>
              <w:suppressAutoHyphens/>
              <w:spacing w:before="60" w:after="60" w:line="260" w:lineRule="atLeast"/>
              <w:rPr>
                <w:rFonts w:ascii="Calibri" w:eastAsia="Calibri Light" w:hAnsi="Calibri" w:cs="Times New Roman"/>
                <w:b w:val="0"/>
                <w:bCs w:val="0"/>
                <w:color w:val="auto"/>
                <w:lang w:val="en-GB"/>
              </w:rPr>
            </w:pPr>
            <w:r w:rsidRPr="000A247C">
              <w:rPr>
                <w:rFonts w:ascii="Calibri" w:eastAsia="Calibri Light" w:hAnsi="Calibri" w:cs="Times New Roman"/>
                <w:b w:val="0"/>
                <w:bCs w:val="0"/>
                <w:color w:val="auto"/>
                <w:lang w:val="en-GB"/>
              </w:rPr>
              <w:t xml:space="preserve">1. </w:t>
            </w:r>
            <w:r w:rsidR="00ED5DFD" w:rsidRPr="00ED5DFD">
              <w:rPr>
                <w:rFonts w:ascii="Calibri" w:eastAsia="Calibri Light" w:hAnsi="Calibri" w:cs="Times New Roman"/>
                <w:b w:val="0"/>
                <w:bCs w:val="0"/>
                <w:color w:val="auto"/>
                <w:lang w:val="en-GB"/>
              </w:rPr>
              <w:t xml:space="preserve">Program communications need further attention. Good use is made of social and news </w:t>
            </w:r>
            <w:proofErr w:type="gramStart"/>
            <w:r w:rsidR="00ED5DFD" w:rsidRPr="00ED5DFD">
              <w:rPr>
                <w:rFonts w:ascii="Calibri" w:eastAsia="Calibri Light" w:hAnsi="Calibri" w:cs="Times New Roman"/>
                <w:b w:val="0"/>
                <w:bCs w:val="0"/>
                <w:color w:val="auto"/>
                <w:lang w:val="en-GB"/>
              </w:rPr>
              <w:t>media</w:t>
            </w:r>
            <w:proofErr w:type="gramEnd"/>
            <w:r w:rsidR="00ED5DFD" w:rsidRPr="00ED5DFD">
              <w:rPr>
                <w:rFonts w:ascii="Calibri" w:eastAsia="Calibri Light" w:hAnsi="Calibri" w:cs="Times New Roman"/>
                <w:b w:val="0"/>
                <w:bCs w:val="0"/>
                <w:color w:val="auto"/>
                <w:lang w:val="en-GB"/>
              </w:rPr>
              <w:t xml:space="preserve"> but additional messaging is needed around what </w:t>
            </w:r>
            <w:proofErr w:type="spellStart"/>
            <w:r w:rsidR="00ED5DFD" w:rsidRPr="00ED5DFD">
              <w:rPr>
                <w:rFonts w:ascii="Calibri" w:eastAsia="Calibri Light" w:hAnsi="Calibri" w:cs="Times New Roman"/>
                <w:b w:val="0"/>
                <w:bCs w:val="0"/>
                <w:color w:val="auto"/>
                <w:lang w:val="en-GB"/>
              </w:rPr>
              <w:t>Strongim</w:t>
            </w:r>
            <w:proofErr w:type="spellEnd"/>
            <w:r w:rsidR="00ED5DFD" w:rsidRPr="00ED5DFD">
              <w:rPr>
                <w:rFonts w:ascii="Calibri" w:eastAsia="Calibri Light" w:hAnsi="Calibri" w:cs="Times New Roman"/>
                <w:b w:val="0"/>
                <w:bCs w:val="0"/>
                <w:color w:val="auto"/>
                <w:lang w:val="en-GB"/>
              </w:rPr>
              <w:t xml:space="preserve"> </w:t>
            </w:r>
            <w:proofErr w:type="spellStart"/>
            <w:r w:rsidR="00ED5DFD" w:rsidRPr="00ED5DFD">
              <w:rPr>
                <w:rFonts w:ascii="Calibri" w:eastAsia="Calibri Light" w:hAnsi="Calibri" w:cs="Times New Roman"/>
                <w:b w:val="0"/>
                <w:bCs w:val="0"/>
                <w:color w:val="auto"/>
                <w:lang w:val="en-GB"/>
              </w:rPr>
              <w:t>Bisnis</w:t>
            </w:r>
            <w:proofErr w:type="spellEnd"/>
            <w:r w:rsidR="00ED5DFD" w:rsidRPr="00ED5DFD">
              <w:rPr>
                <w:rFonts w:ascii="Calibri" w:eastAsia="Calibri Light" w:hAnsi="Calibri" w:cs="Times New Roman"/>
                <w:b w:val="0"/>
                <w:bCs w:val="0"/>
                <w:color w:val="auto"/>
                <w:lang w:val="en-GB"/>
              </w:rPr>
              <w:t xml:space="preserve"> does, why, how and with whom. In particular, the rationale for supporting businesses of different sizes needs better articulation. </w:t>
            </w:r>
          </w:p>
          <w:p w14:paraId="32D5B3AC" w14:textId="03325695" w:rsidR="006E58EB" w:rsidRPr="000A247C" w:rsidRDefault="006E58EB" w:rsidP="00ED5DFD">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4B5AA35A" w14:textId="3D3048FA" w:rsidR="006E58EB" w:rsidRPr="000A247C" w:rsidRDefault="006E58E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ED5DFD">
              <w:rPr>
                <w:rFonts w:ascii="Calibri" w:eastAsia="Calibri Light" w:hAnsi="Calibri" w:cs="Times New Roman"/>
                <w:color w:val="auto"/>
                <w:lang w:val="en-GB"/>
              </w:rPr>
              <w:t>Agree</w:t>
            </w:r>
          </w:p>
        </w:tc>
        <w:tc>
          <w:tcPr>
            <w:tcW w:w="3402" w:type="dxa"/>
          </w:tcPr>
          <w:p w14:paraId="6F3993AD" w14:textId="4DCF0BBB" w:rsidR="002B35DE" w:rsidRPr="000A247C" w:rsidRDefault="009B38E6"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0EE347D7" w14:textId="72CEC023" w:rsidR="00764DC3" w:rsidRPr="000A247C" w:rsidRDefault="002D217A"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Pr>
                <w:rFonts w:ascii="Calibri" w:eastAsia="Calibri Light" w:hAnsi="Calibri" w:cs="Times New Roman"/>
                <w:color w:val="auto"/>
                <w:lang w:val="en-GB"/>
              </w:rPr>
              <w:t xml:space="preserve">DFAT will require </w:t>
            </w:r>
            <w:r w:rsidR="00297185">
              <w:rPr>
                <w:rFonts w:ascii="Calibri" w:eastAsia="Calibri Light" w:hAnsi="Calibri" w:cs="Times New Roman"/>
                <w:color w:val="auto"/>
                <w:lang w:val="en-GB"/>
              </w:rPr>
              <w:t>the design team to include a strategic communications specialist who will produce a Strategic Communications Plan for the program which directly addresses issues raised by the evalua</w:t>
            </w:r>
            <w:r w:rsidR="007C2B8D">
              <w:rPr>
                <w:rFonts w:ascii="Calibri" w:eastAsia="Calibri Light" w:hAnsi="Calibri" w:cs="Times New Roman"/>
                <w:color w:val="auto"/>
                <w:lang w:val="en-GB"/>
              </w:rPr>
              <w:t>tion.</w:t>
            </w:r>
            <w:r w:rsidR="00764DC3">
              <w:rPr>
                <w:rFonts w:ascii="Calibri" w:eastAsia="Calibri Light" w:hAnsi="Calibri" w:cs="Times New Roman"/>
                <w:color w:val="auto"/>
                <w:lang w:val="en-GB"/>
              </w:rPr>
              <w:t xml:space="preserve"> </w:t>
            </w:r>
          </w:p>
        </w:tc>
      </w:tr>
      <w:tr w:rsidR="006E58EB" w:rsidRPr="00F262A7" w14:paraId="6252075E" w14:textId="77777777" w:rsidTr="006E58EB">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53AD8C22" w14:textId="77777777" w:rsidR="00F82676" w:rsidRPr="00F82676" w:rsidRDefault="006E58EB" w:rsidP="00F82676">
            <w:pPr>
              <w:suppressAutoHyphens/>
              <w:spacing w:before="60" w:after="60" w:line="260" w:lineRule="atLeast"/>
              <w:rPr>
                <w:rFonts w:ascii="Calibri" w:eastAsia="Calibri Light" w:hAnsi="Calibri" w:cs="Times New Roman"/>
                <w:b w:val="0"/>
                <w:bCs w:val="0"/>
                <w:color w:val="auto"/>
                <w:lang w:val="en-GB"/>
              </w:rPr>
            </w:pPr>
            <w:r w:rsidRPr="000A247C">
              <w:rPr>
                <w:rFonts w:ascii="Calibri" w:eastAsia="Calibri Light" w:hAnsi="Calibri" w:cs="Times New Roman"/>
                <w:b w:val="0"/>
                <w:bCs w:val="0"/>
                <w:color w:val="auto"/>
                <w:lang w:val="en-GB"/>
              </w:rPr>
              <w:t xml:space="preserve">2. </w:t>
            </w:r>
            <w:r w:rsidR="00F82676" w:rsidRPr="00F82676">
              <w:rPr>
                <w:rFonts w:ascii="Calibri" w:eastAsia="Calibri Light" w:hAnsi="Calibri" w:cs="Times New Roman"/>
                <w:b w:val="0"/>
                <w:bCs w:val="0"/>
                <w:color w:val="auto"/>
                <w:lang w:val="en-GB"/>
              </w:rPr>
              <w:t>SIG stakeholders would welcome brief quarterly updates to improve visibility and avoid overlap.</w:t>
            </w:r>
          </w:p>
          <w:p w14:paraId="0367F6CF" w14:textId="43E5E87E" w:rsidR="006E58EB" w:rsidRPr="000A247C"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4674072A" w14:textId="606ECDC4" w:rsidR="006E58EB" w:rsidRPr="000A247C" w:rsidRDefault="006E58EB"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F82676">
              <w:rPr>
                <w:rFonts w:ascii="Calibri" w:eastAsia="Calibri Light" w:hAnsi="Calibri" w:cs="Times New Roman"/>
                <w:color w:val="auto"/>
                <w:lang w:val="en-GB"/>
              </w:rPr>
              <w:t>Agree</w:t>
            </w:r>
          </w:p>
        </w:tc>
        <w:tc>
          <w:tcPr>
            <w:tcW w:w="3402" w:type="dxa"/>
          </w:tcPr>
          <w:p w14:paraId="6C43B74A" w14:textId="469DBA03" w:rsidR="006124C2" w:rsidRPr="000A247C" w:rsidRDefault="00F82676"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r w:rsidR="00050689">
              <w:rPr>
                <w:rFonts w:ascii="Calibri" w:eastAsia="Calibri Light" w:hAnsi="Calibri" w:cs="Times New Roman"/>
                <w:color w:val="auto"/>
                <w:lang w:val="en-GB"/>
              </w:rPr>
              <w:t>, though will take further advice on whether quarterly is the right frequency for such updates</w:t>
            </w:r>
            <w:r w:rsidRPr="009B38E6">
              <w:rPr>
                <w:rFonts w:ascii="Calibri" w:eastAsia="Calibri Light" w:hAnsi="Calibri" w:cs="Times New Roman"/>
                <w:color w:val="auto"/>
                <w:lang w:val="en-GB"/>
              </w:rPr>
              <w:t>.</w:t>
            </w:r>
          </w:p>
        </w:tc>
        <w:tc>
          <w:tcPr>
            <w:tcW w:w="4252" w:type="dxa"/>
          </w:tcPr>
          <w:p w14:paraId="7CDB7456" w14:textId="5279ED6E" w:rsidR="006E58EB" w:rsidRPr="000A247C" w:rsidRDefault="006124C2"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Pr>
                <w:rFonts w:ascii="Calibri" w:eastAsia="Calibri Light" w:hAnsi="Calibri" w:cs="Times New Roman"/>
                <w:color w:val="auto"/>
                <w:lang w:val="en-GB"/>
              </w:rPr>
              <w:t xml:space="preserve">DFAT will </w:t>
            </w:r>
            <w:r w:rsidR="00B01E8C">
              <w:rPr>
                <w:rFonts w:ascii="Calibri" w:eastAsia="Calibri Light" w:hAnsi="Calibri" w:cs="Times New Roman"/>
                <w:color w:val="auto"/>
                <w:lang w:val="en-GB"/>
              </w:rPr>
              <w:t xml:space="preserve">recommend regular updates </w:t>
            </w:r>
            <w:r w:rsidR="00E96730">
              <w:rPr>
                <w:rFonts w:ascii="Calibri" w:eastAsia="Calibri Light" w:hAnsi="Calibri" w:cs="Times New Roman"/>
                <w:color w:val="auto"/>
                <w:lang w:val="en-GB"/>
              </w:rPr>
              <w:t>to SIG be a product included in the Strategic Communications Plan.</w:t>
            </w:r>
          </w:p>
        </w:tc>
      </w:tr>
      <w:tr w:rsidR="006E58EB" w:rsidRPr="000A247C" w14:paraId="65C0AA9D" w14:textId="77777777" w:rsidTr="006E58EB">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06215E6F" w14:textId="77777777" w:rsidR="00A70FF4" w:rsidRPr="005F2984" w:rsidRDefault="006E58EB" w:rsidP="00A70FF4">
            <w:pPr>
              <w:suppressAutoHyphens/>
              <w:spacing w:before="60" w:after="60" w:line="260" w:lineRule="atLeast"/>
              <w:rPr>
                <w:rFonts w:ascii="Calibri" w:eastAsia="Calibri Light" w:hAnsi="Calibri" w:cs="Times New Roman"/>
                <w:b w:val="0"/>
                <w:bCs w:val="0"/>
                <w:color w:val="auto"/>
                <w:lang w:val="en-GB"/>
              </w:rPr>
            </w:pPr>
            <w:r w:rsidRPr="005F2984">
              <w:rPr>
                <w:rFonts w:ascii="Calibri" w:eastAsia="Calibri Light" w:hAnsi="Calibri" w:cs="Times New Roman"/>
                <w:b w:val="0"/>
                <w:bCs w:val="0"/>
                <w:color w:val="auto"/>
                <w:lang w:val="en-GB"/>
              </w:rPr>
              <w:t xml:space="preserve">3. </w:t>
            </w:r>
            <w:r w:rsidR="00A70FF4" w:rsidRPr="005F2984">
              <w:rPr>
                <w:rFonts w:ascii="Calibri" w:eastAsia="Calibri Light" w:hAnsi="Calibri" w:cs="Times New Roman"/>
                <w:b w:val="0"/>
                <w:bCs w:val="0"/>
                <w:color w:val="auto"/>
                <w:lang w:val="en-GB"/>
              </w:rPr>
              <w:t>A clearer narrative can now be developed for each sector. Short sector briefs would serve multiple purposes including information flow to SIG agencies and outreach to potential partners.</w:t>
            </w:r>
          </w:p>
          <w:p w14:paraId="7FF1992E" w14:textId="49308444" w:rsidR="006E58EB" w:rsidRPr="005F2984"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728E7976" w14:textId="0AE2E461" w:rsidR="006E58EB" w:rsidRPr="005F2984" w:rsidRDefault="006E58E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5F2984">
              <w:rPr>
                <w:rFonts w:ascii="Calibri" w:eastAsia="Calibri Light" w:hAnsi="Calibri" w:cs="Times New Roman"/>
                <w:color w:val="auto"/>
                <w:lang w:val="en-GB"/>
              </w:rPr>
              <w:t>Agree</w:t>
            </w:r>
          </w:p>
        </w:tc>
        <w:tc>
          <w:tcPr>
            <w:tcW w:w="3402" w:type="dxa"/>
          </w:tcPr>
          <w:p w14:paraId="5ED69887" w14:textId="227736B1" w:rsidR="006E58EB" w:rsidRPr="000A247C" w:rsidRDefault="005F2984"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69A66C33" w14:textId="1C093EBD" w:rsidR="006E58EB" w:rsidRPr="000A247C" w:rsidRDefault="005F2984"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Pr>
                <w:rFonts w:ascii="Calibri" w:eastAsia="Calibri Light" w:hAnsi="Calibri" w:cs="Times New Roman"/>
                <w:color w:val="auto"/>
                <w:lang w:val="en-GB"/>
              </w:rPr>
              <w:t xml:space="preserve">DFAT will recommend regular updates to SIG be a product included in the Strategic Communications Plan. DFAT notes that </w:t>
            </w:r>
            <w:r w:rsidR="00D7607C">
              <w:rPr>
                <w:rFonts w:ascii="Calibri" w:eastAsia="Calibri Light" w:hAnsi="Calibri" w:cs="Times New Roman"/>
                <w:color w:val="auto"/>
                <w:lang w:val="en-GB"/>
              </w:rPr>
              <w:t>a sector briefs approach</w:t>
            </w:r>
            <w:r>
              <w:rPr>
                <w:rFonts w:ascii="Calibri" w:eastAsia="Calibri Light" w:hAnsi="Calibri" w:cs="Times New Roman"/>
                <w:color w:val="auto"/>
                <w:lang w:val="en-GB"/>
              </w:rPr>
              <w:t xml:space="preserve"> </w:t>
            </w:r>
            <w:r w:rsidR="002C03C3">
              <w:rPr>
                <w:rFonts w:ascii="Calibri" w:eastAsia="Calibri Light" w:hAnsi="Calibri" w:cs="Times New Roman"/>
                <w:color w:val="auto"/>
                <w:lang w:val="en-GB"/>
              </w:rPr>
              <w:t>was tested</w:t>
            </w:r>
            <w:r>
              <w:rPr>
                <w:rFonts w:ascii="Calibri" w:eastAsia="Calibri Light" w:hAnsi="Calibri" w:cs="Times New Roman"/>
                <w:color w:val="auto"/>
                <w:lang w:val="en-GB"/>
              </w:rPr>
              <w:t xml:space="preserve"> </w:t>
            </w:r>
            <w:r w:rsidR="002C03C3">
              <w:rPr>
                <w:rFonts w:ascii="Calibri" w:eastAsia="Calibri Light" w:hAnsi="Calibri" w:cs="Times New Roman"/>
                <w:color w:val="auto"/>
                <w:lang w:val="en-GB"/>
              </w:rPr>
              <w:t>in</w:t>
            </w:r>
            <w:r>
              <w:rPr>
                <w:rFonts w:ascii="Calibri" w:eastAsia="Calibri Light" w:hAnsi="Calibri" w:cs="Times New Roman"/>
                <w:color w:val="auto"/>
                <w:lang w:val="en-GB"/>
              </w:rPr>
              <w:t xml:space="preserve"> the last </w:t>
            </w:r>
            <w:proofErr w:type="gramStart"/>
            <w:r>
              <w:rPr>
                <w:rFonts w:ascii="Calibri" w:eastAsia="Calibri Light" w:hAnsi="Calibri" w:cs="Times New Roman"/>
                <w:color w:val="auto"/>
                <w:lang w:val="en-GB"/>
              </w:rPr>
              <w:t>six month</w:t>
            </w:r>
            <w:proofErr w:type="gramEnd"/>
            <w:r>
              <w:rPr>
                <w:rFonts w:ascii="Calibri" w:eastAsia="Calibri Light" w:hAnsi="Calibri" w:cs="Times New Roman"/>
                <w:color w:val="auto"/>
                <w:lang w:val="en-GB"/>
              </w:rPr>
              <w:t xml:space="preserve"> report </w:t>
            </w:r>
            <w:r w:rsidR="00D7607C">
              <w:rPr>
                <w:rFonts w:ascii="Calibri" w:eastAsia="Calibri Light" w:hAnsi="Calibri" w:cs="Times New Roman"/>
                <w:color w:val="auto"/>
                <w:lang w:val="en-GB"/>
              </w:rPr>
              <w:t>of Phase 2.</w:t>
            </w:r>
          </w:p>
        </w:tc>
      </w:tr>
      <w:tr w:rsidR="006E58EB" w:rsidRPr="00F262A7" w14:paraId="10C1060D" w14:textId="77777777" w:rsidTr="006E58EB">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76CC82D3" w14:textId="77777777" w:rsidR="005C5BDC" w:rsidRPr="005C5BDC" w:rsidRDefault="006E58EB" w:rsidP="005C5BDC">
            <w:pPr>
              <w:suppressAutoHyphens/>
              <w:spacing w:before="60" w:after="60" w:line="260" w:lineRule="atLeast"/>
              <w:rPr>
                <w:rFonts w:ascii="Calibri" w:eastAsia="Calibri Light" w:hAnsi="Calibri" w:cs="Times New Roman"/>
                <w:b w:val="0"/>
                <w:bCs w:val="0"/>
                <w:color w:val="auto"/>
                <w:lang w:val="en-GB"/>
              </w:rPr>
            </w:pPr>
            <w:r w:rsidRPr="000A247C">
              <w:rPr>
                <w:rFonts w:ascii="Calibri" w:eastAsia="Calibri Light" w:hAnsi="Calibri" w:cs="Times New Roman"/>
                <w:b w:val="0"/>
                <w:bCs w:val="0"/>
                <w:color w:val="auto"/>
                <w:lang w:val="en-GB"/>
              </w:rPr>
              <w:lastRenderedPageBreak/>
              <w:t xml:space="preserve">4. </w:t>
            </w:r>
            <w:r w:rsidR="005C5BDC" w:rsidRPr="005C5BDC">
              <w:rPr>
                <w:rFonts w:ascii="Calibri" w:eastAsia="Calibri Light" w:hAnsi="Calibri" w:cs="Times New Roman"/>
                <w:b w:val="0"/>
                <w:bCs w:val="0"/>
                <w:color w:val="auto"/>
                <w:lang w:val="en-GB"/>
              </w:rPr>
              <w:t xml:space="preserve">Greater transparency and clarity around decision-making criteria is important both for accountability and to minimise negative perceptions around favouritism or lack of fairness. </w:t>
            </w:r>
          </w:p>
          <w:p w14:paraId="2B5E40C6" w14:textId="1EC3DEDA" w:rsidR="006E58EB" w:rsidRPr="000A247C"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59E7A972" w14:textId="6FE4F5A4" w:rsidR="006E58EB" w:rsidRPr="000A247C" w:rsidRDefault="006E58EB"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5C5BDC">
              <w:rPr>
                <w:rFonts w:ascii="Calibri" w:eastAsia="Calibri Light" w:hAnsi="Calibri" w:cs="Times New Roman"/>
                <w:color w:val="auto"/>
                <w:lang w:val="en-GB"/>
              </w:rPr>
              <w:t>Agree</w:t>
            </w:r>
          </w:p>
        </w:tc>
        <w:tc>
          <w:tcPr>
            <w:tcW w:w="3402" w:type="dxa"/>
          </w:tcPr>
          <w:p w14:paraId="275C5920" w14:textId="555C7445" w:rsidR="00D6218E" w:rsidRPr="000A247C" w:rsidRDefault="005C5BDC"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1CD3EAE2" w14:textId="4A3DDB31" w:rsidR="006E58EB" w:rsidRPr="000A247C" w:rsidRDefault="005C5BDC"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5C5BDC">
              <w:rPr>
                <w:rFonts w:ascii="Calibri" w:eastAsia="Calibri Light" w:hAnsi="Calibri" w:cs="Times New Roman"/>
                <w:color w:val="auto"/>
                <w:lang w:val="en-GB"/>
              </w:rPr>
              <w:t xml:space="preserve">DFAT will provide this recommendation to the </w:t>
            </w:r>
            <w:proofErr w:type="spellStart"/>
            <w:r w:rsidRPr="005C5BDC">
              <w:rPr>
                <w:rFonts w:ascii="Calibri" w:eastAsia="Calibri Light" w:hAnsi="Calibri" w:cs="Times New Roman"/>
                <w:color w:val="auto"/>
                <w:lang w:val="en-GB"/>
              </w:rPr>
              <w:t>Strongim</w:t>
            </w:r>
            <w:proofErr w:type="spellEnd"/>
            <w:r w:rsidRPr="005C5BDC">
              <w:rPr>
                <w:rFonts w:ascii="Calibri" w:eastAsia="Calibri Light" w:hAnsi="Calibri" w:cs="Times New Roman"/>
                <w:color w:val="auto"/>
                <w:lang w:val="en-GB"/>
              </w:rPr>
              <w:t xml:space="preserve"> </w:t>
            </w:r>
            <w:proofErr w:type="spellStart"/>
            <w:r w:rsidRPr="005C5BDC">
              <w:rPr>
                <w:rFonts w:ascii="Calibri" w:eastAsia="Calibri Light" w:hAnsi="Calibri" w:cs="Times New Roman"/>
                <w:color w:val="auto"/>
                <w:lang w:val="en-GB"/>
              </w:rPr>
              <w:t>Bisnis</w:t>
            </w:r>
            <w:proofErr w:type="spellEnd"/>
            <w:r w:rsidRPr="005C5BDC">
              <w:rPr>
                <w:rFonts w:ascii="Calibri" w:eastAsia="Calibri Light" w:hAnsi="Calibri" w:cs="Times New Roman"/>
                <w:color w:val="auto"/>
                <w:lang w:val="en-GB"/>
              </w:rPr>
              <w:t xml:space="preserve"> Phase 3 design team and </w:t>
            </w:r>
            <w:r w:rsidR="00595843">
              <w:rPr>
                <w:rFonts w:ascii="Calibri" w:eastAsia="Calibri Light" w:hAnsi="Calibri" w:cs="Times New Roman"/>
                <w:color w:val="auto"/>
                <w:lang w:val="en-GB"/>
              </w:rPr>
              <w:t>expect the Strategic Communications Plan to outline an approach</w:t>
            </w:r>
            <w:r w:rsidR="00DA0AD2">
              <w:rPr>
                <w:rFonts w:ascii="Calibri" w:eastAsia="Calibri Light" w:hAnsi="Calibri" w:cs="Times New Roman"/>
                <w:color w:val="auto"/>
                <w:lang w:val="en-GB"/>
              </w:rPr>
              <w:t xml:space="preserve"> to implementation</w:t>
            </w:r>
            <w:r w:rsidRPr="005C5BDC">
              <w:rPr>
                <w:rFonts w:ascii="Calibri" w:eastAsia="Calibri Light" w:hAnsi="Calibri" w:cs="Times New Roman"/>
                <w:color w:val="auto"/>
                <w:lang w:val="en-GB"/>
              </w:rPr>
              <w:t>.</w:t>
            </w:r>
          </w:p>
        </w:tc>
      </w:tr>
      <w:tr w:rsidR="006E58EB" w:rsidRPr="000A247C" w14:paraId="1B93FB51" w14:textId="77777777" w:rsidTr="006E58EB">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59399264" w14:textId="4F76CC4B" w:rsidR="00C446A2" w:rsidRPr="00C446A2" w:rsidRDefault="006E58EB" w:rsidP="00C446A2">
            <w:pPr>
              <w:suppressAutoHyphens/>
              <w:spacing w:before="60" w:after="60" w:line="260" w:lineRule="atLeast"/>
              <w:rPr>
                <w:rFonts w:ascii="Calibri" w:eastAsia="Calibri Light" w:hAnsi="Calibri" w:cs="Times New Roman"/>
                <w:b w:val="0"/>
                <w:bCs w:val="0"/>
                <w:color w:val="auto"/>
                <w:lang w:val="en-GB"/>
              </w:rPr>
            </w:pPr>
            <w:r w:rsidRPr="000A247C">
              <w:rPr>
                <w:rFonts w:ascii="Calibri" w:eastAsia="Calibri Light" w:hAnsi="Calibri" w:cs="Times New Roman"/>
                <w:b w:val="0"/>
                <w:bCs w:val="0"/>
                <w:color w:val="auto"/>
                <w:lang w:val="en-GB"/>
              </w:rPr>
              <w:t xml:space="preserve">5. </w:t>
            </w:r>
            <w:r w:rsidR="00C446A2" w:rsidRPr="00C446A2">
              <w:rPr>
                <w:rFonts w:ascii="Calibri" w:eastAsia="Calibri Light" w:hAnsi="Calibri" w:cs="Times New Roman"/>
                <w:b w:val="0"/>
                <w:bCs w:val="0"/>
                <w:color w:val="auto"/>
                <w:lang w:val="en-GB"/>
              </w:rPr>
              <w:t xml:space="preserve">The program must ensure adherence to the core </w:t>
            </w:r>
            <w:r w:rsidR="00C446A2">
              <w:rPr>
                <w:rFonts w:ascii="Calibri" w:eastAsia="Calibri Light" w:hAnsi="Calibri" w:cs="Times New Roman"/>
                <w:b w:val="0"/>
                <w:bCs w:val="0"/>
                <w:color w:val="auto"/>
                <w:lang w:val="en-GB"/>
              </w:rPr>
              <w:t>private sector engagement</w:t>
            </w:r>
            <w:r w:rsidR="00C446A2" w:rsidRPr="00C446A2">
              <w:rPr>
                <w:rFonts w:ascii="Calibri" w:eastAsia="Calibri Light" w:hAnsi="Calibri" w:cs="Times New Roman"/>
                <w:b w:val="0"/>
                <w:bCs w:val="0"/>
                <w:color w:val="auto"/>
                <w:lang w:val="en-GB"/>
              </w:rPr>
              <w:t xml:space="preserve"> guiding principles of additionality, </w:t>
            </w:r>
            <w:proofErr w:type="gramStart"/>
            <w:r w:rsidR="00C446A2" w:rsidRPr="00C446A2">
              <w:rPr>
                <w:rFonts w:ascii="Calibri" w:eastAsia="Calibri Light" w:hAnsi="Calibri" w:cs="Times New Roman"/>
                <w:b w:val="0"/>
                <w:bCs w:val="0"/>
                <w:color w:val="auto"/>
                <w:lang w:val="en-GB"/>
              </w:rPr>
              <w:t>fairness</w:t>
            </w:r>
            <w:proofErr w:type="gramEnd"/>
            <w:r w:rsidR="00C446A2" w:rsidRPr="00C446A2">
              <w:rPr>
                <w:rFonts w:ascii="Calibri" w:eastAsia="Calibri Light" w:hAnsi="Calibri" w:cs="Times New Roman"/>
                <w:b w:val="0"/>
                <w:bCs w:val="0"/>
                <w:color w:val="auto"/>
                <w:lang w:val="en-GB"/>
              </w:rPr>
              <w:t xml:space="preserve"> and transparency, drawing on recent DFAT guidance.</w:t>
            </w:r>
          </w:p>
          <w:p w14:paraId="5811EDBF" w14:textId="10B1F5E6" w:rsidR="006E58EB" w:rsidRPr="000A247C"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42DAAE19" w14:textId="5469BB82" w:rsidR="006E58EB" w:rsidRPr="000A247C" w:rsidRDefault="006E58E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7B7FAF">
              <w:rPr>
                <w:rFonts w:ascii="Calibri" w:eastAsia="Calibri Light" w:hAnsi="Calibri" w:cs="Times New Roman"/>
                <w:color w:val="auto"/>
                <w:lang w:val="en-GB"/>
              </w:rPr>
              <w:t>Agree</w:t>
            </w:r>
          </w:p>
        </w:tc>
        <w:tc>
          <w:tcPr>
            <w:tcW w:w="3402" w:type="dxa"/>
          </w:tcPr>
          <w:p w14:paraId="5A55DCA2" w14:textId="21B268C3" w:rsidR="006E58EB" w:rsidRPr="000A247C" w:rsidRDefault="007B7FAF"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2AFE0DBE" w14:textId="5F8AF25F" w:rsidR="006E58EB" w:rsidRPr="000A247C" w:rsidRDefault="007B7FAF"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7B7FAF">
              <w:rPr>
                <w:rFonts w:ascii="Calibri" w:eastAsia="Calibri Light" w:hAnsi="Calibri" w:cs="Times New Roman"/>
                <w:color w:val="auto"/>
                <w:lang w:val="en-GB"/>
              </w:rPr>
              <w:t xml:space="preserve">DFAT will provide this recommendation to the </w:t>
            </w:r>
            <w:proofErr w:type="spellStart"/>
            <w:r w:rsidRPr="007B7FAF">
              <w:rPr>
                <w:rFonts w:ascii="Calibri" w:eastAsia="Calibri Light" w:hAnsi="Calibri" w:cs="Times New Roman"/>
                <w:color w:val="auto"/>
                <w:lang w:val="en-GB"/>
              </w:rPr>
              <w:t>Strongim</w:t>
            </w:r>
            <w:proofErr w:type="spellEnd"/>
            <w:r w:rsidRPr="007B7FAF">
              <w:rPr>
                <w:rFonts w:ascii="Calibri" w:eastAsia="Calibri Light" w:hAnsi="Calibri" w:cs="Times New Roman"/>
                <w:color w:val="auto"/>
                <w:lang w:val="en-GB"/>
              </w:rPr>
              <w:t xml:space="preserve"> </w:t>
            </w:r>
            <w:proofErr w:type="spellStart"/>
            <w:r w:rsidRPr="007B7FAF">
              <w:rPr>
                <w:rFonts w:ascii="Calibri" w:eastAsia="Calibri Light" w:hAnsi="Calibri" w:cs="Times New Roman"/>
                <w:color w:val="auto"/>
                <w:lang w:val="en-GB"/>
              </w:rPr>
              <w:t>Bisnis</w:t>
            </w:r>
            <w:proofErr w:type="spellEnd"/>
            <w:r w:rsidRPr="007B7FAF">
              <w:rPr>
                <w:rFonts w:ascii="Calibri" w:eastAsia="Calibri Light" w:hAnsi="Calibri" w:cs="Times New Roman"/>
                <w:color w:val="auto"/>
                <w:lang w:val="en-GB"/>
              </w:rPr>
              <w:t xml:space="preserve"> Phase 3 design team and only approve a design which outlines PSE principles.</w:t>
            </w:r>
          </w:p>
        </w:tc>
      </w:tr>
      <w:tr w:rsidR="006E58EB" w:rsidRPr="00F262A7" w14:paraId="7CA86A40" w14:textId="77777777" w:rsidTr="006E58EB">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4B7AB807" w14:textId="58379858" w:rsidR="00434A46" w:rsidRPr="00434A46" w:rsidRDefault="00434A46" w:rsidP="00434A46">
            <w:pPr>
              <w:suppressAutoHyphens/>
              <w:spacing w:before="60" w:after="60" w:line="260" w:lineRule="atLeast"/>
              <w:rPr>
                <w:rFonts w:ascii="Calibri" w:eastAsia="Calibri Light" w:hAnsi="Calibri" w:cs="Times New Roman"/>
                <w:b w:val="0"/>
                <w:bCs w:val="0"/>
                <w:color w:val="auto"/>
                <w:lang w:val="en-GB"/>
              </w:rPr>
            </w:pPr>
            <w:r>
              <w:rPr>
                <w:rFonts w:ascii="Calibri" w:eastAsia="Calibri Light" w:hAnsi="Calibri" w:cs="Times New Roman"/>
                <w:b w:val="0"/>
                <w:bCs w:val="0"/>
                <w:color w:val="auto"/>
                <w:lang w:val="en-GB"/>
              </w:rPr>
              <w:t xml:space="preserve">6. </w:t>
            </w:r>
            <w:r w:rsidRPr="00434A46">
              <w:rPr>
                <w:rFonts w:ascii="Calibri" w:eastAsia="Calibri Light" w:hAnsi="Calibri" w:cs="Times New Roman"/>
                <w:b w:val="0"/>
                <w:bCs w:val="0"/>
                <w:color w:val="auto"/>
                <w:lang w:val="en-GB"/>
              </w:rPr>
              <w:t>Market system assessments</w:t>
            </w:r>
            <w:r w:rsidR="00160958">
              <w:rPr>
                <w:rFonts w:ascii="Calibri" w:eastAsia="Calibri Light" w:hAnsi="Calibri" w:cs="Times New Roman"/>
                <w:b w:val="0"/>
                <w:bCs w:val="0"/>
                <w:color w:val="auto"/>
                <w:lang w:val="en-GB"/>
              </w:rPr>
              <w:t xml:space="preserve"> (MSAs)</w:t>
            </w:r>
            <w:r w:rsidRPr="00434A46">
              <w:rPr>
                <w:rFonts w:ascii="Calibri" w:eastAsia="Calibri Light" w:hAnsi="Calibri" w:cs="Times New Roman"/>
                <w:b w:val="0"/>
                <w:bCs w:val="0"/>
                <w:color w:val="auto"/>
                <w:lang w:val="en-GB"/>
              </w:rPr>
              <w:t xml:space="preserve"> for current sectors should be revisited early in Phase 3, giving particular attention to opportunities to increase job creation outcomes.</w:t>
            </w:r>
          </w:p>
          <w:p w14:paraId="35E5942C" w14:textId="3C956CC6" w:rsidR="006E58EB" w:rsidRPr="000A247C"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437239F2" w14:textId="42A37D83" w:rsidR="006E58EB" w:rsidRPr="000A247C" w:rsidRDefault="006E58EB"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7B5A19">
              <w:rPr>
                <w:rFonts w:ascii="Calibri" w:eastAsia="Calibri Light" w:hAnsi="Calibri" w:cs="Times New Roman"/>
                <w:color w:val="auto"/>
                <w:lang w:val="en-GB"/>
              </w:rPr>
              <w:t>Agree</w:t>
            </w:r>
          </w:p>
        </w:tc>
        <w:tc>
          <w:tcPr>
            <w:tcW w:w="3402" w:type="dxa"/>
          </w:tcPr>
          <w:p w14:paraId="1025CA37" w14:textId="379EDFD9" w:rsidR="006E58EB" w:rsidRPr="000A247C" w:rsidRDefault="007B5A19"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14CB5688" w14:textId="7E460C48" w:rsidR="006E58EB" w:rsidRPr="000A247C" w:rsidRDefault="007B5A19"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7B5A19">
              <w:rPr>
                <w:rFonts w:ascii="Calibri" w:eastAsia="Calibri Light" w:hAnsi="Calibri" w:cs="Times New Roman"/>
                <w:color w:val="auto"/>
                <w:lang w:val="en-GB"/>
              </w:rPr>
              <w:t xml:space="preserve">DFAT will provide this recommendation to the </w:t>
            </w:r>
            <w:proofErr w:type="spellStart"/>
            <w:r w:rsidRPr="007B5A19">
              <w:rPr>
                <w:rFonts w:ascii="Calibri" w:eastAsia="Calibri Light" w:hAnsi="Calibri" w:cs="Times New Roman"/>
                <w:color w:val="auto"/>
                <w:lang w:val="en-GB"/>
              </w:rPr>
              <w:t>Strongim</w:t>
            </w:r>
            <w:proofErr w:type="spellEnd"/>
            <w:r w:rsidRPr="007B5A19">
              <w:rPr>
                <w:rFonts w:ascii="Calibri" w:eastAsia="Calibri Light" w:hAnsi="Calibri" w:cs="Times New Roman"/>
                <w:color w:val="auto"/>
                <w:lang w:val="en-GB"/>
              </w:rPr>
              <w:t xml:space="preserve"> </w:t>
            </w:r>
            <w:proofErr w:type="spellStart"/>
            <w:r w:rsidRPr="007B5A19">
              <w:rPr>
                <w:rFonts w:ascii="Calibri" w:eastAsia="Calibri Light" w:hAnsi="Calibri" w:cs="Times New Roman"/>
                <w:color w:val="auto"/>
                <w:lang w:val="en-GB"/>
              </w:rPr>
              <w:t>Bisnis</w:t>
            </w:r>
            <w:proofErr w:type="spellEnd"/>
            <w:r w:rsidRPr="007B5A19">
              <w:rPr>
                <w:rFonts w:ascii="Calibri" w:eastAsia="Calibri Light" w:hAnsi="Calibri" w:cs="Times New Roman"/>
                <w:color w:val="auto"/>
                <w:lang w:val="en-GB"/>
              </w:rPr>
              <w:t xml:space="preserve"> Phase 3 design and implementation teams</w:t>
            </w:r>
            <w:r w:rsidR="00160958">
              <w:rPr>
                <w:rFonts w:ascii="Calibri" w:eastAsia="Calibri Light" w:hAnsi="Calibri" w:cs="Times New Roman"/>
                <w:color w:val="auto"/>
                <w:lang w:val="en-GB"/>
              </w:rPr>
              <w:t xml:space="preserve"> and ask to see revised MSAs early in the next term.</w:t>
            </w:r>
          </w:p>
        </w:tc>
      </w:tr>
      <w:tr w:rsidR="006E58EB" w:rsidRPr="000A247C" w14:paraId="2C867DF5" w14:textId="77777777" w:rsidTr="006E58EB">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6A95BE29" w14:textId="7B9DC3F1" w:rsidR="00C21310" w:rsidRPr="00C21310" w:rsidRDefault="00C21310" w:rsidP="00C21310">
            <w:pPr>
              <w:suppressAutoHyphens/>
              <w:spacing w:before="60" w:after="60" w:line="260" w:lineRule="atLeast"/>
              <w:rPr>
                <w:rFonts w:ascii="Calibri" w:eastAsia="Calibri Light" w:hAnsi="Calibri" w:cs="Times New Roman"/>
                <w:b w:val="0"/>
                <w:bCs w:val="0"/>
                <w:color w:val="auto"/>
                <w:lang w:val="en-GB"/>
              </w:rPr>
            </w:pPr>
            <w:r w:rsidRPr="00C21310">
              <w:rPr>
                <w:rFonts w:ascii="Calibri" w:eastAsia="Calibri Light" w:hAnsi="Calibri" w:cs="Times New Roman"/>
                <w:b w:val="0"/>
                <w:bCs w:val="0"/>
                <w:color w:val="auto"/>
                <w:lang w:val="en-GB"/>
              </w:rPr>
              <w:t>7. Opportunities arising from temporary labour migration programs should be explored.</w:t>
            </w:r>
          </w:p>
          <w:p w14:paraId="64011D32" w14:textId="09ED2AF5" w:rsidR="006E58EB" w:rsidRPr="00C21310"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19CA026C" w14:textId="6E72DF9F" w:rsidR="006E58EB" w:rsidRPr="00C21310" w:rsidRDefault="006E58E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C21310">
              <w:rPr>
                <w:rFonts w:ascii="Calibri" w:eastAsia="Calibri Light" w:hAnsi="Calibri" w:cs="Times New Roman"/>
                <w:color w:val="auto"/>
                <w:lang w:val="en-GB"/>
              </w:rPr>
              <w:t>Agree</w:t>
            </w:r>
          </w:p>
        </w:tc>
        <w:tc>
          <w:tcPr>
            <w:tcW w:w="3402" w:type="dxa"/>
          </w:tcPr>
          <w:p w14:paraId="75CBBB5A" w14:textId="0C4DAC6B" w:rsidR="009B736E" w:rsidRPr="000A247C" w:rsidRDefault="00C21310"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23DF6EE6" w14:textId="30C1E691" w:rsidR="006E58EB" w:rsidRPr="000A247C" w:rsidRDefault="00EA7346"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175EF5">
              <w:rPr>
                <w:rFonts w:ascii="Calibri" w:eastAsia="Calibri Light" w:hAnsi="Calibri" w:cs="Times New Roman"/>
                <w:color w:val="auto"/>
                <w:lang w:val="en-GB"/>
              </w:rPr>
              <w:t xml:space="preserve">DFAT will provide this recommendation to the </w:t>
            </w:r>
            <w:proofErr w:type="spellStart"/>
            <w:r w:rsidRPr="00175EF5">
              <w:rPr>
                <w:rFonts w:ascii="Calibri" w:eastAsia="Calibri Light" w:hAnsi="Calibri" w:cs="Times New Roman"/>
                <w:color w:val="auto"/>
                <w:lang w:val="en-GB"/>
              </w:rPr>
              <w:t>Strongim</w:t>
            </w:r>
            <w:proofErr w:type="spellEnd"/>
            <w:r w:rsidRPr="00175EF5">
              <w:rPr>
                <w:rFonts w:ascii="Calibri" w:eastAsia="Calibri Light" w:hAnsi="Calibri" w:cs="Times New Roman"/>
                <w:color w:val="auto"/>
                <w:lang w:val="en-GB"/>
              </w:rPr>
              <w:t xml:space="preserve"> </w:t>
            </w:r>
            <w:proofErr w:type="spellStart"/>
            <w:r w:rsidRPr="00175EF5">
              <w:rPr>
                <w:rFonts w:ascii="Calibri" w:eastAsia="Calibri Light" w:hAnsi="Calibri" w:cs="Times New Roman"/>
                <w:color w:val="auto"/>
                <w:lang w:val="en-GB"/>
              </w:rPr>
              <w:t>Bisnis</w:t>
            </w:r>
            <w:proofErr w:type="spellEnd"/>
            <w:r w:rsidRPr="00175EF5">
              <w:rPr>
                <w:rFonts w:ascii="Calibri" w:eastAsia="Calibri Light" w:hAnsi="Calibri" w:cs="Times New Roman"/>
                <w:color w:val="auto"/>
                <w:lang w:val="en-GB"/>
              </w:rPr>
              <w:t xml:space="preserve"> Phase 3 design team and only approve a design which </w:t>
            </w:r>
            <w:r w:rsidR="00175EF5" w:rsidRPr="00175EF5">
              <w:rPr>
                <w:rFonts w:ascii="Calibri" w:eastAsia="Calibri Light" w:hAnsi="Calibri" w:cs="Times New Roman"/>
                <w:color w:val="auto"/>
                <w:lang w:val="en-GB"/>
              </w:rPr>
              <w:t>outlines how the program will work to multiply the benefits of labour mobility programs.</w:t>
            </w:r>
          </w:p>
        </w:tc>
      </w:tr>
      <w:tr w:rsidR="006E58EB" w:rsidRPr="00F262A7" w14:paraId="525D6CCB" w14:textId="77777777" w:rsidTr="006E58EB">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0DB7BBD2" w14:textId="7CC7BA28" w:rsidR="00F15879" w:rsidRPr="00F15879" w:rsidRDefault="00F15879" w:rsidP="00F15879">
            <w:pPr>
              <w:suppressAutoHyphens/>
              <w:spacing w:before="60" w:after="60" w:line="260" w:lineRule="atLeast"/>
              <w:rPr>
                <w:rFonts w:ascii="Calibri" w:eastAsia="Calibri Light" w:hAnsi="Calibri" w:cs="Times New Roman"/>
                <w:b w:val="0"/>
                <w:bCs w:val="0"/>
                <w:color w:val="auto"/>
                <w:lang w:val="en-GB"/>
              </w:rPr>
            </w:pPr>
            <w:r>
              <w:rPr>
                <w:rFonts w:ascii="Calibri" w:eastAsia="Calibri Light" w:hAnsi="Calibri" w:cs="Times New Roman"/>
                <w:b w:val="0"/>
                <w:bCs w:val="0"/>
                <w:color w:val="auto"/>
                <w:lang w:val="en-GB"/>
              </w:rPr>
              <w:t xml:space="preserve">8. </w:t>
            </w:r>
            <w:r w:rsidRPr="00F15879">
              <w:rPr>
                <w:rFonts w:ascii="Calibri" w:eastAsia="Calibri Light" w:hAnsi="Calibri" w:cs="Times New Roman"/>
                <w:b w:val="0"/>
                <w:bCs w:val="0"/>
                <w:color w:val="auto"/>
                <w:lang w:val="en-GB"/>
              </w:rPr>
              <w:t>Financial services (or business skills development) should be cross-cutting rather than a standalone sector. Closer collaboration with the Australian-funded Pacific Digital Economy Program (PDEP) delivered by UNCDF could be more effective than independent financial services interventions.</w:t>
            </w:r>
          </w:p>
          <w:p w14:paraId="5A52E66F" w14:textId="2C7132D4" w:rsidR="006E58EB" w:rsidRPr="000A247C"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395F0C90" w14:textId="01728E5B" w:rsidR="006E58EB" w:rsidRPr="000A247C" w:rsidRDefault="006E58EB"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CC0352">
              <w:rPr>
                <w:rFonts w:ascii="Calibri" w:eastAsia="Calibri Light" w:hAnsi="Calibri" w:cs="Times New Roman"/>
                <w:color w:val="auto"/>
                <w:lang w:val="en-GB"/>
              </w:rPr>
              <w:t>Part</w:t>
            </w:r>
            <w:r w:rsidR="00F15879">
              <w:rPr>
                <w:rFonts w:ascii="Calibri" w:eastAsia="Calibri Light" w:hAnsi="Calibri" w:cs="Times New Roman"/>
                <w:color w:val="auto"/>
                <w:lang w:val="en-GB"/>
              </w:rPr>
              <w:t>ially</w:t>
            </w:r>
            <w:r w:rsidRPr="00CC0352">
              <w:rPr>
                <w:rFonts w:ascii="Calibri" w:eastAsia="Calibri Light" w:hAnsi="Calibri" w:cs="Times New Roman"/>
                <w:color w:val="auto"/>
                <w:lang w:val="en-GB"/>
              </w:rPr>
              <w:t xml:space="preserve"> Agree</w:t>
            </w:r>
          </w:p>
        </w:tc>
        <w:tc>
          <w:tcPr>
            <w:tcW w:w="3402" w:type="dxa"/>
          </w:tcPr>
          <w:p w14:paraId="7239DBF7" w14:textId="2D7B13B0" w:rsidR="00CB6CC2" w:rsidRDefault="00027754" w:rsidP="00F36019">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Pr>
                <w:rFonts w:ascii="Calibri" w:eastAsia="Calibri Light" w:hAnsi="Calibri" w:cs="Times New Roman"/>
                <w:color w:val="auto"/>
                <w:lang w:val="en-GB"/>
              </w:rPr>
              <w:t xml:space="preserve">DFAT </w:t>
            </w:r>
            <w:r w:rsidR="00F275F0">
              <w:rPr>
                <w:rFonts w:ascii="Calibri" w:eastAsia="Calibri Light" w:hAnsi="Calibri" w:cs="Times New Roman"/>
                <w:color w:val="auto"/>
                <w:lang w:val="en-GB"/>
              </w:rPr>
              <w:t xml:space="preserve">agrees </w:t>
            </w:r>
            <w:r w:rsidR="00F36019">
              <w:rPr>
                <w:rFonts w:ascii="Calibri" w:eastAsia="Calibri Light" w:hAnsi="Calibri" w:cs="Times New Roman"/>
                <w:color w:val="auto"/>
                <w:lang w:val="en-GB"/>
              </w:rPr>
              <w:t xml:space="preserve">that inclusion of the financial services sector </w:t>
            </w:r>
            <w:r w:rsidR="00D229D3">
              <w:rPr>
                <w:rFonts w:ascii="Calibri" w:eastAsia="Calibri Light" w:hAnsi="Calibri" w:cs="Times New Roman"/>
                <w:color w:val="auto"/>
                <w:lang w:val="en-GB"/>
              </w:rPr>
              <w:t xml:space="preserve">in Phase 3 </w:t>
            </w:r>
            <w:r w:rsidR="00F36019">
              <w:rPr>
                <w:rFonts w:ascii="Calibri" w:eastAsia="Calibri Light" w:hAnsi="Calibri" w:cs="Times New Roman"/>
                <w:color w:val="auto"/>
                <w:lang w:val="en-GB"/>
              </w:rPr>
              <w:t>as a standalone sector should be assessed</w:t>
            </w:r>
            <w:r w:rsidR="00B8198B">
              <w:rPr>
                <w:rFonts w:ascii="Calibri" w:eastAsia="Calibri Light" w:hAnsi="Calibri" w:cs="Times New Roman"/>
                <w:color w:val="auto"/>
                <w:lang w:val="en-GB"/>
              </w:rPr>
              <w:t>, but is open to the sector being dropped altogether, kept, or becoming a standalone sector.</w:t>
            </w:r>
          </w:p>
          <w:p w14:paraId="0E71BACB" w14:textId="5834875D" w:rsidR="006E58EB" w:rsidRPr="000A247C" w:rsidRDefault="00662BFF"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Pr>
                <w:rFonts w:ascii="Calibri" w:eastAsia="Calibri Light" w:hAnsi="Calibri" w:cs="Times New Roman"/>
                <w:color w:val="auto"/>
                <w:lang w:val="en-GB"/>
              </w:rPr>
              <w:t xml:space="preserve"> </w:t>
            </w:r>
          </w:p>
        </w:tc>
        <w:tc>
          <w:tcPr>
            <w:tcW w:w="4252" w:type="dxa"/>
          </w:tcPr>
          <w:p w14:paraId="3C17C65A" w14:textId="5F9E7886" w:rsidR="003802D6" w:rsidRPr="000A247C" w:rsidRDefault="00B8198B"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175EF5">
              <w:rPr>
                <w:rFonts w:ascii="Calibri" w:eastAsia="Calibri Light" w:hAnsi="Calibri" w:cs="Times New Roman"/>
                <w:color w:val="auto"/>
                <w:lang w:val="en-GB"/>
              </w:rPr>
              <w:t xml:space="preserve">DFAT will provide this recommendation to the </w:t>
            </w:r>
            <w:proofErr w:type="spellStart"/>
            <w:r w:rsidRPr="00175EF5">
              <w:rPr>
                <w:rFonts w:ascii="Calibri" w:eastAsia="Calibri Light" w:hAnsi="Calibri" w:cs="Times New Roman"/>
                <w:color w:val="auto"/>
                <w:lang w:val="en-GB"/>
              </w:rPr>
              <w:t>Strongim</w:t>
            </w:r>
            <w:proofErr w:type="spellEnd"/>
            <w:r w:rsidRPr="00175EF5">
              <w:rPr>
                <w:rFonts w:ascii="Calibri" w:eastAsia="Calibri Light" w:hAnsi="Calibri" w:cs="Times New Roman"/>
                <w:color w:val="auto"/>
                <w:lang w:val="en-GB"/>
              </w:rPr>
              <w:t xml:space="preserve"> </w:t>
            </w:r>
            <w:proofErr w:type="spellStart"/>
            <w:r w:rsidRPr="00175EF5">
              <w:rPr>
                <w:rFonts w:ascii="Calibri" w:eastAsia="Calibri Light" w:hAnsi="Calibri" w:cs="Times New Roman"/>
                <w:color w:val="auto"/>
                <w:lang w:val="en-GB"/>
              </w:rPr>
              <w:t>Bisnis</w:t>
            </w:r>
            <w:proofErr w:type="spellEnd"/>
            <w:r w:rsidRPr="00175EF5">
              <w:rPr>
                <w:rFonts w:ascii="Calibri" w:eastAsia="Calibri Light" w:hAnsi="Calibri" w:cs="Times New Roman"/>
                <w:color w:val="auto"/>
                <w:lang w:val="en-GB"/>
              </w:rPr>
              <w:t xml:space="preserve"> Phase 3 design team and</w:t>
            </w:r>
            <w:r>
              <w:rPr>
                <w:rFonts w:ascii="Calibri" w:eastAsia="Calibri Light" w:hAnsi="Calibri" w:cs="Times New Roman"/>
                <w:color w:val="auto"/>
                <w:lang w:val="en-GB"/>
              </w:rPr>
              <w:t xml:space="preserve"> ask it to assess the financial services sector, alongside all others, and make a recommendation about</w:t>
            </w:r>
            <w:r w:rsidR="00AC5E3A">
              <w:rPr>
                <w:rFonts w:ascii="Calibri" w:eastAsia="Calibri Light" w:hAnsi="Calibri" w:cs="Times New Roman"/>
                <w:color w:val="auto"/>
                <w:lang w:val="en-GB"/>
              </w:rPr>
              <w:t xml:space="preserve"> how it should be addressed moving forward.</w:t>
            </w:r>
          </w:p>
        </w:tc>
      </w:tr>
      <w:tr w:rsidR="006E58EB" w:rsidRPr="000A247C" w14:paraId="5905CE2B" w14:textId="77777777" w:rsidTr="006E58EB">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2C26DEB7" w14:textId="4EAF53D8" w:rsidR="00812154" w:rsidRPr="00812154" w:rsidRDefault="00812154" w:rsidP="00812154">
            <w:pPr>
              <w:suppressAutoHyphens/>
              <w:spacing w:before="60" w:after="60" w:line="260" w:lineRule="atLeast"/>
              <w:rPr>
                <w:rFonts w:ascii="Calibri" w:eastAsia="Calibri Light" w:hAnsi="Calibri" w:cs="Times New Roman"/>
                <w:b w:val="0"/>
                <w:bCs w:val="0"/>
                <w:color w:val="auto"/>
                <w:lang w:val="en-GB"/>
              </w:rPr>
            </w:pPr>
            <w:r w:rsidRPr="00812154">
              <w:rPr>
                <w:rFonts w:ascii="Calibri" w:eastAsia="Calibri Light" w:hAnsi="Calibri" w:cs="Times New Roman"/>
                <w:b w:val="0"/>
                <w:bCs w:val="0"/>
                <w:color w:val="auto"/>
                <w:lang w:val="en-GB"/>
              </w:rPr>
              <w:lastRenderedPageBreak/>
              <w:t>9</w:t>
            </w:r>
            <w:r w:rsidR="006E58EB" w:rsidRPr="00812154">
              <w:rPr>
                <w:rFonts w:ascii="Calibri" w:eastAsia="Calibri Light" w:hAnsi="Calibri" w:cs="Times New Roman"/>
                <w:b w:val="0"/>
                <w:bCs w:val="0"/>
                <w:color w:val="auto"/>
                <w:lang w:val="en-GB"/>
              </w:rPr>
              <w:t xml:space="preserve">. </w:t>
            </w:r>
            <w:r w:rsidRPr="00812154">
              <w:rPr>
                <w:rFonts w:ascii="Calibri" w:eastAsia="Calibri Light" w:hAnsi="Calibri" w:cs="Times New Roman"/>
                <w:b w:val="0"/>
                <w:bCs w:val="0"/>
                <w:color w:val="auto"/>
                <w:lang w:val="en-GB"/>
              </w:rPr>
              <w:t>Further opportunities to harness digital technology should be explored.</w:t>
            </w:r>
          </w:p>
          <w:p w14:paraId="652392F7" w14:textId="6A3AD7C9" w:rsidR="006E58EB" w:rsidRPr="00812154"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20CA0B2A" w14:textId="731E75A2" w:rsidR="006E58EB" w:rsidRPr="00812154" w:rsidRDefault="006E58E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812154">
              <w:rPr>
                <w:rFonts w:ascii="Calibri" w:eastAsia="Calibri Light" w:hAnsi="Calibri" w:cs="Times New Roman"/>
                <w:color w:val="auto"/>
                <w:lang w:val="en-GB"/>
              </w:rPr>
              <w:t>Agree</w:t>
            </w:r>
          </w:p>
        </w:tc>
        <w:tc>
          <w:tcPr>
            <w:tcW w:w="3402" w:type="dxa"/>
          </w:tcPr>
          <w:p w14:paraId="021B0049" w14:textId="1DA7FBDE" w:rsidR="006E58EB" w:rsidRPr="000A247C" w:rsidRDefault="00640615"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60E6A292" w14:textId="4042A97B" w:rsidR="00C0557B" w:rsidRPr="000A247C" w:rsidRDefault="00B72DC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175EF5">
              <w:rPr>
                <w:rFonts w:ascii="Calibri" w:eastAsia="Calibri Light" w:hAnsi="Calibri" w:cs="Times New Roman"/>
                <w:color w:val="auto"/>
                <w:lang w:val="en-GB"/>
              </w:rPr>
              <w:t xml:space="preserve">DFAT will provide this recommendation to the </w:t>
            </w:r>
            <w:proofErr w:type="spellStart"/>
            <w:r w:rsidRPr="00175EF5">
              <w:rPr>
                <w:rFonts w:ascii="Calibri" w:eastAsia="Calibri Light" w:hAnsi="Calibri" w:cs="Times New Roman"/>
                <w:color w:val="auto"/>
                <w:lang w:val="en-GB"/>
              </w:rPr>
              <w:t>Strongim</w:t>
            </w:r>
            <w:proofErr w:type="spellEnd"/>
            <w:r w:rsidRPr="00175EF5">
              <w:rPr>
                <w:rFonts w:ascii="Calibri" w:eastAsia="Calibri Light" w:hAnsi="Calibri" w:cs="Times New Roman"/>
                <w:color w:val="auto"/>
                <w:lang w:val="en-GB"/>
              </w:rPr>
              <w:t xml:space="preserve"> </w:t>
            </w:r>
            <w:proofErr w:type="spellStart"/>
            <w:r w:rsidRPr="00175EF5">
              <w:rPr>
                <w:rFonts w:ascii="Calibri" w:eastAsia="Calibri Light" w:hAnsi="Calibri" w:cs="Times New Roman"/>
                <w:color w:val="auto"/>
                <w:lang w:val="en-GB"/>
              </w:rPr>
              <w:t>Bisnis</w:t>
            </w:r>
            <w:proofErr w:type="spellEnd"/>
            <w:r w:rsidRPr="00175EF5">
              <w:rPr>
                <w:rFonts w:ascii="Calibri" w:eastAsia="Calibri Light" w:hAnsi="Calibri" w:cs="Times New Roman"/>
                <w:color w:val="auto"/>
                <w:lang w:val="en-GB"/>
              </w:rPr>
              <w:t xml:space="preserve"> Phase 3 design team and</w:t>
            </w:r>
            <w:r>
              <w:rPr>
                <w:rFonts w:ascii="Calibri" w:eastAsia="Calibri Light" w:hAnsi="Calibri" w:cs="Times New Roman"/>
                <w:color w:val="auto"/>
                <w:lang w:val="en-GB"/>
              </w:rPr>
              <w:t xml:space="preserve"> expect the final design to outline an approach to harnessing digital technology.</w:t>
            </w:r>
          </w:p>
        </w:tc>
      </w:tr>
      <w:tr w:rsidR="006E58EB" w:rsidRPr="00F262A7" w14:paraId="7FE7943D" w14:textId="77777777" w:rsidTr="006E58EB">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6AF1FEA9" w14:textId="7DDF0727" w:rsidR="00532DDE" w:rsidRPr="00532DDE" w:rsidRDefault="00532DDE" w:rsidP="00532DDE">
            <w:pPr>
              <w:suppressAutoHyphens/>
              <w:spacing w:before="60" w:after="60" w:line="260" w:lineRule="atLeast"/>
              <w:rPr>
                <w:rFonts w:ascii="Calibri" w:eastAsia="Calibri Light" w:hAnsi="Calibri" w:cs="Times New Roman"/>
                <w:b w:val="0"/>
                <w:bCs w:val="0"/>
                <w:color w:val="auto"/>
                <w:lang w:val="en-GB"/>
              </w:rPr>
            </w:pPr>
            <w:r w:rsidRPr="00532DDE">
              <w:rPr>
                <w:rFonts w:ascii="Calibri" w:eastAsia="Calibri Light" w:hAnsi="Calibri" w:cs="Times New Roman"/>
                <w:b w:val="0"/>
                <w:bCs w:val="0"/>
                <w:color w:val="auto"/>
                <w:lang w:val="en-GB"/>
              </w:rPr>
              <w:t xml:space="preserve">10. Construction warrants further consideration as an additional </w:t>
            </w:r>
            <w:proofErr w:type="spellStart"/>
            <w:r w:rsidRPr="00532DDE">
              <w:rPr>
                <w:rFonts w:ascii="Calibri" w:eastAsia="Calibri Light" w:hAnsi="Calibri" w:cs="Times New Roman"/>
                <w:b w:val="0"/>
                <w:bCs w:val="0"/>
                <w:color w:val="auto"/>
                <w:lang w:val="en-GB"/>
              </w:rPr>
              <w:t>Strongim</w:t>
            </w:r>
            <w:proofErr w:type="spellEnd"/>
            <w:r w:rsidRPr="00532DDE">
              <w:rPr>
                <w:rFonts w:ascii="Calibri" w:eastAsia="Calibri Light" w:hAnsi="Calibri" w:cs="Times New Roman"/>
                <w:b w:val="0"/>
                <w:bCs w:val="0"/>
                <w:color w:val="auto"/>
                <w:lang w:val="en-GB"/>
              </w:rPr>
              <w:t xml:space="preserve"> </w:t>
            </w:r>
            <w:proofErr w:type="spellStart"/>
            <w:r w:rsidRPr="00532DDE">
              <w:rPr>
                <w:rFonts w:ascii="Calibri" w:eastAsia="Calibri Light" w:hAnsi="Calibri" w:cs="Times New Roman"/>
                <w:b w:val="0"/>
                <w:bCs w:val="0"/>
                <w:color w:val="auto"/>
                <w:lang w:val="en-GB"/>
              </w:rPr>
              <w:t>Bisnis</w:t>
            </w:r>
            <w:proofErr w:type="spellEnd"/>
            <w:r w:rsidRPr="00532DDE">
              <w:rPr>
                <w:rFonts w:ascii="Calibri" w:eastAsia="Calibri Light" w:hAnsi="Calibri" w:cs="Times New Roman"/>
                <w:b w:val="0"/>
                <w:bCs w:val="0"/>
                <w:color w:val="auto"/>
                <w:lang w:val="en-GB"/>
              </w:rPr>
              <w:t xml:space="preserve"> sector, given its rapid recent expansion and DFAT’s concurrent funding of infrastructure investments. Additional disability-focused partnerships would strengthen the program’s inclusion portfolio. Informants also suggested livestock and small-scale fishing</w:t>
            </w:r>
            <w:r w:rsidRPr="00532DDE" w:rsidDel="00E05508">
              <w:rPr>
                <w:rFonts w:ascii="Calibri" w:eastAsia="Calibri Light" w:hAnsi="Calibri" w:cs="Times New Roman"/>
                <w:b w:val="0"/>
                <w:bCs w:val="0"/>
                <w:color w:val="auto"/>
                <w:lang w:val="en-GB"/>
              </w:rPr>
              <w:t xml:space="preserve"> </w:t>
            </w:r>
            <w:r w:rsidRPr="00532DDE">
              <w:rPr>
                <w:rFonts w:ascii="Calibri" w:eastAsia="Calibri Light" w:hAnsi="Calibri" w:cs="Times New Roman"/>
                <w:b w:val="0"/>
                <w:bCs w:val="0"/>
                <w:color w:val="auto"/>
                <w:lang w:val="en-GB"/>
              </w:rPr>
              <w:t xml:space="preserve">as further ‘growth’ and/or ‘inclusion’ opportunities. </w:t>
            </w:r>
          </w:p>
          <w:p w14:paraId="3E90431B" w14:textId="2D6E5100" w:rsidR="006E58EB" w:rsidRPr="00532DDE"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3F6B3F7F" w14:textId="702257F8" w:rsidR="006E58EB" w:rsidRPr="00532DDE" w:rsidRDefault="006E58EB"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532DDE">
              <w:rPr>
                <w:rFonts w:ascii="Calibri" w:eastAsia="Calibri Light" w:hAnsi="Calibri" w:cs="Times New Roman"/>
                <w:color w:val="auto"/>
                <w:lang w:val="en-GB"/>
              </w:rPr>
              <w:t>Agree</w:t>
            </w:r>
          </w:p>
        </w:tc>
        <w:tc>
          <w:tcPr>
            <w:tcW w:w="3402" w:type="dxa"/>
          </w:tcPr>
          <w:p w14:paraId="106FB911" w14:textId="2B09CE09" w:rsidR="003F6835" w:rsidRPr="000A247C" w:rsidRDefault="00E266E5"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291B710F" w14:textId="7A749CFF" w:rsidR="006E58EB" w:rsidRPr="000A247C" w:rsidRDefault="009902FE" w:rsidP="000A247C">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175EF5">
              <w:rPr>
                <w:rFonts w:ascii="Calibri" w:eastAsia="Calibri Light" w:hAnsi="Calibri" w:cs="Times New Roman"/>
                <w:color w:val="auto"/>
                <w:lang w:val="en-GB"/>
              </w:rPr>
              <w:t xml:space="preserve">DFAT will provide this recommendation to the </w:t>
            </w:r>
            <w:proofErr w:type="spellStart"/>
            <w:r w:rsidRPr="00175EF5">
              <w:rPr>
                <w:rFonts w:ascii="Calibri" w:eastAsia="Calibri Light" w:hAnsi="Calibri" w:cs="Times New Roman"/>
                <w:color w:val="auto"/>
                <w:lang w:val="en-GB"/>
              </w:rPr>
              <w:t>Strongim</w:t>
            </w:r>
            <w:proofErr w:type="spellEnd"/>
            <w:r w:rsidRPr="00175EF5">
              <w:rPr>
                <w:rFonts w:ascii="Calibri" w:eastAsia="Calibri Light" w:hAnsi="Calibri" w:cs="Times New Roman"/>
                <w:color w:val="auto"/>
                <w:lang w:val="en-GB"/>
              </w:rPr>
              <w:t xml:space="preserve"> </w:t>
            </w:r>
            <w:proofErr w:type="spellStart"/>
            <w:r w:rsidRPr="00175EF5">
              <w:rPr>
                <w:rFonts w:ascii="Calibri" w:eastAsia="Calibri Light" w:hAnsi="Calibri" w:cs="Times New Roman"/>
                <w:color w:val="auto"/>
                <w:lang w:val="en-GB"/>
              </w:rPr>
              <w:t>Bisnis</w:t>
            </w:r>
            <w:proofErr w:type="spellEnd"/>
            <w:r w:rsidRPr="00175EF5">
              <w:rPr>
                <w:rFonts w:ascii="Calibri" w:eastAsia="Calibri Light" w:hAnsi="Calibri" w:cs="Times New Roman"/>
                <w:color w:val="auto"/>
                <w:lang w:val="en-GB"/>
              </w:rPr>
              <w:t xml:space="preserve"> Phase 3 design team and</w:t>
            </w:r>
            <w:r>
              <w:rPr>
                <w:rFonts w:ascii="Calibri" w:eastAsia="Calibri Light" w:hAnsi="Calibri" w:cs="Times New Roman"/>
                <w:color w:val="auto"/>
                <w:lang w:val="en-GB"/>
              </w:rPr>
              <w:t xml:space="preserve"> expect the design team to consider construction, other potential sectors, and the strengthening of the disability inclusion portfolio.</w:t>
            </w:r>
          </w:p>
        </w:tc>
      </w:tr>
      <w:tr w:rsidR="006E58EB" w:rsidRPr="00F262A7" w14:paraId="5B8E3AF1" w14:textId="77777777" w:rsidTr="006E58EB">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3784DB9C" w14:textId="4B1E0078" w:rsidR="00A36474" w:rsidRPr="00A36474" w:rsidRDefault="00A36474" w:rsidP="00A36474">
            <w:pPr>
              <w:suppressAutoHyphens/>
              <w:spacing w:before="60" w:after="60" w:line="260" w:lineRule="atLeast"/>
              <w:rPr>
                <w:rFonts w:ascii="Calibri" w:eastAsia="Calibri Light" w:hAnsi="Calibri" w:cs="Times New Roman"/>
                <w:b w:val="0"/>
                <w:bCs w:val="0"/>
                <w:color w:val="auto"/>
                <w:lang w:val="en-GB"/>
              </w:rPr>
            </w:pPr>
            <w:r w:rsidRPr="00A36474">
              <w:rPr>
                <w:rFonts w:ascii="Calibri" w:eastAsia="Calibri Light" w:hAnsi="Calibri" w:cs="Times New Roman"/>
                <w:b w:val="0"/>
                <w:bCs w:val="0"/>
                <w:color w:val="auto"/>
                <w:lang w:val="en-GB"/>
              </w:rPr>
              <w:t xml:space="preserve">11. The design refresh should craft a simpler set of EOPOs linked to an updated program logic. </w:t>
            </w:r>
          </w:p>
          <w:p w14:paraId="32C70C2D" w14:textId="299796E7" w:rsidR="006E58EB" w:rsidRPr="00A36474" w:rsidRDefault="006E58EB" w:rsidP="000A247C">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192AF503" w14:textId="5904CF96" w:rsidR="006E58EB" w:rsidRPr="00A36474" w:rsidRDefault="006E58EB"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A36474">
              <w:rPr>
                <w:rFonts w:ascii="Calibri" w:eastAsia="Calibri Light" w:hAnsi="Calibri" w:cs="Times New Roman"/>
                <w:color w:val="auto"/>
                <w:lang w:val="en-GB"/>
              </w:rPr>
              <w:t>Agree</w:t>
            </w:r>
          </w:p>
        </w:tc>
        <w:tc>
          <w:tcPr>
            <w:tcW w:w="3402" w:type="dxa"/>
          </w:tcPr>
          <w:p w14:paraId="200645B0" w14:textId="135D5504" w:rsidR="006E58EB" w:rsidRPr="000A247C" w:rsidRDefault="00E719CC"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2BAC435C" w14:textId="0ADCFFAC" w:rsidR="006E58EB" w:rsidRPr="000A247C" w:rsidRDefault="00E719CC" w:rsidP="000A247C">
            <w:pPr>
              <w:suppressAutoHyphens/>
              <w:spacing w:before="60" w:after="60" w:line="260" w:lineRule="atLeast"/>
              <w:cnfStyle w:val="000000100000" w:firstRow="0" w:lastRow="0" w:firstColumn="0" w:lastColumn="0" w:oddVBand="0" w:evenVBand="0" w:oddHBand="1" w:evenHBand="0" w:firstRowFirstColumn="0" w:firstRowLastColumn="0" w:lastRowFirstColumn="0" w:lastRowLastColumn="0"/>
              <w:rPr>
                <w:rFonts w:ascii="Calibri" w:eastAsia="Calibri Light" w:hAnsi="Calibri" w:cs="Times New Roman"/>
                <w:color w:val="auto"/>
                <w:lang w:val="en-GB"/>
              </w:rPr>
            </w:pPr>
            <w:r w:rsidRPr="00175EF5">
              <w:rPr>
                <w:rFonts w:ascii="Calibri" w:eastAsia="Calibri Light" w:hAnsi="Calibri" w:cs="Times New Roman"/>
                <w:color w:val="auto"/>
                <w:lang w:val="en-GB"/>
              </w:rPr>
              <w:t xml:space="preserve">DFAT will provide this recommendation to the </w:t>
            </w:r>
            <w:proofErr w:type="spellStart"/>
            <w:r w:rsidRPr="00175EF5">
              <w:rPr>
                <w:rFonts w:ascii="Calibri" w:eastAsia="Calibri Light" w:hAnsi="Calibri" w:cs="Times New Roman"/>
                <w:color w:val="auto"/>
                <w:lang w:val="en-GB"/>
              </w:rPr>
              <w:t>Strongim</w:t>
            </w:r>
            <w:proofErr w:type="spellEnd"/>
            <w:r w:rsidRPr="00175EF5">
              <w:rPr>
                <w:rFonts w:ascii="Calibri" w:eastAsia="Calibri Light" w:hAnsi="Calibri" w:cs="Times New Roman"/>
                <w:color w:val="auto"/>
                <w:lang w:val="en-GB"/>
              </w:rPr>
              <w:t xml:space="preserve"> </w:t>
            </w:r>
            <w:proofErr w:type="spellStart"/>
            <w:r w:rsidRPr="00175EF5">
              <w:rPr>
                <w:rFonts w:ascii="Calibri" w:eastAsia="Calibri Light" w:hAnsi="Calibri" w:cs="Times New Roman"/>
                <w:color w:val="auto"/>
                <w:lang w:val="en-GB"/>
              </w:rPr>
              <w:t>Bisnis</w:t>
            </w:r>
            <w:proofErr w:type="spellEnd"/>
            <w:r w:rsidRPr="00175EF5">
              <w:rPr>
                <w:rFonts w:ascii="Calibri" w:eastAsia="Calibri Light" w:hAnsi="Calibri" w:cs="Times New Roman"/>
                <w:color w:val="auto"/>
                <w:lang w:val="en-GB"/>
              </w:rPr>
              <w:t xml:space="preserve"> Phase 3 design team and</w:t>
            </w:r>
            <w:r>
              <w:rPr>
                <w:rFonts w:ascii="Calibri" w:eastAsia="Calibri Light" w:hAnsi="Calibri" w:cs="Times New Roman"/>
                <w:color w:val="auto"/>
                <w:lang w:val="en-GB"/>
              </w:rPr>
              <w:t xml:space="preserve"> only approve a design which </w:t>
            </w:r>
            <w:r w:rsidR="00C46407">
              <w:rPr>
                <w:rFonts w:ascii="Calibri" w:eastAsia="Calibri Light" w:hAnsi="Calibri" w:cs="Times New Roman"/>
                <w:color w:val="auto"/>
                <w:lang w:val="en-GB"/>
              </w:rPr>
              <w:t>includes simpler EOPOs.</w:t>
            </w:r>
          </w:p>
        </w:tc>
      </w:tr>
      <w:tr w:rsidR="006E58EB" w:rsidRPr="000A247C" w14:paraId="5F063F7B" w14:textId="77777777" w:rsidTr="006E58EB">
        <w:trPr>
          <w:trHeight w:val="1456"/>
        </w:trPr>
        <w:tc>
          <w:tcPr>
            <w:cnfStyle w:val="001000000000" w:firstRow="0" w:lastRow="0" w:firstColumn="1" w:lastColumn="0" w:oddVBand="0" w:evenVBand="0" w:oddHBand="0" w:evenHBand="0" w:firstRowFirstColumn="0" w:firstRowLastColumn="0" w:lastRowFirstColumn="0" w:lastRowLastColumn="0"/>
            <w:tcW w:w="4815" w:type="dxa"/>
          </w:tcPr>
          <w:p w14:paraId="54D1DDBF" w14:textId="168049B5" w:rsidR="00B16C58" w:rsidRPr="00B16C58" w:rsidRDefault="00B16C58" w:rsidP="00B16C58">
            <w:pPr>
              <w:suppressAutoHyphens/>
              <w:spacing w:before="60" w:after="60" w:line="260" w:lineRule="atLeast"/>
              <w:rPr>
                <w:rFonts w:ascii="Calibri" w:eastAsia="Calibri Light" w:hAnsi="Calibri" w:cs="Times New Roman"/>
                <w:b w:val="0"/>
                <w:bCs w:val="0"/>
                <w:color w:val="auto"/>
                <w:lang w:val="en-GB"/>
              </w:rPr>
            </w:pPr>
            <w:r w:rsidRPr="00B16C58">
              <w:rPr>
                <w:rFonts w:ascii="Calibri" w:eastAsia="Calibri Light" w:hAnsi="Calibri" w:cs="Times New Roman"/>
                <w:b w:val="0"/>
                <w:bCs w:val="0"/>
                <w:color w:val="auto"/>
                <w:lang w:val="en-GB"/>
              </w:rPr>
              <w:t xml:space="preserve">12. </w:t>
            </w:r>
            <w:r w:rsidR="007123B5">
              <w:rPr>
                <w:rFonts w:ascii="Calibri" w:eastAsia="Calibri Light" w:hAnsi="Calibri" w:cs="Times New Roman"/>
                <w:b w:val="0"/>
                <w:bCs w:val="0"/>
                <w:color w:val="auto"/>
                <w:lang w:val="en-GB"/>
              </w:rPr>
              <w:t>Value for Money (</w:t>
            </w:r>
            <w:proofErr w:type="spellStart"/>
            <w:r w:rsidR="007123B5">
              <w:rPr>
                <w:rFonts w:ascii="Calibri" w:eastAsia="Calibri Light" w:hAnsi="Calibri" w:cs="Times New Roman"/>
                <w:b w:val="0"/>
                <w:bCs w:val="0"/>
                <w:color w:val="auto"/>
                <w:lang w:val="en-GB"/>
              </w:rPr>
              <w:t>VfM</w:t>
            </w:r>
            <w:proofErr w:type="spellEnd"/>
            <w:r w:rsidR="007123B5">
              <w:rPr>
                <w:rFonts w:ascii="Calibri" w:eastAsia="Calibri Light" w:hAnsi="Calibri" w:cs="Times New Roman"/>
                <w:b w:val="0"/>
                <w:bCs w:val="0"/>
                <w:color w:val="auto"/>
                <w:lang w:val="en-GB"/>
              </w:rPr>
              <w:t xml:space="preserve">) </w:t>
            </w:r>
            <w:r w:rsidRPr="00B16C58">
              <w:rPr>
                <w:rFonts w:ascii="Calibri" w:eastAsia="Calibri Light" w:hAnsi="Calibri" w:cs="Times New Roman"/>
                <w:b w:val="0"/>
                <w:bCs w:val="0"/>
                <w:color w:val="auto"/>
                <w:lang w:val="en-GB"/>
              </w:rPr>
              <w:t xml:space="preserve">reporting arrangements for Phase 3 should be agreed, building on recent preparatory work. </w:t>
            </w:r>
          </w:p>
          <w:p w14:paraId="7A782569" w14:textId="658C5CD2" w:rsidR="006E58EB" w:rsidRPr="00B16C58" w:rsidRDefault="006E58EB" w:rsidP="006E58EB">
            <w:pPr>
              <w:suppressAutoHyphens/>
              <w:spacing w:before="60" w:after="60" w:line="260" w:lineRule="atLeast"/>
              <w:rPr>
                <w:rFonts w:ascii="Calibri" w:eastAsia="Calibri Light" w:hAnsi="Calibri" w:cs="Times New Roman"/>
                <w:b w:val="0"/>
                <w:bCs w:val="0"/>
                <w:color w:val="auto"/>
                <w:lang w:val="en-GB"/>
              </w:rPr>
            </w:pPr>
          </w:p>
        </w:tc>
        <w:tc>
          <w:tcPr>
            <w:tcW w:w="1276" w:type="dxa"/>
          </w:tcPr>
          <w:p w14:paraId="6E4022A1" w14:textId="09029B12" w:rsidR="006E58EB" w:rsidRPr="00B16C58" w:rsidRDefault="006E58EB" w:rsidP="006E58EB">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B16C58">
              <w:rPr>
                <w:rFonts w:ascii="Calibri" w:eastAsia="Calibri Light" w:hAnsi="Calibri" w:cs="Times New Roman"/>
                <w:color w:val="auto"/>
                <w:lang w:val="en-GB"/>
              </w:rPr>
              <w:t>Agree</w:t>
            </w:r>
          </w:p>
        </w:tc>
        <w:tc>
          <w:tcPr>
            <w:tcW w:w="3402" w:type="dxa"/>
          </w:tcPr>
          <w:p w14:paraId="2D7D7380" w14:textId="36D7E5A8" w:rsidR="006E58EB" w:rsidRPr="000A247C" w:rsidRDefault="00B16C58" w:rsidP="006E58EB">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9B38E6">
              <w:rPr>
                <w:rFonts w:ascii="Calibri" w:eastAsia="Calibri Light" w:hAnsi="Calibri" w:cs="Times New Roman"/>
                <w:color w:val="auto"/>
                <w:lang w:val="en-GB"/>
              </w:rPr>
              <w:t>DFAT agrees with this recommendation.</w:t>
            </w:r>
          </w:p>
        </w:tc>
        <w:tc>
          <w:tcPr>
            <w:tcW w:w="4252" w:type="dxa"/>
          </w:tcPr>
          <w:p w14:paraId="40C4B677" w14:textId="1B4984D3" w:rsidR="006E58EB" w:rsidRPr="000A247C" w:rsidRDefault="00EC1B8A" w:rsidP="006E58EB">
            <w:pPr>
              <w:suppressAutoHyphens/>
              <w:spacing w:before="60" w:after="60" w:line="260" w:lineRule="atLeast"/>
              <w:cnfStyle w:val="000000000000" w:firstRow="0" w:lastRow="0" w:firstColumn="0" w:lastColumn="0" w:oddVBand="0" w:evenVBand="0" w:oddHBand="0" w:evenHBand="0" w:firstRowFirstColumn="0" w:firstRowLastColumn="0" w:lastRowFirstColumn="0" w:lastRowLastColumn="0"/>
              <w:rPr>
                <w:rFonts w:ascii="Calibri" w:eastAsia="Calibri Light" w:hAnsi="Calibri" w:cs="Times New Roman"/>
                <w:color w:val="auto"/>
                <w:lang w:val="en-GB"/>
              </w:rPr>
            </w:pPr>
            <w:r w:rsidRPr="00175EF5">
              <w:rPr>
                <w:rFonts w:ascii="Calibri" w:eastAsia="Calibri Light" w:hAnsi="Calibri" w:cs="Times New Roman"/>
                <w:color w:val="auto"/>
                <w:lang w:val="en-GB"/>
              </w:rPr>
              <w:t xml:space="preserve">DFAT will provide this recommendation to the </w:t>
            </w:r>
            <w:proofErr w:type="spellStart"/>
            <w:r w:rsidRPr="00175EF5">
              <w:rPr>
                <w:rFonts w:ascii="Calibri" w:eastAsia="Calibri Light" w:hAnsi="Calibri" w:cs="Times New Roman"/>
                <w:color w:val="auto"/>
                <w:lang w:val="en-GB"/>
              </w:rPr>
              <w:t>Strongim</w:t>
            </w:r>
            <w:proofErr w:type="spellEnd"/>
            <w:r w:rsidRPr="00175EF5">
              <w:rPr>
                <w:rFonts w:ascii="Calibri" w:eastAsia="Calibri Light" w:hAnsi="Calibri" w:cs="Times New Roman"/>
                <w:color w:val="auto"/>
                <w:lang w:val="en-GB"/>
              </w:rPr>
              <w:t xml:space="preserve"> </w:t>
            </w:r>
            <w:proofErr w:type="spellStart"/>
            <w:r w:rsidRPr="00175EF5">
              <w:rPr>
                <w:rFonts w:ascii="Calibri" w:eastAsia="Calibri Light" w:hAnsi="Calibri" w:cs="Times New Roman"/>
                <w:color w:val="auto"/>
                <w:lang w:val="en-GB"/>
              </w:rPr>
              <w:t>Bisnis</w:t>
            </w:r>
            <w:proofErr w:type="spellEnd"/>
            <w:r w:rsidRPr="00175EF5">
              <w:rPr>
                <w:rFonts w:ascii="Calibri" w:eastAsia="Calibri Light" w:hAnsi="Calibri" w:cs="Times New Roman"/>
                <w:color w:val="auto"/>
                <w:lang w:val="en-GB"/>
              </w:rPr>
              <w:t xml:space="preserve"> Phase 3 design team</w:t>
            </w:r>
            <w:r>
              <w:rPr>
                <w:rFonts w:ascii="Calibri" w:eastAsia="Calibri Light" w:hAnsi="Calibri" w:cs="Times New Roman"/>
                <w:color w:val="auto"/>
                <w:lang w:val="en-GB"/>
              </w:rPr>
              <w:t xml:space="preserve"> and </w:t>
            </w:r>
            <w:r w:rsidR="007123B5">
              <w:rPr>
                <w:rFonts w:ascii="Calibri" w:eastAsia="Calibri Light" w:hAnsi="Calibri" w:cs="Times New Roman"/>
                <w:color w:val="auto"/>
                <w:lang w:val="en-GB"/>
              </w:rPr>
              <w:t>the managing</w:t>
            </w:r>
            <w:r w:rsidR="00261B01">
              <w:rPr>
                <w:rFonts w:ascii="Calibri" w:eastAsia="Calibri Light" w:hAnsi="Calibri" w:cs="Times New Roman"/>
                <w:color w:val="auto"/>
                <w:lang w:val="en-GB"/>
              </w:rPr>
              <w:t xml:space="preserve"> contractor in the new phase and </w:t>
            </w:r>
            <w:r>
              <w:rPr>
                <w:rFonts w:ascii="Calibri" w:eastAsia="Calibri Light" w:hAnsi="Calibri" w:cs="Times New Roman"/>
                <w:color w:val="auto"/>
                <w:lang w:val="en-GB"/>
              </w:rPr>
              <w:t xml:space="preserve">work with </w:t>
            </w:r>
            <w:r w:rsidR="00261B01">
              <w:rPr>
                <w:rFonts w:ascii="Calibri" w:eastAsia="Calibri Light" w:hAnsi="Calibri" w:cs="Times New Roman"/>
                <w:color w:val="auto"/>
                <w:lang w:val="en-GB"/>
              </w:rPr>
              <w:t>both</w:t>
            </w:r>
            <w:r>
              <w:rPr>
                <w:rFonts w:ascii="Calibri" w:eastAsia="Calibri Light" w:hAnsi="Calibri" w:cs="Times New Roman"/>
                <w:color w:val="auto"/>
                <w:lang w:val="en-GB"/>
              </w:rPr>
              <w:t xml:space="preserve"> to land </w:t>
            </w:r>
            <w:proofErr w:type="spellStart"/>
            <w:r>
              <w:rPr>
                <w:rFonts w:ascii="Calibri" w:eastAsia="Calibri Light" w:hAnsi="Calibri" w:cs="Times New Roman"/>
                <w:color w:val="auto"/>
                <w:lang w:val="en-GB"/>
              </w:rPr>
              <w:t>VfM</w:t>
            </w:r>
            <w:proofErr w:type="spellEnd"/>
            <w:r>
              <w:rPr>
                <w:rFonts w:ascii="Calibri" w:eastAsia="Calibri Light" w:hAnsi="Calibri" w:cs="Times New Roman"/>
                <w:color w:val="auto"/>
                <w:lang w:val="en-GB"/>
              </w:rPr>
              <w:t xml:space="preserve"> </w:t>
            </w:r>
            <w:r w:rsidR="001208C9">
              <w:rPr>
                <w:rFonts w:ascii="Calibri" w:eastAsia="Calibri Light" w:hAnsi="Calibri" w:cs="Times New Roman"/>
                <w:color w:val="auto"/>
                <w:lang w:val="en-GB"/>
              </w:rPr>
              <w:t>reporting arrangements, linking these to performance measures.</w:t>
            </w:r>
          </w:p>
        </w:tc>
      </w:tr>
    </w:tbl>
    <w:p w14:paraId="6A0B0787" w14:textId="77777777" w:rsidR="00641A9F" w:rsidRPr="009F40E8" w:rsidRDefault="00641A9F" w:rsidP="003C73D3">
      <w:pPr>
        <w:spacing w:line="276" w:lineRule="auto"/>
      </w:pPr>
    </w:p>
    <w:sectPr w:rsidR="00641A9F" w:rsidRPr="009F40E8" w:rsidSect="009719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090E" w14:textId="77777777" w:rsidR="00A7648C" w:rsidRDefault="00A7648C" w:rsidP="00515513">
      <w:pPr>
        <w:spacing w:after="0" w:line="240" w:lineRule="auto"/>
      </w:pPr>
      <w:r>
        <w:separator/>
      </w:r>
    </w:p>
  </w:endnote>
  <w:endnote w:type="continuationSeparator" w:id="0">
    <w:p w14:paraId="4551B7A1" w14:textId="77777777" w:rsidR="00A7648C" w:rsidRDefault="00A7648C" w:rsidP="0051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8802" w14:textId="77777777" w:rsidR="00A7648C" w:rsidRDefault="00A7648C" w:rsidP="00515513">
      <w:pPr>
        <w:spacing w:after="0" w:line="240" w:lineRule="auto"/>
      </w:pPr>
      <w:r>
        <w:separator/>
      </w:r>
    </w:p>
  </w:footnote>
  <w:footnote w:type="continuationSeparator" w:id="0">
    <w:p w14:paraId="0FC28BF0" w14:textId="77777777" w:rsidR="00A7648C" w:rsidRDefault="00A7648C" w:rsidP="0051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13E"/>
    <w:multiLevelType w:val="multilevel"/>
    <w:tmpl w:val="06BA5B5E"/>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231A5"/>
    <w:multiLevelType w:val="hybridMultilevel"/>
    <w:tmpl w:val="213099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FA35F0"/>
    <w:multiLevelType w:val="hybridMultilevel"/>
    <w:tmpl w:val="975C084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DE1071"/>
    <w:multiLevelType w:val="hybridMultilevel"/>
    <w:tmpl w:val="D77C5EB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850374B"/>
    <w:multiLevelType w:val="hybridMultilevel"/>
    <w:tmpl w:val="03960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BE915A1"/>
    <w:multiLevelType w:val="hybridMultilevel"/>
    <w:tmpl w:val="F7807E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E3C28F3"/>
    <w:multiLevelType w:val="multilevel"/>
    <w:tmpl w:val="2B6A0A32"/>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0715D1"/>
    <w:multiLevelType w:val="hybridMultilevel"/>
    <w:tmpl w:val="F538E5CA"/>
    <w:lvl w:ilvl="0" w:tplc="27F076F2">
      <w:start w:val="1"/>
      <w:numFmt w:val="decimal"/>
      <w:lvlText w:val="%1."/>
      <w:lvlJc w:val="left"/>
      <w:pPr>
        <w:ind w:left="360" w:hanging="360"/>
      </w:pPr>
      <w:rPr>
        <w:rFonts w:hint="default"/>
        <w:b/>
        <w:bCs/>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47082582">
    <w:abstractNumId w:val="7"/>
  </w:num>
  <w:num w:numId="2" w16cid:durableId="181941991">
    <w:abstractNumId w:val="4"/>
  </w:num>
  <w:num w:numId="3" w16cid:durableId="1907298545">
    <w:abstractNumId w:val="3"/>
  </w:num>
  <w:num w:numId="4" w16cid:durableId="1661032343">
    <w:abstractNumId w:val="5"/>
  </w:num>
  <w:num w:numId="5" w16cid:durableId="1058670154">
    <w:abstractNumId w:val="1"/>
  </w:num>
  <w:num w:numId="6" w16cid:durableId="1429540926">
    <w:abstractNumId w:val="2"/>
  </w:num>
  <w:num w:numId="7" w16cid:durableId="873923526">
    <w:abstractNumId w:val="6"/>
  </w:num>
  <w:num w:numId="8" w16cid:durableId="68722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13"/>
    <w:rsid w:val="00013400"/>
    <w:rsid w:val="0001709D"/>
    <w:rsid w:val="00023B9E"/>
    <w:rsid w:val="00027754"/>
    <w:rsid w:val="00034D71"/>
    <w:rsid w:val="00046E82"/>
    <w:rsid w:val="00050689"/>
    <w:rsid w:val="00057315"/>
    <w:rsid w:val="00065FD1"/>
    <w:rsid w:val="000A247C"/>
    <w:rsid w:val="000B0CCE"/>
    <w:rsid w:val="000B1B29"/>
    <w:rsid w:val="000B284C"/>
    <w:rsid w:val="000B4183"/>
    <w:rsid w:val="000B7327"/>
    <w:rsid w:val="000C4DD5"/>
    <w:rsid w:val="000C5FA7"/>
    <w:rsid w:val="000D78D0"/>
    <w:rsid w:val="000E078C"/>
    <w:rsid w:val="000E1CC8"/>
    <w:rsid w:val="000E39E0"/>
    <w:rsid w:val="000F527E"/>
    <w:rsid w:val="00100147"/>
    <w:rsid w:val="0010347D"/>
    <w:rsid w:val="001046D7"/>
    <w:rsid w:val="001050E6"/>
    <w:rsid w:val="00105B02"/>
    <w:rsid w:val="00115091"/>
    <w:rsid w:val="001208C9"/>
    <w:rsid w:val="00133C93"/>
    <w:rsid w:val="00134E6C"/>
    <w:rsid w:val="00150DA1"/>
    <w:rsid w:val="001534C4"/>
    <w:rsid w:val="00160958"/>
    <w:rsid w:val="0016485D"/>
    <w:rsid w:val="00173BB9"/>
    <w:rsid w:val="00175EF5"/>
    <w:rsid w:val="00183969"/>
    <w:rsid w:val="00184A8E"/>
    <w:rsid w:val="00191467"/>
    <w:rsid w:val="0019243D"/>
    <w:rsid w:val="001A1390"/>
    <w:rsid w:val="001A44DB"/>
    <w:rsid w:val="001B1D6D"/>
    <w:rsid w:val="001C0FB4"/>
    <w:rsid w:val="001C28ED"/>
    <w:rsid w:val="001C2CD6"/>
    <w:rsid w:val="001C7F10"/>
    <w:rsid w:val="001E6ADC"/>
    <w:rsid w:val="001F7BE7"/>
    <w:rsid w:val="00215B6F"/>
    <w:rsid w:val="0021683B"/>
    <w:rsid w:val="00226634"/>
    <w:rsid w:val="0022734A"/>
    <w:rsid w:val="00240D75"/>
    <w:rsid w:val="00242AB1"/>
    <w:rsid w:val="002512C2"/>
    <w:rsid w:val="002520FF"/>
    <w:rsid w:val="00261B01"/>
    <w:rsid w:val="0026677B"/>
    <w:rsid w:val="00271F1E"/>
    <w:rsid w:val="002806AE"/>
    <w:rsid w:val="0029171C"/>
    <w:rsid w:val="00291FC7"/>
    <w:rsid w:val="00297185"/>
    <w:rsid w:val="002A2349"/>
    <w:rsid w:val="002B2F80"/>
    <w:rsid w:val="002B35DE"/>
    <w:rsid w:val="002B5AA2"/>
    <w:rsid w:val="002B66F0"/>
    <w:rsid w:val="002C03C3"/>
    <w:rsid w:val="002C1012"/>
    <w:rsid w:val="002C3B05"/>
    <w:rsid w:val="002D217A"/>
    <w:rsid w:val="002D762B"/>
    <w:rsid w:val="002E2888"/>
    <w:rsid w:val="002E55D5"/>
    <w:rsid w:val="002E77E6"/>
    <w:rsid w:val="002F0A15"/>
    <w:rsid w:val="002F6097"/>
    <w:rsid w:val="002F6DE4"/>
    <w:rsid w:val="00305B23"/>
    <w:rsid w:val="00326E71"/>
    <w:rsid w:val="003447C5"/>
    <w:rsid w:val="0034760F"/>
    <w:rsid w:val="00350AF4"/>
    <w:rsid w:val="00363557"/>
    <w:rsid w:val="0036543E"/>
    <w:rsid w:val="00371272"/>
    <w:rsid w:val="003802D6"/>
    <w:rsid w:val="00382AD5"/>
    <w:rsid w:val="00397A57"/>
    <w:rsid w:val="003A290E"/>
    <w:rsid w:val="003A6B79"/>
    <w:rsid w:val="003B2286"/>
    <w:rsid w:val="003C1C9E"/>
    <w:rsid w:val="003C48AA"/>
    <w:rsid w:val="003C4DC8"/>
    <w:rsid w:val="003C73D3"/>
    <w:rsid w:val="003D747D"/>
    <w:rsid w:val="003E0DE9"/>
    <w:rsid w:val="003F4401"/>
    <w:rsid w:val="003F4ED8"/>
    <w:rsid w:val="003F6835"/>
    <w:rsid w:val="0040465A"/>
    <w:rsid w:val="00415F41"/>
    <w:rsid w:val="004305E7"/>
    <w:rsid w:val="00434A46"/>
    <w:rsid w:val="00444DA8"/>
    <w:rsid w:val="00454F2A"/>
    <w:rsid w:val="00463CBD"/>
    <w:rsid w:val="004672D3"/>
    <w:rsid w:val="004803E0"/>
    <w:rsid w:val="00493812"/>
    <w:rsid w:val="00495401"/>
    <w:rsid w:val="0049543E"/>
    <w:rsid w:val="004C0325"/>
    <w:rsid w:val="004C3EC4"/>
    <w:rsid w:val="004C764C"/>
    <w:rsid w:val="004D6A8C"/>
    <w:rsid w:val="004E5C68"/>
    <w:rsid w:val="004F19D8"/>
    <w:rsid w:val="004F309F"/>
    <w:rsid w:val="004F4056"/>
    <w:rsid w:val="00503AB4"/>
    <w:rsid w:val="00503B6F"/>
    <w:rsid w:val="00513827"/>
    <w:rsid w:val="00515513"/>
    <w:rsid w:val="00515A66"/>
    <w:rsid w:val="005273F2"/>
    <w:rsid w:val="00532DDE"/>
    <w:rsid w:val="00560EA2"/>
    <w:rsid w:val="00561FD1"/>
    <w:rsid w:val="00567743"/>
    <w:rsid w:val="005741AC"/>
    <w:rsid w:val="005862BC"/>
    <w:rsid w:val="005865F8"/>
    <w:rsid w:val="0058744D"/>
    <w:rsid w:val="00592878"/>
    <w:rsid w:val="00595843"/>
    <w:rsid w:val="005A01EB"/>
    <w:rsid w:val="005A2F9A"/>
    <w:rsid w:val="005B183E"/>
    <w:rsid w:val="005C2D0D"/>
    <w:rsid w:val="005C5BDC"/>
    <w:rsid w:val="005D171F"/>
    <w:rsid w:val="005D261B"/>
    <w:rsid w:val="005E0FE0"/>
    <w:rsid w:val="005F2984"/>
    <w:rsid w:val="00605DB3"/>
    <w:rsid w:val="0060630C"/>
    <w:rsid w:val="006124C2"/>
    <w:rsid w:val="006256A9"/>
    <w:rsid w:val="006308C3"/>
    <w:rsid w:val="00636DAA"/>
    <w:rsid w:val="00640615"/>
    <w:rsid w:val="00641A9F"/>
    <w:rsid w:val="00662BFF"/>
    <w:rsid w:val="006637CB"/>
    <w:rsid w:val="00665D49"/>
    <w:rsid w:val="0068030F"/>
    <w:rsid w:val="00684677"/>
    <w:rsid w:val="00686711"/>
    <w:rsid w:val="00686CAB"/>
    <w:rsid w:val="0069077A"/>
    <w:rsid w:val="006911AF"/>
    <w:rsid w:val="0069286C"/>
    <w:rsid w:val="00697873"/>
    <w:rsid w:val="006C1AF6"/>
    <w:rsid w:val="006C3072"/>
    <w:rsid w:val="006C3EEE"/>
    <w:rsid w:val="006E58EB"/>
    <w:rsid w:val="006E774A"/>
    <w:rsid w:val="006F2E36"/>
    <w:rsid w:val="006F3F79"/>
    <w:rsid w:val="006F4E9A"/>
    <w:rsid w:val="007123B5"/>
    <w:rsid w:val="00725113"/>
    <w:rsid w:val="007370D3"/>
    <w:rsid w:val="0076115F"/>
    <w:rsid w:val="00764DC3"/>
    <w:rsid w:val="00774954"/>
    <w:rsid w:val="00790015"/>
    <w:rsid w:val="007A53B0"/>
    <w:rsid w:val="007A65C9"/>
    <w:rsid w:val="007B5A19"/>
    <w:rsid w:val="007B7FAF"/>
    <w:rsid w:val="007C2B8D"/>
    <w:rsid w:val="007C31FE"/>
    <w:rsid w:val="007C7ED5"/>
    <w:rsid w:val="007D6CF9"/>
    <w:rsid w:val="007D760A"/>
    <w:rsid w:val="007E1387"/>
    <w:rsid w:val="007F5B7B"/>
    <w:rsid w:val="00812154"/>
    <w:rsid w:val="00813561"/>
    <w:rsid w:val="00822B08"/>
    <w:rsid w:val="0083072B"/>
    <w:rsid w:val="00836A6E"/>
    <w:rsid w:val="008510BF"/>
    <w:rsid w:val="0086391F"/>
    <w:rsid w:val="008656B1"/>
    <w:rsid w:val="00874DA1"/>
    <w:rsid w:val="00882349"/>
    <w:rsid w:val="008932B0"/>
    <w:rsid w:val="008A5FCE"/>
    <w:rsid w:val="008A7155"/>
    <w:rsid w:val="008B0605"/>
    <w:rsid w:val="008B3EDE"/>
    <w:rsid w:val="008C0CD2"/>
    <w:rsid w:val="008D1270"/>
    <w:rsid w:val="008D13CB"/>
    <w:rsid w:val="008D47A5"/>
    <w:rsid w:val="008D69DB"/>
    <w:rsid w:val="008E2242"/>
    <w:rsid w:val="008E51E6"/>
    <w:rsid w:val="008E73AC"/>
    <w:rsid w:val="008F0D31"/>
    <w:rsid w:val="008F4EF7"/>
    <w:rsid w:val="0090583F"/>
    <w:rsid w:val="009075FA"/>
    <w:rsid w:val="00910F32"/>
    <w:rsid w:val="00917CEF"/>
    <w:rsid w:val="0093549F"/>
    <w:rsid w:val="00954D78"/>
    <w:rsid w:val="009567B4"/>
    <w:rsid w:val="00971926"/>
    <w:rsid w:val="009737FD"/>
    <w:rsid w:val="009778EC"/>
    <w:rsid w:val="00986DAB"/>
    <w:rsid w:val="00987A6A"/>
    <w:rsid w:val="009902FE"/>
    <w:rsid w:val="009A2094"/>
    <w:rsid w:val="009A2D02"/>
    <w:rsid w:val="009B38E6"/>
    <w:rsid w:val="009B5F5B"/>
    <w:rsid w:val="009B736E"/>
    <w:rsid w:val="009C01AB"/>
    <w:rsid w:val="009F2B86"/>
    <w:rsid w:val="009F40E8"/>
    <w:rsid w:val="009F6D05"/>
    <w:rsid w:val="00A14030"/>
    <w:rsid w:val="00A14C37"/>
    <w:rsid w:val="00A3249C"/>
    <w:rsid w:val="00A36474"/>
    <w:rsid w:val="00A40C52"/>
    <w:rsid w:val="00A464D2"/>
    <w:rsid w:val="00A61AEC"/>
    <w:rsid w:val="00A6238B"/>
    <w:rsid w:val="00A67222"/>
    <w:rsid w:val="00A70FF4"/>
    <w:rsid w:val="00A755BA"/>
    <w:rsid w:val="00A7648C"/>
    <w:rsid w:val="00A825A4"/>
    <w:rsid w:val="00A839A6"/>
    <w:rsid w:val="00AA2D7B"/>
    <w:rsid w:val="00AA481C"/>
    <w:rsid w:val="00AA502E"/>
    <w:rsid w:val="00AB1D26"/>
    <w:rsid w:val="00AB742E"/>
    <w:rsid w:val="00AC5E3A"/>
    <w:rsid w:val="00AE480B"/>
    <w:rsid w:val="00AE7AC5"/>
    <w:rsid w:val="00AF43B5"/>
    <w:rsid w:val="00B01E8C"/>
    <w:rsid w:val="00B04461"/>
    <w:rsid w:val="00B04A21"/>
    <w:rsid w:val="00B070B8"/>
    <w:rsid w:val="00B070E0"/>
    <w:rsid w:val="00B10445"/>
    <w:rsid w:val="00B12AC6"/>
    <w:rsid w:val="00B16C58"/>
    <w:rsid w:val="00B20707"/>
    <w:rsid w:val="00B33EF2"/>
    <w:rsid w:val="00B4030E"/>
    <w:rsid w:val="00B62EB7"/>
    <w:rsid w:val="00B637E2"/>
    <w:rsid w:val="00B70478"/>
    <w:rsid w:val="00B72DCB"/>
    <w:rsid w:val="00B8198B"/>
    <w:rsid w:val="00B8635F"/>
    <w:rsid w:val="00B863BA"/>
    <w:rsid w:val="00B9285F"/>
    <w:rsid w:val="00BB44CF"/>
    <w:rsid w:val="00BB55DF"/>
    <w:rsid w:val="00BF22B4"/>
    <w:rsid w:val="00C0557B"/>
    <w:rsid w:val="00C11140"/>
    <w:rsid w:val="00C1281E"/>
    <w:rsid w:val="00C161C5"/>
    <w:rsid w:val="00C21310"/>
    <w:rsid w:val="00C3351B"/>
    <w:rsid w:val="00C402B8"/>
    <w:rsid w:val="00C446A2"/>
    <w:rsid w:val="00C45B75"/>
    <w:rsid w:val="00C46407"/>
    <w:rsid w:val="00C55847"/>
    <w:rsid w:val="00C7223F"/>
    <w:rsid w:val="00C729C1"/>
    <w:rsid w:val="00C77ACC"/>
    <w:rsid w:val="00C8157E"/>
    <w:rsid w:val="00C875BA"/>
    <w:rsid w:val="00CA6690"/>
    <w:rsid w:val="00CA715C"/>
    <w:rsid w:val="00CB0C7E"/>
    <w:rsid w:val="00CB6CC2"/>
    <w:rsid w:val="00CC030B"/>
    <w:rsid w:val="00CC0352"/>
    <w:rsid w:val="00CC451F"/>
    <w:rsid w:val="00CC6F1D"/>
    <w:rsid w:val="00CE2CC3"/>
    <w:rsid w:val="00CE6469"/>
    <w:rsid w:val="00CE7179"/>
    <w:rsid w:val="00CE7B86"/>
    <w:rsid w:val="00D03F11"/>
    <w:rsid w:val="00D064FA"/>
    <w:rsid w:val="00D229D3"/>
    <w:rsid w:val="00D22FBF"/>
    <w:rsid w:val="00D260BC"/>
    <w:rsid w:val="00D517DE"/>
    <w:rsid w:val="00D56E5B"/>
    <w:rsid w:val="00D61F85"/>
    <w:rsid w:val="00D6218E"/>
    <w:rsid w:val="00D640AB"/>
    <w:rsid w:val="00D7607C"/>
    <w:rsid w:val="00DA0AD2"/>
    <w:rsid w:val="00DA3BE9"/>
    <w:rsid w:val="00DB2BF3"/>
    <w:rsid w:val="00DB2CF6"/>
    <w:rsid w:val="00DC2145"/>
    <w:rsid w:val="00DC27E0"/>
    <w:rsid w:val="00DD4F1B"/>
    <w:rsid w:val="00DE710C"/>
    <w:rsid w:val="00E15898"/>
    <w:rsid w:val="00E2245E"/>
    <w:rsid w:val="00E266E5"/>
    <w:rsid w:val="00E466E4"/>
    <w:rsid w:val="00E6278C"/>
    <w:rsid w:val="00E719CC"/>
    <w:rsid w:val="00E72722"/>
    <w:rsid w:val="00E75177"/>
    <w:rsid w:val="00E77282"/>
    <w:rsid w:val="00E84C7B"/>
    <w:rsid w:val="00E90F0C"/>
    <w:rsid w:val="00E96730"/>
    <w:rsid w:val="00E97028"/>
    <w:rsid w:val="00EA7346"/>
    <w:rsid w:val="00EB311D"/>
    <w:rsid w:val="00EB51C0"/>
    <w:rsid w:val="00EC14D3"/>
    <w:rsid w:val="00EC1B8A"/>
    <w:rsid w:val="00EC5B4B"/>
    <w:rsid w:val="00ED5DFD"/>
    <w:rsid w:val="00ED7070"/>
    <w:rsid w:val="00EE4AA5"/>
    <w:rsid w:val="00EF5D98"/>
    <w:rsid w:val="00F0463A"/>
    <w:rsid w:val="00F1061A"/>
    <w:rsid w:val="00F15879"/>
    <w:rsid w:val="00F24EC2"/>
    <w:rsid w:val="00F262A7"/>
    <w:rsid w:val="00F26CFF"/>
    <w:rsid w:val="00F275F0"/>
    <w:rsid w:val="00F36019"/>
    <w:rsid w:val="00F36632"/>
    <w:rsid w:val="00F447CF"/>
    <w:rsid w:val="00F50AF4"/>
    <w:rsid w:val="00F557CB"/>
    <w:rsid w:val="00F57520"/>
    <w:rsid w:val="00F65AB8"/>
    <w:rsid w:val="00F71EDC"/>
    <w:rsid w:val="00F730C4"/>
    <w:rsid w:val="00F82676"/>
    <w:rsid w:val="00F90F27"/>
    <w:rsid w:val="00F9605D"/>
    <w:rsid w:val="00FA1EBE"/>
    <w:rsid w:val="00FA6CD7"/>
    <w:rsid w:val="00FC69F8"/>
    <w:rsid w:val="00FE1CDC"/>
    <w:rsid w:val="00FE200B"/>
    <w:rsid w:val="00FE3D4E"/>
    <w:rsid w:val="00FE7B78"/>
    <w:rsid w:val="00FF4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0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F27"/>
    <w:pPr>
      <w:keepNext/>
      <w:keepLines/>
      <w:spacing w:after="0"/>
      <w:jc w:val="center"/>
      <w:outlineLvl w:val="0"/>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B0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1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AEC"/>
    <w:rPr>
      <w:sz w:val="20"/>
      <w:szCs w:val="20"/>
    </w:rPr>
  </w:style>
  <w:style w:type="character" w:styleId="FootnoteReference">
    <w:name w:val="footnote reference"/>
    <w:basedOn w:val="DefaultParagraphFont"/>
    <w:uiPriority w:val="99"/>
    <w:semiHidden/>
    <w:unhideWhenUsed/>
    <w:rsid w:val="00A61AEC"/>
    <w:rPr>
      <w:vertAlign w:val="superscript"/>
    </w:rPr>
  </w:style>
  <w:style w:type="paragraph" w:styleId="ListParagraph">
    <w:name w:val="List Paragraph"/>
    <w:aliases w:val="DWA List 1,List Paragraph1,List Paragraph11,L,Recommendation,CV text,Table text,Numbered Paragraph,Colorful List - Accent 11,COOP,Primary Bullet List,List Paragraph2,Bulit List -  Paragraph,Main numbered paragraph,Numbered List Paragraph"/>
    <w:basedOn w:val="Normal"/>
    <w:link w:val="ListParagraphChar"/>
    <w:uiPriority w:val="34"/>
    <w:qFormat/>
    <w:rsid w:val="00F730C4"/>
    <w:pPr>
      <w:ind w:left="720"/>
      <w:contextualSpacing/>
    </w:pPr>
  </w:style>
  <w:style w:type="character" w:customStyle="1" w:styleId="Heading1Char">
    <w:name w:val="Heading 1 Char"/>
    <w:basedOn w:val="DefaultParagraphFont"/>
    <w:link w:val="Heading1"/>
    <w:uiPriority w:val="9"/>
    <w:rsid w:val="00F90F27"/>
    <w:rPr>
      <w:rFonts w:asciiTheme="majorHAnsi" w:eastAsiaTheme="majorEastAsia" w:hAnsiTheme="majorHAnsi" w:cstheme="majorBidi"/>
      <w:b/>
      <w:bCs/>
      <w:sz w:val="32"/>
      <w:szCs w:val="32"/>
    </w:rPr>
  </w:style>
  <w:style w:type="table" w:customStyle="1" w:styleId="GridTable6Colorful-Accent51">
    <w:name w:val="Grid Table 6 Colorful - Accent 51"/>
    <w:basedOn w:val="TableNormal"/>
    <w:next w:val="GridTable6Colorful-Accent5"/>
    <w:uiPriority w:val="51"/>
    <w:rsid w:val="00AB1D26"/>
    <w:pPr>
      <w:spacing w:after="0" w:line="240" w:lineRule="auto"/>
    </w:pPr>
    <w:rPr>
      <w:color w:val="30774D"/>
    </w:rPr>
    <w:tblPr>
      <w:tblStyleRowBandSize w:val="1"/>
      <w:tblStyleColBandSize w:val="1"/>
      <w:tblBorders>
        <w:top w:val="single" w:sz="4" w:space="0" w:color="84CDA2"/>
        <w:left w:val="single" w:sz="4" w:space="0" w:color="84CDA2"/>
        <w:bottom w:val="single" w:sz="4" w:space="0" w:color="84CDA2"/>
        <w:right w:val="single" w:sz="4" w:space="0" w:color="84CDA2"/>
        <w:insideH w:val="single" w:sz="4" w:space="0" w:color="84CDA2"/>
        <w:insideV w:val="single" w:sz="4" w:space="0" w:color="84CDA2"/>
      </w:tblBorders>
    </w:tblPr>
    <w:tblStylePr w:type="firstRow">
      <w:rPr>
        <w:b/>
        <w:bCs/>
      </w:rPr>
      <w:tblPr/>
      <w:tcPr>
        <w:tcBorders>
          <w:bottom w:val="single" w:sz="12" w:space="0" w:color="84CDA2"/>
        </w:tcBorders>
      </w:tcPr>
    </w:tblStylePr>
    <w:tblStylePr w:type="lastRow">
      <w:rPr>
        <w:b/>
        <w:bCs/>
      </w:rPr>
      <w:tblPr/>
      <w:tcPr>
        <w:tcBorders>
          <w:top w:val="double" w:sz="4" w:space="0" w:color="84CDA2"/>
        </w:tcBorders>
      </w:tcPr>
    </w:tblStylePr>
    <w:tblStylePr w:type="firstCol">
      <w:rPr>
        <w:b/>
        <w:bCs/>
      </w:rPr>
    </w:tblStylePr>
    <w:tblStylePr w:type="lastCol">
      <w:rPr>
        <w:b/>
        <w:bCs/>
      </w:rPr>
    </w:tblStylePr>
    <w:tblStylePr w:type="band1Vert">
      <w:tblPr/>
      <w:tcPr>
        <w:shd w:val="clear" w:color="auto" w:fill="D5EEE0"/>
      </w:tcPr>
    </w:tblStylePr>
    <w:tblStylePr w:type="band1Horz">
      <w:tblPr/>
      <w:tcPr>
        <w:shd w:val="clear" w:color="auto" w:fill="D5EEE0"/>
      </w:tcPr>
    </w:tblStylePr>
  </w:style>
  <w:style w:type="table" w:styleId="GridTable6Colorful-Accent5">
    <w:name w:val="Grid Table 6 Colorful Accent 5"/>
    <w:basedOn w:val="TableNormal"/>
    <w:uiPriority w:val="51"/>
    <w:rsid w:val="00AB1D2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2">
    <w:name w:val="Grid Table 6 Colorful - Accent 52"/>
    <w:basedOn w:val="TableNormal"/>
    <w:next w:val="GridTable6Colorful-Accent5"/>
    <w:uiPriority w:val="51"/>
    <w:locked/>
    <w:rsid w:val="000A247C"/>
    <w:pPr>
      <w:spacing w:after="0" w:line="240" w:lineRule="auto"/>
    </w:pPr>
    <w:rPr>
      <w:color w:val="30774D"/>
    </w:rPr>
    <w:tblPr>
      <w:tblStyleRowBandSize w:val="1"/>
      <w:tblStyleColBandSize w:val="1"/>
      <w:tblBorders>
        <w:top w:val="single" w:sz="4" w:space="0" w:color="84CDA2"/>
        <w:left w:val="single" w:sz="4" w:space="0" w:color="84CDA2"/>
        <w:bottom w:val="single" w:sz="4" w:space="0" w:color="84CDA2"/>
        <w:right w:val="single" w:sz="4" w:space="0" w:color="84CDA2"/>
        <w:insideH w:val="single" w:sz="4" w:space="0" w:color="84CDA2"/>
        <w:insideV w:val="single" w:sz="4" w:space="0" w:color="84CDA2"/>
      </w:tblBorders>
    </w:tblPr>
    <w:tblStylePr w:type="firstRow">
      <w:rPr>
        <w:b/>
        <w:bCs/>
      </w:rPr>
      <w:tblPr/>
      <w:tcPr>
        <w:tcBorders>
          <w:bottom w:val="single" w:sz="12" w:space="0" w:color="84CDA2"/>
        </w:tcBorders>
      </w:tcPr>
    </w:tblStylePr>
    <w:tblStylePr w:type="lastRow">
      <w:rPr>
        <w:b/>
        <w:bCs/>
      </w:rPr>
      <w:tblPr/>
      <w:tcPr>
        <w:tcBorders>
          <w:top w:val="double" w:sz="4" w:space="0" w:color="84CDA2"/>
        </w:tcBorders>
      </w:tcPr>
    </w:tblStylePr>
    <w:tblStylePr w:type="firstCol">
      <w:rPr>
        <w:b/>
        <w:bCs/>
      </w:rPr>
    </w:tblStylePr>
    <w:tblStylePr w:type="lastCol">
      <w:rPr>
        <w:b/>
        <w:bCs/>
      </w:rPr>
    </w:tblStylePr>
    <w:tblStylePr w:type="band1Vert">
      <w:tblPr/>
      <w:tcPr>
        <w:shd w:val="clear" w:color="auto" w:fill="D5EEE0"/>
      </w:tcPr>
    </w:tblStylePr>
    <w:tblStylePr w:type="band1Horz">
      <w:tblPr/>
      <w:tcPr>
        <w:shd w:val="clear" w:color="auto" w:fill="D5EEE0"/>
      </w:tcPr>
    </w:tblStylePr>
  </w:style>
  <w:style w:type="table" w:styleId="GridTable4-Accent5">
    <w:name w:val="Grid Table 4 Accent 5"/>
    <w:basedOn w:val="TableNormal"/>
    <w:uiPriority w:val="49"/>
    <w:rsid w:val="00CE64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DWA List 1 Char,List Paragraph1 Char,List Paragraph11 Char,L Char,Recommendation Char,CV text Char,Table text Char,Numbered Paragraph Char,Colorful List - Accent 11 Char,COOP Char,Primary Bullet List Char,List Paragraph2 Char"/>
    <w:link w:val="ListParagraph"/>
    <w:uiPriority w:val="34"/>
    <w:qFormat/>
    <w:locked/>
    <w:rsid w:val="007370D3"/>
  </w:style>
  <w:style w:type="paragraph" w:styleId="Header">
    <w:name w:val="header"/>
    <w:basedOn w:val="Normal"/>
    <w:link w:val="HeaderChar"/>
    <w:uiPriority w:val="99"/>
    <w:unhideWhenUsed/>
    <w:rsid w:val="00EB5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1C0"/>
  </w:style>
  <w:style w:type="paragraph" w:styleId="Footer">
    <w:name w:val="footer"/>
    <w:basedOn w:val="Normal"/>
    <w:link w:val="FooterChar"/>
    <w:uiPriority w:val="99"/>
    <w:unhideWhenUsed/>
    <w:rsid w:val="00EB5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7078-C652-4A26-9A07-FE84C64B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7772</Characters>
  <Application>Microsoft Office Word</Application>
  <DocSecurity>0</DocSecurity>
  <Lines>286</Lines>
  <Paragraphs>97</Paragraphs>
  <ScaleCrop>false</ScaleCrop>
  <HeadingPairs>
    <vt:vector size="2" baseType="variant">
      <vt:variant>
        <vt:lpstr>Title</vt:lpstr>
      </vt:variant>
      <vt:variant>
        <vt:i4>1</vt:i4>
      </vt:variant>
    </vt:vector>
  </HeadingPairs>
  <TitlesOfParts>
    <vt:vector size="1" baseType="lpstr">
      <vt:lpstr>Strongim Bisnis Program (Phase 2) - Final evaluation management report</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Strongim Bisnis Program (Phase 2) - Final evaluation management response</dc:title>
  <dc:subject/>
  <dc:creator/>
  <cp:keywords>[SEC=UNOFFICIAL]</cp:keywords>
  <dc:description/>
  <cp:lastModifiedBy/>
  <cp:revision>1</cp:revision>
  <dcterms:created xsi:type="dcterms:W3CDTF">2023-11-29T03:38:00Z</dcterms:created>
  <dcterms:modified xsi:type="dcterms:W3CDTF">2023-11-29T03:39:00Z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UNOFFICIAL</vt:lpwstr>
  </property>
  <property fmtid="{D5CDD505-2E9C-101B-9397-08002B2CF9AE}" pid="4" name="PMHMAC">
    <vt:lpwstr>v=2022.1;a=SHA256;h=9C4ABB07215A7DA671621486F727EF094819EDE262E9E3ADDFE1A39C5B6C8C7F</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D9F6E5C82DFAF7AB6E3D596D48DD43C72EDFDAB4</vt:lpwstr>
  </property>
  <property fmtid="{D5CDD505-2E9C-101B-9397-08002B2CF9AE}" pid="9" name="PM_Originating_FileId">
    <vt:lpwstr>46925C9870C9486CBB3F29343E6DC14E</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2023-06-02T05:30:15Z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8A6FC6BCA4DD0A68519A593C8BEE4E30</vt:lpwstr>
  </property>
  <property fmtid="{D5CDD505-2E9C-101B-9397-08002B2CF9AE}" pid="20" name="PM_Hash_Salt">
    <vt:lpwstr>21F57394AF8A29E5BFAFF9735F49B3AB</vt:lpwstr>
  </property>
  <property fmtid="{D5CDD505-2E9C-101B-9397-08002B2CF9AE}" pid="21" name="PM_Hash_SHA1">
    <vt:lpwstr>80CAA75A93DCF2C95C565457C6692D6F95EB3688</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Uuid">
    <vt:lpwstr>v=2022.2;d=gov.au;g=65417EFE-F3B9-5E66-BD91-1E689FEC2EA6</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