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CB8" w:rsidRPr="00854C71" w:rsidRDefault="00F607FB" w:rsidP="00854C71">
      <w:pPr>
        <w:pStyle w:val="Title"/>
      </w:pPr>
      <w:bookmarkStart w:id="0" w:name="_GoBack"/>
      <w:bookmarkEnd w:id="0"/>
      <w:r>
        <w:t>Strategic priorities for A</w:t>
      </w:r>
      <w:r w:rsidR="00916BA9">
        <w:t xml:space="preserve">ustralia’s </w:t>
      </w:r>
      <w:r>
        <w:t>international response to HIV</w:t>
      </w:r>
      <w:r w:rsidR="00854C71">
        <w:t xml:space="preserve">                              </w:t>
      </w:r>
    </w:p>
    <w:p w:rsidR="00571359" w:rsidRDefault="00571359" w:rsidP="000D72E6">
      <w:pPr>
        <w:pStyle w:val="Heading2"/>
      </w:pPr>
      <w:r w:rsidRPr="000D72E6">
        <w:t xml:space="preserve">Australia’s </w:t>
      </w:r>
      <w:r w:rsidR="00F607FB">
        <w:t>leadership</w:t>
      </w:r>
      <w:r w:rsidR="00AC6E82">
        <w:t xml:space="preserve"> </w:t>
      </w:r>
      <w:r w:rsidRPr="000D72E6">
        <w:t>in the international HIV response</w:t>
      </w:r>
    </w:p>
    <w:p w:rsidR="00667DA6" w:rsidRDefault="000D72E6" w:rsidP="000D72E6">
      <w:pPr>
        <w:spacing w:before="120"/>
        <w:rPr>
          <w:rFonts w:ascii="Franklin Gothic Book" w:eastAsia="Times New Roman" w:hAnsi="Franklin Gothic Book"/>
          <w:sz w:val="21"/>
        </w:rPr>
      </w:pPr>
      <w:r w:rsidRPr="003B734E">
        <w:rPr>
          <w:rFonts w:ascii="Franklin Gothic Book" w:eastAsia="Times New Roman" w:hAnsi="Franklin Gothic Book"/>
          <w:sz w:val="21"/>
        </w:rPr>
        <w:t xml:space="preserve">Australia is proud of our leadership in the international HIV response over the past decade. </w:t>
      </w:r>
      <w:r w:rsidR="00996F01">
        <w:rPr>
          <w:rFonts w:ascii="Franklin Gothic Book" w:eastAsia="Times New Roman" w:hAnsi="Franklin Gothic Book"/>
          <w:sz w:val="21"/>
        </w:rPr>
        <w:t>Since 2004 t</w:t>
      </w:r>
      <w:r w:rsidR="00801E34">
        <w:rPr>
          <w:rFonts w:ascii="Franklin Gothic Book" w:eastAsia="Times New Roman" w:hAnsi="Franklin Gothic Book"/>
          <w:sz w:val="21"/>
        </w:rPr>
        <w:t>he Australian aid program has committed over $1 billion to HIV</w:t>
      </w:r>
      <w:r w:rsidR="00CB41B5">
        <w:rPr>
          <w:rFonts w:ascii="Franklin Gothic Book" w:eastAsia="Times New Roman" w:hAnsi="Franklin Gothic Book"/>
          <w:sz w:val="21"/>
        </w:rPr>
        <w:t>, and HIV remains a priority for the Australian Government</w:t>
      </w:r>
      <w:r w:rsidR="00801E34">
        <w:rPr>
          <w:rFonts w:ascii="Franklin Gothic Book" w:eastAsia="Times New Roman" w:hAnsi="Franklin Gothic Book"/>
          <w:sz w:val="21"/>
        </w:rPr>
        <w:t xml:space="preserve">. </w:t>
      </w:r>
      <w:r w:rsidRPr="003B734E">
        <w:rPr>
          <w:rFonts w:ascii="Franklin Gothic Book" w:eastAsia="Times New Roman" w:hAnsi="Franklin Gothic Book"/>
          <w:sz w:val="21"/>
        </w:rPr>
        <w:t xml:space="preserve"> </w:t>
      </w:r>
    </w:p>
    <w:p w:rsidR="006D2E96" w:rsidRDefault="006D2E96" w:rsidP="000D72E6">
      <w:pPr>
        <w:spacing w:before="120"/>
        <w:rPr>
          <w:rFonts w:ascii="Franklin Gothic Book" w:eastAsia="Times New Roman" w:hAnsi="Franklin Gothic Book"/>
          <w:sz w:val="21"/>
        </w:rPr>
      </w:pPr>
    </w:p>
    <w:p w:rsidR="006D2E96" w:rsidRPr="006D2E96" w:rsidRDefault="006D2E96" w:rsidP="006D2E96">
      <w:pPr>
        <w:pStyle w:val="ListParagraph"/>
        <w:numPr>
          <w:ilvl w:val="0"/>
          <w:numId w:val="34"/>
        </w:numPr>
        <w:spacing w:before="120"/>
        <w:rPr>
          <w:rFonts w:ascii="Franklin Gothic Book" w:eastAsia="Times New Roman" w:hAnsi="Franklin Gothic Book"/>
          <w:sz w:val="21"/>
        </w:rPr>
      </w:pPr>
      <w:r w:rsidRPr="006D2E96">
        <w:rPr>
          <w:rFonts w:ascii="Franklin Gothic Book" w:eastAsia="Times New Roman" w:hAnsi="Franklin Gothic Book"/>
          <w:sz w:val="21"/>
        </w:rPr>
        <w:t xml:space="preserve">Australia’s development policy recognises that improving health outcomes is an enabler for economic development. Our policy focuses on the Indian Ocean-Asia Pacific region and includes a commitment to combatting HIV and other communicable diseases. </w:t>
      </w:r>
    </w:p>
    <w:p w:rsidR="006D2E96" w:rsidRPr="006D2E96" w:rsidRDefault="006D2E96" w:rsidP="006D2E96">
      <w:pPr>
        <w:pStyle w:val="ListParagraph"/>
        <w:numPr>
          <w:ilvl w:val="0"/>
          <w:numId w:val="34"/>
        </w:numPr>
        <w:spacing w:before="120"/>
        <w:rPr>
          <w:rFonts w:ascii="Franklin Gothic Book" w:eastAsia="Times New Roman" w:hAnsi="Franklin Gothic Book"/>
          <w:sz w:val="21"/>
        </w:rPr>
      </w:pPr>
      <w:r w:rsidRPr="006D2E96">
        <w:rPr>
          <w:rFonts w:ascii="Franklin Gothic Book" w:eastAsia="Times New Roman" w:hAnsi="Franklin Gothic Book"/>
          <w:sz w:val="21"/>
        </w:rPr>
        <w:t xml:space="preserve">Advances in science, medicine and improved data, combined with changes in the aid funding landscape, signal new hopes and challenges for the regional and international HIV response. In our region in 2012, new infections had declined by 26 per cent since 2001 and 1.25 million people were on lifesaving treatment which also reduced their infectivity. </w:t>
      </w:r>
    </w:p>
    <w:p w:rsidR="006D2E96" w:rsidRPr="006D2E96" w:rsidRDefault="006D2E96" w:rsidP="006D2E96">
      <w:pPr>
        <w:pStyle w:val="ListParagraph"/>
        <w:numPr>
          <w:ilvl w:val="0"/>
          <w:numId w:val="34"/>
        </w:numPr>
        <w:spacing w:before="120"/>
        <w:rPr>
          <w:rFonts w:ascii="Franklin Gothic Book" w:eastAsia="Times New Roman" w:hAnsi="Franklin Gothic Book"/>
          <w:sz w:val="21"/>
        </w:rPr>
      </w:pPr>
      <w:r w:rsidRPr="006D2E96">
        <w:rPr>
          <w:rFonts w:ascii="Franklin Gothic Book" w:eastAsia="Times New Roman" w:hAnsi="Franklin Gothic Book"/>
          <w:sz w:val="21"/>
        </w:rPr>
        <w:t>Asia and Papua New Guinea are both characterised by a distinctive pattern of HIV transmission in urban areas through key populations of men who have sex with men, transgender people, sex workers and, in Asia, people who inject drugs.  Evidence shows that targeting these populations with prevention and treatment interventions is high impact and low cost.</w:t>
      </w:r>
    </w:p>
    <w:p w:rsidR="00CB41B5" w:rsidRPr="006D2E96" w:rsidRDefault="006D2E96" w:rsidP="006D2E96">
      <w:pPr>
        <w:pStyle w:val="ListParagraph"/>
        <w:numPr>
          <w:ilvl w:val="0"/>
          <w:numId w:val="34"/>
        </w:numPr>
        <w:spacing w:before="120"/>
        <w:rPr>
          <w:rFonts w:ascii="Franklin Gothic Book" w:eastAsia="Times New Roman" w:hAnsi="Franklin Gothic Book"/>
          <w:sz w:val="21"/>
        </w:rPr>
      </w:pPr>
      <w:r w:rsidRPr="006D2E96">
        <w:rPr>
          <w:rFonts w:ascii="Franklin Gothic Book" w:eastAsia="Times New Roman" w:hAnsi="Franklin Gothic Book"/>
          <w:sz w:val="21"/>
        </w:rPr>
        <w:t>Economic growth in the region and the slowing of growth in donor economies necessitates new approaches to social sector funding. Previously many countries in Asia and the Pacific relied heavily on donor assistance for their HIV response. The proportion of domestic public spending on HIV has been increasing and in 2012 comprised 59 per cent of HIV spending in Asia and the Pacific. This trend is continuing.</w:t>
      </w:r>
    </w:p>
    <w:p w:rsidR="006D2E96" w:rsidRDefault="006D2E96" w:rsidP="00F607FB">
      <w:pPr>
        <w:spacing w:before="240" w:after="120"/>
        <w:rPr>
          <w:rFonts w:ascii="Franklin Gothic Book" w:eastAsia="Times New Roman" w:hAnsi="Franklin Gothic Book"/>
          <w:sz w:val="21"/>
        </w:rPr>
      </w:pPr>
    </w:p>
    <w:p w:rsidR="000D72E6" w:rsidRDefault="00801E34" w:rsidP="00F607FB">
      <w:pPr>
        <w:spacing w:before="240" w:after="120"/>
        <w:rPr>
          <w:rFonts w:ascii="Franklin Gothic Book" w:eastAsia="Times New Roman" w:hAnsi="Franklin Gothic Book"/>
          <w:sz w:val="21"/>
        </w:rPr>
      </w:pPr>
      <w:r>
        <w:rPr>
          <w:rFonts w:ascii="Franklin Gothic Book" w:eastAsia="Times New Roman" w:hAnsi="Franklin Gothic Book"/>
          <w:sz w:val="21"/>
        </w:rPr>
        <w:t xml:space="preserve">Australia’s regional and international response to HIV will be guided by three principles and ten priorities. They </w:t>
      </w:r>
      <w:r w:rsidR="0011554E" w:rsidRPr="003B734E">
        <w:rPr>
          <w:rFonts w:ascii="Franklin Gothic Book" w:eastAsia="Times New Roman" w:hAnsi="Franklin Gothic Book"/>
          <w:sz w:val="21"/>
        </w:rPr>
        <w:t>build on our</w:t>
      </w:r>
      <w:r>
        <w:rPr>
          <w:rFonts w:ascii="Franklin Gothic Book" w:eastAsia="Times New Roman" w:hAnsi="Franklin Gothic Book"/>
          <w:sz w:val="21"/>
        </w:rPr>
        <w:t xml:space="preserve"> 25 years of</w:t>
      </w:r>
      <w:r w:rsidR="0011554E" w:rsidRPr="003B734E">
        <w:rPr>
          <w:rFonts w:ascii="Franklin Gothic Book" w:eastAsia="Times New Roman" w:hAnsi="Franklin Gothic Book"/>
          <w:sz w:val="21"/>
        </w:rPr>
        <w:t xml:space="preserve"> ex</w:t>
      </w:r>
      <w:r>
        <w:rPr>
          <w:rFonts w:ascii="Franklin Gothic Book" w:eastAsia="Times New Roman" w:hAnsi="Franklin Gothic Book"/>
          <w:sz w:val="21"/>
        </w:rPr>
        <w:t xml:space="preserve">perience in HIV and </w:t>
      </w:r>
      <w:r w:rsidR="00FE2944">
        <w:rPr>
          <w:rFonts w:ascii="Franklin Gothic Book" w:eastAsia="Times New Roman" w:hAnsi="Franklin Gothic Book"/>
          <w:sz w:val="21"/>
        </w:rPr>
        <w:t>development,</w:t>
      </w:r>
      <w:r>
        <w:rPr>
          <w:rFonts w:ascii="Franklin Gothic Book" w:eastAsia="Times New Roman" w:hAnsi="Franklin Gothic Book"/>
          <w:sz w:val="21"/>
        </w:rPr>
        <w:t xml:space="preserve"> </w:t>
      </w:r>
      <w:r w:rsidR="0011554E" w:rsidRPr="003B734E">
        <w:rPr>
          <w:rFonts w:ascii="Franklin Gothic Book" w:eastAsia="Times New Roman" w:hAnsi="Franklin Gothic Book"/>
          <w:sz w:val="21"/>
        </w:rPr>
        <w:t xml:space="preserve">reflect the evidence base, the current </w:t>
      </w:r>
      <w:r w:rsidR="00996F01">
        <w:rPr>
          <w:rFonts w:ascii="Franklin Gothic Book" w:eastAsia="Times New Roman" w:hAnsi="Franklin Gothic Book"/>
          <w:sz w:val="21"/>
        </w:rPr>
        <w:t>context</w:t>
      </w:r>
      <w:r w:rsidR="0011554E" w:rsidRPr="003B734E">
        <w:rPr>
          <w:rFonts w:ascii="Franklin Gothic Book" w:eastAsia="Times New Roman" w:hAnsi="Franklin Gothic Book"/>
          <w:sz w:val="21"/>
        </w:rPr>
        <w:t xml:space="preserve"> and our comparative advantage </w:t>
      </w:r>
      <w:r w:rsidR="00996F01">
        <w:rPr>
          <w:rFonts w:ascii="Franklin Gothic Book" w:eastAsia="Times New Roman" w:hAnsi="Franklin Gothic Book"/>
          <w:sz w:val="21"/>
        </w:rPr>
        <w:t>a</w:t>
      </w:r>
      <w:r w:rsidR="0011554E" w:rsidRPr="003B734E">
        <w:rPr>
          <w:rFonts w:ascii="Franklin Gothic Book" w:eastAsia="Times New Roman" w:hAnsi="Franklin Gothic Book"/>
          <w:sz w:val="21"/>
        </w:rPr>
        <w:t xml:space="preserve">s a </w:t>
      </w:r>
      <w:r w:rsidR="00996F01">
        <w:rPr>
          <w:rFonts w:ascii="Franklin Gothic Book" w:eastAsia="Times New Roman" w:hAnsi="Franklin Gothic Book"/>
          <w:sz w:val="21"/>
        </w:rPr>
        <w:t>member of</w:t>
      </w:r>
      <w:r w:rsidR="0011554E" w:rsidRPr="003B734E">
        <w:rPr>
          <w:rFonts w:ascii="Franklin Gothic Book" w:eastAsia="Times New Roman" w:hAnsi="Franklin Gothic Book"/>
          <w:sz w:val="21"/>
        </w:rPr>
        <w:t xml:space="preserve"> the Asia Pacific region. </w:t>
      </w:r>
    </w:p>
    <w:p w:rsidR="006D2E96" w:rsidRDefault="006D2E96" w:rsidP="00F607FB">
      <w:pPr>
        <w:spacing w:before="240" w:after="120"/>
        <w:rPr>
          <w:rFonts w:ascii="Franklin Gothic Book" w:eastAsia="Times New Roman" w:hAnsi="Franklin Gothic Book"/>
          <w:sz w:val="21"/>
        </w:rPr>
      </w:pPr>
    </w:p>
    <w:p w:rsidR="00667DA6" w:rsidRDefault="00667DA6" w:rsidP="00F607FB">
      <w:pPr>
        <w:spacing w:before="240" w:after="120"/>
        <w:rPr>
          <w:rFonts w:ascii="Franklin Gothic Book" w:eastAsia="Times New Roman" w:hAnsi="Franklin Gothic Book"/>
          <w:sz w:val="21"/>
        </w:rPr>
      </w:pPr>
      <w:r w:rsidRPr="00667DA6">
        <w:rPr>
          <w:rFonts w:ascii="Franklin Gothic Book" w:eastAsia="Times New Roman" w:hAnsi="Franklin Gothic Book"/>
          <w:noProof/>
          <w:sz w:val="21"/>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5915953" cy="2127738"/>
                <wp:effectExtent l="0" t="0" r="2794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953" cy="2127738"/>
                        </a:xfrm>
                        <a:prstGeom prst="rect">
                          <a:avLst/>
                        </a:prstGeom>
                        <a:solidFill>
                          <a:srgbClr val="FFFFFF"/>
                        </a:solidFill>
                        <a:ln w="9525">
                          <a:solidFill>
                            <a:srgbClr val="000000"/>
                          </a:solidFill>
                          <a:miter lim="800000"/>
                          <a:headEnd/>
                          <a:tailEnd/>
                        </a:ln>
                      </wps:spPr>
                      <wps:txbx>
                        <w:txbxContent>
                          <w:p w:rsidR="00667DA6" w:rsidRDefault="00667DA6" w:rsidP="00667DA6">
                            <w:pPr>
                              <w:ind w:left="426"/>
                              <w:rPr>
                                <w:rFonts w:ascii="Franklin Gothic Book" w:hAnsi="Franklin Gothic Book"/>
                                <w:b/>
                              </w:rPr>
                            </w:pPr>
                            <w:r w:rsidRPr="00667DA6">
                              <w:rPr>
                                <w:rFonts w:ascii="Franklin Gothic Book" w:hAnsi="Franklin Gothic Book"/>
                                <w:b/>
                              </w:rPr>
                              <w:t xml:space="preserve">Australia’s Principles </w:t>
                            </w:r>
                          </w:p>
                          <w:p w:rsidR="00667DA6" w:rsidRPr="00667DA6" w:rsidRDefault="00667DA6" w:rsidP="00667DA6">
                            <w:pPr>
                              <w:rPr>
                                <w:rFonts w:ascii="Franklin Gothic Book" w:hAnsi="Franklin Gothic Book"/>
                                <w:b/>
                              </w:rPr>
                            </w:pPr>
                          </w:p>
                          <w:p w:rsidR="00667DA6" w:rsidRDefault="00667DA6" w:rsidP="00667DA6">
                            <w:pPr>
                              <w:ind w:left="426"/>
                              <w:rPr>
                                <w:rFonts w:ascii="Franklin Gothic Book" w:hAnsi="Franklin Gothic Book"/>
                              </w:rPr>
                            </w:pPr>
                            <w:r w:rsidRPr="00667DA6">
                              <w:rPr>
                                <w:rFonts w:ascii="Franklin Gothic Book" w:hAnsi="Franklin Gothic Book"/>
                              </w:rPr>
                              <w:t xml:space="preserve">The three principles at the heart of our HIV response are:   </w:t>
                            </w:r>
                          </w:p>
                          <w:p w:rsidR="00667DA6" w:rsidRPr="00667DA6" w:rsidRDefault="00667DA6" w:rsidP="00667DA6">
                            <w:pPr>
                              <w:ind w:left="426"/>
                              <w:rPr>
                                <w:rFonts w:ascii="Franklin Gothic Book" w:hAnsi="Franklin Gothic Book"/>
                              </w:rPr>
                            </w:pPr>
                          </w:p>
                          <w:p w:rsidR="00667DA6" w:rsidRPr="00667DA6" w:rsidRDefault="00667DA6" w:rsidP="00667DA6">
                            <w:pPr>
                              <w:pStyle w:val="ListParagraph"/>
                              <w:numPr>
                                <w:ilvl w:val="0"/>
                                <w:numId w:val="33"/>
                              </w:numPr>
                              <w:rPr>
                                <w:rFonts w:ascii="Franklin Gothic Book" w:hAnsi="Franklin Gothic Book"/>
                                <w:sz w:val="20"/>
                                <w:szCs w:val="20"/>
                              </w:rPr>
                            </w:pPr>
                            <w:r w:rsidRPr="000C076A">
                              <w:rPr>
                                <w:rFonts w:ascii="Franklin Gothic Book" w:hAnsi="Franklin Gothic Book"/>
                                <w:b/>
                                <w:sz w:val="20"/>
                                <w:szCs w:val="20"/>
                              </w:rPr>
                              <w:t>equity</w:t>
                            </w:r>
                            <w:r w:rsidRPr="00667DA6">
                              <w:rPr>
                                <w:rFonts w:ascii="Franklin Gothic Book" w:hAnsi="Franklin Gothic Book"/>
                                <w:sz w:val="20"/>
                                <w:szCs w:val="20"/>
                              </w:rPr>
                              <w:t xml:space="preserve"> - advocating for equitable access to health and HIV services, especially for key populations that are marginalized and vulnerable, and for  legal and policy environments that are free from discrimination, protect human rights, and enable equitable access;</w:t>
                            </w:r>
                          </w:p>
                          <w:p w:rsidR="00667DA6" w:rsidRPr="00667DA6" w:rsidRDefault="00667DA6" w:rsidP="00667DA6">
                            <w:pPr>
                              <w:pStyle w:val="ListParagraph"/>
                              <w:numPr>
                                <w:ilvl w:val="0"/>
                                <w:numId w:val="33"/>
                              </w:numPr>
                              <w:rPr>
                                <w:rFonts w:ascii="Franklin Gothic Book" w:hAnsi="Franklin Gothic Book"/>
                                <w:sz w:val="20"/>
                                <w:szCs w:val="20"/>
                              </w:rPr>
                            </w:pPr>
                            <w:r w:rsidRPr="000C076A">
                              <w:rPr>
                                <w:rFonts w:ascii="Franklin Gothic Book" w:hAnsi="Franklin Gothic Book"/>
                                <w:b/>
                                <w:sz w:val="20"/>
                                <w:szCs w:val="20"/>
                              </w:rPr>
                              <w:t>effectiveness</w:t>
                            </w:r>
                            <w:r w:rsidRPr="00667DA6">
                              <w:rPr>
                                <w:rFonts w:ascii="Franklin Gothic Book" w:hAnsi="Franklin Gothic Book"/>
                                <w:sz w:val="20"/>
                                <w:szCs w:val="20"/>
                              </w:rPr>
                              <w:t xml:space="preserve"> - making strategic, evidence based choices that prioritise and target key populations: sex workers, men who have  sex with men, transgender people, people who inject drugs and people living with HIV; </w:t>
                            </w:r>
                          </w:p>
                          <w:p w:rsidR="00667DA6" w:rsidRPr="00667DA6" w:rsidRDefault="00667DA6" w:rsidP="00667DA6">
                            <w:pPr>
                              <w:pStyle w:val="ListParagraph"/>
                              <w:numPr>
                                <w:ilvl w:val="0"/>
                                <w:numId w:val="33"/>
                              </w:numPr>
                              <w:rPr>
                                <w:rFonts w:ascii="Franklin Gothic Book" w:hAnsi="Franklin Gothic Book"/>
                              </w:rPr>
                            </w:pPr>
                            <w:r w:rsidRPr="000C076A">
                              <w:rPr>
                                <w:rFonts w:ascii="Franklin Gothic Book" w:hAnsi="Franklin Gothic Book"/>
                                <w:b/>
                                <w:sz w:val="20"/>
                                <w:szCs w:val="20"/>
                              </w:rPr>
                              <w:t>sustainability</w:t>
                            </w:r>
                            <w:r w:rsidRPr="00667DA6">
                              <w:rPr>
                                <w:rFonts w:ascii="Franklin Gothic Book" w:hAnsi="Franklin Gothic Book"/>
                                <w:sz w:val="20"/>
                                <w:szCs w:val="20"/>
                              </w:rPr>
                              <w:t xml:space="preserve"> – supporting partner governments to allocate donor and domestic funding effectively and equitably, employ efficient governance and coordination mechanisms, and increase domestic funding for health and HIV.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5.8pt;height:167.5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">
                <v:textbox>
                  <w:txbxContent>
                    <w:p w:rsidR="00667DA6" w:rsidRDefault="00667DA6" w:rsidP="00667DA6">
                      <w:pPr>
                        <w:ind w:left="426"/>
                        <w:rPr>
                          <w:rFonts w:ascii="Franklin Gothic Book" w:hAnsi="Franklin Gothic Book"/>
                          <w:b/>
                        </w:rPr>
                      </w:pPr>
                      <w:r w:rsidRPr="00667DA6">
                        <w:rPr>
                          <w:rFonts w:ascii="Franklin Gothic Book" w:hAnsi="Franklin Gothic Book"/>
                          <w:b/>
                        </w:rPr>
                        <w:t xml:space="preserve">Australia’s Principles </w:t>
                      </w:r>
                    </w:p>
                    <w:p w:rsidR="00667DA6" w:rsidRPr="00667DA6" w:rsidRDefault="00667DA6" w:rsidP="00667DA6">
                      <w:pPr>
                        <w:rPr>
                          <w:rFonts w:ascii="Franklin Gothic Book" w:hAnsi="Franklin Gothic Book"/>
                          <w:b/>
                        </w:rPr>
                      </w:pPr>
                    </w:p>
                    <w:p w:rsidR="00667DA6" w:rsidRDefault="00667DA6" w:rsidP="00667DA6">
                      <w:pPr>
                        <w:ind w:left="426"/>
                        <w:rPr>
                          <w:rFonts w:ascii="Franklin Gothic Book" w:hAnsi="Franklin Gothic Book"/>
                        </w:rPr>
                      </w:pPr>
                      <w:r w:rsidRPr="00667DA6">
                        <w:rPr>
                          <w:rFonts w:ascii="Franklin Gothic Book" w:hAnsi="Franklin Gothic Book"/>
                        </w:rPr>
                        <w:t xml:space="preserve">The three </w:t>
                      </w:r>
                      <w:proofErr w:type="spellStart"/>
                      <w:r w:rsidRPr="00667DA6">
                        <w:rPr>
                          <w:rFonts w:ascii="Franklin Gothic Book" w:hAnsi="Franklin Gothic Book"/>
                        </w:rPr>
                        <w:t>principles</w:t>
                      </w:r>
                      <w:proofErr w:type="spellEnd"/>
                      <w:r w:rsidRPr="00667DA6">
                        <w:rPr>
                          <w:rFonts w:ascii="Franklin Gothic Book" w:hAnsi="Franklin Gothic Book"/>
                        </w:rPr>
                        <w:t xml:space="preserve"> at the heart of our HIV response are:   </w:t>
                      </w:r>
                    </w:p>
                    <w:p w:rsidR="00667DA6" w:rsidRPr="00667DA6" w:rsidRDefault="00667DA6" w:rsidP="00667DA6">
                      <w:pPr>
                        <w:ind w:left="426"/>
                        <w:rPr>
                          <w:rFonts w:ascii="Franklin Gothic Book" w:hAnsi="Franklin Gothic Book"/>
                        </w:rPr>
                      </w:pPr>
                    </w:p>
                    <w:p w:rsidR="00667DA6" w:rsidRPr="00667DA6" w:rsidRDefault="00667DA6" w:rsidP="00667DA6">
                      <w:pPr>
                        <w:pStyle w:val="ListParagraph"/>
                        <w:numPr>
                          <w:ilvl w:val="0"/>
                          <w:numId w:val="33"/>
                        </w:numPr>
                        <w:rPr>
                          <w:rFonts w:ascii="Franklin Gothic Book" w:hAnsi="Franklin Gothic Book"/>
                          <w:sz w:val="20"/>
                          <w:szCs w:val="20"/>
                        </w:rPr>
                      </w:pPr>
                      <w:r w:rsidRPr="000C076A">
                        <w:rPr>
                          <w:rFonts w:ascii="Franklin Gothic Book" w:hAnsi="Franklin Gothic Book"/>
                          <w:b/>
                          <w:sz w:val="20"/>
                          <w:szCs w:val="20"/>
                        </w:rPr>
                        <w:t>equity</w:t>
                      </w:r>
                      <w:r w:rsidRPr="00667DA6">
                        <w:rPr>
                          <w:rFonts w:ascii="Franklin Gothic Book" w:hAnsi="Franklin Gothic Book"/>
                          <w:sz w:val="20"/>
                          <w:szCs w:val="20"/>
                        </w:rPr>
                        <w:t xml:space="preserve"> - advocating for equitable access to health and HIV services, especially for key populations that are marginalized and vulnerable, and for  legal and policy environments that are free from discrimination, protect human rights, and enable equitable access;</w:t>
                      </w:r>
                    </w:p>
                    <w:p w:rsidR="00667DA6" w:rsidRPr="00667DA6" w:rsidRDefault="00667DA6" w:rsidP="00667DA6">
                      <w:pPr>
                        <w:pStyle w:val="ListParagraph"/>
                        <w:numPr>
                          <w:ilvl w:val="0"/>
                          <w:numId w:val="33"/>
                        </w:numPr>
                        <w:rPr>
                          <w:rFonts w:ascii="Franklin Gothic Book" w:hAnsi="Franklin Gothic Book"/>
                          <w:sz w:val="20"/>
                          <w:szCs w:val="20"/>
                        </w:rPr>
                      </w:pPr>
                      <w:r w:rsidRPr="000C076A">
                        <w:rPr>
                          <w:rFonts w:ascii="Franklin Gothic Book" w:hAnsi="Franklin Gothic Book"/>
                          <w:b/>
                          <w:sz w:val="20"/>
                          <w:szCs w:val="20"/>
                        </w:rPr>
                        <w:t>effectiveness</w:t>
                      </w:r>
                      <w:r w:rsidRPr="00667DA6">
                        <w:rPr>
                          <w:rFonts w:ascii="Franklin Gothic Book" w:hAnsi="Franklin Gothic Book"/>
                          <w:sz w:val="20"/>
                          <w:szCs w:val="20"/>
                        </w:rPr>
                        <w:t xml:space="preserve"> - making strategic, evidence based choices that prioritise and target key populations: sex workers, men who have  sex with men, transgender people, people who inject drugs and people living with HIV; </w:t>
                      </w:r>
                    </w:p>
                    <w:p w:rsidR="00667DA6" w:rsidRPr="00667DA6" w:rsidRDefault="00667DA6" w:rsidP="00667DA6">
                      <w:pPr>
                        <w:pStyle w:val="ListParagraph"/>
                        <w:numPr>
                          <w:ilvl w:val="0"/>
                          <w:numId w:val="33"/>
                        </w:numPr>
                        <w:rPr>
                          <w:rFonts w:ascii="Franklin Gothic Book" w:hAnsi="Franklin Gothic Book"/>
                        </w:rPr>
                      </w:pPr>
                      <w:proofErr w:type="gramStart"/>
                      <w:r w:rsidRPr="000C076A">
                        <w:rPr>
                          <w:rFonts w:ascii="Franklin Gothic Book" w:hAnsi="Franklin Gothic Book"/>
                          <w:b/>
                          <w:sz w:val="20"/>
                          <w:szCs w:val="20"/>
                        </w:rPr>
                        <w:t>sustainability</w:t>
                      </w:r>
                      <w:proofErr w:type="gramEnd"/>
                      <w:r w:rsidRPr="00667DA6">
                        <w:rPr>
                          <w:rFonts w:ascii="Franklin Gothic Book" w:hAnsi="Franklin Gothic Book"/>
                          <w:sz w:val="20"/>
                          <w:szCs w:val="20"/>
                        </w:rPr>
                        <w:t xml:space="preserve"> – supporting partner governments to allocate donor and domestic funding effectively and equitably, employ efficient governance and coordination mechanisms, and increase domestic funding for health and HIV.</w:t>
                      </w:r>
                    </w:p>
                  </w:txbxContent>
                </v:textbox>
              </v:shape>
            </w:pict>
          </mc:Fallback>
        </mc:AlternateContent>
      </w:r>
    </w:p>
    <w:p w:rsidR="00667DA6" w:rsidRDefault="00667DA6" w:rsidP="00F607FB">
      <w:pPr>
        <w:spacing w:before="240" w:after="120"/>
        <w:rPr>
          <w:rFonts w:ascii="Franklin Gothic Book" w:eastAsia="Times New Roman" w:hAnsi="Franklin Gothic Book"/>
          <w:sz w:val="21"/>
        </w:rPr>
      </w:pPr>
    </w:p>
    <w:p w:rsidR="00667DA6" w:rsidRDefault="00667DA6" w:rsidP="00F607FB">
      <w:pPr>
        <w:spacing w:before="240" w:after="120"/>
        <w:rPr>
          <w:rFonts w:ascii="Franklin Gothic Book" w:eastAsia="Times New Roman" w:hAnsi="Franklin Gothic Book"/>
          <w:sz w:val="21"/>
        </w:rPr>
      </w:pPr>
    </w:p>
    <w:p w:rsidR="00667DA6" w:rsidRDefault="00667DA6" w:rsidP="00F607FB">
      <w:pPr>
        <w:spacing w:before="240" w:after="120"/>
        <w:rPr>
          <w:rFonts w:ascii="Franklin Gothic Book" w:eastAsia="Times New Roman" w:hAnsi="Franklin Gothic Book"/>
          <w:sz w:val="21"/>
        </w:rPr>
      </w:pPr>
    </w:p>
    <w:p w:rsidR="00667DA6" w:rsidRDefault="00667DA6" w:rsidP="00F607FB">
      <w:pPr>
        <w:spacing w:before="240" w:after="120"/>
        <w:rPr>
          <w:rFonts w:ascii="Franklin Gothic Book" w:eastAsia="Times New Roman" w:hAnsi="Franklin Gothic Book"/>
          <w:sz w:val="21"/>
        </w:rPr>
      </w:pPr>
    </w:p>
    <w:p w:rsidR="00667DA6" w:rsidRDefault="00667DA6" w:rsidP="00F607FB">
      <w:pPr>
        <w:spacing w:before="240" w:after="120"/>
        <w:rPr>
          <w:rFonts w:ascii="Franklin Gothic Book" w:eastAsia="Times New Roman" w:hAnsi="Franklin Gothic Book"/>
          <w:sz w:val="21"/>
        </w:rPr>
      </w:pPr>
    </w:p>
    <w:p w:rsidR="00667DA6" w:rsidRDefault="00667DA6" w:rsidP="00F607FB">
      <w:pPr>
        <w:spacing w:before="240" w:after="120"/>
        <w:rPr>
          <w:rFonts w:ascii="Franklin Gothic Book" w:eastAsia="Times New Roman" w:hAnsi="Franklin Gothic Book"/>
          <w:sz w:val="21"/>
        </w:rPr>
      </w:pPr>
    </w:p>
    <w:p w:rsidR="003B734E" w:rsidRDefault="003B734E" w:rsidP="00AE6EE9">
      <w:pPr>
        <w:pStyle w:val="Heading2"/>
      </w:pPr>
      <w:r w:rsidRPr="00AE6EE9">
        <w:lastRenderedPageBreak/>
        <w:t xml:space="preserve">Australia’s </w:t>
      </w:r>
      <w:r w:rsidR="00165FDC">
        <w:t>p</w:t>
      </w:r>
      <w:r w:rsidRPr="00AE6EE9">
        <w:t>riorities</w:t>
      </w:r>
      <w:r w:rsidR="00165FDC">
        <w:t xml:space="preserve"> for the international HIV response </w:t>
      </w:r>
    </w:p>
    <w:p w:rsidR="00165FDC" w:rsidRPr="00165FDC" w:rsidRDefault="00165FDC" w:rsidP="00165FDC">
      <w:pPr>
        <w:pStyle w:val="ListNumber"/>
        <w:numPr>
          <w:ilvl w:val="0"/>
          <w:numId w:val="0"/>
        </w:numPr>
        <w:ind w:left="284"/>
      </w:pPr>
      <w:r w:rsidRPr="00165FDC">
        <w:t xml:space="preserve">Consistent with the Australian Government’s overall aid policy, </w:t>
      </w:r>
      <w:r w:rsidRPr="00165FDC">
        <w:rPr>
          <w:i/>
        </w:rPr>
        <w:t>Australian aid: promoting prosperity, reducing poverty, enhancing stability</w:t>
      </w:r>
      <w:r>
        <w:rPr>
          <w:i/>
        </w:rPr>
        <w:t xml:space="preserve">, </w:t>
      </w:r>
      <w:r w:rsidRPr="00165FDC">
        <w:t>where health is identified as a priority area that support</w:t>
      </w:r>
      <w:r>
        <w:t>s</w:t>
      </w:r>
      <w:r w:rsidRPr="00165FDC">
        <w:t xml:space="preserve"> countries in our region </w:t>
      </w:r>
      <w:r>
        <w:t xml:space="preserve">to </w:t>
      </w:r>
      <w:r w:rsidRPr="00165FDC">
        <w:t>remove constraints to development</w:t>
      </w:r>
      <w:r>
        <w:t>;</w:t>
      </w:r>
      <w:r w:rsidRPr="00165FDC">
        <w:t xml:space="preserve"> and through our broader diplomatic, trade and aid programs, Australia will:</w:t>
      </w:r>
    </w:p>
    <w:p w:rsidR="003B734E" w:rsidRPr="00AE6EE9" w:rsidRDefault="003B734E" w:rsidP="00AE6EE9">
      <w:pPr>
        <w:pStyle w:val="Heading3"/>
      </w:pPr>
      <w:r w:rsidRPr="00AE6EE9">
        <w:t xml:space="preserve">SHOW LEADERSHIP </w:t>
      </w:r>
    </w:p>
    <w:p w:rsidR="003B734E" w:rsidRPr="00B8080F" w:rsidRDefault="003B734E" w:rsidP="00A67DF7">
      <w:pPr>
        <w:pStyle w:val="ListNumber"/>
        <w:numPr>
          <w:ilvl w:val="0"/>
          <w:numId w:val="0"/>
        </w:numPr>
        <w:ind w:left="284"/>
      </w:pPr>
      <w:r w:rsidRPr="00B8080F">
        <w:t xml:space="preserve">1. </w:t>
      </w:r>
      <w:r w:rsidRPr="00B8080F">
        <w:rPr>
          <w:b/>
        </w:rPr>
        <w:t>Promote and demonstrate leadership on HIV and AIDS</w:t>
      </w:r>
      <w:r w:rsidRPr="00B8080F">
        <w:t xml:space="preserve"> in advocating for and supporting global, regional and national efforts to develop effective, equitable and sustainable HIV responses. </w:t>
      </w:r>
    </w:p>
    <w:p w:rsidR="003B734E" w:rsidRDefault="003B734E" w:rsidP="00AA07BA">
      <w:pPr>
        <w:pStyle w:val="Heading3"/>
      </w:pPr>
      <w:r w:rsidRPr="00B8080F">
        <w:rPr>
          <w:szCs w:val="24"/>
        </w:rPr>
        <w:t xml:space="preserve">PROMOTE EQUITY </w:t>
      </w:r>
    </w:p>
    <w:p w:rsidR="00AE6EE9" w:rsidRDefault="003B734E" w:rsidP="00AA07BA">
      <w:pPr>
        <w:pStyle w:val="ListNumber"/>
        <w:numPr>
          <w:ilvl w:val="0"/>
          <w:numId w:val="0"/>
        </w:numPr>
        <w:ind w:left="284"/>
      </w:pPr>
      <w:r w:rsidRPr="00B8080F">
        <w:t xml:space="preserve">2. </w:t>
      </w:r>
      <w:r w:rsidRPr="00B8080F">
        <w:rPr>
          <w:b/>
        </w:rPr>
        <w:t>Advocate for equitable, enabling legal and policy environments</w:t>
      </w:r>
      <w:r w:rsidRPr="00B8080F">
        <w:t xml:space="preserve"> and targeted action on policies and laws that stigmatise key populations, infringe their human rights and inhibit their access to services.</w:t>
      </w:r>
    </w:p>
    <w:p w:rsidR="00AE6EE9" w:rsidRPr="00AA07BA" w:rsidRDefault="00AE6EE9" w:rsidP="00AA07BA">
      <w:pPr>
        <w:pStyle w:val="Heading3"/>
      </w:pPr>
      <w:r w:rsidRPr="00AA07BA">
        <w:t xml:space="preserve">MAKE STRATEGIC CHOICES </w:t>
      </w:r>
    </w:p>
    <w:p w:rsidR="00AE6EE9" w:rsidRDefault="00AE6EE9" w:rsidP="00AE6EE9">
      <w:pPr>
        <w:pStyle w:val="ListNumber"/>
        <w:numPr>
          <w:ilvl w:val="0"/>
          <w:numId w:val="0"/>
        </w:numPr>
        <w:ind w:left="284"/>
      </w:pPr>
      <w:r>
        <w:t xml:space="preserve">3. </w:t>
      </w:r>
      <w:r w:rsidR="003B734E" w:rsidRPr="00AA07BA">
        <w:rPr>
          <w:b/>
        </w:rPr>
        <w:t>Focus geographically</w:t>
      </w:r>
      <w:r w:rsidR="003B734E" w:rsidRPr="00AE6EE9">
        <w:t xml:space="preserve"> on the higher burden countries in Asia where we have a comparative advantage, and PNG which has 99 per cent of the HIV cases in the Pacific, through our bilateral, regional and multilateral investments.</w:t>
      </w:r>
    </w:p>
    <w:p w:rsidR="00AE6EE9" w:rsidRDefault="00AE6EE9" w:rsidP="00AE6EE9">
      <w:pPr>
        <w:pStyle w:val="ListNumber"/>
        <w:numPr>
          <w:ilvl w:val="0"/>
          <w:numId w:val="0"/>
        </w:numPr>
        <w:ind w:left="284"/>
      </w:pPr>
      <w:r>
        <w:t>4</w:t>
      </w:r>
      <w:r w:rsidRPr="00B8080F">
        <w:t xml:space="preserve">. </w:t>
      </w:r>
      <w:r w:rsidR="003B734E" w:rsidRPr="00B8080F">
        <w:rPr>
          <w:b/>
        </w:rPr>
        <w:t>Invest strategically in key populations</w:t>
      </w:r>
      <w:r w:rsidR="006D2E96">
        <w:t>,</w:t>
      </w:r>
      <w:r w:rsidR="003B734E" w:rsidRPr="00B8080F">
        <w:t xml:space="preserve"> sex workers, men who have sex with men (MSM), transgender</w:t>
      </w:r>
      <w:r w:rsidR="007726BA">
        <w:t xml:space="preserve"> people</w:t>
      </w:r>
      <w:r w:rsidR="003B734E" w:rsidRPr="00B8080F">
        <w:t>, people who inject</w:t>
      </w:r>
      <w:r w:rsidR="00854C71">
        <w:t xml:space="preserve"> </w:t>
      </w:r>
      <w:r w:rsidR="003B734E" w:rsidRPr="00B8080F">
        <w:t>drugs and people living with HIV; and seek to fill gaps in the current responses, where Australia has a comparative advantage and based on a clear understanding of country epidemics and responses.</w:t>
      </w:r>
    </w:p>
    <w:p w:rsidR="00AE6EE9" w:rsidRDefault="00AE6EE9" w:rsidP="00AE6EE9">
      <w:pPr>
        <w:pStyle w:val="ListNumber"/>
        <w:numPr>
          <w:ilvl w:val="0"/>
          <w:numId w:val="0"/>
        </w:numPr>
        <w:ind w:left="284"/>
      </w:pPr>
      <w:r>
        <w:t>5</w:t>
      </w:r>
      <w:r w:rsidRPr="00B8080F">
        <w:t xml:space="preserve">. </w:t>
      </w:r>
      <w:r w:rsidR="003B734E" w:rsidRPr="00B8080F">
        <w:rPr>
          <w:b/>
        </w:rPr>
        <w:t>Balance integrated and dedicated services</w:t>
      </w:r>
      <w:r w:rsidR="003B734E" w:rsidRPr="00B8080F">
        <w:t xml:space="preserve">, integrating HIV clinical services within broader health services to maximize access and efficiency while providing targeted services for key populations where required and strengthening government partnerships with </w:t>
      </w:r>
      <w:r w:rsidR="00854C71">
        <w:t>non-government organisations</w:t>
      </w:r>
      <w:r w:rsidR="003B734E" w:rsidRPr="00B8080F">
        <w:t xml:space="preserve"> to support these.</w:t>
      </w:r>
    </w:p>
    <w:p w:rsidR="00AE6EE9" w:rsidRDefault="00AE6EE9" w:rsidP="00AE6EE9">
      <w:pPr>
        <w:pStyle w:val="ListNumber"/>
        <w:numPr>
          <w:ilvl w:val="0"/>
          <w:numId w:val="0"/>
        </w:numPr>
        <w:ind w:left="284"/>
      </w:pPr>
      <w:r w:rsidRPr="00AE6EE9">
        <w:t>6.</w:t>
      </w:r>
      <w:r>
        <w:rPr>
          <w:b/>
        </w:rPr>
        <w:t xml:space="preserve"> </w:t>
      </w:r>
      <w:r w:rsidR="003B734E" w:rsidRPr="00B8080F">
        <w:rPr>
          <w:b/>
        </w:rPr>
        <w:t>Strengthen the evidence base through a focus on research</w:t>
      </w:r>
      <w:r w:rsidR="003B734E" w:rsidRPr="00B8080F">
        <w:t xml:space="preserve"> on what works within the existing aid program to improve effectiveness of programming in health and HIV.</w:t>
      </w:r>
    </w:p>
    <w:p w:rsidR="00AE6EE9" w:rsidRDefault="00AE6EE9" w:rsidP="00AA07BA">
      <w:pPr>
        <w:pStyle w:val="Heading3"/>
      </w:pPr>
      <w:r w:rsidRPr="00AA07BA">
        <w:t>BUILD SUSTAINABLITY</w:t>
      </w:r>
    </w:p>
    <w:p w:rsidR="00AE6EE9" w:rsidRDefault="00AE6EE9" w:rsidP="00AE6EE9">
      <w:pPr>
        <w:pStyle w:val="ListNumber"/>
        <w:numPr>
          <w:ilvl w:val="0"/>
          <w:numId w:val="0"/>
        </w:numPr>
        <w:ind w:left="284"/>
      </w:pPr>
      <w:r>
        <w:t>7</w:t>
      </w:r>
      <w:r w:rsidRPr="00AE6EE9">
        <w:t>.</w:t>
      </w:r>
      <w:r>
        <w:rPr>
          <w:b/>
        </w:rPr>
        <w:t xml:space="preserve"> </w:t>
      </w:r>
      <w:r w:rsidR="003B734E" w:rsidRPr="00B8080F">
        <w:rPr>
          <w:b/>
        </w:rPr>
        <w:t>Encourage more effective and efficient governance</w:t>
      </w:r>
      <w:r w:rsidR="003B734E">
        <w:t xml:space="preserve"> for</w:t>
      </w:r>
      <w:r w:rsidR="003B734E" w:rsidRPr="000E4514">
        <w:t xml:space="preserve"> the HIV response</w:t>
      </w:r>
      <w:r w:rsidR="003B734E">
        <w:t>, including</w:t>
      </w:r>
      <w:r w:rsidR="003B734E" w:rsidRPr="000E4514">
        <w:t xml:space="preserve"> </w:t>
      </w:r>
      <w:r w:rsidR="003B734E">
        <w:t xml:space="preserve">through </w:t>
      </w:r>
      <w:r w:rsidR="003B734E" w:rsidRPr="000E4514">
        <w:t>reviewing and rationalising governance and coordination mechanisms</w:t>
      </w:r>
      <w:r w:rsidR="003B734E">
        <w:t>.</w:t>
      </w:r>
    </w:p>
    <w:p w:rsidR="00AE6EE9" w:rsidRDefault="00AE6EE9" w:rsidP="00AE6EE9">
      <w:pPr>
        <w:pStyle w:val="ListNumber"/>
        <w:numPr>
          <w:ilvl w:val="0"/>
          <w:numId w:val="0"/>
        </w:numPr>
        <w:ind w:left="284"/>
      </w:pPr>
      <w:r>
        <w:t>8</w:t>
      </w:r>
      <w:r w:rsidRPr="00AE6EE9">
        <w:t>.</w:t>
      </w:r>
      <w:r>
        <w:rPr>
          <w:b/>
        </w:rPr>
        <w:t xml:space="preserve"> </w:t>
      </w:r>
      <w:r w:rsidR="003B734E" w:rsidRPr="00AE6EE9">
        <w:rPr>
          <w:b/>
        </w:rPr>
        <w:t>Support sustainable national financing strategies</w:t>
      </w:r>
      <w:r w:rsidR="003B734E" w:rsidRPr="00AE6EE9">
        <w:t xml:space="preserve"> by partner countries to allocate donor and domestic </w:t>
      </w:r>
      <w:r w:rsidRPr="00AE6EE9">
        <w:t>funding</w:t>
      </w:r>
      <w:r w:rsidRPr="00AE6EE9">
        <w:rPr>
          <w:b/>
        </w:rPr>
        <w:t xml:space="preserve"> effectively and equitably</w:t>
      </w:r>
      <w:r w:rsidRPr="00AE6EE9">
        <w:t xml:space="preserve">; </w:t>
      </w:r>
      <w:r w:rsidR="003B734E" w:rsidRPr="00AE6EE9">
        <w:t xml:space="preserve">and </w:t>
      </w:r>
      <w:r w:rsidR="003B734E" w:rsidRPr="00AE6EE9">
        <w:rPr>
          <w:b/>
        </w:rPr>
        <w:t>increase domestic funding</w:t>
      </w:r>
      <w:r w:rsidR="003B734E" w:rsidRPr="00AE6EE9">
        <w:t xml:space="preserve"> for health and HIV. Continue Australian support though bilateral, regional and multilateral programs relating to HIV. </w:t>
      </w:r>
    </w:p>
    <w:p w:rsidR="00AE6EE9" w:rsidRDefault="00AE6EE9" w:rsidP="00AE6EE9">
      <w:pPr>
        <w:pStyle w:val="ListNumber"/>
        <w:numPr>
          <w:ilvl w:val="0"/>
          <w:numId w:val="0"/>
        </w:numPr>
        <w:ind w:left="284"/>
      </w:pPr>
      <w:r>
        <w:t>9</w:t>
      </w:r>
      <w:r w:rsidRPr="00AE6EE9">
        <w:t>.</w:t>
      </w:r>
      <w:r>
        <w:rPr>
          <w:b/>
        </w:rPr>
        <w:t xml:space="preserve"> </w:t>
      </w:r>
      <w:r w:rsidR="003B734E" w:rsidRPr="00AE6EE9">
        <w:rPr>
          <w:b/>
        </w:rPr>
        <w:t>Engage emerging donors</w:t>
      </w:r>
      <w:r w:rsidR="003B734E" w:rsidRPr="00AE6EE9">
        <w:t xml:space="preserve"> such as India and China </w:t>
      </w:r>
      <w:r w:rsidR="003B734E" w:rsidRPr="00AE6EE9">
        <w:rPr>
          <w:b/>
        </w:rPr>
        <w:t>and engage the private sector</w:t>
      </w:r>
      <w:r w:rsidR="003B734E" w:rsidRPr="00AE6EE9">
        <w:t>, for example on regional medicines quality and access</w:t>
      </w:r>
    </w:p>
    <w:p w:rsidR="003B734E" w:rsidRPr="00AE6EE9" w:rsidRDefault="00AE6EE9" w:rsidP="00AE6EE9">
      <w:pPr>
        <w:pStyle w:val="ListNumber"/>
        <w:numPr>
          <w:ilvl w:val="0"/>
          <w:numId w:val="0"/>
        </w:numPr>
        <w:ind w:left="284"/>
      </w:pPr>
      <w:r>
        <w:t>10</w:t>
      </w:r>
      <w:r w:rsidRPr="00AE6EE9">
        <w:t>.</w:t>
      </w:r>
      <w:r>
        <w:rPr>
          <w:b/>
        </w:rPr>
        <w:t xml:space="preserve"> </w:t>
      </w:r>
      <w:r w:rsidR="003B734E" w:rsidRPr="00AE6EE9">
        <w:rPr>
          <w:b/>
        </w:rPr>
        <w:t>Build and support multilateral partnerships</w:t>
      </w:r>
      <w:r w:rsidR="003B734E" w:rsidRPr="00AE6EE9">
        <w:t xml:space="preserve"> (particularly the Global Fund, WHO and UNAIDS) to improve their effectiveness and efficiency.  </w:t>
      </w:r>
    </w:p>
    <w:p w:rsidR="00BD7695" w:rsidRPr="00D95DDC" w:rsidRDefault="00BD7695" w:rsidP="009E79EC"/>
    <w:sectPr w:rsidR="00BD7695" w:rsidRPr="00D95DDC" w:rsidSect="00D6213A">
      <w:headerReference w:type="even" r:id="rId9"/>
      <w:headerReference w:type="default" r:id="rId10"/>
      <w:footerReference w:type="even" r:id="rId11"/>
      <w:footerReference w:type="default" r:id="rId12"/>
      <w:headerReference w:type="first" r:id="rId13"/>
      <w:footerReference w:type="first" r:id="rId14"/>
      <w:pgSz w:w="11907" w:h="16840" w:code="9"/>
      <w:pgMar w:top="2268" w:right="1871" w:bottom="907" w:left="1871" w:header="851"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FB3" w:rsidRDefault="00976FB3" w:rsidP="0050529F">
      <w:r>
        <w:separator/>
      </w:r>
    </w:p>
    <w:p w:rsidR="00976FB3" w:rsidRDefault="00976FB3"/>
    <w:p w:rsidR="00976FB3" w:rsidRDefault="00976FB3"/>
    <w:p w:rsidR="00976FB3" w:rsidRDefault="00976FB3"/>
    <w:p w:rsidR="00976FB3" w:rsidRDefault="00976FB3"/>
    <w:p w:rsidR="00976FB3" w:rsidRDefault="00976FB3"/>
    <w:p w:rsidR="00976FB3" w:rsidRDefault="00976FB3"/>
  </w:endnote>
  <w:endnote w:type="continuationSeparator" w:id="0">
    <w:p w:rsidR="00976FB3" w:rsidRDefault="00976FB3" w:rsidP="0050529F">
      <w:r>
        <w:continuationSeparator/>
      </w:r>
    </w:p>
    <w:p w:rsidR="00976FB3" w:rsidRDefault="00976FB3"/>
    <w:p w:rsidR="00976FB3" w:rsidRDefault="00976FB3"/>
    <w:p w:rsidR="00976FB3" w:rsidRDefault="00976FB3"/>
    <w:p w:rsidR="00976FB3" w:rsidRDefault="00976FB3"/>
    <w:p w:rsidR="00976FB3" w:rsidRDefault="00976FB3"/>
    <w:p w:rsidR="00976FB3" w:rsidRDefault="00976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1C" w:rsidRDefault="009547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B3" w:rsidRPr="001171DE" w:rsidRDefault="00976FB3" w:rsidP="003B2756">
    <w:pPr>
      <w:pStyle w:val="Footer"/>
      <w:rPr>
        <w:color w:val="auto"/>
      </w:rPr>
    </w:pPr>
    <w:r w:rsidRPr="001171DE">
      <w:rPr>
        <w:color w:val="auto"/>
      </w:rPr>
      <w:fldChar w:fldCharType="begin"/>
    </w:r>
    <w:r w:rsidRPr="001171DE">
      <w:rPr>
        <w:color w:val="auto"/>
      </w:rPr>
      <w:instrText xml:space="preserve"> STYLEREF  Title </w:instrText>
    </w:r>
    <w:r w:rsidRPr="001171DE">
      <w:rPr>
        <w:color w:val="auto"/>
      </w:rPr>
      <w:fldChar w:fldCharType="separate"/>
    </w:r>
    <w:r w:rsidR="0095471C">
      <w:rPr>
        <w:noProof/>
        <w:color w:val="auto"/>
      </w:rPr>
      <w:t>Strategic priorities for Australia’s international response to HIV</w:t>
    </w:r>
    <w:r w:rsidRPr="001171DE">
      <w:rPr>
        <w:noProof/>
        <w:color w:val="auto"/>
      </w:rPr>
      <w:fldChar w:fldCharType="end"/>
    </w:r>
    <w:r w:rsidR="00650FED">
      <w:rPr>
        <w:noProof/>
        <w:color w:val="auto"/>
      </w:rPr>
      <w:t xml:space="preserve">   20 July 2014</w:t>
    </w:r>
    <w:r w:rsidRPr="001171DE">
      <w:rPr>
        <w:color w:val="auto"/>
      </w:rPr>
      <w:tab/>
    </w:r>
    <w:r w:rsidRPr="001171DE">
      <w:rPr>
        <w:color w:val="auto"/>
      </w:rPr>
      <w:fldChar w:fldCharType="begin"/>
    </w:r>
    <w:r w:rsidRPr="001171DE">
      <w:rPr>
        <w:color w:val="auto"/>
      </w:rPr>
      <w:instrText xml:space="preserve"> PAGE </w:instrText>
    </w:r>
    <w:r w:rsidRPr="001171DE">
      <w:rPr>
        <w:color w:val="auto"/>
      </w:rPr>
      <w:fldChar w:fldCharType="separate"/>
    </w:r>
    <w:r w:rsidR="0095471C">
      <w:rPr>
        <w:noProof/>
        <w:color w:val="auto"/>
      </w:rPr>
      <w:t>2</w:t>
    </w:r>
    <w:r w:rsidRPr="001171DE">
      <w:rPr>
        <w:color w:val="auto"/>
      </w:rPr>
      <w:fldChar w:fldCharType="end"/>
    </w:r>
    <w:r w:rsidRPr="001171DE">
      <w:rPr>
        <w:noProof/>
        <w:color w:val="auto"/>
      </w:rPr>
      <mc:AlternateContent>
        <mc:Choice Requires="wps">
          <w:drawing>
            <wp:anchor distT="0" distB="0" distL="114300" distR="114300" simplePos="0" relativeHeight="251707392" behindDoc="1" locked="0" layoutInCell="1" allowOverlap="1" wp14:anchorId="7E4D3BD6" wp14:editId="73FD807E">
              <wp:simplePos x="0" y="0"/>
              <wp:positionH relativeFrom="column">
                <wp:posOffset>0</wp:posOffset>
              </wp:positionH>
              <wp:positionV relativeFrom="paragraph">
                <wp:posOffset>8498840</wp:posOffset>
              </wp:positionV>
              <wp:extent cx="7379970" cy="2181860"/>
              <wp:effectExtent l="0" t="2540" r="1905" b="0"/>
              <wp:wrapNone/>
              <wp:docPr id="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QD8Z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H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7EA/G&#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1171DE">
      <w:rPr>
        <w:noProof/>
        <w:color w:val="auto"/>
      </w:rPr>
      <mc:AlternateContent>
        <mc:Choice Requires="wps">
          <w:drawing>
            <wp:anchor distT="0" distB="0" distL="114300" distR="114300" simplePos="0" relativeHeight="251706368" behindDoc="1" locked="0" layoutInCell="1" allowOverlap="1" wp14:anchorId="5F37566F" wp14:editId="68FBD97B">
              <wp:simplePos x="0" y="0"/>
              <wp:positionH relativeFrom="column">
                <wp:posOffset>0</wp:posOffset>
              </wp:positionH>
              <wp:positionV relativeFrom="paragraph">
                <wp:posOffset>8498840</wp:posOffset>
              </wp:positionV>
              <wp:extent cx="7379970" cy="2181860"/>
              <wp:effectExtent l="0" t="2540" r="1905" b="0"/>
              <wp:wrapNone/>
              <wp:docPr id="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KaQx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GSmkM&#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B3" w:rsidRPr="00D6213A" w:rsidRDefault="00976FB3" w:rsidP="00D6213A">
    <w:pPr>
      <w:pStyle w:val="Footer"/>
    </w:pPr>
    <w:r w:rsidRPr="00D6213A">
      <w:rPr>
        <w:rStyle w:val="FooterChar"/>
      </w:rPr>
      <w:fldChar w:fldCharType="begin"/>
    </w:r>
    <w:r w:rsidRPr="00D6213A">
      <w:rPr>
        <w:rStyle w:val="FooterChar"/>
      </w:rPr>
      <w:instrText xml:space="preserve"> STYLEREF  Title </w:instrText>
    </w:r>
    <w:r w:rsidRPr="00D6213A">
      <w:rPr>
        <w:rStyle w:val="FooterChar"/>
      </w:rPr>
      <w:fldChar w:fldCharType="separate"/>
    </w:r>
    <w:r w:rsidR="0095471C">
      <w:rPr>
        <w:rStyle w:val="FooterChar"/>
        <w:noProof/>
      </w:rPr>
      <w:t>Strategic priorities for Australia’s international response to HIV</w:t>
    </w:r>
    <w:r w:rsidRPr="00D6213A">
      <w:rPr>
        <w:rStyle w:val="FooterChar"/>
      </w:rPr>
      <w:fldChar w:fldCharType="end"/>
    </w:r>
    <w:r w:rsidR="00650FED">
      <w:rPr>
        <w:rStyle w:val="FooterChar"/>
      </w:rPr>
      <w:t xml:space="preserve">     </w:t>
    </w:r>
    <w:r w:rsidRPr="00D6213A">
      <w:tab/>
    </w:r>
    <w:r w:rsidRPr="00D6213A">
      <w:rPr>
        <w:rStyle w:val="FooterChar"/>
      </w:rPr>
      <w:fldChar w:fldCharType="begin"/>
    </w:r>
    <w:r w:rsidRPr="00D6213A">
      <w:rPr>
        <w:rStyle w:val="FooterChar"/>
      </w:rPr>
      <w:instrText xml:space="preserve"> PAGE </w:instrText>
    </w:r>
    <w:r w:rsidRPr="00D6213A">
      <w:rPr>
        <w:rStyle w:val="FooterChar"/>
      </w:rPr>
      <w:fldChar w:fldCharType="separate"/>
    </w:r>
    <w:r w:rsidR="0095471C">
      <w:rPr>
        <w:rStyle w:val="FooterChar"/>
        <w:noProof/>
      </w:rPr>
      <w:t>1</w:t>
    </w:r>
    <w:r w:rsidRPr="00D6213A">
      <w:rPr>
        <w:rStyle w:val="FooterChar"/>
      </w:rPr>
      <w:fldChar w:fldCharType="end"/>
    </w:r>
    <w:r w:rsidRPr="00D6213A">
      <w:rPr>
        <w:noProof/>
      </w:rPr>
      <mc:AlternateContent>
        <mc:Choice Requires="wps">
          <w:drawing>
            <wp:anchor distT="0" distB="0" distL="114300" distR="114300" simplePos="0" relativeHeight="251704320" behindDoc="1" locked="0" layoutInCell="1" allowOverlap="1" wp14:anchorId="6239A025" wp14:editId="57C1A32D">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D6213A">
      <w:rPr>
        <w:noProof/>
      </w:rPr>
      <mc:AlternateContent>
        <mc:Choice Requires="wps">
          <w:drawing>
            <wp:anchor distT="0" distB="0" distL="114300" distR="114300" simplePos="0" relativeHeight="251703296" behindDoc="1" locked="0" layoutInCell="1" allowOverlap="1" wp14:anchorId="3A9DD93A" wp14:editId="54A364C7">
              <wp:simplePos x="0" y="0"/>
              <wp:positionH relativeFrom="column">
                <wp:posOffset>0</wp:posOffset>
              </wp:positionH>
              <wp:positionV relativeFrom="paragraph">
                <wp:posOffset>8498840</wp:posOffset>
              </wp:positionV>
              <wp:extent cx="7379970" cy="2181860"/>
              <wp:effectExtent l="0" t="2540" r="1905" b="0"/>
              <wp:wrapNone/>
              <wp:docPr id="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pYIp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0KWCK&#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FB3" w:rsidRDefault="00976FB3" w:rsidP="0050529F">
      <w:r>
        <w:separator/>
      </w:r>
    </w:p>
    <w:p w:rsidR="00976FB3" w:rsidRDefault="00976FB3"/>
    <w:p w:rsidR="00976FB3" w:rsidRDefault="00976FB3"/>
    <w:p w:rsidR="00976FB3" w:rsidRDefault="00976FB3"/>
    <w:p w:rsidR="00976FB3" w:rsidRDefault="00976FB3"/>
    <w:p w:rsidR="00976FB3" w:rsidRDefault="00976FB3"/>
    <w:p w:rsidR="00976FB3" w:rsidRDefault="00976FB3"/>
  </w:footnote>
  <w:footnote w:type="continuationSeparator" w:id="0">
    <w:p w:rsidR="00976FB3" w:rsidRDefault="00976FB3" w:rsidP="0050529F">
      <w:r>
        <w:continuationSeparator/>
      </w:r>
    </w:p>
    <w:p w:rsidR="00976FB3" w:rsidRDefault="00976FB3"/>
    <w:p w:rsidR="00976FB3" w:rsidRDefault="00976FB3"/>
    <w:p w:rsidR="00976FB3" w:rsidRDefault="00976FB3"/>
    <w:p w:rsidR="00976FB3" w:rsidRDefault="00976FB3"/>
    <w:p w:rsidR="00976FB3" w:rsidRDefault="00976FB3"/>
    <w:p w:rsidR="00976FB3" w:rsidRDefault="00976F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1C" w:rsidRDefault="00954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B3" w:rsidRDefault="00976FB3" w:rsidP="002A1A79">
    <w:pPr>
      <w:shd w:val="clear" w:color="auto" w:fill="0C81AC"/>
      <w:ind w:left="-1928" w:right="-1871"/>
    </w:pPr>
  </w:p>
  <w:p w:rsidR="00976FB3" w:rsidRDefault="00976FB3" w:rsidP="002A1A79">
    <w:pPr>
      <w:shd w:val="clear" w:color="auto" w:fill="0C81AC"/>
      <w:ind w:left="-1928" w:right="-1871"/>
    </w:pPr>
  </w:p>
  <w:p w:rsidR="00976FB3" w:rsidRDefault="00976FB3" w:rsidP="002A1A79">
    <w:pPr>
      <w:shd w:val="clear" w:color="auto" w:fill="0C81AC"/>
      <w:spacing w:before="100" w:beforeAutospacing="1"/>
      <w:ind w:left="-1928" w:right="-1871"/>
    </w:pPr>
  </w:p>
  <w:p w:rsidR="00976FB3" w:rsidRDefault="00976FB3"/>
  <w:p w:rsidR="00976FB3" w:rsidRDefault="00976FB3"/>
  <w:p w:rsidR="00976FB3" w:rsidRDefault="00976FB3"/>
  <w:p w:rsidR="00976FB3" w:rsidRDefault="00976F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B3" w:rsidRDefault="00976FB3">
    <w:r>
      <w:rPr>
        <w:noProof/>
      </w:rPr>
      <w:drawing>
        <wp:anchor distT="0" distB="0" distL="114300" distR="114300" simplePos="0" relativeHeight="251709440" behindDoc="0" locked="0" layoutInCell="1" allowOverlap="1" wp14:anchorId="2DAAEC3A" wp14:editId="113537B4">
          <wp:simplePos x="0" y="0"/>
          <wp:positionH relativeFrom="page">
            <wp:align>left</wp:align>
          </wp:positionH>
          <wp:positionV relativeFrom="page">
            <wp:align>top</wp:align>
          </wp:positionV>
          <wp:extent cx="7559997" cy="1871709"/>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997" cy="1871709"/>
                  </a:xfrm>
                  <a:prstGeom prst="rect">
                    <a:avLst/>
                  </a:prstGeom>
                </pic:spPr>
              </pic:pic>
            </a:graphicData>
          </a:graphic>
          <wp14:sizeRelH relativeFrom="margin">
            <wp14:pctWidth>0</wp14:pctWidth>
          </wp14:sizeRelH>
          <wp14:sizeRelV relativeFrom="margin">
            <wp14:pctHeight>0</wp14:pctHeight>
          </wp14:sizeRelV>
        </wp:anchor>
      </w:drawing>
    </w:r>
  </w:p>
  <w:p w:rsidR="00976FB3" w:rsidRDefault="00976FB3"/>
  <w:p w:rsidR="00976FB3" w:rsidRDefault="00976FB3"/>
  <w:p w:rsidR="00976FB3" w:rsidRDefault="00976FB3"/>
  <w:p w:rsidR="00976FB3" w:rsidRDefault="00976F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B2658E"/>
    <w:lvl w:ilvl="0">
      <w:start w:val="1"/>
      <w:numFmt w:val="decimal"/>
      <w:lvlText w:val="%1."/>
      <w:lvlJc w:val="left"/>
      <w:pPr>
        <w:tabs>
          <w:tab w:val="num" w:pos="1492"/>
        </w:tabs>
        <w:ind w:left="1492" w:hanging="360"/>
      </w:pPr>
    </w:lvl>
  </w:abstractNum>
  <w:abstractNum w:abstractNumId="1">
    <w:nsid w:val="FFFFFF7D"/>
    <w:multiLevelType w:val="singleLevel"/>
    <w:tmpl w:val="C6D08D92"/>
    <w:lvl w:ilvl="0">
      <w:start w:val="1"/>
      <w:numFmt w:val="decimal"/>
      <w:lvlText w:val="%1."/>
      <w:lvlJc w:val="left"/>
      <w:pPr>
        <w:tabs>
          <w:tab w:val="num" w:pos="1209"/>
        </w:tabs>
        <w:ind w:left="1209" w:hanging="360"/>
      </w:pPr>
    </w:lvl>
  </w:abstractNum>
  <w:abstractNum w:abstractNumId="2">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3">
    <w:nsid w:val="FFFFFF80"/>
    <w:multiLevelType w:val="singleLevel"/>
    <w:tmpl w:val="B336A1B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D64843F2"/>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6">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B67778"/>
    <w:multiLevelType w:val="hybridMultilevel"/>
    <w:tmpl w:val="2E445AB6"/>
    <w:lvl w:ilvl="0" w:tplc="EEB2B4C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A9D516A"/>
    <w:multiLevelType w:val="hybridMultilevel"/>
    <w:tmpl w:val="15E8C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7F07818"/>
    <w:multiLevelType w:val="hybridMultilevel"/>
    <w:tmpl w:val="EF588D3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3">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nsid w:val="33312F4B"/>
    <w:multiLevelType w:val="hybridMultilevel"/>
    <w:tmpl w:val="71D8D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54E3C8E"/>
    <w:multiLevelType w:val="hybridMultilevel"/>
    <w:tmpl w:val="90601FD4"/>
    <w:lvl w:ilvl="0" w:tplc="49C8EBDE">
      <w:start w:val="1"/>
      <w:numFmt w:val="bullet"/>
      <w:lvlText w:val="›"/>
      <w:lvlJc w:val="left"/>
      <w:pPr>
        <w:ind w:left="720" w:hanging="360"/>
      </w:pPr>
      <w:rPr>
        <w:rFonts w:ascii="Franklin Gothic Book" w:hAnsi="Franklin Gothic 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233F6B"/>
    <w:multiLevelType w:val="hybridMultilevel"/>
    <w:tmpl w:val="CBEA5018"/>
    <w:lvl w:ilvl="0" w:tplc="C8A4C5E0">
      <w:start w:val="1"/>
      <w:numFmt w:val="lowerLetter"/>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19">
    <w:nsid w:val="3C0674B2"/>
    <w:multiLevelType w:val="hybridMultilevel"/>
    <w:tmpl w:val="56F2D5D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F7A528B"/>
    <w:multiLevelType w:val="hybridMultilevel"/>
    <w:tmpl w:val="A4421A98"/>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2"/>
  </w:num>
  <w:num w:numId="3">
    <w:abstractNumId w:val="10"/>
  </w:num>
  <w:num w:numId="4">
    <w:abstractNumId w:val="21"/>
  </w:num>
  <w:num w:numId="5">
    <w:abstractNumId w:val="20"/>
  </w:num>
  <w:num w:numId="6">
    <w:abstractNumId w:val="17"/>
  </w:num>
  <w:num w:numId="7">
    <w:abstractNumId w:val="25"/>
  </w:num>
  <w:num w:numId="8">
    <w:abstractNumId w:val="9"/>
  </w:num>
  <w:num w:numId="9">
    <w:abstractNumId w:val="12"/>
  </w:num>
  <w:num w:numId="10">
    <w:abstractNumId w:val="26"/>
  </w:num>
  <w:num w:numId="11">
    <w:abstractNumId w:val="27"/>
  </w:num>
  <w:num w:numId="12">
    <w:abstractNumId w:val="2"/>
  </w:num>
  <w:num w:numId="13">
    <w:abstractNumId w:val="6"/>
  </w:num>
  <w:num w:numId="14">
    <w:abstractNumId w:val="24"/>
  </w:num>
  <w:num w:numId="15">
    <w:abstractNumId w:val="5"/>
  </w:num>
  <w:num w:numId="16">
    <w:abstractNumId w:val="14"/>
  </w:num>
  <w:num w:numId="17">
    <w:abstractNumId w:val="18"/>
  </w:num>
  <w:num w:numId="18">
    <w:abstractNumId w:val="7"/>
  </w:num>
  <w:num w:numId="19">
    <w:abstractNumId w:val="4"/>
  </w:num>
  <w:num w:numId="20">
    <w:abstractNumId w:val="3"/>
  </w:num>
  <w:num w:numId="21">
    <w:abstractNumId w:val="1"/>
  </w:num>
  <w:num w:numId="22">
    <w:abstractNumId w:val="0"/>
  </w:num>
  <w:num w:numId="23">
    <w:abstractNumId w:val="8"/>
  </w:num>
  <w:num w:numId="24">
    <w:abstractNumId w:val="27"/>
  </w:num>
  <w:num w:numId="25">
    <w:abstractNumId w:val="27"/>
  </w:num>
  <w:num w:numId="26">
    <w:abstractNumId w:val="24"/>
  </w:num>
  <w:num w:numId="27">
    <w:abstractNumId w:val="20"/>
  </w:num>
  <w:num w:numId="28">
    <w:abstractNumId w:val="15"/>
  </w:num>
  <w:num w:numId="29">
    <w:abstractNumId w:val="24"/>
  </w:num>
  <w:num w:numId="30">
    <w:abstractNumId w:val="24"/>
  </w:num>
  <w:num w:numId="31">
    <w:abstractNumId w:val="20"/>
  </w:num>
  <w:num w:numId="32">
    <w:abstractNumId w:val="16"/>
  </w:num>
  <w:num w:numId="33">
    <w:abstractNumId w:val="19"/>
  </w:num>
  <w:num w:numId="3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E28"/>
    <w:rsid w:val="000039CF"/>
    <w:rsid w:val="00004E18"/>
    <w:rsid w:val="00007E94"/>
    <w:rsid w:val="000142A2"/>
    <w:rsid w:val="000143D9"/>
    <w:rsid w:val="00020121"/>
    <w:rsid w:val="00021A9E"/>
    <w:rsid w:val="00030111"/>
    <w:rsid w:val="00031100"/>
    <w:rsid w:val="00031EB5"/>
    <w:rsid w:val="0003231A"/>
    <w:rsid w:val="00040AF6"/>
    <w:rsid w:val="0005506B"/>
    <w:rsid w:val="000550B0"/>
    <w:rsid w:val="00055E78"/>
    <w:rsid w:val="00057589"/>
    <w:rsid w:val="00057D09"/>
    <w:rsid w:val="00071B95"/>
    <w:rsid w:val="0007395B"/>
    <w:rsid w:val="000745E2"/>
    <w:rsid w:val="0007703B"/>
    <w:rsid w:val="000774FD"/>
    <w:rsid w:val="00081F4E"/>
    <w:rsid w:val="000905A8"/>
    <w:rsid w:val="00091878"/>
    <w:rsid w:val="000957FC"/>
    <w:rsid w:val="000979A0"/>
    <w:rsid w:val="00097B02"/>
    <w:rsid w:val="000A1618"/>
    <w:rsid w:val="000B3121"/>
    <w:rsid w:val="000B68F6"/>
    <w:rsid w:val="000B6BE5"/>
    <w:rsid w:val="000B75E8"/>
    <w:rsid w:val="000C076A"/>
    <w:rsid w:val="000C258A"/>
    <w:rsid w:val="000C29BF"/>
    <w:rsid w:val="000C6080"/>
    <w:rsid w:val="000C60A8"/>
    <w:rsid w:val="000D151B"/>
    <w:rsid w:val="000D1993"/>
    <w:rsid w:val="000D72E6"/>
    <w:rsid w:val="000E4573"/>
    <w:rsid w:val="000E7297"/>
    <w:rsid w:val="000E7A8D"/>
    <w:rsid w:val="000F2D94"/>
    <w:rsid w:val="00100485"/>
    <w:rsid w:val="00100AA2"/>
    <w:rsid w:val="00106185"/>
    <w:rsid w:val="00106BDC"/>
    <w:rsid w:val="0010729C"/>
    <w:rsid w:val="00112E97"/>
    <w:rsid w:val="001139DE"/>
    <w:rsid w:val="00114751"/>
    <w:rsid w:val="001154CA"/>
    <w:rsid w:val="0011554E"/>
    <w:rsid w:val="001171DE"/>
    <w:rsid w:val="00120FC7"/>
    <w:rsid w:val="00122038"/>
    <w:rsid w:val="0012429A"/>
    <w:rsid w:val="001258C6"/>
    <w:rsid w:val="0012793C"/>
    <w:rsid w:val="00131FF0"/>
    <w:rsid w:val="00132003"/>
    <w:rsid w:val="00133AAD"/>
    <w:rsid w:val="00135806"/>
    <w:rsid w:val="001366B4"/>
    <w:rsid w:val="00141A30"/>
    <w:rsid w:val="00143053"/>
    <w:rsid w:val="0014411B"/>
    <w:rsid w:val="001448E7"/>
    <w:rsid w:val="00147846"/>
    <w:rsid w:val="0015043E"/>
    <w:rsid w:val="00154AE8"/>
    <w:rsid w:val="00154EF9"/>
    <w:rsid w:val="00157858"/>
    <w:rsid w:val="001612CE"/>
    <w:rsid w:val="0016544D"/>
    <w:rsid w:val="001657F1"/>
    <w:rsid w:val="00165FDC"/>
    <w:rsid w:val="0016740F"/>
    <w:rsid w:val="00173C6E"/>
    <w:rsid w:val="00180B19"/>
    <w:rsid w:val="0018196F"/>
    <w:rsid w:val="001829BB"/>
    <w:rsid w:val="0018305E"/>
    <w:rsid w:val="0018353A"/>
    <w:rsid w:val="00192498"/>
    <w:rsid w:val="00194806"/>
    <w:rsid w:val="001A374B"/>
    <w:rsid w:val="001B1A0C"/>
    <w:rsid w:val="001B2948"/>
    <w:rsid w:val="001B41CD"/>
    <w:rsid w:val="001B714C"/>
    <w:rsid w:val="001C1EA0"/>
    <w:rsid w:val="001C31B9"/>
    <w:rsid w:val="001C507E"/>
    <w:rsid w:val="001C700E"/>
    <w:rsid w:val="001C7117"/>
    <w:rsid w:val="001C7DDD"/>
    <w:rsid w:val="001D20FC"/>
    <w:rsid w:val="001D210A"/>
    <w:rsid w:val="001E4BDE"/>
    <w:rsid w:val="001E6635"/>
    <w:rsid w:val="001F12A2"/>
    <w:rsid w:val="001F7480"/>
    <w:rsid w:val="00201174"/>
    <w:rsid w:val="00202880"/>
    <w:rsid w:val="00202E4E"/>
    <w:rsid w:val="00203BCC"/>
    <w:rsid w:val="00205E0B"/>
    <w:rsid w:val="00205F2B"/>
    <w:rsid w:val="002063DD"/>
    <w:rsid w:val="002115BD"/>
    <w:rsid w:val="002126BA"/>
    <w:rsid w:val="00212B27"/>
    <w:rsid w:val="002227A9"/>
    <w:rsid w:val="00226DEE"/>
    <w:rsid w:val="00231D45"/>
    <w:rsid w:val="002335A9"/>
    <w:rsid w:val="00235D29"/>
    <w:rsid w:val="002363D9"/>
    <w:rsid w:val="00236B8C"/>
    <w:rsid w:val="00237C4B"/>
    <w:rsid w:val="00240D59"/>
    <w:rsid w:val="002441D5"/>
    <w:rsid w:val="00246E5F"/>
    <w:rsid w:val="00261E78"/>
    <w:rsid w:val="00270898"/>
    <w:rsid w:val="00272AF0"/>
    <w:rsid w:val="00275C42"/>
    <w:rsid w:val="002849B4"/>
    <w:rsid w:val="002911A4"/>
    <w:rsid w:val="00291F1C"/>
    <w:rsid w:val="00297FA7"/>
    <w:rsid w:val="002A15F4"/>
    <w:rsid w:val="002A1935"/>
    <w:rsid w:val="002A1A79"/>
    <w:rsid w:val="002A22F7"/>
    <w:rsid w:val="002A4D70"/>
    <w:rsid w:val="002B31B3"/>
    <w:rsid w:val="002B433A"/>
    <w:rsid w:val="002B61A8"/>
    <w:rsid w:val="002B6EBE"/>
    <w:rsid w:val="002B79D4"/>
    <w:rsid w:val="002C1E00"/>
    <w:rsid w:val="002C639B"/>
    <w:rsid w:val="002D1328"/>
    <w:rsid w:val="002D5D7B"/>
    <w:rsid w:val="002D6914"/>
    <w:rsid w:val="002D6DF0"/>
    <w:rsid w:val="002E5604"/>
    <w:rsid w:val="002F479A"/>
    <w:rsid w:val="002F54F3"/>
    <w:rsid w:val="002F5A14"/>
    <w:rsid w:val="00303038"/>
    <w:rsid w:val="0030318A"/>
    <w:rsid w:val="00306734"/>
    <w:rsid w:val="00310426"/>
    <w:rsid w:val="00310974"/>
    <w:rsid w:val="00315135"/>
    <w:rsid w:val="00315D13"/>
    <w:rsid w:val="003167E5"/>
    <w:rsid w:val="00320FCE"/>
    <w:rsid w:val="003223F8"/>
    <w:rsid w:val="0032292A"/>
    <w:rsid w:val="0032486D"/>
    <w:rsid w:val="003260C0"/>
    <w:rsid w:val="00326B5A"/>
    <w:rsid w:val="003279FD"/>
    <w:rsid w:val="003327F8"/>
    <w:rsid w:val="00335F19"/>
    <w:rsid w:val="003363C7"/>
    <w:rsid w:val="00341177"/>
    <w:rsid w:val="00341311"/>
    <w:rsid w:val="00342BF7"/>
    <w:rsid w:val="00343B25"/>
    <w:rsid w:val="00345B8E"/>
    <w:rsid w:val="00351ACA"/>
    <w:rsid w:val="00352AE5"/>
    <w:rsid w:val="00357648"/>
    <w:rsid w:val="00357AF7"/>
    <w:rsid w:val="00360662"/>
    <w:rsid w:val="00372E1B"/>
    <w:rsid w:val="003743C8"/>
    <w:rsid w:val="00383294"/>
    <w:rsid w:val="00383F3F"/>
    <w:rsid w:val="00384342"/>
    <w:rsid w:val="00385A4C"/>
    <w:rsid w:val="00392981"/>
    <w:rsid w:val="00395CFA"/>
    <w:rsid w:val="003979AE"/>
    <w:rsid w:val="003A27D2"/>
    <w:rsid w:val="003A2D7B"/>
    <w:rsid w:val="003A74BF"/>
    <w:rsid w:val="003B122C"/>
    <w:rsid w:val="003B2756"/>
    <w:rsid w:val="003B734E"/>
    <w:rsid w:val="003C288C"/>
    <w:rsid w:val="003C31EE"/>
    <w:rsid w:val="003C7721"/>
    <w:rsid w:val="003D081D"/>
    <w:rsid w:val="003D2E2F"/>
    <w:rsid w:val="003D44F4"/>
    <w:rsid w:val="003E0E66"/>
    <w:rsid w:val="003E4982"/>
    <w:rsid w:val="003E63B3"/>
    <w:rsid w:val="003E7AA9"/>
    <w:rsid w:val="00403152"/>
    <w:rsid w:val="00403AAA"/>
    <w:rsid w:val="00406000"/>
    <w:rsid w:val="00412707"/>
    <w:rsid w:val="00413539"/>
    <w:rsid w:val="0041396D"/>
    <w:rsid w:val="004140B7"/>
    <w:rsid w:val="00415A92"/>
    <w:rsid w:val="00420E02"/>
    <w:rsid w:val="004228CD"/>
    <w:rsid w:val="0042527A"/>
    <w:rsid w:val="00426354"/>
    <w:rsid w:val="00437C95"/>
    <w:rsid w:val="00441E77"/>
    <w:rsid w:val="00443639"/>
    <w:rsid w:val="004453CE"/>
    <w:rsid w:val="00445A3B"/>
    <w:rsid w:val="00445C4E"/>
    <w:rsid w:val="0045475F"/>
    <w:rsid w:val="00462000"/>
    <w:rsid w:val="00466C98"/>
    <w:rsid w:val="00467CE4"/>
    <w:rsid w:val="0047710F"/>
    <w:rsid w:val="00481777"/>
    <w:rsid w:val="00490BDE"/>
    <w:rsid w:val="004957EC"/>
    <w:rsid w:val="00496F8D"/>
    <w:rsid w:val="004A7400"/>
    <w:rsid w:val="004B201A"/>
    <w:rsid w:val="004B64F3"/>
    <w:rsid w:val="004C36CF"/>
    <w:rsid w:val="004C4A3E"/>
    <w:rsid w:val="004C59EA"/>
    <w:rsid w:val="004C65C6"/>
    <w:rsid w:val="004C660D"/>
    <w:rsid w:val="004D0699"/>
    <w:rsid w:val="004D1529"/>
    <w:rsid w:val="004D19CE"/>
    <w:rsid w:val="004D23F6"/>
    <w:rsid w:val="004D4522"/>
    <w:rsid w:val="004E01E9"/>
    <w:rsid w:val="004E3E40"/>
    <w:rsid w:val="004E570D"/>
    <w:rsid w:val="004E6400"/>
    <w:rsid w:val="004E642E"/>
    <w:rsid w:val="004E6924"/>
    <w:rsid w:val="004E6A61"/>
    <w:rsid w:val="004E6E33"/>
    <w:rsid w:val="004E702A"/>
    <w:rsid w:val="004F0C2D"/>
    <w:rsid w:val="004F3D7E"/>
    <w:rsid w:val="004F521E"/>
    <w:rsid w:val="00500EB4"/>
    <w:rsid w:val="00503974"/>
    <w:rsid w:val="0050439B"/>
    <w:rsid w:val="0050529F"/>
    <w:rsid w:val="00506A51"/>
    <w:rsid w:val="005110C3"/>
    <w:rsid w:val="00514B5E"/>
    <w:rsid w:val="005157C1"/>
    <w:rsid w:val="00515954"/>
    <w:rsid w:val="00515E3D"/>
    <w:rsid w:val="005208AC"/>
    <w:rsid w:val="0052286C"/>
    <w:rsid w:val="00522AB9"/>
    <w:rsid w:val="005265B9"/>
    <w:rsid w:val="005307E8"/>
    <w:rsid w:val="00533533"/>
    <w:rsid w:val="00535E24"/>
    <w:rsid w:val="00537E02"/>
    <w:rsid w:val="00542718"/>
    <w:rsid w:val="00543224"/>
    <w:rsid w:val="005440F6"/>
    <w:rsid w:val="00544CCD"/>
    <w:rsid w:val="0054557A"/>
    <w:rsid w:val="00546DD6"/>
    <w:rsid w:val="0055771D"/>
    <w:rsid w:val="00565055"/>
    <w:rsid w:val="00565635"/>
    <w:rsid w:val="00567FCF"/>
    <w:rsid w:val="00570765"/>
    <w:rsid w:val="00571359"/>
    <w:rsid w:val="005732BD"/>
    <w:rsid w:val="00575295"/>
    <w:rsid w:val="00581C01"/>
    <w:rsid w:val="0058242D"/>
    <w:rsid w:val="005845CB"/>
    <w:rsid w:val="0058498A"/>
    <w:rsid w:val="00586350"/>
    <w:rsid w:val="0059461A"/>
    <w:rsid w:val="00597520"/>
    <w:rsid w:val="005A18C5"/>
    <w:rsid w:val="005A3ED5"/>
    <w:rsid w:val="005A511C"/>
    <w:rsid w:val="005A7CF6"/>
    <w:rsid w:val="005B7C71"/>
    <w:rsid w:val="005C4A6B"/>
    <w:rsid w:val="005C661F"/>
    <w:rsid w:val="005D2A59"/>
    <w:rsid w:val="005F0C00"/>
    <w:rsid w:val="005F15ED"/>
    <w:rsid w:val="005F33F2"/>
    <w:rsid w:val="005F460C"/>
    <w:rsid w:val="0060117A"/>
    <w:rsid w:val="00612E14"/>
    <w:rsid w:val="00617F30"/>
    <w:rsid w:val="0062598A"/>
    <w:rsid w:val="0062686B"/>
    <w:rsid w:val="00637549"/>
    <w:rsid w:val="00642A6F"/>
    <w:rsid w:val="00642E50"/>
    <w:rsid w:val="00646049"/>
    <w:rsid w:val="00647FBA"/>
    <w:rsid w:val="00650FED"/>
    <w:rsid w:val="0065268F"/>
    <w:rsid w:val="0065391A"/>
    <w:rsid w:val="0065679C"/>
    <w:rsid w:val="00657108"/>
    <w:rsid w:val="00663306"/>
    <w:rsid w:val="00663909"/>
    <w:rsid w:val="00663E95"/>
    <w:rsid w:val="006659FF"/>
    <w:rsid w:val="006671BC"/>
    <w:rsid w:val="00667DA6"/>
    <w:rsid w:val="0067299B"/>
    <w:rsid w:val="00673287"/>
    <w:rsid w:val="00680679"/>
    <w:rsid w:val="0068146D"/>
    <w:rsid w:val="00682DB1"/>
    <w:rsid w:val="00683FFB"/>
    <w:rsid w:val="0068768A"/>
    <w:rsid w:val="00687864"/>
    <w:rsid w:val="00695279"/>
    <w:rsid w:val="00697C69"/>
    <w:rsid w:val="006B0F12"/>
    <w:rsid w:val="006B33A7"/>
    <w:rsid w:val="006C1260"/>
    <w:rsid w:val="006C2232"/>
    <w:rsid w:val="006C6800"/>
    <w:rsid w:val="006D0BC5"/>
    <w:rsid w:val="006D2CF2"/>
    <w:rsid w:val="006D2E37"/>
    <w:rsid w:val="006D2E96"/>
    <w:rsid w:val="006D34C3"/>
    <w:rsid w:val="006E327C"/>
    <w:rsid w:val="006E7795"/>
    <w:rsid w:val="006E7E9F"/>
    <w:rsid w:val="006E7FA8"/>
    <w:rsid w:val="006F00DB"/>
    <w:rsid w:val="006F4623"/>
    <w:rsid w:val="006F4B40"/>
    <w:rsid w:val="00701FEA"/>
    <w:rsid w:val="007040D1"/>
    <w:rsid w:val="007069F7"/>
    <w:rsid w:val="00706DE1"/>
    <w:rsid w:val="00710059"/>
    <w:rsid w:val="00710337"/>
    <w:rsid w:val="007110C9"/>
    <w:rsid w:val="00712349"/>
    <w:rsid w:val="00712FCE"/>
    <w:rsid w:val="00714BA3"/>
    <w:rsid w:val="007167AE"/>
    <w:rsid w:val="00721098"/>
    <w:rsid w:val="0072495B"/>
    <w:rsid w:val="007311E0"/>
    <w:rsid w:val="007360D3"/>
    <w:rsid w:val="0073644C"/>
    <w:rsid w:val="00737641"/>
    <w:rsid w:val="00737C72"/>
    <w:rsid w:val="007452F9"/>
    <w:rsid w:val="0074660C"/>
    <w:rsid w:val="00750E77"/>
    <w:rsid w:val="00751449"/>
    <w:rsid w:val="00755D95"/>
    <w:rsid w:val="00756B0E"/>
    <w:rsid w:val="00766BCF"/>
    <w:rsid w:val="00767F39"/>
    <w:rsid w:val="007726BA"/>
    <w:rsid w:val="007726E1"/>
    <w:rsid w:val="00774F4B"/>
    <w:rsid w:val="0079256F"/>
    <w:rsid w:val="0079307B"/>
    <w:rsid w:val="007941CF"/>
    <w:rsid w:val="00796F48"/>
    <w:rsid w:val="007A2A5E"/>
    <w:rsid w:val="007A3C6A"/>
    <w:rsid w:val="007A5821"/>
    <w:rsid w:val="007A6B87"/>
    <w:rsid w:val="007B0EBF"/>
    <w:rsid w:val="007B12EF"/>
    <w:rsid w:val="007B51E2"/>
    <w:rsid w:val="007B6F81"/>
    <w:rsid w:val="007C08B4"/>
    <w:rsid w:val="007C11D3"/>
    <w:rsid w:val="007D5D8D"/>
    <w:rsid w:val="007E10A5"/>
    <w:rsid w:val="007E2A95"/>
    <w:rsid w:val="007E3D71"/>
    <w:rsid w:val="007F0036"/>
    <w:rsid w:val="007F2841"/>
    <w:rsid w:val="007F3E30"/>
    <w:rsid w:val="0080096B"/>
    <w:rsid w:val="00800B90"/>
    <w:rsid w:val="00801E34"/>
    <w:rsid w:val="00802A66"/>
    <w:rsid w:val="00810DE3"/>
    <w:rsid w:val="00821541"/>
    <w:rsid w:val="00821A06"/>
    <w:rsid w:val="008220F3"/>
    <w:rsid w:val="00822273"/>
    <w:rsid w:val="008235DB"/>
    <w:rsid w:val="00830647"/>
    <w:rsid w:val="00830E80"/>
    <w:rsid w:val="00832911"/>
    <w:rsid w:val="00833EB7"/>
    <w:rsid w:val="0084092F"/>
    <w:rsid w:val="00844C87"/>
    <w:rsid w:val="008532FB"/>
    <w:rsid w:val="008540F0"/>
    <w:rsid w:val="00854C71"/>
    <w:rsid w:val="008568C0"/>
    <w:rsid w:val="00864874"/>
    <w:rsid w:val="00871CA1"/>
    <w:rsid w:val="00874F47"/>
    <w:rsid w:val="00877D87"/>
    <w:rsid w:val="008810FA"/>
    <w:rsid w:val="00884878"/>
    <w:rsid w:val="00885B9C"/>
    <w:rsid w:val="00886D18"/>
    <w:rsid w:val="0088702A"/>
    <w:rsid w:val="00892303"/>
    <w:rsid w:val="00896927"/>
    <w:rsid w:val="00897E16"/>
    <w:rsid w:val="008A144E"/>
    <w:rsid w:val="008A310A"/>
    <w:rsid w:val="008B5F65"/>
    <w:rsid w:val="008C0FBD"/>
    <w:rsid w:val="008C5617"/>
    <w:rsid w:val="008C6687"/>
    <w:rsid w:val="008C7AC8"/>
    <w:rsid w:val="008D0242"/>
    <w:rsid w:val="008D27EF"/>
    <w:rsid w:val="008D2DC8"/>
    <w:rsid w:val="008D34F9"/>
    <w:rsid w:val="008D745E"/>
    <w:rsid w:val="008E44A5"/>
    <w:rsid w:val="008E4EF2"/>
    <w:rsid w:val="008F06F2"/>
    <w:rsid w:val="008F1E28"/>
    <w:rsid w:val="008F4C4B"/>
    <w:rsid w:val="008F5D80"/>
    <w:rsid w:val="009006D2"/>
    <w:rsid w:val="009126A4"/>
    <w:rsid w:val="009163AF"/>
    <w:rsid w:val="00916BA9"/>
    <w:rsid w:val="00923D3D"/>
    <w:rsid w:val="00924CCB"/>
    <w:rsid w:val="0092520A"/>
    <w:rsid w:val="00927978"/>
    <w:rsid w:val="00932FAD"/>
    <w:rsid w:val="009445BA"/>
    <w:rsid w:val="00945130"/>
    <w:rsid w:val="00945B0A"/>
    <w:rsid w:val="009475F3"/>
    <w:rsid w:val="00951562"/>
    <w:rsid w:val="00951651"/>
    <w:rsid w:val="00953CAB"/>
    <w:rsid w:val="0095471C"/>
    <w:rsid w:val="00954EF3"/>
    <w:rsid w:val="00957948"/>
    <w:rsid w:val="009668EF"/>
    <w:rsid w:val="009729A9"/>
    <w:rsid w:val="009761F8"/>
    <w:rsid w:val="00976FB3"/>
    <w:rsid w:val="0098030D"/>
    <w:rsid w:val="00981E62"/>
    <w:rsid w:val="00996460"/>
    <w:rsid w:val="0099677B"/>
    <w:rsid w:val="00996F01"/>
    <w:rsid w:val="009A1E07"/>
    <w:rsid w:val="009A290D"/>
    <w:rsid w:val="009B5190"/>
    <w:rsid w:val="009B5381"/>
    <w:rsid w:val="009B654F"/>
    <w:rsid w:val="009C16DF"/>
    <w:rsid w:val="009C1FDC"/>
    <w:rsid w:val="009C4804"/>
    <w:rsid w:val="009D104E"/>
    <w:rsid w:val="009D1FDF"/>
    <w:rsid w:val="009D3524"/>
    <w:rsid w:val="009D5236"/>
    <w:rsid w:val="009E1667"/>
    <w:rsid w:val="009E1CA8"/>
    <w:rsid w:val="009E6780"/>
    <w:rsid w:val="009E79EC"/>
    <w:rsid w:val="009F4D99"/>
    <w:rsid w:val="009F50F0"/>
    <w:rsid w:val="00A01327"/>
    <w:rsid w:val="00A018E7"/>
    <w:rsid w:val="00A03911"/>
    <w:rsid w:val="00A05140"/>
    <w:rsid w:val="00A055DC"/>
    <w:rsid w:val="00A06FC9"/>
    <w:rsid w:val="00A10DE1"/>
    <w:rsid w:val="00A11D59"/>
    <w:rsid w:val="00A123C7"/>
    <w:rsid w:val="00A13029"/>
    <w:rsid w:val="00A14E44"/>
    <w:rsid w:val="00A14E66"/>
    <w:rsid w:val="00A20730"/>
    <w:rsid w:val="00A22538"/>
    <w:rsid w:val="00A27E2B"/>
    <w:rsid w:val="00A33B7B"/>
    <w:rsid w:val="00A34039"/>
    <w:rsid w:val="00A3552E"/>
    <w:rsid w:val="00A417FA"/>
    <w:rsid w:val="00A42760"/>
    <w:rsid w:val="00A443C7"/>
    <w:rsid w:val="00A458B3"/>
    <w:rsid w:val="00A45B60"/>
    <w:rsid w:val="00A5551F"/>
    <w:rsid w:val="00A62E17"/>
    <w:rsid w:val="00A65CAA"/>
    <w:rsid w:val="00A662CF"/>
    <w:rsid w:val="00A67DF7"/>
    <w:rsid w:val="00A766FD"/>
    <w:rsid w:val="00A80353"/>
    <w:rsid w:val="00A820E7"/>
    <w:rsid w:val="00A82DF8"/>
    <w:rsid w:val="00A9333E"/>
    <w:rsid w:val="00A94EC5"/>
    <w:rsid w:val="00A9554E"/>
    <w:rsid w:val="00AA07BA"/>
    <w:rsid w:val="00AA406C"/>
    <w:rsid w:val="00AA4F9F"/>
    <w:rsid w:val="00AA5E1B"/>
    <w:rsid w:val="00AA7256"/>
    <w:rsid w:val="00AB0987"/>
    <w:rsid w:val="00AB3900"/>
    <w:rsid w:val="00AB7215"/>
    <w:rsid w:val="00AC005D"/>
    <w:rsid w:val="00AC14DE"/>
    <w:rsid w:val="00AC56C2"/>
    <w:rsid w:val="00AC5E19"/>
    <w:rsid w:val="00AC6E82"/>
    <w:rsid w:val="00AD445D"/>
    <w:rsid w:val="00AD6E77"/>
    <w:rsid w:val="00AD6F47"/>
    <w:rsid w:val="00AE2781"/>
    <w:rsid w:val="00AE5C52"/>
    <w:rsid w:val="00AE6E0A"/>
    <w:rsid w:val="00AE6EE9"/>
    <w:rsid w:val="00AF045F"/>
    <w:rsid w:val="00AF0FA2"/>
    <w:rsid w:val="00AF0FDD"/>
    <w:rsid w:val="00AF5A70"/>
    <w:rsid w:val="00AF5C5C"/>
    <w:rsid w:val="00B03FB1"/>
    <w:rsid w:val="00B15829"/>
    <w:rsid w:val="00B17A9D"/>
    <w:rsid w:val="00B21C2F"/>
    <w:rsid w:val="00B249B7"/>
    <w:rsid w:val="00B2764E"/>
    <w:rsid w:val="00B30E77"/>
    <w:rsid w:val="00B33F27"/>
    <w:rsid w:val="00B34B88"/>
    <w:rsid w:val="00B365A9"/>
    <w:rsid w:val="00B37A25"/>
    <w:rsid w:val="00B44032"/>
    <w:rsid w:val="00B456CC"/>
    <w:rsid w:val="00B478EF"/>
    <w:rsid w:val="00B51BAD"/>
    <w:rsid w:val="00B55BE4"/>
    <w:rsid w:val="00B564A3"/>
    <w:rsid w:val="00B56514"/>
    <w:rsid w:val="00B56551"/>
    <w:rsid w:val="00B57AE9"/>
    <w:rsid w:val="00B60FF2"/>
    <w:rsid w:val="00B638BD"/>
    <w:rsid w:val="00B65EB5"/>
    <w:rsid w:val="00B72CEC"/>
    <w:rsid w:val="00B73156"/>
    <w:rsid w:val="00B74929"/>
    <w:rsid w:val="00B777E6"/>
    <w:rsid w:val="00B80134"/>
    <w:rsid w:val="00B80707"/>
    <w:rsid w:val="00B8080F"/>
    <w:rsid w:val="00B861D4"/>
    <w:rsid w:val="00B8737A"/>
    <w:rsid w:val="00B87675"/>
    <w:rsid w:val="00B910DF"/>
    <w:rsid w:val="00B922B9"/>
    <w:rsid w:val="00B95043"/>
    <w:rsid w:val="00B9749F"/>
    <w:rsid w:val="00BA3026"/>
    <w:rsid w:val="00BA3EFF"/>
    <w:rsid w:val="00BA4972"/>
    <w:rsid w:val="00BA5FE7"/>
    <w:rsid w:val="00BB1C24"/>
    <w:rsid w:val="00BB2580"/>
    <w:rsid w:val="00BB37EE"/>
    <w:rsid w:val="00BB530B"/>
    <w:rsid w:val="00BB58D3"/>
    <w:rsid w:val="00BC432E"/>
    <w:rsid w:val="00BC6774"/>
    <w:rsid w:val="00BC6C8B"/>
    <w:rsid w:val="00BC6EEF"/>
    <w:rsid w:val="00BC7980"/>
    <w:rsid w:val="00BD2FEE"/>
    <w:rsid w:val="00BD4D43"/>
    <w:rsid w:val="00BD7695"/>
    <w:rsid w:val="00BE0D5C"/>
    <w:rsid w:val="00BE0EE1"/>
    <w:rsid w:val="00BE4BDF"/>
    <w:rsid w:val="00BE5FED"/>
    <w:rsid w:val="00BE65E4"/>
    <w:rsid w:val="00BE7D81"/>
    <w:rsid w:val="00BF0AA7"/>
    <w:rsid w:val="00BF2F97"/>
    <w:rsid w:val="00C00765"/>
    <w:rsid w:val="00C00E26"/>
    <w:rsid w:val="00C06287"/>
    <w:rsid w:val="00C12309"/>
    <w:rsid w:val="00C20D5E"/>
    <w:rsid w:val="00C23583"/>
    <w:rsid w:val="00C312CC"/>
    <w:rsid w:val="00C36C67"/>
    <w:rsid w:val="00C4066A"/>
    <w:rsid w:val="00C40D0E"/>
    <w:rsid w:val="00C469FC"/>
    <w:rsid w:val="00C5255D"/>
    <w:rsid w:val="00C56BAB"/>
    <w:rsid w:val="00C602B7"/>
    <w:rsid w:val="00C60D92"/>
    <w:rsid w:val="00C65930"/>
    <w:rsid w:val="00C75AB0"/>
    <w:rsid w:val="00C82AA4"/>
    <w:rsid w:val="00C8305C"/>
    <w:rsid w:val="00C844D6"/>
    <w:rsid w:val="00C9326B"/>
    <w:rsid w:val="00C95691"/>
    <w:rsid w:val="00C96A47"/>
    <w:rsid w:val="00C970CE"/>
    <w:rsid w:val="00CA1ECD"/>
    <w:rsid w:val="00CA4C7F"/>
    <w:rsid w:val="00CB13B7"/>
    <w:rsid w:val="00CB41B5"/>
    <w:rsid w:val="00CB7087"/>
    <w:rsid w:val="00CC41EE"/>
    <w:rsid w:val="00CD0BF5"/>
    <w:rsid w:val="00CD0FA4"/>
    <w:rsid w:val="00CD1089"/>
    <w:rsid w:val="00CD1BCD"/>
    <w:rsid w:val="00CD6D61"/>
    <w:rsid w:val="00CD7D66"/>
    <w:rsid w:val="00CE2C6E"/>
    <w:rsid w:val="00CE2D75"/>
    <w:rsid w:val="00CE6C66"/>
    <w:rsid w:val="00CE799B"/>
    <w:rsid w:val="00CF321C"/>
    <w:rsid w:val="00CF4FE6"/>
    <w:rsid w:val="00CF556F"/>
    <w:rsid w:val="00CF5974"/>
    <w:rsid w:val="00D0445F"/>
    <w:rsid w:val="00D0608D"/>
    <w:rsid w:val="00D061D5"/>
    <w:rsid w:val="00D06E87"/>
    <w:rsid w:val="00D06EFC"/>
    <w:rsid w:val="00D074BF"/>
    <w:rsid w:val="00D1197E"/>
    <w:rsid w:val="00D122E5"/>
    <w:rsid w:val="00D1619E"/>
    <w:rsid w:val="00D219C1"/>
    <w:rsid w:val="00D22090"/>
    <w:rsid w:val="00D22C33"/>
    <w:rsid w:val="00D246E3"/>
    <w:rsid w:val="00D27373"/>
    <w:rsid w:val="00D32833"/>
    <w:rsid w:val="00D33DA7"/>
    <w:rsid w:val="00D3507E"/>
    <w:rsid w:val="00D354D0"/>
    <w:rsid w:val="00D41D9A"/>
    <w:rsid w:val="00D472D8"/>
    <w:rsid w:val="00D5255B"/>
    <w:rsid w:val="00D538F6"/>
    <w:rsid w:val="00D5457D"/>
    <w:rsid w:val="00D56FF4"/>
    <w:rsid w:val="00D6213A"/>
    <w:rsid w:val="00D73760"/>
    <w:rsid w:val="00D74036"/>
    <w:rsid w:val="00D802BD"/>
    <w:rsid w:val="00D808EE"/>
    <w:rsid w:val="00D87FE7"/>
    <w:rsid w:val="00D91885"/>
    <w:rsid w:val="00D93663"/>
    <w:rsid w:val="00D94097"/>
    <w:rsid w:val="00D95DDC"/>
    <w:rsid w:val="00D96B60"/>
    <w:rsid w:val="00DA0634"/>
    <w:rsid w:val="00DA3E6F"/>
    <w:rsid w:val="00DA62C5"/>
    <w:rsid w:val="00DA7CB8"/>
    <w:rsid w:val="00DA7DA7"/>
    <w:rsid w:val="00DB0CB2"/>
    <w:rsid w:val="00DC08BC"/>
    <w:rsid w:val="00DC1F63"/>
    <w:rsid w:val="00DD1011"/>
    <w:rsid w:val="00DE221F"/>
    <w:rsid w:val="00DE55E6"/>
    <w:rsid w:val="00DE5DBB"/>
    <w:rsid w:val="00DF169D"/>
    <w:rsid w:val="00DF7AE1"/>
    <w:rsid w:val="00E0241F"/>
    <w:rsid w:val="00E04482"/>
    <w:rsid w:val="00E04D37"/>
    <w:rsid w:val="00E05840"/>
    <w:rsid w:val="00E07968"/>
    <w:rsid w:val="00E10BA8"/>
    <w:rsid w:val="00E12448"/>
    <w:rsid w:val="00E14683"/>
    <w:rsid w:val="00E207DB"/>
    <w:rsid w:val="00E21EFB"/>
    <w:rsid w:val="00E2267F"/>
    <w:rsid w:val="00E235D4"/>
    <w:rsid w:val="00E25FBA"/>
    <w:rsid w:val="00E270B7"/>
    <w:rsid w:val="00E27C9F"/>
    <w:rsid w:val="00E36A50"/>
    <w:rsid w:val="00E41B22"/>
    <w:rsid w:val="00E43C87"/>
    <w:rsid w:val="00E528EB"/>
    <w:rsid w:val="00E56811"/>
    <w:rsid w:val="00E56A3E"/>
    <w:rsid w:val="00E6139F"/>
    <w:rsid w:val="00E61E1E"/>
    <w:rsid w:val="00E62387"/>
    <w:rsid w:val="00E64B3B"/>
    <w:rsid w:val="00E71A05"/>
    <w:rsid w:val="00E742BC"/>
    <w:rsid w:val="00E80AB0"/>
    <w:rsid w:val="00E90B9D"/>
    <w:rsid w:val="00E923F1"/>
    <w:rsid w:val="00E96A6F"/>
    <w:rsid w:val="00EA1B79"/>
    <w:rsid w:val="00EA42B1"/>
    <w:rsid w:val="00EA6D03"/>
    <w:rsid w:val="00EB1D3D"/>
    <w:rsid w:val="00EB3D8A"/>
    <w:rsid w:val="00EB4AF9"/>
    <w:rsid w:val="00EB711D"/>
    <w:rsid w:val="00EC0476"/>
    <w:rsid w:val="00EC71ED"/>
    <w:rsid w:val="00EC7486"/>
    <w:rsid w:val="00ED2536"/>
    <w:rsid w:val="00ED27A5"/>
    <w:rsid w:val="00ED7B38"/>
    <w:rsid w:val="00EE0057"/>
    <w:rsid w:val="00EE0E84"/>
    <w:rsid w:val="00EE208F"/>
    <w:rsid w:val="00EE308D"/>
    <w:rsid w:val="00EE44C9"/>
    <w:rsid w:val="00EF087C"/>
    <w:rsid w:val="00EF2769"/>
    <w:rsid w:val="00EF4DF3"/>
    <w:rsid w:val="00F02F28"/>
    <w:rsid w:val="00F0799D"/>
    <w:rsid w:val="00F12744"/>
    <w:rsid w:val="00F13F24"/>
    <w:rsid w:val="00F1419E"/>
    <w:rsid w:val="00F209D8"/>
    <w:rsid w:val="00F27ED1"/>
    <w:rsid w:val="00F30CF8"/>
    <w:rsid w:val="00F31315"/>
    <w:rsid w:val="00F40408"/>
    <w:rsid w:val="00F42F5E"/>
    <w:rsid w:val="00F46297"/>
    <w:rsid w:val="00F46ABC"/>
    <w:rsid w:val="00F5172B"/>
    <w:rsid w:val="00F53655"/>
    <w:rsid w:val="00F53C1E"/>
    <w:rsid w:val="00F55290"/>
    <w:rsid w:val="00F55956"/>
    <w:rsid w:val="00F56CA9"/>
    <w:rsid w:val="00F6071E"/>
    <w:rsid w:val="00F607FB"/>
    <w:rsid w:val="00F616C5"/>
    <w:rsid w:val="00F62CFC"/>
    <w:rsid w:val="00F639E2"/>
    <w:rsid w:val="00F65284"/>
    <w:rsid w:val="00F711FF"/>
    <w:rsid w:val="00F71512"/>
    <w:rsid w:val="00F74FA5"/>
    <w:rsid w:val="00F769FF"/>
    <w:rsid w:val="00F77E6A"/>
    <w:rsid w:val="00F81D93"/>
    <w:rsid w:val="00F831FB"/>
    <w:rsid w:val="00F86C62"/>
    <w:rsid w:val="00F907B5"/>
    <w:rsid w:val="00F93164"/>
    <w:rsid w:val="00F93332"/>
    <w:rsid w:val="00F940A3"/>
    <w:rsid w:val="00F9413F"/>
    <w:rsid w:val="00F94A2D"/>
    <w:rsid w:val="00F94D21"/>
    <w:rsid w:val="00FA11D0"/>
    <w:rsid w:val="00FA14EB"/>
    <w:rsid w:val="00FA344A"/>
    <w:rsid w:val="00FA39DE"/>
    <w:rsid w:val="00FA406D"/>
    <w:rsid w:val="00FA44DE"/>
    <w:rsid w:val="00FA4570"/>
    <w:rsid w:val="00FA5F71"/>
    <w:rsid w:val="00FB045E"/>
    <w:rsid w:val="00FB3748"/>
    <w:rsid w:val="00FB5056"/>
    <w:rsid w:val="00FB7581"/>
    <w:rsid w:val="00FC015B"/>
    <w:rsid w:val="00FC19A6"/>
    <w:rsid w:val="00FC3C87"/>
    <w:rsid w:val="00FD0CB0"/>
    <w:rsid w:val="00FD19F3"/>
    <w:rsid w:val="00FE1536"/>
    <w:rsid w:val="00FE25EE"/>
    <w:rsid w:val="00FE2944"/>
    <w:rsid w:val="00FE4491"/>
    <w:rsid w:val="00FE5718"/>
    <w:rsid w:val="00FE68CD"/>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uiPriority w:val="99"/>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uiPriority w:val="99"/>
    <w:rsid w:val="009E79EC"/>
    <w:rPr>
      <w:rFonts w:ascii="Franklin Gothic Book" w:eastAsia="Times New Roman" w:hAnsi="Franklin Gothic Book" w:cs="Times New Roman"/>
      <w:sz w:val="21"/>
      <w:szCs w:val="20"/>
    </w:rPr>
  </w:style>
  <w:style w:type="character" w:styleId="EndnoteReference">
    <w:name w:val="endnote reference"/>
    <w:uiPriority w:val="99"/>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rsid w:val="003B734E"/>
    <w:pPr>
      <w:ind w:left="720"/>
      <w:contextualSpacing/>
    </w:pPr>
    <w:rPr>
      <w:rFonts w:eastAsiaTheme="minorHAnsi"/>
      <w:sz w:val="24"/>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3B734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uiPriority w:val="99"/>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uiPriority w:val="99"/>
    <w:rsid w:val="009E79EC"/>
    <w:rPr>
      <w:rFonts w:ascii="Franklin Gothic Book" w:eastAsia="Times New Roman" w:hAnsi="Franklin Gothic Book" w:cs="Times New Roman"/>
      <w:sz w:val="21"/>
      <w:szCs w:val="20"/>
    </w:rPr>
  </w:style>
  <w:style w:type="character" w:styleId="EndnoteReference">
    <w:name w:val="endnote reference"/>
    <w:uiPriority w:val="99"/>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rsid w:val="003B734E"/>
    <w:pPr>
      <w:ind w:left="720"/>
      <w:contextualSpacing/>
    </w:pPr>
    <w:rPr>
      <w:rFonts w:eastAsiaTheme="minorHAnsi"/>
      <w:sz w:val="24"/>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3B73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381441844">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12920864">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93110-55F6-4EED-B6F4-C72B67B4CA73}"/>
</file>

<file path=customXml/itemProps2.xml><?xml version="1.0" encoding="utf-8"?>
<ds:datastoreItem xmlns:ds="http://schemas.openxmlformats.org/officeDocument/2006/customXml" ds:itemID="{522E6589-FB1B-410A-B77E-95CB559C4CF4}"/>
</file>

<file path=customXml/itemProps3.xml><?xml version="1.0" encoding="utf-8"?>
<ds:datastoreItem xmlns:ds="http://schemas.openxmlformats.org/officeDocument/2006/customXml" ds:itemID="{EF71A226-80F6-4960-8270-D1682CC8D82D}"/>
</file>

<file path=customXml/itemProps4.xml><?xml version="1.0" encoding="utf-8"?>
<ds:datastoreItem xmlns:ds="http://schemas.openxmlformats.org/officeDocument/2006/customXml" ds:itemID="{BFFCE83F-8207-45EB-8EFF-9CBB1412D7EA}"/>
</file>

<file path=docProps/app.xml><?xml version="1.0" encoding="utf-8"?>
<Properties xmlns="http://schemas.openxmlformats.org/officeDocument/2006/extended-properties" xmlns:vt="http://schemas.openxmlformats.org/officeDocument/2006/docPropsVTypes">
  <Template>44CFF9C2</Template>
  <TotalTime>0</TotalTime>
  <Pages>2</Pages>
  <Words>687</Words>
  <Characters>3942</Characters>
  <Application>Microsoft Office Word</Application>
  <DocSecurity>0</DocSecurity>
  <Lines>76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2014-08-18T04:19:00Z</dcterms:created>
  <dcterms:modified xsi:type="dcterms:W3CDTF">2014-08-18T04:20:00Z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329500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