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BA" w:rsidRPr="00D97C8C" w:rsidRDefault="003A2BE4" w:rsidP="001E50BA">
      <w:pPr>
        <w:pStyle w:val="Title"/>
        <w:spacing w:before="0" w:after="0"/>
        <w:rPr>
          <w:color w:val="595959" w:themeColor="text1" w:themeTint="A6"/>
          <w:szCs w:val="56"/>
        </w:rPr>
      </w:pPr>
      <w:r w:rsidRPr="00D97C8C">
        <w:rPr>
          <w:color w:val="595959" w:themeColor="text1" w:themeTint="A6"/>
          <w:szCs w:val="56"/>
        </w:rPr>
        <w:t>A</w:t>
      </w:r>
      <w:r w:rsidR="00511A43" w:rsidRPr="00D97C8C">
        <w:rPr>
          <w:color w:val="595959" w:themeColor="text1" w:themeTint="A6"/>
          <w:szCs w:val="56"/>
        </w:rPr>
        <w:t xml:space="preserve">ustralian </w:t>
      </w:r>
      <w:r w:rsidR="00A71E3F" w:rsidRPr="00D97C8C">
        <w:rPr>
          <w:color w:val="595959" w:themeColor="text1" w:themeTint="A6"/>
          <w:szCs w:val="56"/>
        </w:rPr>
        <w:t xml:space="preserve">Engagement with </w:t>
      </w:r>
      <w:r w:rsidR="00511A43" w:rsidRPr="00D97C8C">
        <w:rPr>
          <w:color w:val="595959" w:themeColor="text1" w:themeTint="A6"/>
          <w:szCs w:val="56"/>
        </w:rPr>
        <w:t>Develop</w:t>
      </w:r>
      <w:r w:rsidR="00A71E3F" w:rsidRPr="00D97C8C">
        <w:rPr>
          <w:color w:val="595959" w:themeColor="text1" w:themeTint="A6"/>
          <w:szCs w:val="56"/>
        </w:rPr>
        <w:t>ing Countries</w:t>
      </w:r>
      <w:r w:rsidR="00511A43" w:rsidRPr="00D97C8C">
        <w:rPr>
          <w:color w:val="595959" w:themeColor="text1" w:themeTint="A6"/>
          <w:szCs w:val="56"/>
        </w:rPr>
        <w:t xml:space="preserve"> </w:t>
      </w:r>
    </w:p>
    <w:p w:rsidR="001E50BA" w:rsidRPr="00D97C8C" w:rsidRDefault="001E50BA" w:rsidP="001E50BA">
      <w:pPr>
        <w:pStyle w:val="Title"/>
        <w:spacing w:before="0" w:after="0"/>
        <w:rPr>
          <w:color w:val="595959" w:themeColor="text1" w:themeTint="A6"/>
          <w:szCs w:val="56"/>
        </w:rPr>
      </w:pPr>
    </w:p>
    <w:p w:rsidR="001E50BA" w:rsidRPr="00D97C8C" w:rsidRDefault="001E50BA" w:rsidP="001E50BA">
      <w:pPr>
        <w:rPr>
          <w:rFonts w:asciiTheme="majorHAnsi" w:hAnsiTheme="majorHAnsi"/>
          <w:color w:val="595959" w:themeColor="text1" w:themeTint="A6"/>
          <w:sz w:val="56"/>
          <w:szCs w:val="56"/>
        </w:rPr>
      </w:pPr>
    </w:p>
    <w:p w:rsidR="001E50BA" w:rsidRPr="00D97C8C" w:rsidRDefault="001E50BA" w:rsidP="001E50BA">
      <w:pPr>
        <w:rPr>
          <w:rFonts w:asciiTheme="majorHAnsi" w:hAnsiTheme="majorHAnsi"/>
          <w:color w:val="595959" w:themeColor="text1" w:themeTint="A6"/>
          <w:sz w:val="56"/>
          <w:szCs w:val="56"/>
        </w:rPr>
      </w:pPr>
    </w:p>
    <w:p w:rsidR="00944CCC" w:rsidRPr="00D97C8C" w:rsidRDefault="00E57FA7" w:rsidP="008005B3">
      <w:pPr>
        <w:pStyle w:val="Title"/>
        <w:spacing w:before="0" w:after="0"/>
        <w:rPr>
          <w:color w:val="595959" w:themeColor="text1" w:themeTint="A6"/>
          <w:szCs w:val="56"/>
        </w:rPr>
      </w:pPr>
      <w:bookmarkStart w:id="0" w:name="_GoBack"/>
      <w:r w:rsidRPr="00D97C8C">
        <w:rPr>
          <w:color w:val="595959" w:themeColor="text1" w:themeTint="A6"/>
          <w:szCs w:val="56"/>
        </w:rPr>
        <w:t xml:space="preserve">Statistical </w:t>
      </w:r>
      <w:r w:rsidR="008005B3" w:rsidRPr="00D97C8C">
        <w:rPr>
          <w:color w:val="595959" w:themeColor="text1" w:themeTint="A6"/>
          <w:szCs w:val="56"/>
        </w:rPr>
        <w:t>S</w:t>
      </w:r>
      <w:r w:rsidRPr="00D97C8C">
        <w:rPr>
          <w:color w:val="595959" w:themeColor="text1" w:themeTint="A6"/>
          <w:szCs w:val="56"/>
        </w:rPr>
        <w:t>ummary</w:t>
      </w:r>
      <w:r w:rsidR="00511A43" w:rsidRPr="00D97C8C">
        <w:rPr>
          <w:color w:val="595959" w:themeColor="text1" w:themeTint="A6"/>
          <w:szCs w:val="56"/>
        </w:rPr>
        <w:t xml:space="preserve"> </w:t>
      </w:r>
      <w:r w:rsidR="00944CCC" w:rsidRPr="00D97C8C">
        <w:rPr>
          <w:color w:val="595959" w:themeColor="text1" w:themeTint="A6"/>
          <w:szCs w:val="56"/>
        </w:rPr>
        <w:t>Guide</w:t>
      </w:r>
    </w:p>
    <w:bookmarkEnd w:id="0"/>
    <w:p w:rsidR="00944CCC" w:rsidRDefault="00944CCC" w:rsidP="00944CCC">
      <w:pPr>
        <w:rPr>
          <w:rFonts w:asciiTheme="majorHAnsi" w:hAnsiTheme="majorHAnsi"/>
          <w:color w:val="595959" w:themeColor="text1" w:themeTint="A6"/>
          <w:sz w:val="56"/>
          <w:szCs w:val="56"/>
        </w:rPr>
      </w:pPr>
    </w:p>
    <w:p w:rsidR="00D97C8C" w:rsidRDefault="00D97C8C" w:rsidP="00944CCC">
      <w:pPr>
        <w:rPr>
          <w:rFonts w:asciiTheme="majorHAnsi" w:hAnsiTheme="majorHAnsi"/>
          <w:color w:val="595959" w:themeColor="text1" w:themeTint="A6"/>
          <w:sz w:val="56"/>
          <w:szCs w:val="56"/>
        </w:rPr>
      </w:pPr>
    </w:p>
    <w:p w:rsidR="00D97C8C" w:rsidRPr="00D97C8C" w:rsidRDefault="00D97C8C" w:rsidP="00944CCC">
      <w:pPr>
        <w:rPr>
          <w:rFonts w:asciiTheme="majorHAnsi" w:hAnsiTheme="majorHAnsi"/>
          <w:color w:val="595959" w:themeColor="text1" w:themeTint="A6"/>
          <w:sz w:val="56"/>
          <w:szCs w:val="56"/>
        </w:rPr>
      </w:pPr>
    </w:p>
    <w:p w:rsidR="00944CCC" w:rsidRPr="00D97C8C" w:rsidRDefault="00944CCC" w:rsidP="00944CCC">
      <w:pPr>
        <w:rPr>
          <w:rFonts w:asciiTheme="majorHAnsi" w:hAnsiTheme="majorHAnsi"/>
          <w:color w:val="595959" w:themeColor="text1" w:themeTint="A6"/>
          <w:sz w:val="56"/>
          <w:szCs w:val="56"/>
        </w:rPr>
      </w:pPr>
      <w:r w:rsidRPr="00D97C8C">
        <w:rPr>
          <w:rFonts w:asciiTheme="majorHAnsi" w:hAnsiTheme="majorHAnsi"/>
          <w:color w:val="595959" w:themeColor="text1" w:themeTint="A6"/>
          <w:sz w:val="56"/>
          <w:szCs w:val="56"/>
        </w:rPr>
        <w:t xml:space="preserve">Version </w:t>
      </w:r>
      <w:r w:rsidR="008005B3" w:rsidRPr="00D97C8C">
        <w:rPr>
          <w:rFonts w:asciiTheme="majorHAnsi" w:hAnsiTheme="majorHAnsi"/>
          <w:color w:val="595959" w:themeColor="text1" w:themeTint="A6"/>
          <w:sz w:val="56"/>
          <w:szCs w:val="56"/>
        </w:rPr>
        <w:t>2.0</w:t>
      </w:r>
    </w:p>
    <w:p w:rsidR="00511A43" w:rsidRDefault="00511A43">
      <w:r>
        <w:br w:type="page"/>
      </w:r>
    </w:p>
    <w:p w:rsidR="003968B0" w:rsidRPr="00A92D1A" w:rsidRDefault="00405C68" w:rsidP="003968B0">
      <w:pPr>
        <w:pStyle w:val="Heading1"/>
        <w:tabs>
          <w:tab w:val="clear" w:pos="567"/>
          <w:tab w:val="left" w:pos="284"/>
        </w:tabs>
        <w:ind w:left="0"/>
        <w:rPr>
          <w:color w:val="595959" w:themeColor="text1" w:themeTint="A6"/>
        </w:rPr>
      </w:pPr>
      <w:bookmarkStart w:id="1" w:name="_Toc473032696"/>
      <w:bookmarkStart w:id="2" w:name="_Toc473100156"/>
      <w:r w:rsidRPr="00A92D1A">
        <w:rPr>
          <w:color w:val="595959" w:themeColor="text1" w:themeTint="A6"/>
        </w:rPr>
        <w:lastRenderedPageBreak/>
        <w:t>Contents</w:t>
      </w:r>
      <w:bookmarkEnd w:id="1"/>
      <w:bookmarkEnd w:id="2"/>
    </w:p>
    <w:p w:rsidR="00516EC7" w:rsidRDefault="00511A43">
      <w:pPr>
        <w:pStyle w:val="TOC1"/>
        <w:rPr>
          <w:rFonts w:asciiTheme="minorHAnsi" w:eastAsiaTheme="minorEastAsia" w:hAnsiTheme="minorHAnsi" w:cstheme="minorBidi"/>
          <w:color w:val="auto"/>
          <w:sz w:val="22"/>
          <w:szCs w:val="22"/>
        </w:rPr>
      </w:pPr>
      <w:r w:rsidRPr="00A92D1A">
        <w:fldChar w:fldCharType="begin"/>
      </w:r>
      <w:r w:rsidRPr="00A92D1A">
        <w:instrText xml:space="preserve"> TOC \o "1-2" \h \z \u </w:instrText>
      </w:r>
      <w:r w:rsidRPr="00A92D1A">
        <w:fldChar w:fldCharType="separate"/>
      </w:r>
      <w:hyperlink w:anchor="_Toc473100157" w:history="1">
        <w:r w:rsidR="00516EC7" w:rsidRPr="0007006D">
          <w:rPr>
            <w:rStyle w:val="Hyperlink"/>
          </w:rPr>
          <w:t>Introduction</w:t>
        </w:r>
        <w:r w:rsidR="00516EC7">
          <w:rPr>
            <w:webHidden/>
          </w:rPr>
          <w:tab/>
        </w:r>
        <w:r w:rsidR="00516EC7">
          <w:rPr>
            <w:webHidden/>
          </w:rPr>
          <w:fldChar w:fldCharType="begin"/>
        </w:r>
        <w:r w:rsidR="00516EC7">
          <w:rPr>
            <w:webHidden/>
          </w:rPr>
          <w:instrText xml:space="preserve"> PAGEREF _Toc473100157 \h </w:instrText>
        </w:r>
        <w:r w:rsidR="00516EC7">
          <w:rPr>
            <w:webHidden/>
          </w:rPr>
        </w:r>
        <w:r w:rsidR="00516EC7">
          <w:rPr>
            <w:webHidden/>
          </w:rPr>
          <w:fldChar w:fldCharType="separate"/>
        </w:r>
        <w:r w:rsidR="00716FEB">
          <w:rPr>
            <w:webHidden/>
          </w:rPr>
          <w:t>4</w:t>
        </w:r>
        <w:r w:rsidR="00516EC7">
          <w:rPr>
            <w:webHidden/>
          </w:rPr>
          <w:fldChar w:fldCharType="end"/>
        </w:r>
      </w:hyperlink>
    </w:p>
    <w:p w:rsidR="00516EC7" w:rsidRDefault="00516EC7">
      <w:pPr>
        <w:pStyle w:val="TOC1"/>
        <w:rPr>
          <w:rStyle w:val="Hyperlink"/>
        </w:rPr>
      </w:pPr>
    </w:p>
    <w:p w:rsidR="00516EC7" w:rsidRPr="00212660" w:rsidRDefault="009716F0" w:rsidP="00212660">
      <w:pPr>
        <w:rPr>
          <w:rStyle w:val="Hyperlink"/>
          <w:b/>
          <w:noProof/>
          <w:color w:val="595959" w:themeColor="text1" w:themeTint="A6"/>
          <w:sz w:val="28"/>
          <w:szCs w:val="28"/>
        </w:rPr>
      </w:pPr>
      <w:hyperlink w:anchor="_Toc473100158" w:history="1">
        <w:r w:rsidR="00516EC7" w:rsidRPr="00212660">
          <w:rPr>
            <w:rStyle w:val="Hyperlink"/>
            <w:b/>
            <w:noProof/>
            <w:color w:val="595959" w:themeColor="text1" w:themeTint="A6"/>
            <w:sz w:val="28"/>
            <w:szCs w:val="28"/>
          </w:rPr>
          <w:t>Concepts and Definitions</w:t>
        </w:r>
      </w:hyperlink>
    </w:p>
    <w:p w:rsidR="00516EC7" w:rsidRPr="00516EC7" w:rsidRDefault="00516EC7" w:rsidP="00516EC7">
      <w:pPr>
        <w:rPr>
          <w:rFonts w:eastAsiaTheme="minorEastAsia"/>
          <w:noProof/>
        </w:rPr>
      </w:pPr>
    </w:p>
    <w:p w:rsidR="00516EC7" w:rsidRDefault="009716F0">
      <w:pPr>
        <w:pStyle w:val="TOC2"/>
        <w:rPr>
          <w:rFonts w:asciiTheme="minorHAnsi" w:eastAsiaTheme="minorEastAsia" w:hAnsiTheme="minorHAnsi" w:cstheme="minorBidi"/>
          <w:color w:val="auto"/>
          <w:sz w:val="22"/>
          <w:szCs w:val="22"/>
        </w:rPr>
      </w:pPr>
      <w:hyperlink w:anchor="_Toc473100159" w:history="1">
        <w:r w:rsidR="00516EC7" w:rsidRPr="0007006D">
          <w:rPr>
            <w:rStyle w:val="Hyperlink"/>
          </w:rPr>
          <w:t>Administrative Costs of Donors</w:t>
        </w:r>
        <w:r w:rsidR="00516EC7">
          <w:rPr>
            <w:webHidden/>
          </w:rPr>
          <w:tab/>
        </w:r>
        <w:r w:rsidR="00516EC7">
          <w:rPr>
            <w:webHidden/>
          </w:rPr>
          <w:fldChar w:fldCharType="begin"/>
        </w:r>
        <w:r w:rsidR="00516EC7">
          <w:rPr>
            <w:webHidden/>
          </w:rPr>
          <w:instrText xml:space="preserve"> PAGEREF _Toc473100159 \h </w:instrText>
        </w:r>
        <w:r w:rsidR="00516EC7">
          <w:rPr>
            <w:webHidden/>
          </w:rPr>
        </w:r>
        <w:r w:rsidR="00516EC7">
          <w:rPr>
            <w:webHidden/>
          </w:rPr>
          <w:fldChar w:fldCharType="separate"/>
        </w:r>
        <w:r w:rsidR="00716FEB">
          <w:rPr>
            <w:webHidden/>
          </w:rPr>
          <w:t>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0" w:history="1">
        <w:r w:rsidR="00516EC7" w:rsidRPr="0007006D">
          <w:rPr>
            <w:rStyle w:val="Hyperlink"/>
          </w:rPr>
          <w:t>Agriculture</w:t>
        </w:r>
        <w:r w:rsidR="00516EC7">
          <w:rPr>
            <w:webHidden/>
          </w:rPr>
          <w:tab/>
        </w:r>
        <w:r w:rsidR="00516EC7">
          <w:rPr>
            <w:webHidden/>
          </w:rPr>
          <w:fldChar w:fldCharType="begin"/>
        </w:r>
        <w:r w:rsidR="00516EC7">
          <w:rPr>
            <w:webHidden/>
          </w:rPr>
          <w:instrText xml:space="preserve"> PAGEREF _Toc473100160 \h </w:instrText>
        </w:r>
        <w:r w:rsidR="00516EC7">
          <w:rPr>
            <w:webHidden/>
          </w:rPr>
        </w:r>
        <w:r w:rsidR="00516EC7">
          <w:rPr>
            <w:webHidden/>
          </w:rPr>
          <w:fldChar w:fldCharType="separate"/>
        </w:r>
        <w:r w:rsidR="00716FEB">
          <w:rPr>
            <w:webHidden/>
          </w:rPr>
          <w:t>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1" w:history="1">
        <w:r w:rsidR="00516EC7" w:rsidRPr="0007006D">
          <w:rPr>
            <w:rStyle w:val="Hyperlink"/>
          </w:rPr>
          <w:t>Aid for Trade</w:t>
        </w:r>
        <w:r w:rsidR="00516EC7">
          <w:rPr>
            <w:webHidden/>
          </w:rPr>
          <w:tab/>
        </w:r>
        <w:r w:rsidR="00516EC7">
          <w:rPr>
            <w:webHidden/>
          </w:rPr>
          <w:fldChar w:fldCharType="begin"/>
        </w:r>
        <w:r w:rsidR="00516EC7">
          <w:rPr>
            <w:webHidden/>
          </w:rPr>
          <w:instrText xml:space="preserve"> PAGEREF _Toc473100161 \h </w:instrText>
        </w:r>
        <w:r w:rsidR="00516EC7">
          <w:rPr>
            <w:webHidden/>
          </w:rPr>
        </w:r>
        <w:r w:rsidR="00516EC7">
          <w:rPr>
            <w:webHidden/>
          </w:rPr>
          <w:fldChar w:fldCharType="separate"/>
        </w:r>
        <w:r w:rsidR="00716FEB">
          <w:rPr>
            <w:webHidden/>
          </w:rPr>
          <w:t>8</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2" w:history="1">
        <w:r w:rsidR="00516EC7" w:rsidRPr="0007006D">
          <w:rPr>
            <w:rStyle w:val="Hyperlink"/>
            <w:lang w:val="en"/>
          </w:rPr>
          <w:t>Australian Public Sector</w:t>
        </w:r>
        <w:r w:rsidR="00516EC7" w:rsidRPr="0007006D">
          <w:rPr>
            <w:rStyle w:val="Hyperlink"/>
          </w:rPr>
          <w:t xml:space="preserve"> Organisations</w:t>
        </w:r>
        <w:r w:rsidR="00516EC7">
          <w:rPr>
            <w:webHidden/>
          </w:rPr>
          <w:tab/>
        </w:r>
        <w:r w:rsidR="00516EC7">
          <w:rPr>
            <w:webHidden/>
          </w:rPr>
          <w:fldChar w:fldCharType="begin"/>
        </w:r>
        <w:r w:rsidR="00516EC7">
          <w:rPr>
            <w:webHidden/>
          </w:rPr>
          <w:instrText xml:space="preserve"> PAGEREF _Toc473100162 \h </w:instrText>
        </w:r>
        <w:r w:rsidR="00516EC7">
          <w:rPr>
            <w:webHidden/>
          </w:rPr>
        </w:r>
        <w:r w:rsidR="00516EC7">
          <w:rPr>
            <w:webHidden/>
          </w:rPr>
          <w:fldChar w:fldCharType="separate"/>
        </w:r>
        <w:r w:rsidR="00716FEB">
          <w:rPr>
            <w:webHidden/>
          </w:rPr>
          <w:t>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3" w:history="1">
        <w:r w:rsidR="00516EC7" w:rsidRPr="0007006D">
          <w:rPr>
            <w:rStyle w:val="Hyperlink"/>
          </w:rPr>
          <w:t>Banking and Financial Services</w:t>
        </w:r>
        <w:r w:rsidR="00516EC7">
          <w:rPr>
            <w:webHidden/>
          </w:rPr>
          <w:tab/>
        </w:r>
        <w:r w:rsidR="00516EC7">
          <w:rPr>
            <w:webHidden/>
          </w:rPr>
          <w:fldChar w:fldCharType="begin"/>
        </w:r>
        <w:r w:rsidR="00516EC7">
          <w:rPr>
            <w:webHidden/>
          </w:rPr>
          <w:instrText xml:space="preserve"> PAGEREF _Toc473100163 \h </w:instrText>
        </w:r>
        <w:r w:rsidR="00516EC7">
          <w:rPr>
            <w:webHidden/>
          </w:rPr>
        </w:r>
        <w:r w:rsidR="00516EC7">
          <w:rPr>
            <w:webHidden/>
          </w:rPr>
          <w:fldChar w:fldCharType="separate"/>
        </w:r>
        <w:r w:rsidR="00716FEB">
          <w:rPr>
            <w:webHidden/>
          </w:rPr>
          <w:t>10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4" w:history="1">
        <w:r w:rsidR="00516EC7" w:rsidRPr="0007006D">
          <w:rPr>
            <w:rStyle w:val="Hyperlink"/>
          </w:rPr>
          <w:t>Bilateral Aid</w:t>
        </w:r>
        <w:r w:rsidR="00516EC7">
          <w:rPr>
            <w:webHidden/>
          </w:rPr>
          <w:tab/>
        </w:r>
        <w:r w:rsidR="00516EC7">
          <w:rPr>
            <w:webHidden/>
          </w:rPr>
          <w:fldChar w:fldCharType="begin"/>
        </w:r>
        <w:r w:rsidR="00516EC7">
          <w:rPr>
            <w:webHidden/>
          </w:rPr>
          <w:instrText xml:space="preserve"> PAGEREF _Toc473100164 \h </w:instrText>
        </w:r>
        <w:r w:rsidR="00516EC7">
          <w:rPr>
            <w:webHidden/>
          </w:rPr>
        </w:r>
        <w:r w:rsidR="00516EC7">
          <w:rPr>
            <w:webHidden/>
          </w:rPr>
          <w:fldChar w:fldCharType="separate"/>
        </w:r>
        <w:r w:rsidR="00716FEB">
          <w:rPr>
            <w:webHidden/>
          </w:rPr>
          <w:t>11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5" w:history="1">
        <w:r w:rsidR="00516EC7" w:rsidRPr="0007006D">
          <w:rPr>
            <w:rStyle w:val="Hyperlink"/>
          </w:rPr>
          <w:t>Bilateral Relations and Strategic Policy Engagement</w:t>
        </w:r>
        <w:r w:rsidR="00516EC7">
          <w:rPr>
            <w:webHidden/>
          </w:rPr>
          <w:tab/>
        </w:r>
        <w:r w:rsidR="00516EC7">
          <w:rPr>
            <w:webHidden/>
          </w:rPr>
          <w:fldChar w:fldCharType="begin"/>
        </w:r>
        <w:r w:rsidR="00516EC7">
          <w:rPr>
            <w:webHidden/>
          </w:rPr>
          <w:instrText xml:space="preserve"> PAGEREF _Toc473100165 \h </w:instrText>
        </w:r>
        <w:r w:rsidR="00516EC7">
          <w:rPr>
            <w:webHidden/>
          </w:rPr>
        </w:r>
        <w:r w:rsidR="00516EC7">
          <w:rPr>
            <w:webHidden/>
          </w:rPr>
          <w:fldChar w:fldCharType="separate"/>
        </w:r>
        <w:r w:rsidR="00716FEB">
          <w:rPr>
            <w:webHidden/>
          </w:rPr>
          <w:t>12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6" w:history="1">
        <w:r w:rsidR="00516EC7" w:rsidRPr="0007006D">
          <w:rPr>
            <w:rStyle w:val="Hyperlink"/>
          </w:rPr>
          <w:t>Business</w:t>
        </w:r>
        <w:r w:rsidR="00516EC7">
          <w:rPr>
            <w:webHidden/>
          </w:rPr>
          <w:tab/>
        </w:r>
        <w:r w:rsidR="00516EC7">
          <w:rPr>
            <w:webHidden/>
          </w:rPr>
          <w:fldChar w:fldCharType="begin"/>
        </w:r>
        <w:r w:rsidR="00516EC7">
          <w:rPr>
            <w:webHidden/>
          </w:rPr>
          <w:instrText xml:space="preserve"> PAGEREF _Toc473100166 \h </w:instrText>
        </w:r>
        <w:r w:rsidR="00516EC7">
          <w:rPr>
            <w:webHidden/>
          </w:rPr>
        </w:r>
        <w:r w:rsidR="00516EC7">
          <w:rPr>
            <w:webHidden/>
          </w:rPr>
          <w:fldChar w:fldCharType="separate"/>
        </w:r>
        <w:r w:rsidR="00716FEB">
          <w:rPr>
            <w:webHidden/>
          </w:rPr>
          <w:t>13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7" w:history="1">
        <w:r w:rsidR="00516EC7" w:rsidRPr="0007006D">
          <w:rPr>
            <w:rStyle w:val="Hyperlink"/>
          </w:rPr>
          <w:t>Climate Change Adaptation</w:t>
        </w:r>
        <w:r w:rsidR="00516EC7">
          <w:rPr>
            <w:webHidden/>
          </w:rPr>
          <w:tab/>
        </w:r>
        <w:r w:rsidR="00516EC7">
          <w:rPr>
            <w:webHidden/>
          </w:rPr>
          <w:fldChar w:fldCharType="begin"/>
        </w:r>
        <w:r w:rsidR="00516EC7">
          <w:rPr>
            <w:webHidden/>
          </w:rPr>
          <w:instrText xml:space="preserve"> PAGEREF _Toc473100167 \h </w:instrText>
        </w:r>
        <w:r w:rsidR="00516EC7">
          <w:rPr>
            <w:webHidden/>
          </w:rPr>
        </w:r>
        <w:r w:rsidR="00516EC7">
          <w:rPr>
            <w:webHidden/>
          </w:rPr>
          <w:fldChar w:fldCharType="separate"/>
        </w:r>
        <w:r w:rsidR="00716FEB">
          <w:rPr>
            <w:webHidden/>
          </w:rPr>
          <w:t>14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8" w:history="1">
        <w:r w:rsidR="00516EC7" w:rsidRPr="0007006D">
          <w:rPr>
            <w:rStyle w:val="Hyperlink"/>
          </w:rPr>
          <w:t>Climate Change Mitigation</w:t>
        </w:r>
        <w:r w:rsidR="00516EC7">
          <w:rPr>
            <w:webHidden/>
          </w:rPr>
          <w:tab/>
        </w:r>
        <w:r w:rsidR="00516EC7">
          <w:rPr>
            <w:webHidden/>
          </w:rPr>
          <w:fldChar w:fldCharType="begin"/>
        </w:r>
        <w:r w:rsidR="00516EC7">
          <w:rPr>
            <w:webHidden/>
          </w:rPr>
          <w:instrText xml:space="preserve"> PAGEREF _Toc473100168 \h </w:instrText>
        </w:r>
        <w:r w:rsidR="00516EC7">
          <w:rPr>
            <w:webHidden/>
          </w:rPr>
        </w:r>
        <w:r w:rsidR="00516EC7">
          <w:rPr>
            <w:webHidden/>
          </w:rPr>
          <w:fldChar w:fldCharType="separate"/>
        </w:r>
        <w:r w:rsidR="00716FEB">
          <w:rPr>
            <w:webHidden/>
          </w:rPr>
          <w:t>15</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69" w:history="1">
        <w:r w:rsidR="00516EC7" w:rsidRPr="0007006D">
          <w:rPr>
            <w:rStyle w:val="Hyperlink"/>
          </w:rPr>
          <w:t>Climate Finance</w:t>
        </w:r>
        <w:r w:rsidR="00516EC7">
          <w:rPr>
            <w:webHidden/>
          </w:rPr>
          <w:tab/>
        </w:r>
        <w:r w:rsidR="00516EC7">
          <w:rPr>
            <w:webHidden/>
          </w:rPr>
          <w:fldChar w:fldCharType="begin"/>
        </w:r>
        <w:r w:rsidR="00516EC7">
          <w:rPr>
            <w:webHidden/>
          </w:rPr>
          <w:instrText xml:space="preserve"> PAGEREF _Toc473100169 \h </w:instrText>
        </w:r>
        <w:r w:rsidR="00516EC7">
          <w:rPr>
            <w:webHidden/>
          </w:rPr>
        </w:r>
        <w:r w:rsidR="00516EC7">
          <w:rPr>
            <w:webHidden/>
          </w:rPr>
          <w:fldChar w:fldCharType="separate"/>
        </w:r>
        <w:r w:rsidR="00716FEB">
          <w:rPr>
            <w:webHidden/>
          </w:rPr>
          <w:t>16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0" w:history="1">
        <w:r w:rsidR="00516EC7" w:rsidRPr="0007006D">
          <w:rPr>
            <w:rStyle w:val="Hyperlink"/>
          </w:rPr>
          <w:t>Commercial Suppliers/Contractors</w:t>
        </w:r>
        <w:r w:rsidR="00516EC7">
          <w:rPr>
            <w:webHidden/>
          </w:rPr>
          <w:tab/>
        </w:r>
        <w:r w:rsidR="00516EC7">
          <w:rPr>
            <w:webHidden/>
          </w:rPr>
          <w:fldChar w:fldCharType="begin"/>
        </w:r>
        <w:r w:rsidR="00516EC7">
          <w:rPr>
            <w:webHidden/>
          </w:rPr>
          <w:instrText xml:space="preserve"> PAGEREF _Toc473100170 \h </w:instrText>
        </w:r>
        <w:r w:rsidR="00516EC7">
          <w:rPr>
            <w:webHidden/>
          </w:rPr>
        </w:r>
        <w:r w:rsidR="00516EC7">
          <w:rPr>
            <w:webHidden/>
          </w:rPr>
          <w:fldChar w:fldCharType="separate"/>
        </w:r>
        <w:r w:rsidR="00716FEB">
          <w:rPr>
            <w:webHidden/>
          </w:rPr>
          <w:t>17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1" w:history="1">
        <w:r w:rsidR="00516EC7" w:rsidRPr="0007006D">
          <w:rPr>
            <w:rStyle w:val="Hyperlink"/>
          </w:rPr>
          <w:t>Communications</w:t>
        </w:r>
        <w:r w:rsidR="00516EC7">
          <w:rPr>
            <w:webHidden/>
          </w:rPr>
          <w:tab/>
        </w:r>
        <w:r w:rsidR="00516EC7">
          <w:rPr>
            <w:webHidden/>
          </w:rPr>
          <w:fldChar w:fldCharType="begin"/>
        </w:r>
        <w:r w:rsidR="00516EC7">
          <w:rPr>
            <w:webHidden/>
          </w:rPr>
          <w:instrText xml:space="preserve"> PAGEREF _Toc473100171 \h </w:instrText>
        </w:r>
        <w:r w:rsidR="00516EC7">
          <w:rPr>
            <w:webHidden/>
          </w:rPr>
        </w:r>
        <w:r w:rsidR="00516EC7">
          <w:rPr>
            <w:webHidden/>
          </w:rPr>
          <w:fldChar w:fldCharType="separate"/>
        </w:r>
        <w:r w:rsidR="00716FEB">
          <w:rPr>
            <w:webHidden/>
          </w:rPr>
          <w:t>18</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2" w:history="1">
        <w:r w:rsidR="00516EC7" w:rsidRPr="0007006D">
          <w:rPr>
            <w:rStyle w:val="Hyperlink"/>
          </w:rPr>
          <w:t>Constant Prices</w:t>
        </w:r>
        <w:r w:rsidR="00516EC7">
          <w:rPr>
            <w:webHidden/>
          </w:rPr>
          <w:tab/>
        </w:r>
        <w:r w:rsidR="00516EC7">
          <w:rPr>
            <w:webHidden/>
          </w:rPr>
          <w:fldChar w:fldCharType="begin"/>
        </w:r>
        <w:r w:rsidR="00516EC7">
          <w:rPr>
            <w:webHidden/>
          </w:rPr>
          <w:instrText xml:space="preserve"> PAGEREF _Toc473100172 \h </w:instrText>
        </w:r>
        <w:r w:rsidR="00516EC7">
          <w:rPr>
            <w:webHidden/>
          </w:rPr>
        </w:r>
        <w:r w:rsidR="00516EC7">
          <w:rPr>
            <w:webHidden/>
          </w:rPr>
          <w:fldChar w:fldCharType="separate"/>
        </w:r>
        <w:r w:rsidR="00716FEB">
          <w:rPr>
            <w:webHidden/>
          </w:rPr>
          <w:t>19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3" w:history="1">
        <w:r w:rsidR="00516EC7" w:rsidRPr="0007006D">
          <w:rPr>
            <w:rStyle w:val="Hyperlink"/>
          </w:rPr>
          <w:t>Construction</w:t>
        </w:r>
        <w:r w:rsidR="00516EC7">
          <w:rPr>
            <w:webHidden/>
          </w:rPr>
          <w:tab/>
        </w:r>
        <w:r w:rsidR="00516EC7">
          <w:rPr>
            <w:webHidden/>
          </w:rPr>
          <w:fldChar w:fldCharType="begin"/>
        </w:r>
        <w:r w:rsidR="00516EC7">
          <w:rPr>
            <w:webHidden/>
          </w:rPr>
          <w:instrText xml:space="preserve"> PAGEREF _Toc473100173 \h </w:instrText>
        </w:r>
        <w:r w:rsidR="00516EC7">
          <w:rPr>
            <w:webHidden/>
          </w:rPr>
        </w:r>
        <w:r w:rsidR="00516EC7">
          <w:rPr>
            <w:webHidden/>
          </w:rPr>
          <w:fldChar w:fldCharType="separate"/>
        </w:r>
        <w:r w:rsidR="00716FEB">
          <w:rPr>
            <w:webHidden/>
          </w:rPr>
          <w:t>20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4" w:history="1">
        <w:r w:rsidR="00516EC7" w:rsidRPr="0007006D">
          <w:rPr>
            <w:rStyle w:val="Hyperlink"/>
          </w:rPr>
          <w:t>Country Income Group</w:t>
        </w:r>
        <w:r w:rsidR="00516EC7">
          <w:rPr>
            <w:webHidden/>
          </w:rPr>
          <w:tab/>
        </w:r>
        <w:r w:rsidR="00516EC7">
          <w:rPr>
            <w:webHidden/>
          </w:rPr>
          <w:fldChar w:fldCharType="begin"/>
        </w:r>
        <w:r w:rsidR="00516EC7">
          <w:rPr>
            <w:webHidden/>
          </w:rPr>
          <w:instrText xml:space="preserve"> PAGEREF _Toc473100174 \h </w:instrText>
        </w:r>
        <w:r w:rsidR="00516EC7">
          <w:rPr>
            <w:webHidden/>
          </w:rPr>
        </w:r>
        <w:r w:rsidR="00516EC7">
          <w:rPr>
            <w:webHidden/>
          </w:rPr>
          <w:fldChar w:fldCharType="separate"/>
        </w:r>
        <w:r w:rsidR="00716FEB">
          <w:rPr>
            <w:webHidden/>
          </w:rPr>
          <w:t>21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5" w:history="1">
        <w:r w:rsidR="00516EC7" w:rsidRPr="0007006D">
          <w:rPr>
            <w:rStyle w:val="Hyperlink"/>
          </w:rPr>
          <w:t>Current Prices</w:t>
        </w:r>
        <w:r w:rsidR="00516EC7">
          <w:rPr>
            <w:webHidden/>
          </w:rPr>
          <w:tab/>
        </w:r>
        <w:r w:rsidR="00516EC7">
          <w:rPr>
            <w:webHidden/>
          </w:rPr>
          <w:fldChar w:fldCharType="begin"/>
        </w:r>
        <w:r w:rsidR="00516EC7">
          <w:rPr>
            <w:webHidden/>
          </w:rPr>
          <w:instrText xml:space="preserve"> PAGEREF _Toc473100175 \h </w:instrText>
        </w:r>
        <w:r w:rsidR="00516EC7">
          <w:rPr>
            <w:webHidden/>
          </w:rPr>
        </w:r>
        <w:r w:rsidR="00516EC7">
          <w:rPr>
            <w:webHidden/>
          </w:rPr>
          <w:fldChar w:fldCharType="separate"/>
        </w:r>
        <w:r w:rsidR="00716FEB">
          <w:rPr>
            <w:webHidden/>
          </w:rPr>
          <w:t>22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6" w:history="1">
        <w:r w:rsidR="00516EC7" w:rsidRPr="0007006D">
          <w:rPr>
            <w:rStyle w:val="Hyperlink"/>
          </w:rPr>
          <w:t>DAC Sectors</w:t>
        </w:r>
        <w:r w:rsidR="00516EC7">
          <w:rPr>
            <w:webHidden/>
          </w:rPr>
          <w:tab/>
        </w:r>
        <w:r w:rsidR="00516EC7">
          <w:rPr>
            <w:webHidden/>
          </w:rPr>
          <w:fldChar w:fldCharType="begin"/>
        </w:r>
        <w:r w:rsidR="00516EC7">
          <w:rPr>
            <w:webHidden/>
          </w:rPr>
          <w:instrText xml:space="preserve"> PAGEREF _Toc473100176 \h </w:instrText>
        </w:r>
        <w:r w:rsidR="00516EC7">
          <w:rPr>
            <w:webHidden/>
          </w:rPr>
        </w:r>
        <w:r w:rsidR="00516EC7">
          <w:rPr>
            <w:webHidden/>
          </w:rPr>
          <w:fldChar w:fldCharType="separate"/>
        </w:r>
        <w:r w:rsidR="00716FEB">
          <w:rPr>
            <w:webHidden/>
          </w:rPr>
          <w:t>23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7" w:history="1">
        <w:r w:rsidR="00516EC7" w:rsidRPr="0007006D">
          <w:rPr>
            <w:rStyle w:val="Hyperlink"/>
          </w:rPr>
          <w:t>Developing Country Governments</w:t>
        </w:r>
        <w:r w:rsidR="00516EC7">
          <w:rPr>
            <w:webHidden/>
          </w:rPr>
          <w:tab/>
        </w:r>
        <w:r w:rsidR="00516EC7">
          <w:rPr>
            <w:webHidden/>
          </w:rPr>
          <w:fldChar w:fldCharType="begin"/>
        </w:r>
        <w:r w:rsidR="00516EC7">
          <w:rPr>
            <w:webHidden/>
          </w:rPr>
          <w:instrText xml:space="preserve"> PAGEREF _Toc473100177 \h </w:instrText>
        </w:r>
        <w:r w:rsidR="00516EC7">
          <w:rPr>
            <w:webHidden/>
          </w:rPr>
        </w:r>
        <w:r w:rsidR="00516EC7">
          <w:rPr>
            <w:webHidden/>
          </w:rPr>
          <w:fldChar w:fldCharType="separate"/>
        </w:r>
        <w:r w:rsidR="00716FEB">
          <w:rPr>
            <w:webHidden/>
          </w:rPr>
          <w:t>24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8" w:history="1">
        <w:r w:rsidR="00516EC7" w:rsidRPr="0007006D">
          <w:rPr>
            <w:rStyle w:val="Hyperlink"/>
          </w:rPr>
          <w:t>Disability Inclusion</w:t>
        </w:r>
        <w:r w:rsidR="00516EC7">
          <w:rPr>
            <w:webHidden/>
          </w:rPr>
          <w:tab/>
        </w:r>
        <w:r w:rsidR="00516EC7">
          <w:rPr>
            <w:webHidden/>
          </w:rPr>
          <w:fldChar w:fldCharType="begin"/>
        </w:r>
        <w:r w:rsidR="00516EC7">
          <w:rPr>
            <w:webHidden/>
          </w:rPr>
          <w:instrText xml:space="preserve"> PAGEREF _Toc473100178 \h </w:instrText>
        </w:r>
        <w:r w:rsidR="00516EC7">
          <w:rPr>
            <w:webHidden/>
          </w:rPr>
        </w:r>
        <w:r w:rsidR="00516EC7">
          <w:rPr>
            <w:webHidden/>
          </w:rPr>
          <w:fldChar w:fldCharType="separate"/>
        </w:r>
        <w:r w:rsidR="00716FEB">
          <w:rPr>
            <w:webHidden/>
          </w:rPr>
          <w:t>25</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79" w:history="1">
        <w:r w:rsidR="00516EC7" w:rsidRPr="0007006D">
          <w:rPr>
            <w:rStyle w:val="Hyperlink"/>
          </w:rPr>
          <w:t>Education</w:t>
        </w:r>
        <w:r w:rsidR="00516EC7">
          <w:rPr>
            <w:webHidden/>
          </w:rPr>
          <w:tab/>
        </w:r>
        <w:r w:rsidR="00516EC7">
          <w:rPr>
            <w:webHidden/>
          </w:rPr>
          <w:fldChar w:fldCharType="begin"/>
        </w:r>
        <w:r w:rsidR="00516EC7">
          <w:rPr>
            <w:webHidden/>
          </w:rPr>
          <w:instrText xml:space="preserve"> PAGEREF _Toc473100179 \h </w:instrText>
        </w:r>
        <w:r w:rsidR="00516EC7">
          <w:rPr>
            <w:webHidden/>
          </w:rPr>
        </w:r>
        <w:r w:rsidR="00516EC7">
          <w:rPr>
            <w:webHidden/>
          </w:rPr>
          <w:fldChar w:fldCharType="separate"/>
        </w:r>
        <w:r w:rsidR="00716FEB">
          <w:rPr>
            <w:webHidden/>
          </w:rPr>
          <w:t>27</w:t>
        </w:r>
        <w:r w:rsidR="00516EC7">
          <w:rPr>
            <w:webHidden/>
          </w:rPr>
          <w:fldChar w:fldCharType="end"/>
        </w:r>
      </w:hyperlink>
    </w:p>
    <w:p w:rsidR="00516EC7" w:rsidRDefault="009716F0">
      <w:pPr>
        <w:pStyle w:val="TOC1"/>
        <w:rPr>
          <w:rFonts w:asciiTheme="minorHAnsi" w:eastAsiaTheme="minorEastAsia" w:hAnsiTheme="minorHAnsi" w:cstheme="minorBidi"/>
          <w:color w:val="auto"/>
          <w:sz w:val="22"/>
          <w:szCs w:val="22"/>
        </w:rPr>
      </w:pPr>
      <w:hyperlink w:anchor="_Toc473100180" w:history="1">
        <w:r w:rsidR="00516EC7" w:rsidRPr="0007006D">
          <w:rPr>
            <w:rStyle w:val="Hyperlink"/>
          </w:rPr>
          <w:t>Energy</w:t>
        </w:r>
        <w:r w:rsidR="00516EC7">
          <w:rPr>
            <w:webHidden/>
          </w:rPr>
          <w:tab/>
        </w:r>
        <w:r w:rsidR="00516EC7">
          <w:rPr>
            <w:webHidden/>
          </w:rPr>
          <w:fldChar w:fldCharType="begin"/>
        </w:r>
        <w:r w:rsidR="00516EC7">
          <w:rPr>
            <w:webHidden/>
          </w:rPr>
          <w:instrText xml:space="preserve"> PAGEREF _Toc473100180 \h </w:instrText>
        </w:r>
        <w:r w:rsidR="00516EC7">
          <w:rPr>
            <w:webHidden/>
          </w:rPr>
        </w:r>
        <w:r w:rsidR="00516EC7">
          <w:rPr>
            <w:webHidden/>
          </w:rPr>
          <w:fldChar w:fldCharType="separate"/>
        </w:r>
        <w:r w:rsidR="00716FEB">
          <w:rPr>
            <w:webHidden/>
          </w:rPr>
          <w:t>29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1" w:history="1">
        <w:r w:rsidR="00516EC7" w:rsidRPr="0007006D">
          <w:rPr>
            <w:rStyle w:val="Hyperlink"/>
          </w:rPr>
          <w:t>Environment</w:t>
        </w:r>
        <w:r w:rsidR="00516EC7">
          <w:rPr>
            <w:webHidden/>
          </w:rPr>
          <w:tab/>
        </w:r>
        <w:r w:rsidR="00516EC7">
          <w:rPr>
            <w:webHidden/>
          </w:rPr>
          <w:fldChar w:fldCharType="begin"/>
        </w:r>
        <w:r w:rsidR="00516EC7">
          <w:rPr>
            <w:webHidden/>
          </w:rPr>
          <w:instrText xml:space="preserve"> PAGEREF _Toc473100181 \h </w:instrText>
        </w:r>
        <w:r w:rsidR="00516EC7">
          <w:rPr>
            <w:webHidden/>
          </w:rPr>
        </w:r>
        <w:r w:rsidR="00516EC7">
          <w:rPr>
            <w:webHidden/>
          </w:rPr>
          <w:fldChar w:fldCharType="separate"/>
        </w:r>
        <w:r w:rsidR="00716FEB">
          <w:rPr>
            <w:webHidden/>
          </w:rPr>
          <w:t>30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2" w:history="1">
        <w:r w:rsidR="00516EC7" w:rsidRPr="0007006D">
          <w:rPr>
            <w:rStyle w:val="Hyperlink"/>
          </w:rPr>
          <w:t>Family Planning and Reproductive Health</w:t>
        </w:r>
        <w:r w:rsidR="00516EC7">
          <w:rPr>
            <w:webHidden/>
          </w:rPr>
          <w:tab/>
        </w:r>
        <w:r w:rsidR="00516EC7">
          <w:rPr>
            <w:webHidden/>
          </w:rPr>
          <w:fldChar w:fldCharType="begin"/>
        </w:r>
        <w:r w:rsidR="00516EC7">
          <w:rPr>
            <w:webHidden/>
          </w:rPr>
          <w:instrText xml:space="preserve"> PAGEREF _Toc473100182 \h </w:instrText>
        </w:r>
        <w:r w:rsidR="00516EC7">
          <w:rPr>
            <w:webHidden/>
          </w:rPr>
        </w:r>
        <w:r w:rsidR="00516EC7">
          <w:rPr>
            <w:webHidden/>
          </w:rPr>
          <w:fldChar w:fldCharType="separate"/>
        </w:r>
        <w:r w:rsidR="00716FEB">
          <w:rPr>
            <w:webHidden/>
          </w:rPr>
          <w:t>31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3" w:history="1">
        <w:r w:rsidR="00516EC7" w:rsidRPr="0007006D">
          <w:rPr>
            <w:rStyle w:val="Hyperlink"/>
          </w:rPr>
          <w:t>Field of Study</w:t>
        </w:r>
        <w:r w:rsidR="00516EC7">
          <w:rPr>
            <w:webHidden/>
          </w:rPr>
          <w:tab/>
        </w:r>
        <w:r w:rsidR="00516EC7">
          <w:rPr>
            <w:webHidden/>
          </w:rPr>
          <w:fldChar w:fldCharType="begin"/>
        </w:r>
        <w:r w:rsidR="00516EC7">
          <w:rPr>
            <w:webHidden/>
          </w:rPr>
          <w:instrText xml:space="preserve"> PAGEREF _Toc473100183 \h </w:instrText>
        </w:r>
        <w:r w:rsidR="00516EC7">
          <w:rPr>
            <w:webHidden/>
          </w:rPr>
        </w:r>
        <w:r w:rsidR="00516EC7">
          <w:rPr>
            <w:webHidden/>
          </w:rPr>
          <w:fldChar w:fldCharType="separate"/>
        </w:r>
        <w:r w:rsidR="00716FEB">
          <w:rPr>
            <w:webHidden/>
          </w:rPr>
          <w:t>32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4" w:history="1">
        <w:r w:rsidR="00516EC7" w:rsidRPr="0007006D">
          <w:rPr>
            <w:rStyle w:val="Hyperlink"/>
          </w:rPr>
          <w:t>Fishing</w:t>
        </w:r>
        <w:r w:rsidR="00516EC7">
          <w:rPr>
            <w:webHidden/>
          </w:rPr>
          <w:tab/>
        </w:r>
        <w:r w:rsidR="00516EC7">
          <w:rPr>
            <w:webHidden/>
          </w:rPr>
          <w:fldChar w:fldCharType="begin"/>
        </w:r>
        <w:r w:rsidR="00516EC7">
          <w:rPr>
            <w:webHidden/>
          </w:rPr>
          <w:instrText xml:space="preserve"> PAGEREF _Toc473100184 \h </w:instrText>
        </w:r>
        <w:r w:rsidR="00516EC7">
          <w:rPr>
            <w:webHidden/>
          </w:rPr>
        </w:r>
        <w:r w:rsidR="00516EC7">
          <w:rPr>
            <w:webHidden/>
          </w:rPr>
          <w:fldChar w:fldCharType="separate"/>
        </w:r>
        <w:r w:rsidR="00716FEB">
          <w:rPr>
            <w:webHidden/>
          </w:rPr>
          <w:t>33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5" w:history="1">
        <w:r w:rsidR="00516EC7" w:rsidRPr="0007006D">
          <w:rPr>
            <w:rStyle w:val="Hyperlink"/>
          </w:rPr>
          <w:t>Food Aid</w:t>
        </w:r>
        <w:r w:rsidR="00516EC7">
          <w:rPr>
            <w:webHidden/>
          </w:rPr>
          <w:tab/>
        </w:r>
        <w:r w:rsidR="00516EC7">
          <w:rPr>
            <w:webHidden/>
          </w:rPr>
          <w:fldChar w:fldCharType="begin"/>
        </w:r>
        <w:r w:rsidR="00516EC7">
          <w:rPr>
            <w:webHidden/>
          </w:rPr>
          <w:instrText xml:space="preserve"> PAGEREF _Toc473100185 \h </w:instrText>
        </w:r>
        <w:r w:rsidR="00516EC7">
          <w:rPr>
            <w:webHidden/>
          </w:rPr>
        </w:r>
        <w:r w:rsidR="00516EC7">
          <w:rPr>
            <w:webHidden/>
          </w:rPr>
          <w:fldChar w:fldCharType="separate"/>
        </w:r>
        <w:r w:rsidR="00716FEB">
          <w:rPr>
            <w:webHidden/>
          </w:rPr>
          <w:t>34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6" w:history="1">
        <w:r w:rsidR="00516EC7" w:rsidRPr="0007006D">
          <w:rPr>
            <w:rStyle w:val="Hyperlink"/>
          </w:rPr>
          <w:t>Forestry</w:t>
        </w:r>
        <w:r w:rsidR="00516EC7">
          <w:rPr>
            <w:webHidden/>
          </w:rPr>
          <w:tab/>
        </w:r>
        <w:r w:rsidR="00516EC7">
          <w:rPr>
            <w:webHidden/>
          </w:rPr>
          <w:fldChar w:fldCharType="begin"/>
        </w:r>
        <w:r w:rsidR="00516EC7">
          <w:rPr>
            <w:webHidden/>
          </w:rPr>
          <w:instrText xml:space="preserve"> PAGEREF _Toc473100186 \h </w:instrText>
        </w:r>
        <w:r w:rsidR="00516EC7">
          <w:rPr>
            <w:webHidden/>
          </w:rPr>
        </w:r>
        <w:r w:rsidR="00516EC7">
          <w:rPr>
            <w:webHidden/>
          </w:rPr>
          <w:fldChar w:fldCharType="separate"/>
        </w:r>
        <w:r w:rsidR="00716FEB">
          <w:rPr>
            <w:webHidden/>
          </w:rPr>
          <w:t>35</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7" w:history="1">
        <w:r w:rsidR="00516EC7" w:rsidRPr="0007006D">
          <w:rPr>
            <w:rStyle w:val="Hyperlink"/>
          </w:rPr>
          <w:t>Gender Equality</w:t>
        </w:r>
        <w:r w:rsidR="00516EC7">
          <w:rPr>
            <w:webHidden/>
          </w:rPr>
          <w:tab/>
        </w:r>
        <w:r w:rsidR="00516EC7">
          <w:rPr>
            <w:webHidden/>
          </w:rPr>
          <w:fldChar w:fldCharType="begin"/>
        </w:r>
        <w:r w:rsidR="00516EC7">
          <w:rPr>
            <w:webHidden/>
          </w:rPr>
          <w:instrText xml:space="preserve"> PAGEREF _Toc473100187 \h </w:instrText>
        </w:r>
        <w:r w:rsidR="00516EC7">
          <w:rPr>
            <w:webHidden/>
          </w:rPr>
        </w:r>
        <w:r w:rsidR="00516EC7">
          <w:rPr>
            <w:webHidden/>
          </w:rPr>
          <w:fldChar w:fldCharType="separate"/>
        </w:r>
        <w:r w:rsidR="00716FEB">
          <w:rPr>
            <w:webHidden/>
          </w:rPr>
          <w:t>36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8" w:history="1">
        <w:r w:rsidR="00516EC7" w:rsidRPr="0007006D">
          <w:rPr>
            <w:rStyle w:val="Hyperlink"/>
          </w:rPr>
          <w:t>Government and Civil Society</w:t>
        </w:r>
        <w:r w:rsidR="00516EC7">
          <w:rPr>
            <w:webHidden/>
          </w:rPr>
          <w:tab/>
        </w:r>
        <w:r w:rsidR="00516EC7">
          <w:rPr>
            <w:webHidden/>
          </w:rPr>
          <w:fldChar w:fldCharType="begin"/>
        </w:r>
        <w:r w:rsidR="00516EC7">
          <w:rPr>
            <w:webHidden/>
          </w:rPr>
          <w:instrText xml:space="preserve"> PAGEREF _Toc473100188 \h </w:instrText>
        </w:r>
        <w:r w:rsidR="00516EC7">
          <w:rPr>
            <w:webHidden/>
          </w:rPr>
        </w:r>
        <w:r w:rsidR="00516EC7">
          <w:rPr>
            <w:webHidden/>
          </w:rPr>
          <w:fldChar w:fldCharType="separate"/>
        </w:r>
        <w:r w:rsidR="00716FEB">
          <w:rPr>
            <w:webHidden/>
          </w:rPr>
          <w:t>37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89" w:history="1">
        <w:r w:rsidR="00516EC7" w:rsidRPr="0007006D">
          <w:rPr>
            <w:rStyle w:val="Hyperlink"/>
          </w:rPr>
          <w:t>Gross National Income</w:t>
        </w:r>
        <w:r w:rsidR="00516EC7">
          <w:rPr>
            <w:webHidden/>
          </w:rPr>
          <w:tab/>
        </w:r>
        <w:r w:rsidR="00516EC7">
          <w:rPr>
            <w:webHidden/>
          </w:rPr>
          <w:fldChar w:fldCharType="begin"/>
        </w:r>
        <w:r w:rsidR="00516EC7">
          <w:rPr>
            <w:webHidden/>
          </w:rPr>
          <w:instrText xml:space="preserve"> PAGEREF _Toc473100189 \h </w:instrText>
        </w:r>
        <w:r w:rsidR="00516EC7">
          <w:rPr>
            <w:webHidden/>
          </w:rPr>
        </w:r>
        <w:r w:rsidR="00516EC7">
          <w:rPr>
            <w:webHidden/>
          </w:rPr>
          <w:fldChar w:fldCharType="separate"/>
        </w:r>
        <w:r w:rsidR="00716FEB">
          <w:rPr>
            <w:webHidden/>
          </w:rPr>
          <w:t>39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0" w:history="1">
        <w:r w:rsidR="00516EC7" w:rsidRPr="0007006D">
          <w:rPr>
            <w:rStyle w:val="Hyperlink"/>
          </w:rPr>
          <w:t>Health</w:t>
        </w:r>
        <w:r w:rsidR="00516EC7">
          <w:rPr>
            <w:webHidden/>
          </w:rPr>
          <w:tab/>
        </w:r>
        <w:r w:rsidR="00516EC7">
          <w:rPr>
            <w:webHidden/>
          </w:rPr>
          <w:fldChar w:fldCharType="begin"/>
        </w:r>
        <w:r w:rsidR="00516EC7">
          <w:rPr>
            <w:webHidden/>
          </w:rPr>
          <w:instrText xml:space="preserve"> PAGEREF _Toc473100190 \h </w:instrText>
        </w:r>
        <w:r w:rsidR="00516EC7">
          <w:rPr>
            <w:webHidden/>
          </w:rPr>
        </w:r>
        <w:r w:rsidR="00516EC7">
          <w:rPr>
            <w:webHidden/>
          </w:rPr>
          <w:fldChar w:fldCharType="separate"/>
        </w:r>
        <w:r w:rsidR="00716FEB">
          <w:rPr>
            <w:webHidden/>
          </w:rPr>
          <w:t>40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1" w:history="1">
        <w:r w:rsidR="00516EC7" w:rsidRPr="0007006D">
          <w:rPr>
            <w:rStyle w:val="Hyperlink"/>
          </w:rPr>
          <w:t>Humanitarian and Disaster Response</w:t>
        </w:r>
        <w:r w:rsidR="00516EC7">
          <w:rPr>
            <w:webHidden/>
          </w:rPr>
          <w:tab/>
        </w:r>
        <w:r w:rsidR="00516EC7">
          <w:rPr>
            <w:webHidden/>
          </w:rPr>
          <w:fldChar w:fldCharType="begin"/>
        </w:r>
        <w:r w:rsidR="00516EC7">
          <w:rPr>
            <w:webHidden/>
          </w:rPr>
          <w:instrText xml:space="preserve"> PAGEREF _Toc473100191 \h </w:instrText>
        </w:r>
        <w:r w:rsidR="00516EC7">
          <w:rPr>
            <w:webHidden/>
          </w:rPr>
        </w:r>
        <w:r w:rsidR="00516EC7">
          <w:rPr>
            <w:webHidden/>
          </w:rPr>
          <w:fldChar w:fldCharType="separate"/>
        </w:r>
        <w:r w:rsidR="00716FEB">
          <w:rPr>
            <w:webHidden/>
          </w:rPr>
          <w:t>41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2" w:history="1">
        <w:r w:rsidR="00516EC7" w:rsidRPr="0007006D">
          <w:rPr>
            <w:rStyle w:val="Hyperlink"/>
          </w:rPr>
          <w:t>Impairment Prevention</w:t>
        </w:r>
        <w:r w:rsidR="00516EC7">
          <w:rPr>
            <w:webHidden/>
          </w:rPr>
          <w:tab/>
        </w:r>
        <w:r w:rsidR="00516EC7">
          <w:rPr>
            <w:webHidden/>
          </w:rPr>
          <w:fldChar w:fldCharType="begin"/>
        </w:r>
        <w:r w:rsidR="00516EC7">
          <w:rPr>
            <w:webHidden/>
          </w:rPr>
          <w:instrText xml:space="preserve"> PAGEREF _Toc473100192 \h </w:instrText>
        </w:r>
        <w:r w:rsidR="00516EC7">
          <w:rPr>
            <w:webHidden/>
          </w:rPr>
        </w:r>
        <w:r w:rsidR="00516EC7">
          <w:rPr>
            <w:webHidden/>
          </w:rPr>
          <w:fldChar w:fldCharType="separate"/>
        </w:r>
        <w:r w:rsidR="00716FEB">
          <w:rPr>
            <w:webHidden/>
          </w:rPr>
          <w:t>42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3" w:history="1">
        <w:r w:rsidR="00516EC7" w:rsidRPr="0007006D">
          <w:rPr>
            <w:rStyle w:val="Hyperlink"/>
          </w:rPr>
          <w:t>Industry</w:t>
        </w:r>
        <w:r w:rsidR="00516EC7">
          <w:rPr>
            <w:webHidden/>
          </w:rPr>
          <w:tab/>
        </w:r>
        <w:r w:rsidR="00516EC7">
          <w:rPr>
            <w:webHidden/>
          </w:rPr>
          <w:fldChar w:fldCharType="begin"/>
        </w:r>
        <w:r w:rsidR="00516EC7">
          <w:rPr>
            <w:webHidden/>
          </w:rPr>
          <w:instrText xml:space="preserve"> PAGEREF _Toc473100193 \h </w:instrText>
        </w:r>
        <w:r w:rsidR="00516EC7">
          <w:rPr>
            <w:webHidden/>
          </w:rPr>
        </w:r>
        <w:r w:rsidR="00516EC7">
          <w:rPr>
            <w:webHidden/>
          </w:rPr>
          <w:fldChar w:fldCharType="separate"/>
        </w:r>
        <w:r w:rsidR="00716FEB">
          <w:rPr>
            <w:webHidden/>
          </w:rPr>
          <w:t>43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4" w:history="1">
        <w:r w:rsidR="00516EC7" w:rsidRPr="0007006D">
          <w:rPr>
            <w:rStyle w:val="Hyperlink"/>
          </w:rPr>
          <w:t>Law and Justice</w:t>
        </w:r>
        <w:r w:rsidR="00516EC7">
          <w:rPr>
            <w:webHidden/>
          </w:rPr>
          <w:tab/>
        </w:r>
        <w:r w:rsidR="00516EC7">
          <w:rPr>
            <w:webHidden/>
          </w:rPr>
          <w:fldChar w:fldCharType="begin"/>
        </w:r>
        <w:r w:rsidR="00516EC7">
          <w:rPr>
            <w:webHidden/>
          </w:rPr>
          <w:instrText xml:space="preserve"> PAGEREF _Toc473100194 \h </w:instrText>
        </w:r>
        <w:r w:rsidR="00516EC7">
          <w:rPr>
            <w:webHidden/>
          </w:rPr>
        </w:r>
        <w:r w:rsidR="00516EC7">
          <w:rPr>
            <w:webHidden/>
          </w:rPr>
          <w:fldChar w:fldCharType="separate"/>
        </w:r>
        <w:r w:rsidR="00716FEB">
          <w:rPr>
            <w:webHidden/>
          </w:rPr>
          <w:t>44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5" w:history="1">
        <w:r w:rsidR="00516EC7" w:rsidRPr="0007006D">
          <w:rPr>
            <w:rStyle w:val="Hyperlink"/>
          </w:rPr>
          <w:t>Maternal and Child Health</w:t>
        </w:r>
        <w:r w:rsidR="00516EC7">
          <w:rPr>
            <w:webHidden/>
          </w:rPr>
          <w:tab/>
        </w:r>
        <w:r w:rsidR="00516EC7">
          <w:rPr>
            <w:webHidden/>
          </w:rPr>
          <w:fldChar w:fldCharType="begin"/>
        </w:r>
        <w:r w:rsidR="00516EC7">
          <w:rPr>
            <w:webHidden/>
          </w:rPr>
          <w:instrText xml:space="preserve"> PAGEREF _Toc473100195 \h </w:instrText>
        </w:r>
        <w:r w:rsidR="00516EC7">
          <w:rPr>
            <w:webHidden/>
          </w:rPr>
        </w:r>
        <w:r w:rsidR="00516EC7">
          <w:rPr>
            <w:webHidden/>
          </w:rPr>
          <w:fldChar w:fldCharType="separate"/>
        </w:r>
        <w:r w:rsidR="00716FEB">
          <w:rPr>
            <w:webHidden/>
          </w:rPr>
          <w:t>46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6" w:history="1">
        <w:r w:rsidR="00516EC7" w:rsidRPr="0007006D">
          <w:rPr>
            <w:rStyle w:val="Hyperlink"/>
          </w:rPr>
          <w:t>Mineral Resources and Mining</w:t>
        </w:r>
        <w:r w:rsidR="00516EC7">
          <w:rPr>
            <w:webHidden/>
          </w:rPr>
          <w:tab/>
        </w:r>
        <w:r w:rsidR="00516EC7">
          <w:rPr>
            <w:webHidden/>
          </w:rPr>
          <w:fldChar w:fldCharType="begin"/>
        </w:r>
        <w:r w:rsidR="00516EC7">
          <w:rPr>
            <w:webHidden/>
          </w:rPr>
          <w:instrText xml:space="preserve"> PAGEREF _Toc473100196 \h </w:instrText>
        </w:r>
        <w:r w:rsidR="00516EC7">
          <w:rPr>
            <w:webHidden/>
          </w:rPr>
        </w:r>
        <w:r w:rsidR="00516EC7">
          <w:rPr>
            <w:webHidden/>
          </w:rPr>
          <w:fldChar w:fldCharType="separate"/>
        </w:r>
        <w:r w:rsidR="00716FEB">
          <w:rPr>
            <w:webHidden/>
          </w:rPr>
          <w:t>47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7" w:history="1">
        <w:r w:rsidR="00516EC7" w:rsidRPr="0007006D">
          <w:rPr>
            <w:rStyle w:val="Hyperlink"/>
          </w:rPr>
          <w:t>Multilateral Aid and Organisations</w:t>
        </w:r>
        <w:r w:rsidR="00516EC7">
          <w:rPr>
            <w:webHidden/>
          </w:rPr>
          <w:tab/>
        </w:r>
        <w:r w:rsidR="00516EC7">
          <w:rPr>
            <w:webHidden/>
          </w:rPr>
          <w:fldChar w:fldCharType="begin"/>
        </w:r>
        <w:r w:rsidR="00516EC7">
          <w:rPr>
            <w:webHidden/>
          </w:rPr>
          <w:instrText xml:space="preserve"> PAGEREF _Toc473100197 \h </w:instrText>
        </w:r>
        <w:r w:rsidR="00516EC7">
          <w:rPr>
            <w:webHidden/>
          </w:rPr>
        </w:r>
        <w:r w:rsidR="00516EC7">
          <w:rPr>
            <w:webHidden/>
          </w:rPr>
          <w:fldChar w:fldCharType="separate"/>
        </w:r>
        <w:r w:rsidR="00716FEB">
          <w:rPr>
            <w:webHidden/>
          </w:rPr>
          <w:t>48</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8" w:history="1">
        <w:r w:rsidR="00516EC7" w:rsidRPr="0007006D">
          <w:rPr>
            <w:rStyle w:val="Hyperlink"/>
          </w:rPr>
          <w:t>Net Flows</w:t>
        </w:r>
        <w:r w:rsidR="00516EC7">
          <w:rPr>
            <w:webHidden/>
          </w:rPr>
          <w:tab/>
        </w:r>
        <w:r w:rsidR="00516EC7">
          <w:rPr>
            <w:webHidden/>
          </w:rPr>
          <w:fldChar w:fldCharType="begin"/>
        </w:r>
        <w:r w:rsidR="00516EC7">
          <w:rPr>
            <w:webHidden/>
          </w:rPr>
          <w:instrText xml:space="preserve"> PAGEREF _Toc473100198 \h </w:instrText>
        </w:r>
        <w:r w:rsidR="00516EC7">
          <w:rPr>
            <w:webHidden/>
          </w:rPr>
        </w:r>
        <w:r w:rsidR="00516EC7">
          <w:rPr>
            <w:webHidden/>
          </w:rPr>
          <w:fldChar w:fldCharType="separate"/>
        </w:r>
        <w:r w:rsidR="00716FEB">
          <w:rPr>
            <w:webHidden/>
          </w:rPr>
          <w:t>49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199" w:history="1">
        <w:r w:rsidR="00516EC7" w:rsidRPr="0007006D">
          <w:rPr>
            <w:rStyle w:val="Hyperlink"/>
          </w:rPr>
          <w:t>Non-Government Organisations</w:t>
        </w:r>
        <w:r w:rsidR="00516EC7">
          <w:rPr>
            <w:webHidden/>
          </w:rPr>
          <w:tab/>
        </w:r>
        <w:r w:rsidR="00516EC7">
          <w:rPr>
            <w:webHidden/>
          </w:rPr>
          <w:fldChar w:fldCharType="begin"/>
        </w:r>
        <w:r w:rsidR="00516EC7">
          <w:rPr>
            <w:webHidden/>
          </w:rPr>
          <w:instrText xml:space="preserve"> PAGEREF _Toc473100199 \h </w:instrText>
        </w:r>
        <w:r w:rsidR="00516EC7">
          <w:rPr>
            <w:webHidden/>
          </w:rPr>
        </w:r>
        <w:r w:rsidR="00516EC7">
          <w:rPr>
            <w:webHidden/>
          </w:rPr>
          <w:fldChar w:fldCharType="separate"/>
        </w:r>
        <w:r w:rsidR="00716FEB">
          <w:rPr>
            <w:webHidden/>
          </w:rPr>
          <w:t>50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0" w:history="1">
        <w:r w:rsidR="00516EC7" w:rsidRPr="0007006D">
          <w:rPr>
            <w:rStyle w:val="Hyperlink"/>
          </w:rPr>
          <w:t>Official Development Assistance</w:t>
        </w:r>
        <w:r w:rsidR="00516EC7">
          <w:rPr>
            <w:webHidden/>
          </w:rPr>
          <w:tab/>
        </w:r>
        <w:r w:rsidR="00516EC7">
          <w:rPr>
            <w:webHidden/>
          </w:rPr>
          <w:fldChar w:fldCharType="begin"/>
        </w:r>
        <w:r w:rsidR="00516EC7">
          <w:rPr>
            <w:webHidden/>
          </w:rPr>
          <w:instrText xml:space="preserve"> PAGEREF _Toc473100200 \h </w:instrText>
        </w:r>
        <w:r w:rsidR="00516EC7">
          <w:rPr>
            <w:webHidden/>
          </w:rPr>
        </w:r>
        <w:r w:rsidR="00516EC7">
          <w:rPr>
            <w:webHidden/>
          </w:rPr>
          <w:fldChar w:fldCharType="separate"/>
        </w:r>
        <w:r w:rsidR="00716FEB">
          <w:rPr>
            <w:webHidden/>
          </w:rPr>
          <w:t>51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1" w:history="1">
        <w:r w:rsidR="00516EC7" w:rsidRPr="0007006D">
          <w:rPr>
            <w:rStyle w:val="Hyperlink"/>
          </w:rPr>
          <w:t>Official Development Assistance/Gross National Income Ratio</w:t>
        </w:r>
        <w:r w:rsidR="00516EC7">
          <w:rPr>
            <w:webHidden/>
          </w:rPr>
          <w:tab/>
        </w:r>
        <w:r w:rsidR="00516EC7">
          <w:rPr>
            <w:webHidden/>
          </w:rPr>
          <w:fldChar w:fldCharType="begin"/>
        </w:r>
        <w:r w:rsidR="00516EC7">
          <w:rPr>
            <w:webHidden/>
          </w:rPr>
          <w:instrText xml:space="preserve"> PAGEREF _Toc473100201 \h </w:instrText>
        </w:r>
        <w:r w:rsidR="00516EC7">
          <w:rPr>
            <w:webHidden/>
          </w:rPr>
        </w:r>
        <w:r w:rsidR="00516EC7">
          <w:rPr>
            <w:webHidden/>
          </w:rPr>
          <w:fldChar w:fldCharType="separate"/>
        </w:r>
        <w:r w:rsidR="00716FEB">
          <w:rPr>
            <w:webHidden/>
          </w:rPr>
          <w:t>53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2" w:history="1">
        <w:r w:rsidR="00516EC7" w:rsidRPr="0007006D">
          <w:rPr>
            <w:rStyle w:val="Hyperlink"/>
          </w:rPr>
          <w:t>Official Support</w:t>
        </w:r>
        <w:r w:rsidR="00516EC7">
          <w:rPr>
            <w:webHidden/>
          </w:rPr>
          <w:tab/>
        </w:r>
        <w:r w:rsidR="00516EC7">
          <w:rPr>
            <w:webHidden/>
          </w:rPr>
          <w:fldChar w:fldCharType="begin"/>
        </w:r>
        <w:r w:rsidR="00516EC7">
          <w:rPr>
            <w:webHidden/>
          </w:rPr>
          <w:instrText xml:space="preserve"> PAGEREF _Toc473100202 \h </w:instrText>
        </w:r>
        <w:r w:rsidR="00516EC7">
          <w:rPr>
            <w:webHidden/>
          </w:rPr>
        </w:r>
        <w:r w:rsidR="00516EC7">
          <w:rPr>
            <w:webHidden/>
          </w:rPr>
          <w:fldChar w:fldCharType="separate"/>
        </w:r>
        <w:r w:rsidR="00716FEB">
          <w:rPr>
            <w:webHidden/>
          </w:rPr>
          <w:t>54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3" w:history="1">
        <w:r w:rsidR="00516EC7" w:rsidRPr="0007006D">
          <w:rPr>
            <w:rStyle w:val="Hyperlink"/>
          </w:rPr>
          <w:t>Other Government Departments</w:t>
        </w:r>
        <w:r w:rsidR="00516EC7">
          <w:rPr>
            <w:webHidden/>
          </w:rPr>
          <w:tab/>
        </w:r>
        <w:r w:rsidR="00516EC7">
          <w:rPr>
            <w:webHidden/>
          </w:rPr>
          <w:fldChar w:fldCharType="begin"/>
        </w:r>
        <w:r w:rsidR="00516EC7">
          <w:rPr>
            <w:webHidden/>
          </w:rPr>
          <w:instrText xml:space="preserve"> PAGEREF _Toc473100203 \h </w:instrText>
        </w:r>
        <w:r w:rsidR="00516EC7">
          <w:rPr>
            <w:webHidden/>
          </w:rPr>
        </w:r>
        <w:r w:rsidR="00516EC7">
          <w:rPr>
            <w:webHidden/>
          </w:rPr>
          <w:fldChar w:fldCharType="separate"/>
        </w:r>
        <w:r w:rsidR="00716FEB">
          <w:rPr>
            <w:webHidden/>
          </w:rPr>
          <w:t>55</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4" w:history="1">
        <w:r w:rsidR="00516EC7" w:rsidRPr="0007006D">
          <w:rPr>
            <w:rStyle w:val="Hyperlink"/>
          </w:rPr>
          <w:t>Other Official Flows</w:t>
        </w:r>
        <w:r w:rsidR="00516EC7">
          <w:rPr>
            <w:webHidden/>
          </w:rPr>
          <w:tab/>
        </w:r>
        <w:r w:rsidR="00516EC7">
          <w:rPr>
            <w:webHidden/>
          </w:rPr>
          <w:fldChar w:fldCharType="begin"/>
        </w:r>
        <w:r w:rsidR="00516EC7">
          <w:rPr>
            <w:webHidden/>
          </w:rPr>
          <w:instrText xml:space="preserve"> PAGEREF _Toc473100204 \h </w:instrText>
        </w:r>
        <w:r w:rsidR="00516EC7">
          <w:rPr>
            <w:webHidden/>
          </w:rPr>
        </w:r>
        <w:r w:rsidR="00516EC7">
          <w:rPr>
            <w:webHidden/>
          </w:rPr>
          <w:fldChar w:fldCharType="separate"/>
        </w:r>
        <w:r w:rsidR="00716FEB">
          <w:rPr>
            <w:webHidden/>
          </w:rPr>
          <w:t>56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5" w:history="1">
        <w:r w:rsidR="00516EC7" w:rsidRPr="0007006D">
          <w:rPr>
            <w:rStyle w:val="Hyperlink"/>
          </w:rPr>
          <w:t>Other Partners</w:t>
        </w:r>
        <w:r w:rsidR="00516EC7">
          <w:rPr>
            <w:webHidden/>
          </w:rPr>
          <w:tab/>
        </w:r>
        <w:r w:rsidR="00516EC7">
          <w:rPr>
            <w:webHidden/>
          </w:rPr>
          <w:fldChar w:fldCharType="begin"/>
        </w:r>
        <w:r w:rsidR="00516EC7">
          <w:rPr>
            <w:webHidden/>
          </w:rPr>
          <w:instrText xml:space="preserve"> PAGEREF _Toc473100205 \h </w:instrText>
        </w:r>
        <w:r w:rsidR="00516EC7">
          <w:rPr>
            <w:webHidden/>
          </w:rPr>
        </w:r>
        <w:r w:rsidR="00516EC7">
          <w:rPr>
            <w:webHidden/>
          </w:rPr>
          <w:fldChar w:fldCharType="separate"/>
        </w:r>
        <w:r w:rsidR="00716FEB">
          <w:rPr>
            <w:webHidden/>
          </w:rPr>
          <w:t>57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6" w:history="1">
        <w:r w:rsidR="00516EC7" w:rsidRPr="0007006D">
          <w:rPr>
            <w:rStyle w:val="Hyperlink"/>
          </w:rPr>
          <w:t>Partner Country</w:t>
        </w:r>
        <w:r w:rsidR="00516EC7">
          <w:rPr>
            <w:webHidden/>
          </w:rPr>
          <w:tab/>
        </w:r>
        <w:r w:rsidR="00516EC7">
          <w:rPr>
            <w:webHidden/>
          </w:rPr>
          <w:fldChar w:fldCharType="begin"/>
        </w:r>
        <w:r w:rsidR="00516EC7">
          <w:rPr>
            <w:webHidden/>
          </w:rPr>
          <w:instrText xml:space="preserve"> PAGEREF _Toc473100206 \h </w:instrText>
        </w:r>
        <w:r w:rsidR="00516EC7">
          <w:rPr>
            <w:webHidden/>
          </w:rPr>
        </w:r>
        <w:r w:rsidR="00516EC7">
          <w:rPr>
            <w:webHidden/>
          </w:rPr>
          <w:fldChar w:fldCharType="separate"/>
        </w:r>
        <w:r w:rsidR="00716FEB">
          <w:rPr>
            <w:webHidden/>
          </w:rPr>
          <w:t>58</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7" w:history="1">
        <w:r w:rsidR="00516EC7" w:rsidRPr="0007006D">
          <w:rPr>
            <w:rStyle w:val="Hyperlink"/>
          </w:rPr>
          <w:t>Private Flows</w:t>
        </w:r>
        <w:r w:rsidR="00516EC7">
          <w:rPr>
            <w:webHidden/>
          </w:rPr>
          <w:tab/>
        </w:r>
        <w:r w:rsidR="00516EC7">
          <w:rPr>
            <w:webHidden/>
          </w:rPr>
          <w:fldChar w:fldCharType="begin"/>
        </w:r>
        <w:r w:rsidR="00516EC7">
          <w:rPr>
            <w:webHidden/>
          </w:rPr>
          <w:instrText xml:space="preserve"> PAGEREF _Toc473100207 \h </w:instrText>
        </w:r>
        <w:r w:rsidR="00516EC7">
          <w:rPr>
            <w:webHidden/>
          </w:rPr>
        </w:r>
        <w:r w:rsidR="00516EC7">
          <w:rPr>
            <w:webHidden/>
          </w:rPr>
          <w:fldChar w:fldCharType="separate"/>
        </w:r>
        <w:r w:rsidR="00716FEB">
          <w:rPr>
            <w:webHidden/>
          </w:rPr>
          <w:t>59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8" w:history="1">
        <w:r w:rsidR="00516EC7" w:rsidRPr="0007006D">
          <w:rPr>
            <w:rStyle w:val="Hyperlink"/>
          </w:rPr>
          <w:t>Private Sector Leveraging</w:t>
        </w:r>
        <w:r w:rsidR="00516EC7">
          <w:rPr>
            <w:webHidden/>
          </w:rPr>
          <w:tab/>
        </w:r>
        <w:r w:rsidR="00516EC7">
          <w:rPr>
            <w:webHidden/>
          </w:rPr>
          <w:fldChar w:fldCharType="begin"/>
        </w:r>
        <w:r w:rsidR="00516EC7">
          <w:rPr>
            <w:webHidden/>
          </w:rPr>
          <w:instrText xml:space="preserve"> PAGEREF _Toc473100208 \h </w:instrText>
        </w:r>
        <w:r w:rsidR="00516EC7">
          <w:rPr>
            <w:webHidden/>
          </w:rPr>
        </w:r>
        <w:r w:rsidR="00516EC7">
          <w:rPr>
            <w:webHidden/>
          </w:rPr>
          <w:fldChar w:fldCharType="separate"/>
        </w:r>
        <w:r w:rsidR="00716FEB">
          <w:rPr>
            <w:webHidden/>
          </w:rPr>
          <w:t>60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09" w:history="1">
        <w:r w:rsidR="00516EC7" w:rsidRPr="0007006D">
          <w:rPr>
            <w:rStyle w:val="Hyperlink"/>
          </w:rPr>
          <w:t>Refugees in Donor Countries</w:t>
        </w:r>
        <w:r w:rsidR="00516EC7">
          <w:rPr>
            <w:webHidden/>
          </w:rPr>
          <w:tab/>
        </w:r>
        <w:r w:rsidR="00516EC7">
          <w:rPr>
            <w:webHidden/>
          </w:rPr>
          <w:fldChar w:fldCharType="begin"/>
        </w:r>
        <w:r w:rsidR="00516EC7">
          <w:rPr>
            <w:webHidden/>
          </w:rPr>
          <w:instrText xml:space="preserve"> PAGEREF _Toc473100209 \h </w:instrText>
        </w:r>
        <w:r w:rsidR="00516EC7">
          <w:rPr>
            <w:webHidden/>
          </w:rPr>
        </w:r>
        <w:r w:rsidR="00516EC7">
          <w:rPr>
            <w:webHidden/>
          </w:rPr>
          <w:fldChar w:fldCharType="separate"/>
        </w:r>
        <w:r w:rsidR="00716FEB">
          <w:rPr>
            <w:webHidden/>
          </w:rPr>
          <w:t>61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0" w:history="1">
        <w:r w:rsidR="00516EC7" w:rsidRPr="0007006D">
          <w:rPr>
            <w:rStyle w:val="Hyperlink"/>
          </w:rPr>
          <w:t>Region of Benefit</w:t>
        </w:r>
        <w:r w:rsidR="00516EC7">
          <w:rPr>
            <w:webHidden/>
          </w:rPr>
          <w:tab/>
        </w:r>
        <w:r w:rsidR="00516EC7">
          <w:rPr>
            <w:webHidden/>
          </w:rPr>
          <w:fldChar w:fldCharType="begin"/>
        </w:r>
        <w:r w:rsidR="00516EC7">
          <w:rPr>
            <w:webHidden/>
          </w:rPr>
          <w:instrText xml:space="preserve"> PAGEREF _Toc473100210 \h </w:instrText>
        </w:r>
        <w:r w:rsidR="00516EC7">
          <w:rPr>
            <w:webHidden/>
          </w:rPr>
        </w:r>
        <w:r w:rsidR="00516EC7">
          <w:rPr>
            <w:webHidden/>
          </w:rPr>
          <w:fldChar w:fldCharType="separate"/>
        </w:r>
        <w:r w:rsidR="00716FEB">
          <w:rPr>
            <w:webHidden/>
          </w:rPr>
          <w:t>62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1" w:history="1">
        <w:r w:rsidR="00516EC7" w:rsidRPr="0007006D">
          <w:rPr>
            <w:rStyle w:val="Hyperlink"/>
          </w:rPr>
          <w:t>Scholarships – Australia Awards</w:t>
        </w:r>
        <w:r w:rsidR="00516EC7">
          <w:rPr>
            <w:webHidden/>
          </w:rPr>
          <w:tab/>
        </w:r>
        <w:r w:rsidR="00516EC7">
          <w:rPr>
            <w:webHidden/>
          </w:rPr>
          <w:fldChar w:fldCharType="begin"/>
        </w:r>
        <w:r w:rsidR="00516EC7">
          <w:rPr>
            <w:webHidden/>
          </w:rPr>
          <w:instrText xml:space="preserve"> PAGEREF _Toc473100211 \h </w:instrText>
        </w:r>
        <w:r w:rsidR="00516EC7">
          <w:rPr>
            <w:webHidden/>
          </w:rPr>
        </w:r>
        <w:r w:rsidR="00516EC7">
          <w:rPr>
            <w:webHidden/>
          </w:rPr>
          <w:fldChar w:fldCharType="separate"/>
        </w:r>
        <w:r w:rsidR="00716FEB">
          <w:rPr>
            <w:webHidden/>
          </w:rPr>
          <w:t>63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2" w:history="1">
        <w:r w:rsidR="00516EC7" w:rsidRPr="0007006D">
          <w:rPr>
            <w:rStyle w:val="Hyperlink"/>
          </w:rPr>
          <w:t>Scholarships – Other</w:t>
        </w:r>
        <w:r w:rsidR="00516EC7">
          <w:rPr>
            <w:webHidden/>
          </w:rPr>
          <w:tab/>
        </w:r>
        <w:r w:rsidR="00516EC7">
          <w:rPr>
            <w:webHidden/>
          </w:rPr>
          <w:fldChar w:fldCharType="begin"/>
        </w:r>
        <w:r w:rsidR="00516EC7">
          <w:rPr>
            <w:webHidden/>
          </w:rPr>
          <w:instrText xml:space="preserve"> PAGEREF _Toc473100212 \h </w:instrText>
        </w:r>
        <w:r w:rsidR="00516EC7">
          <w:rPr>
            <w:webHidden/>
          </w:rPr>
        </w:r>
        <w:r w:rsidR="00516EC7">
          <w:rPr>
            <w:webHidden/>
          </w:rPr>
          <w:fldChar w:fldCharType="separate"/>
        </w:r>
        <w:r w:rsidR="00716FEB">
          <w:rPr>
            <w:webHidden/>
          </w:rPr>
          <w:t>64</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3" w:history="1">
        <w:r w:rsidR="00516EC7" w:rsidRPr="0007006D">
          <w:rPr>
            <w:rStyle w:val="Hyperlink"/>
          </w:rPr>
          <w:t>Students</w:t>
        </w:r>
        <w:r w:rsidR="00516EC7">
          <w:rPr>
            <w:webHidden/>
          </w:rPr>
          <w:tab/>
        </w:r>
        <w:r w:rsidR="00516EC7">
          <w:rPr>
            <w:webHidden/>
          </w:rPr>
          <w:fldChar w:fldCharType="begin"/>
        </w:r>
        <w:r w:rsidR="00516EC7">
          <w:rPr>
            <w:webHidden/>
          </w:rPr>
          <w:instrText xml:space="preserve"> PAGEREF _Toc473100213 \h </w:instrText>
        </w:r>
        <w:r w:rsidR="00516EC7">
          <w:rPr>
            <w:webHidden/>
          </w:rPr>
        </w:r>
        <w:r w:rsidR="00516EC7">
          <w:rPr>
            <w:webHidden/>
          </w:rPr>
          <w:fldChar w:fldCharType="separate"/>
        </w:r>
        <w:r w:rsidR="00716FEB">
          <w:rPr>
            <w:webHidden/>
          </w:rPr>
          <w:t>65</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4" w:history="1">
        <w:r w:rsidR="00516EC7" w:rsidRPr="0007006D">
          <w:rPr>
            <w:rStyle w:val="Hyperlink"/>
          </w:rPr>
          <w:t>Tourism</w:t>
        </w:r>
        <w:r w:rsidR="00516EC7">
          <w:rPr>
            <w:webHidden/>
          </w:rPr>
          <w:tab/>
        </w:r>
        <w:r w:rsidR="00516EC7">
          <w:rPr>
            <w:webHidden/>
          </w:rPr>
          <w:fldChar w:fldCharType="begin"/>
        </w:r>
        <w:r w:rsidR="00516EC7">
          <w:rPr>
            <w:webHidden/>
          </w:rPr>
          <w:instrText xml:space="preserve"> PAGEREF _Toc473100214 \h </w:instrText>
        </w:r>
        <w:r w:rsidR="00516EC7">
          <w:rPr>
            <w:webHidden/>
          </w:rPr>
        </w:r>
        <w:r w:rsidR="00516EC7">
          <w:rPr>
            <w:webHidden/>
          </w:rPr>
          <w:fldChar w:fldCharType="separate"/>
        </w:r>
        <w:r w:rsidR="00716FEB">
          <w:rPr>
            <w:webHidden/>
          </w:rPr>
          <w:t>66</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5" w:history="1">
        <w:r w:rsidR="00516EC7" w:rsidRPr="0007006D">
          <w:rPr>
            <w:rStyle w:val="Hyperlink"/>
          </w:rPr>
          <w:t>Trade</w:t>
        </w:r>
        <w:r w:rsidR="00516EC7">
          <w:rPr>
            <w:webHidden/>
          </w:rPr>
          <w:tab/>
        </w:r>
        <w:r w:rsidR="00516EC7">
          <w:rPr>
            <w:webHidden/>
          </w:rPr>
          <w:fldChar w:fldCharType="begin"/>
        </w:r>
        <w:r w:rsidR="00516EC7">
          <w:rPr>
            <w:webHidden/>
          </w:rPr>
          <w:instrText xml:space="preserve"> PAGEREF _Toc473100215 \h </w:instrText>
        </w:r>
        <w:r w:rsidR="00516EC7">
          <w:rPr>
            <w:webHidden/>
          </w:rPr>
        </w:r>
        <w:r w:rsidR="00516EC7">
          <w:rPr>
            <w:webHidden/>
          </w:rPr>
          <w:fldChar w:fldCharType="separate"/>
        </w:r>
        <w:r w:rsidR="00716FEB">
          <w:rPr>
            <w:webHidden/>
          </w:rPr>
          <w:t>67</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6" w:history="1">
        <w:r w:rsidR="00516EC7" w:rsidRPr="0007006D">
          <w:rPr>
            <w:rStyle w:val="Hyperlink"/>
          </w:rPr>
          <w:t>Trade Facilitation and Business Enabling</w:t>
        </w:r>
        <w:r w:rsidR="00516EC7">
          <w:rPr>
            <w:webHidden/>
          </w:rPr>
          <w:tab/>
        </w:r>
        <w:r w:rsidR="00516EC7">
          <w:rPr>
            <w:webHidden/>
          </w:rPr>
          <w:fldChar w:fldCharType="begin"/>
        </w:r>
        <w:r w:rsidR="00516EC7">
          <w:rPr>
            <w:webHidden/>
          </w:rPr>
          <w:instrText xml:space="preserve"> PAGEREF _Toc473100216 \h </w:instrText>
        </w:r>
        <w:r w:rsidR="00516EC7">
          <w:rPr>
            <w:webHidden/>
          </w:rPr>
        </w:r>
        <w:r w:rsidR="00516EC7">
          <w:rPr>
            <w:webHidden/>
          </w:rPr>
          <w:fldChar w:fldCharType="separate"/>
        </w:r>
        <w:r w:rsidR="00716FEB">
          <w:rPr>
            <w:webHidden/>
          </w:rPr>
          <w:t>68</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7" w:history="1">
        <w:r w:rsidR="00516EC7" w:rsidRPr="0007006D">
          <w:rPr>
            <w:rStyle w:val="Hyperlink"/>
          </w:rPr>
          <w:t>Transport and Storage</w:t>
        </w:r>
        <w:r w:rsidR="00516EC7">
          <w:rPr>
            <w:webHidden/>
          </w:rPr>
          <w:tab/>
        </w:r>
        <w:r w:rsidR="00516EC7">
          <w:rPr>
            <w:webHidden/>
          </w:rPr>
          <w:fldChar w:fldCharType="begin"/>
        </w:r>
        <w:r w:rsidR="00516EC7">
          <w:rPr>
            <w:webHidden/>
          </w:rPr>
          <w:instrText xml:space="preserve"> PAGEREF _Toc473100217 \h </w:instrText>
        </w:r>
        <w:r w:rsidR="00516EC7">
          <w:rPr>
            <w:webHidden/>
          </w:rPr>
        </w:r>
        <w:r w:rsidR="00516EC7">
          <w:rPr>
            <w:webHidden/>
          </w:rPr>
          <w:fldChar w:fldCharType="separate"/>
        </w:r>
        <w:r w:rsidR="00716FEB">
          <w:rPr>
            <w:webHidden/>
          </w:rPr>
          <w:t>69</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8" w:history="1">
        <w:r w:rsidR="00516EC7" w:rsidRPr="0007006D">
          <w:rPr>
            <w:rStyle w:val="Hyperlink"/>
          </w:rPr>
          <w:t>Type of Assistance</w:t>
        </w:r>
        <w:r w:rsidR="00516EC7">
          <w:rPr>
            <w:webHidden/>
          </w:rPr>
          <w:tab/>
        </w:r>
        <w:r w:rsidR="00516EC7">
          <w:rPr>
            <w:webHidden/>
          </w:rPr>
          <w:fldChar w:fldCharType="begin"/>
        </w:r>
        <w:r w:rsidR="00516EC7">
          <w:rPr>
            <w:webHidden/>
          </w:rPr>
          <w:instrText xml:space="preserve"> PAGEREF _Toc473100218 \h </w:instrText>
        </w:r>
        <w:r w:rsidR="00516EC7">
          <w:rPr>
            <w:webHidden/>
          </w:rPr>
        </w:r>
        <w:r w:rsidR="00516EC7">
          <w:rPr>
            <w:webHidden/>
          </w:rPr>
          <w:fldChar w:fldCharType="separate"/>
        </w:r>
        <w:r w:rsidR="00716FEB">
          <w:rPr>
            <w:webHidden/>
          </w:rPr>
          <w:t>70</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19" w:history="1">
        <w:r w:rsidR="00516EC7" w:rsidRPr="0007006D">
          <w:rPr>
            <w:rStyle w:val="Hyperlink"/>
          </w:rPr>
          <w:t>Type of Partner</w:t>
        </w:r>
        <w:r w:rsidR="00516EC7">
          <w:rPr>
            <w:webHidden/>
          </w:rPr>
          <w:tab/>
        </w:r>
        <w:r w:rsidR="00516EC7">
          <w:rPr>
            <w:webHidden/>
          </w:rPr>
          <w:fldChar w:fldCharType="begin"/>
        </w:r>
        <w:r w:rsidR="00516EC7">
          <w:rPr>
            <w:webHidden/>
          </w:rPr>
          <w:instrText xml:space="preserve"> PAGEREF _Toc473100219 \h </w:instrText>
        </w:r>
        <w:r w:rsidR="00516EC7">
          <w:rPr>
            <w:webHidden/>
          </w:rPr>
        </w:r>
        <w:r w:rsidR="00516EC7">
          <w:rPr>
            <w:webHidden/>
          </w:rPr>
          <w:fldChar w:fldCharType="separate"/>
        </w:r>
        <w:r w:rsidR="00716FEB">
          <w:rPr>
            <w:webHidden/>
          </w:rPr>
          <w:t>71</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20" w:history="1">
        <w:r w:rsidR="00516EC7" w:rsidRPr="0007006D">
          <w:rPr>
            <w:rStyle w:val="Hyperlink"/>
          </w:rPr>
          <w:t>Universities and Academic Institutions</w:t>
        </w:r>
        <w:r w:rsidR="00516EC7">
          <w:rPr>
            <w:webHidden/>
          </w:rPr>
          <w:tab/>
        </w:r>
        <w:r w:rsidR="00516EC7">
          <w:rPr>
            <w:webHidden/>
          </w:rPr>
          <w:fldChar w:fldCharType="begin"/>
        </w:r>
        <w:r w:rsidR="00516EC7">
          <w:rPr>
            <w:webHidden/>
          </w:rPr>
          <w:instrText xml:space="preserve"> PAGEREF _Toc473100220 \h </w:instrText>
        </w:r>
        <w:r w:rsidR="00516EC7">
          <w:rPr>
            <w:webHidden/>
          </w:rPr>
        </w:r>
        <w:r w:rsidR="00516EC7">
          <w:rPr>
            <w:webHidden/>
          </w:rPr>
          <w:fldChar w:fldCharType="separate"/>
        </w:r>
        <w:r w:rsidR="00716FEB">
          <w:rPr>
            <w:webHidden/>
          </w:rPr>
          <w:t>72</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21" w:history="1">
        <w:r w:rsidR="00516EC7" w:rsidRPr="0007006D">
          <w:rPr>
            <w:rStyle w:val="Hyperlink"/>
          </w:rPr>
          <w:t>Volunteers</w:t>
        </w:r>
        <w:r w:rsidR="00516EC7">
          <w:rPr>
            <w:webHidden/>
          </w:rPr>
          <w:tab/>
        </w:r>
        <w:r w:rsidR="00516EC7">
          <w:rPr>
            <w:webHidden/>
          </w:rPr>
          <w:fldChar w:fldCharType="begin"/>
        </w:r>
        <w:r w:rsidR="00516EC7">
          <w:rPr>
            <w:webHidden/>
          </w:rPr>
          <w:instrText xml:space="preserve"> PAGEREF _Toc473100221 \h </w:instrText>
        </w:r>
        <w:r w:rsidR="00516EC7">
          <w:rPr>
            <w:webHidden/>
          </w:rPr>
        </w:r>
        <w:r w:rsidR="00516EC7">
          <w:rPr>
            <w:webHidden/>
          </w:rPr>
          <w:fldChar w:fldCharType="separate"/>
        </w:r>
        <w:r w:rsidR="00716FEB">
          <w:rPr>
            <w:webHidden/>
          </w:rPr>
          <w:t>73</w:t>
        </w:r>
        <w:r w:rsidR="00516EC7">
          <w:rPr>
            <w:webHidden/>
          </w:rPr>
          <w:fldChar w:fldCharType="end"/>
        </w:r>
      </w:hyperlink>
    </w:p>
    <w:p w:rsidR="00516EC7" w:rsidRDefault="009716F0">
      <w:pPr>
        <w:pStyle w:val="TOC2"/>
        <w:rPr>
          <w:rFonts w:asciiTheme="minorHAnsi" w:eastAsiaTheme="minorEastAsia" w:hAnsiTheme="minorHAnsi" w:cstheme="minorBidi"/>
          <w:color w:val="auto"/>
          <w:sz w:val="22"/>
          <w:szCs w:val="22"/>
        </w:rPr>
      </w:pPr>
      <w:hyperlink w:anchor="_Toc473100222" w:history="1">
        <w:r w:rsidR="00516EC7" w:rsidRPr="0007006D">
          <w:rPr>
            <w:rStyle w:val="Hyperlink"/>
          </w:rPr>
          <w:t>Water, Sanitation and Hygiene</w:t>
        </w:r>
        <w:r w:rsidR="00516EC7">
          <w:rPr>
            <w:webHidden/>
          </w:rPr>
          <w:tab/>
        </w:r>
        <w:r w:rsidR="00516EC7">
          <w:rPr>
            <w:webHidden/>
          </w:rPr>
          <w:fldChar w:fldCharType="begin"/>
        </w:r>
        <w:r w:rsidR="00516EC7">
          <w:rPr>
            <w:webHidden/>
          </w:rPr>
          <w:instrText xml:space="preserve"> PAGEREF _Toc473100222 \h </w:instrText>
        </w:r>
        <w:r w:rsidR="00516EC7">
          <w:rPr>
            <w:webHidden/>
          </w:rPr>
        </w:r>
        <w:r w:rsidR="00516EC7">
          <w:rPr>
            <w:webHidden/>
          </w:rPr>
          <w:fldChar w:fldCharType="separate"/>
        </w:r>
        <w:r w:rsidR="00716FEB">
          <w:rPr>
            <w:webHidden/>
          </w:rPr>
          <w:t>74</w:t>
        </w:r>
        <w:r w:rsidR="00516EC7">
          <w:rPr>
            <w:webHidden/>
          </w:rPr>
          <w:fldChar w:fldCharType="end"/>
        </w:r>
      </w:hyperlink>
    </w:p>
    <w:p w:rsidR="00511A43" w:rsidRDefault="00511A43">
      <w:r w:rsidRPr="00A92D1A">
        <w:rPr>
          <w:color w:val="595959" w:themeColor="text1" w:themeTint="A6"/>
        </w:rPr>
        <w:fldChar w:fldCharType="end"/>
      </w:r>
      <w:r>
        <w:br w:type="page"/>
      </w:r>
    </w:p>
    <w:p w:rsidR="00633B6F" w:rsidRPr="00691847" w:rsidRDefault="00633B6F" w:rsidP="00633B6F">
      <w:pPr>
        <w:pStyle w:val="Heading1"/>
        <w:ind w:left="0"/>
        <w:rPr>
          <w:color w:val="595959" w:themeColor="text1" w:themeTint="A6"/>
        </w:rPr>
      </w:pPr>
      <w:bookmarkStart w:id="3" w:name="_Toc473100157"/>
      <w:r w:rsidRPr="00691847">
        <w:rPr>
          <w:color w:val="595959" w:themeColor="text1" w:themeTint="A6"/>
        </w:rPr>
        <w:lastRenderedPageBreak/>
        <w:t>Introduction</w:t>
      </w:r>
      <w:bookmarkEnd w:id="3"/>
    </w:p>
    <w:p w:rsidR="00633B6F" w:rsidRPr="00691847" w:rsidRDefault="00633B6F">
      <w:pPr>
        <w:rPr>
          <w:color w:val="595959" w:themeColor="text1" w:themeTint="A6"/>
        </w:rPr>
      </w:pPr>
    </w:p>
    <w:p w:rsidR="00633B6F" w:rsidRPr="00691847" w:rsidRDefault="00633B6F" w:rsidP="00633B6F">
      <w:pPr>
        <w:rPr>
          <w:color w:val="595959" w:themeColor="text1" w:themeTint="A6"/>
          <w:sz w:val="22"/>
          <w:szCs w:val="22"/>
        </w:rPr>
      </w:pPr>
      <w:r w:rsidRPr="00691847">
        <w:rPr>
          <w:color w:val="595959" w:themeColor="text1" w:themeTint="A6"/>
          <w:sz w:val="22"/>
          <w:szCs w:val="22"/>
          <w:lang w:val="en-US"/>
        </w:rPr>
        <w:t>Australia has a long history o</w:t>
      </w:r>
      <w:r w:rsidR="00791546">
        <w:rPr>
          <w:color w:val="595959" w:themeColor="text1" w:themeTint="A6"/>
          <w:sz w:val="22"/>
          <w:szCs w:val="22"/>
          <w:lang w:val="en-US"/>
        </w:rPr>
        <w:t>f</w:t>
      </w:r>
      <w:r w:rsidRPr="00691847">
        <w:rPr>
          <w:color w:val="595959" w:themeColor="text1" w:themeTint="A6"/>
          <w:sz w:val="22"/>
          <w:szCs w:val="22"/>
          <w:lang w:val="en-US"/>
        </w:rPr>
        <w:t xml:space="preserve"> providing aid targeted to deliver outcomes for those most in need. The</w:t>
      </w:r>
      <w:r w:rsidRPr="00691847">
        <w:rPr>
          <w:color w:val="595959" w:themeColor="text1" w:themeTint="A6"/>
          <w:sz w:val="22"/>
          <w:szCs w:val="22"/>
        </w:rPr>
        <w:t xml:space="preserve"> aid program continues to evolve to meet the needs of our changing region and </w:t>
      </w:r>
      <w:r w:rsidR="00791546">
        <w:rPr>
          <w:color w:val="595959" w:themeColor="text1" w:themeTint="A6"/>
          <w:sz w:val="22"/>
          <w:szCs w:val="22"/>
        </w:rPr>
        <w:t>is</w:t>
      </w:r>
      <w:r w:rsidRPr="00691847">
        <w:rPr>
          <w:color w:val="595959" w:themeColor="text1" w:themeTint="A6"/>
          <w:sz w:val="22"/>
          <w:szCs w:val="22"/>
        </w:rPr>
        <w:t xml:space="preserve"> delive</w:t>
      </w:r>
      <w:r w:rsidR="008D4D8A">
        <w:rPr>
          <w:color w:val="595959" w:themeColor="text1" w:themeTint="A6"/>
          <w:sz w:val="22"/>
          <w:szCs w:val="22"/>
        </w:rPr>
        <w:t>red in a way that is innovative;</w:t>
      </w:r>
      <w:r w:rsidRPr="00691847">
        <w:rPr>
          <w:color w:val="595959" w:themeColor="text1" w:themeTint="A6"/>
          <w:sz w:val="22"/>
          <w:szCs w:val="22"/>
        </w:rPr>
        <w:t xml:space="preserve"> draws on the skills and expertise across government, non-government organisations and international agencies</w:t>
      </w:r>
      <w:r w:rsidR="008D4D8A">
        <w:rPr>
          <w:color w:val="595959" w:themeColor="text1" w:themeTint="A6"/>
          <w:sz w:val="22"/>
          <w:szCs w:val="22"/>
        </w:rPr>
        <w:t>; and</w:t>
      </w:r>
      <w:r w:rsidRPr="00691847">
        <w:rPr>
          <w:color w:val="595959" w:themeColor="text1" w:themeTint="A6"/>
          <w:sz w:val="22"/>
          <w:szCs w:val="22"/>
        </w:rPr>
        <w:t xml:space="preserve"> represents value for money.</w:t>
      </w:r>
    </w:p>
    <w:p w:rsidR="00633B6F" w:rsidRPr="00691847" w:rsidRDefault="00633B6F" w:rsidP="00633B6F">
      <w:pPr>
        <w:rPr>
          <w:color w:val="595959" w:themeColor="text1" w:themeTint="A6"/>
          <w:sz w:val="22"/>
          <w:szCs w:val="22"/>
        </w:rPr>
      </w:pPr>
    </w:p>
    <w:p w:rsidR="00633B6F" w:rsidRPr="00691847" w:rsidRDefault="00633B6F" w:rsidP="00633B6F">
      <w:pPr>
        <w:rPr>
          <w:color w:val="595959" w:themeColor="text1" w:themeTint="A6"/>
          <w:sz w:val="22"/>
          <w:szCs w:val="22"/>
        </w:rPr>
      </w:pPr>
      <w:r w:rsidRPr="00691847">
        <w:rPr>
          <w:color w:val="595959" w:themeColor="text1" w:themeTint="A6"/>
          <w:sz w:val="22"/>
          <w:szCs w:val="22"/>
        </w:rPr>
        <w:t xml:space="preserve">This </w:t>
      </w:r>
      <w:r w:rsidR="00736F62">
        <w:rPr>
          <w:color w:val="595959" w:themeColor="text1" w:themeTint="A6"/>
          <w:sz w:val="22"/>
          <w:szCs w:val="22"/>
        </w:rPr>
        <w:t>guide</w:t>
      </w:r>
      <w:r w:rsidRPr="00691847">
        <w:rPr>
          <w:color w:val="595959" w:themeColor="text1" w:themeTint="A6"/>
          <w:sz w:val="22"/>
          <w:szCs w:val="22"/>
        </w:rPr>
        <w:t xml:space="preserve"> </w:t>
      </w:r>
      <w:r w:rsidR="00EB2BBF" w:rsidRPr="00691847">
        <w:rPr>
          <w:color w:val="595959" w:themeColor="text1" w:themeTint="A6"/>
          <w:sz w:val="22"/>
          <w:szCs w:val="22"/>
        </w:rPr>
        <w:t>provides</w:t>
      </w:r>
      <w:r w:rsidRPr="00691847">
        <w:rPr>
          <w:color w:val="595959" w:themeColor="text1" w:themeTint="A6"/>
          <w:sz w:val="22"/>
          <w:szCs w:val="22"/>
        </w:rPr>
        <w:t xml:space="preserve"> a comprehensive </w:t>
      </w:r>
      <w:r w:rsidR="00EB2BBF" w:rsidRPr="00691847">
        <w:rPr>
          <w:color w:val="595959" w:themeColor="text1" w:themeTint="A6"/>
          <w:sz w:val="22"/>
          <w:szCs w:val="22"/>
        </w:rPr>
        <w:t xml:space="preserve">statistical </w:t>
      </w:r>
      <w:r w:rsidRPr="00691847">
        <w:rPr>
          <w:color w:val="595959" w:themeColor="text1" w:themeTint="A6"/>
          <w:sz w:val="22"/>
          <w:szCs w:val="22"/>
        </w:rPr>
        <w:t xml:space="preserve">reference which </w:t>
      </w:r>
      <w:r w:rsidRPr="00691847">
        <w:rPr>
          <w:color w:val="595959" w:themeColor="text1" w:themeTint="A6"/>
          <w:sz w:val="22"/>
          <w:szCs w:val="22"/>
          <w:lang w:val="en-US"/>
        </w:rPr>
        <w:t xml:space="preserve">complements reporting of the Australian aid program. This includes </w:t>
      </w:r>
      <w:r w:rsidRPr="00691847">
        <w:rPr>
          <w:color w:val="595959" w:themeColor="text1" w:themeTint="A6"/>
          <w:sz w:val="22"/>
          <w:szCs w:val="22"/>
        </w:rPr>
        <w:t xml:space="preserve">a detailed </w:t>
      </w:r>
      <w:r w:rsidR="00CF7F9E" w:rsidRPr="00691847">
        <w:rPr>
          <w:color w:val="595959" w:themeColor="text1" w:themeTint="A6"/>
          <w:sz w:val="22"/>
          <w:szCs w:val="22"/>
        </w:rPr>
        <w:t>explanation</w:t>
      </w:r>
      <w:r w:rsidRPr="00691847">
        <w:rPr>
          <w:color w:val="595959" w:themeColor="text1" w:themeTint="A6"/>
          <w:sz w:val="22"/>
          <w:szCs w:val="22"/>
        </w:rPr>
        <w:t xml:space="preserve"> of the concepts and definitions that underpin reporting for Australia’s Official Support </w:t>
      </w:r>
      <w:r w:rsidR="00CF7F9E" w:rsidRPr="00691847">
        <w:rPr>
          <w:color w:val="595959" w:themeColor="text1" w:themeTint="A6"/>
          <w:sz w:val="22"/>
          <w:szCs w:val="22"/>
        </w:rPr>
        <w:t>as well as</w:t>
      </w:r>
      <w:r w:rsidRPr="00691847">
        <w:rPr>
          <w:color w:val="595959" w:themeColor="text1" w:themeTint="A6"/>
          <w:sz w:val="22"/>
          <w:szCs w:val="22"/>
        </w:rPr>
        <w:t xml:space="preserve"> references to related </w:t>
      </w:r>
      <w:r w:rsidR="00CF7F9E" w:rsidRPr="00691847">
        <w:rPr>
          <w:color w:val="595959" w:themeColor="text1" w:themeTint="A6"/>
          <w:sz w:val="22"/>
          <w:szCs w:val="22"/>
        </w:rPr>
        <w:t>information</w:t>
      </w:r>
      <w:r w:rsidRPr="00691847">
        <w:rPr>
          <w:color w:val="595959" w:themeColor="text1" w:themeTint="A6"/>
          <w:sz w:val="22"/>
          <w:szCs w:val="22"/>
        </w:rPr>
        <w:t xml:space="preserve">. </w:t>
      </w:r>
    </w:p>
    <w:p w:rsidR="00633B6F" w:rsidRPr="00691847" w:rsidRDefault="00633B6F">
      <w:pPr>
        <w:rPr>
          <w:color w:val="595959" w:themeColor="text1" w:themeTint="A6"/>
          <w:sz w:val="22"/>
          <w:szCs w:val="22"/>
        </w:rPr>
      </w:pPr>
    </w:p>
    <w:p w:rsidR="00633B6F" w:rsidRPr="00691847" w:rsidRDefault="00C15CC8" w:rsidP="00C15CC8">
      <w:pPr>
        <w:autoSpaceDE w:val="0"/>
        <w:autoSpaceDN w:val="0"/>
        <w:adjustRightInd w:val="0"/>
        <w:rPr>
          <w:color w:val="595959" w:themeColor="text1" w:themeTint="A6"/>
          <w:sz w:val="22"/>
          <w:szCs w:val="22"/>
        </w:rPr>
      </w:pPr>
      <w:r w:rsidRPr="00691847">
        <w:rPr>
          <w:color w:val="595959" w:themeColor="text1" w:themeTint="A6"/>
          <w:sz w:val="22"/>
          <w:szCs w:val="22"/>
        </w:rPr>
        <w:t xml:space="preserve">The </w:t>
      </w:r>
      <w:r w:rsidRPr="00691847">
        <w:rPr>
          <w:i/>
          <w:color w:val="595959" w:themeColor="text1" w:themeTint="A6"/>
          <w:sz w:val="22"/>
          <w:szCs w:val="22"/>
        </w:rPr>
        <w:t>Australian Engagement with Developing Countries, Part 2: Official Sector Summary 2015-16 User Guide</w:t>
      </w:r>
      <w:r w:rsidRPr="00691847">
        <w:rPr>
          <w:color w:val="595959" w:themeColor="text1" w:themeTint="A6"/>
          <w:sz w:val="22"/>
          <w:szCs w:val="22"/>
        </w:rPr>
        <w:t xml:space="preserve"> should prove an invaluable reference document for aid program data users.</w:t>
      </w:r>
    </w:p>
    <w:p w:rsidR="00633B6F" w:rsidRPr="00691847" w:rsidRDefault="00633B6F">
      <w:pPr>
        <w:rPr>
          <w:color w:val="595959" w:themeColor="text1" w:themeTint="A6"/>
          <w:sz w:val="22"/>
          <w:szCs w:val="22"/>
        </w:rPr>
      </w:pPr>
    </w:p>
    <w:p w:rsidR="00633B6F" w:rsidRPr="00C15CC8" w:rsidRDefault="00633B6F">
      <w:pPr>
        <w:rPr>
          <w:sz w:val="22"/>
          <w:szCs w:val="22"/>
        </w:rPr>
      </w:pPr>
    </w:p>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633B6F" w:rsidRDefault="00633B6F"/>
    <w:p w:rsidR="00D6231A" w:rsidRDefault="00D6231A"/>
    <w:p w:rsidR="00D6231A" w:rsidRDefault="00D6231A"/>
    <w:p w:rsidR="00275E0D" w:rsidRDefault="00275E0D"/>
    <w:p w:rsidR="00275E0D" w:rsidRDefault="00275E0D"/>
    <w:p w:rsidR="00E134B7" w:rsidRDefault="00E134B7"/>
    <w:p w:rsidR="00604D62" w:rsidRDefault="00604D62" w:rsidP="00887760">
      <w:bookmarkStart w:id="4" w:name="_Toc473100158"/>
    </w:p>
    <w:p w:rsidR="00604D62" w:rsidRDefault="00604D62" w:rsidP="00887760"/>
    <w:p w:rsidR="00E134B7" w:rsidRPr="00275E0D" w:rsidRDefault="00E134B7" w:rsidP="00D6231A">
      <w:pPr>
        <w:pStyle w:val="Heading1"/>
        <w:jc w:val="center"/>
        <w:rPr>
          <w:rFonts w:asciiTheme="majorHAnsi" w:hAnsiTheme="majorHAnsi"/>
          <w:b w:val="0"/>
          <w:color w:val="595959" w:themeColor="text1" w:themeTint="A6"/>
          <w:sz w:val="56"/>
          <w:szCs w:val="56"/>
        </w:rPr>
      </w:pPr>
      <w:r w:rsidRPr="00275E0D">
        <w:rPr>
          <w:rFonts w:asciiTheme="majorHAnsi" w:hAnsiTheme="majorHAnsi"/>
          <w:b w:val="0"/>
          <w:color w:val="595959" w:themeColor="text1" w:themeTint="A6"/>
          <w:sz w:val="56"/>
          <w:szCs w:val="56"/>
        </w:rPr>
        <w:t>Concepts and Definitions</w:t>
      </w:r>
      <w:bookmarkEnd w:id="4"/>
    </w:p>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E134B7" w:rsidRDefault="00E134B7"/>
    <w:p w:rsidR="00DF6D26" w:rsidRPr="00691847" w:rsidRDefault="008D4D8A" w:rsidP="00A04ACB">
      <w:pPr>
        <w:pStyle w:val="Heading2"/>
        <w:rPr>
          <w:color w:val="595959" w:themeColor="text1" w:themeTint="A6"/>
        </w:rPr>
      </w:pPr>
      <w:bookmarkStart w:id="5" w:name="_Toc473100159"/>
      <w:r>
        <w:rPr>
          <w:color w:val="595959" w:themeColor="text1" w:themeTint="A6"/>
        </w:rPr>
        <w:lastRenderedPageBreak/>
        <w:t>A</w:t>
      </w:r>
      <w:r w:rsidR="00DF6D26" w:rsidRPr="00691847">
        <w:rPr>
          <w:color w:val="595959" w:themeColor="text1" w:themeTint="A6"/>
        </w:rPr>
        <w:t>dministrative Costs of Donors</w:t>
      </w:r>
      <w:bookmarkEnd w:id="5"/>
    </w:p>
    <w:p w:rsidR="00D001FE" w:rsidRPr="00691847" w:rsidRDefault="00DF6D26" w:rsidP="00A04ACB">
      <w:pPr>
        <w:pStyle w:val="Heading3"/>
        <w:rPr>
          <w:color w:val="595959" w:themeColor="text1" w:themeTint="A6"/>
        </w:rPr>
      </w:pPr>
      <w:r w:rsidRPr="00691847">
        <w:rPr>
          <w:color w:val="595959" w:themeColor="text1" w:themeTint="A6"/>
        </w:rPr>
        <w:t>Concept and Defin</w:t>
      </w:r>
      <w:r w:rsidR="00D001FE" w:rsidRPr="00691847">
        <w:rPr>
          <w:color w:val="595959" w:themeColor="text1" w:themeTint="A6"/>
        </w:rPr>
        <w:t>i</w:t>
      </w:r>
      <w:r w:rsidRPr="00691847">
        <w:rPr>
          <w:color w:val="595959" w:themeColor="text1" w:themeTint="A6"/>
        </w:rPr>
        <w:t>tion</w:t>
      </w:r>
    </w:p>
    <w:p w:rsidR="00691847" w:rsidRPr="00691847" w:rsidRDefault="00691847" w:rsidP="00691847">
      <w:pPr>
        <w:contextualSpacing/>
        <w:rPr>
          <w:color w:val="595959" w:themeColor="text1" w:themeTint="A6"/>
          <w:sz w:val="22"/>
          <w:szCs w:val="22"/>
        </w:rPr>
      </w:pPr>
      <w:r w:rsidRPr="00691847">
        <w:rPr>
          <w:color w:val="595959" w:themeColor="text1" w:themeTint="A6"/>
          <w:sz w:val="22"/>
          <w:szCs w:val="22"/>
        </w:rPr>
        <w:t>Administrative costs of donors refer to departmental expenses incurred by the administrative aid agency responsible for the delivery of the Australian aid program.</w:t>
      </w:r>
    </w:p>
    <w:p w:rsidR="00691847" w:rsidRPr="00691847" w:rsidRDefault="00691847" w:rsidP="00056EF1">
      <w:pPr>
        <w:contextualSpacing/>
        <w:rPr>
          <w:color w:val="595959" w:themeColor="text1" w:themeTint="A6"/>
          <w:sz w:val="22"/>
          <w:szCs w:val="22"/>
          <w:lang w:val="en"/>
        </w:rPr>
      </w:pPr>
    </w:p>
    <w:p w:rsidR="00AD6769" w:rsidRPr="00691847" w:rsidRDefault="00056EF1" w:rsidP="00056EF1">
      <w:pPr>
        <w:contextualSpacing/>
        <w:rPr>
          <w:color w:val="595959" w:themeColor="text1" w:themeTint="A6"/>
          <w:sz w:val="22"/>
          <w:szCs w:val="22"/>
          <w:lang w:val="en"/>
        </w:rPr>
      </w:pPr>
      <w:r w:rsidRPr="00691847">
        <w:rPr>
          <w:color w:val="595959" w:themeColor="text1" w:themeTint="A6"/>
          <w:sz w:val="22"/>
          <w:szCs w:val="22"/>
          <w:lang w:val="en"/>
        </w:rPr>
        <w:t xml:space="preserve">Administrative expenses are part of the operating expenses and include expenses associated with the general administration of </w:t>
      </w:r>
      <w:r w:rsidR="00FF59F8" w:rsidRPr="00691847">
        <w:rPr>
          <w:color w:val="595959" w:themeColor="text1" w:themeTint="A6"/>
          <w:sz w:val="22"/>
          <w:szCs w:val="22"/>
          <w:lang w:val="en"/>
        </w:rPr>
        <w:t>a</w:t>
      </w:r>
      <w:r w:rsidRPr="00691847">
        <w:rPr>
          <w:color w:val="595959" w:themeColor="text1" w:themeTint="A6"/>
          <w:sz w:val="22"/>
          <w:szCs w:val="22"/>
          <w:lang w:val="en"/>
        </w:rPr>
        <w:t xml:space="preserve"> business, for example salaries, accounting, information technology, the depreciation expense for equipment and space used in administration, as well as supplies and utilities.</w:t>
      </w:r>
    </w:p>
    <w:p w:rsidR="00056EF1" w:rsidRPr="00691847" w:rsidRDefault="00056EF1" w:rsidP="00056EF1">
      <w:pPr>
        <w:contextualSpacing/>
        <w:rPr>
          <w:color w:val="595959" w:themeColor="text1" w:themeTint="A6"/>
          <w:sz w:val="22"/>
          <w:szCs w:val="22"/>
          <w:lang w:val="en"/>
        </w:rPr>
      </w:pPr>
    </w:p>
    <w:p w:rsidR="00056EF1" w:rsidRPr="00691847" w:rsidRDefault="00056EF1" w:rsidP="00056EF1">
      <w:pPr>
        <w:contextualSpacing/>
        <w:rPr>
          <w:color w:val="595959" w:themeColor="text1" w:themeTint="A6"/>
          <w:sz w:val="22"/>
          <w:szCs w:val="22"/>
          <w:lang w:val="en"/>
        </w:rPr>
      </w:pPr>
      <w:r w:rsidRPr="00691847">
        <w:rPr>
          <w:color w:val="595959" w:themeColor="text1" w:themeTint="A6"/>
          <w:sz w:val="22"/>
          <w:szCs w:val="22"/>
          <w:lang w:val="en"/>
        </w:rPr>
        <w:t>Under the accrual accounting</w:t>
      </w:r>
      <w:r w:rsidR="00E073BD" w:rsidRPr="00691847">
        <w:rPr>
          <w:color w:val="595959" w:themeColor="text1" w:themeTint="A6"/>
          <w:sz w:val="22"/>
          <w:szCs w:val="22"/>
          <w:lang w:val="en"/>
        </w:rPr>
        <w:t xml:space="preserve"> method</w:t>
      </w:r>
      <w:r w:rsidRPr="00691847">
        <w:rPr>
          <w:color w:val="595959" w:themeColor="text1" w:themeTint="A6"/>
          <w:sz w:val="22"/>
          <w:szCs w:val="22"/>
          <w:lang w:val="en"/>
        </w:rPr>
        <w:t>, administrative expenses appear on the income statement for the period in which they occurred.</w:t>
      </w:r>
    </w:p>
    <w:p w:rsidR="00D001FE" w:rsidRPr="00691847" w:rsidRDefault="00AF4C98" w:rsidP="00A04ACB">
      <w:pPr>
        <w:pStyle w:val="Heading3"/>
        <w:rPr>
          <w:color w:val="595959" w:themeColor="text1" w:themeTint="A6"/>
        </w:rPr>
      </w:pPr>
      <w:r w:rsidRPr="00691847">
        <w:rPr>
          <w:color w:val="595959" w:themeColor="text1" w:themeTint="A6"/>
        </w:rPr>
        <w:t>Related Information</w:t>
      </w:r>
    </w:p>
    <w:p w:rsidR="00D001FE" w:rsidRPr="00691847" w:rsidRDefault="006D77E2" w:rsidP="00A04ACB">
      <w:pPr>
        <w:tabs>
          <w:tab w:val="left" w:pos="284"/>
        </w:tabs>
        <w:rPr>
          <w:b/>
          <w:i/>
          <w:color w:val="595959" w:themeColor="text1" w:themeTint="A6"/>
          <w:sz w:val="20"/>
          <w:szCs w:val="20"/>
        </w:rPr>
      </w:pPr>
      <w:r w:rsidRPr="00691847">
        <w:rPr>
          <w:b/>
          <w:i/>
          <w:color w:val="595959" w:themeColor="text1" w:themeTint="A6"/>
          <w:sz w:val="20"/>
          <w:szCs w:val="20"/>
        </w:rPr>
        <w:t>1. Publication</w:t>
      </w:r>
    </w:p>
    <w:p w:rsidR="006D77E2" w:rsidRPr="00691847" w:rsidRDefault="006D77E2" w:rsidP="00A04ACB">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1168"/>
      </w:tblGrid>
      <w:tr w:rsidR="00691847" w:rsidRPr="00691847" w:rsidTr="00B24AE3">
        <w:tc>
          <w:tcPr>
            <w:tcW w:w="8522" w:type="dxa"/>
            <w:gridSpan w:val="2"/>
          </w:tcPr>
          <w:p w:rsidR="0021365E" w:rsidRPr="00691847" w:rsidRDefault="0021365E" w:rsidP="0021365E">
            <w:pPr>
              <w:tabs>
                <w:tab w:val="left" w:pos="284"/>
              </w:tabs>
              <w:rPr>
                <w:i/>
                <w:color w:val="595959" w:themeColor="text1" w:themeTint="A6"/>
                <w:sz w:val="20"/>
                <w:szCs w:val="20"/>
              </w:rPr>
            </w:pPr>
            <w:r w:rsidRPr="00691847">
              <w:rPr>
                <w:i/>
                <w:color w:val="595959" w:themeColor="text1" w:themeTint="A6"/>
                <w:sz w:val="20"/>
                <w:szCs w:val="20"/>
              </w:rPr>
              <w:t>Australian Engagement with Developing Countries, Part 2: Official Sector</w:t>
            </w:r>
          </w:p>
          <w:p w:rsidR="0021365E" w:rsidRPr="00691847" w:rsidRDefault="0021365E" w:rsidP="0021365E">
            <w:pPr>
              <w:tabs>
                <w:tab w:val="left" w:pos="284"/>
              </w:tabs>
              <w:rPr>
                <w:i/>
                <w:color w:val="595959" w:themeColor="text1" w:themeTint="A6"/>
                <w:sz w:val="20"/>
                <w:szCs w:val="20"/>
              </w:rPr>
            </w:pPr>
            <w:r w:rsidRPr="00691847">
              <w:rPr>
                <w:i/>
                <w:color w:val="595959" w:themeColor="text1" w:themeTint="A6"/>
                <w:sz w:val="20"/>
                <w:szCs w:val="20"/>
              </w:rPr>
              <w:t xml:space="preserve"> Statistical Summary 2015-16</w:t>
            </w:r>
          </w:p>
          <w:p w:rsidR="006D77E2" w:rsidRPr="00691847" w:rsidRDefault="006D77E2" w:rsidP="0021365E">
            <w:pPr>
              <w:tabs>
                <w:tab w:val="left" w:pos="284"/>
              </w:tabs>
              <w:rPr>
                <w:color w:val="595959" w:themeColor="text1" w:themeTint="A6"/>
                <w:sz w:val="20"/>
                <w:szCs w:val="20"/>
              </w:rPr>
            </w:pPr>
          </w:p>
        </w:tc>
      </w:tr>
      <w:tr w:rsidR="00691847" w:rsidRPr="00691847" w:rsidTr="00B24AE3">
        <w:tc>
          <w:tcPr>
            <w:tcW w:w="8522" w:type="dxa"/>
            <w:gridSpan w:val="2"/>
          </w:tcPr>
          <w:p w:rsidR="0021365E" w:rsidRPr="00691847" w:rsidRDefault="0021365E" w:rsidP="0021365E">
            <w:pPr>
              <w:tabs>
                <w:tab w:val="left" w:pos="284"/>
              </w:tabs>
              <w:rPr>
                <w:color w:val="595959" w:themeColor="text1" w:themeTint="A6"/>
                <w:sz w:val="20"/>
                <w:szCs w:val="20"/>
              </w:rPr>
            </w:pPr>
            <w:r w:rsidRPr="00691847">
              <w:rPr>
                <w:color w:val="595959" w:themeColor="text1" w:themeTint="A6"/>
                <w:sz w:val="20"/>
                <w:szCs w:val="20"/>
              </w:rPr>
              <w:t>Australian Official Support</w:t>
            </w:r>
          </w:p>
        </w:tc>
      </w:tr>
      <w:tr w:rsidR="00691847" w:rsidRPr="00691847" w:rsidTr="009D2B30">
        <w:tc>
          <w:tcPr>
            <w:tcW w:w="7338" w:type="dxa"/>
          </w:tcPr>
          <w:p w:rsidR="0021365E" w:rsidRPr="00691847" w:rsidRDefault="006D77E2" w:rsidP="00A04ACB">
            <w:pPr>
              <w:tabs>
                <w:tab w:val="left" w:pos="284"/>
              </w:tabs>
              <w:rPr>
                <w:color w:val="595959" w:themeColor="text1" w:themeTint="A6"/>
                <w:sz w:val="20"/>
                <w:szCs w:val="20"/>
              </w:rPr>
            </w:pPr>
            <w:r w:rsidRPr="00691847">
              <w:rPr>
                <w:color w:val="595959" w:themeColor="text1" w:themeTint="A6"/>
                <w:sz w:val="20"/>
                <w:szCs w:val="20"/>
              </w:rPr>
              <w:t xml:space="preserve">   </w:t>
            </w:r>
            <w:r w:rsidR="0021365E" w:rsidRPr="00691847">
              <w:rPr>
                <w:color w:val="595959" w:themeColor="text1" w:themeTint="A6"/>
                <w:sz w:val="20"/>
                <w:szCs w:val="20"/>
              </w:rPr>
              <w:t>Investment Priorities</w:t>
            </w:r>
          </w:p>
        </w:tc>
        <w:tc>
          <w:tcPr>
            <w:tcW w:w="1184" w:type="dxa"/>
          </w:tcPr>
          <w:p w:rsidR="0021365E" w:rsidRPr="00691847" w:rsidRDefault="0021365E" w:rsidP="0021365E">
            <w:pPr>
              <w:tabs>
                <w:tab w:val="left" w:pos="284"/>
              </w:tabs>
              <w:jc w:val="right"/>
              <w:rPr>
                <w:color w:val="595959" w:themeColor="text1" w:themeTint="A6"/>
                <w:sz w:val="20"/>
                <w:szCs w:val="20"/>
              </w:rPr>
            </w:pPr>
            <w:r w:rsidRPr="00691847">
              <w:rPr>
                <w:color w:val="595959" w:themeColor="text1" w:themeTint="A6"/>
                <w:sz w:val="20"/>
                <w:szCs w:val="20"/>
              </w:rPr>
              <w:t>Table 1</w:t>
            </w:r>
          </w:p>
        </w:tc>
      </w:tr>
      <w:tr w:rsidR="0021365E" w:rsidRPr="00691847" w:rsidTr="009D2B30">
        <w:tc>
          <w:tcPr>
            <w:tcW w:w="7338" w:type="dxa"/>
          </w:tcPr>
          <w:p w:rsidR="0021365E" w:rsidRPr="00691847" w:rsidRDefault="006D77E2" w:rsidP="00A04ACB">
            <w:pPr>
              <w:tabs>
                <w:tab w:val="left" w:pos="284"/>
              </w:tabs>
              <w:rPr>
                <w:color w:val="595959" w:themeColor="text1" w:themeTint="A6"/>
                <w:sz w:val="20"/>
                <w:szCs w:val="20"/>
              </w:rPr>
            </w:pPr>
            <w:r w:rsidRPr="00691847">
              <w:rPr>
                <w:color w:val="595959" w:themeColor="text1" w:themeTint="A6"/>
                <w:sz w:val="20"/>
                <w:szCs w:val="20"/>
              </w:rPr>
              <w:t xml:space="preserve">   </w:t>
            </w:r>
            <w:r w:rsidR="0021365E" w:rsidRPr="00691847">
              <w:rPr>
                <w:color w:val="595959" w:themeColor="text1" w:themeTint="A6"/>
                <w:sz w:val="20"/>
                <w:szCs w:val="20"/>
              </w:rPr>
              <w:t>Investmen</w:t>
            </w:r>
            <w:r w:rsidR="001A6C63" w:rsidRPr="00691847">
              <w:rPr>
                <w:color w:val="595959" w:themeColor="text1" w:themeTint="A6"/>
                <w:sz w:val="20"/>
                <w:szCs w:val="20"/>
              </w:rPr>
              <w:t>t Priorities by T</w:t>
            </w:r>
            <w:r w:rsidR="0021365E" w:rsidRPr="00691847">
              <w:rPr>
                <w:color w:val="595959" w:themeColor="text1" w:themeTint="A6"/>
                <w:sz w:val="20"/>
                <w:szCs w:val="20"/>
              </w:rPr>
              <w:t>ype of Partner</w:t>
            </w:r>
          </w:p>
        </w:tc>
        <w:tc>
          <w:tcPr>
            <w:tcW w:w="1184" w:type="dxa"/>
          </w:tcPr>
          <w:p w:rsidR="0021365E" w:rsidRPr="00691847" w:rsidRDefault="0021365E" w:rsidP="0021365E">
            <w:pPr>
              <w:tabs>
                <w:tab w:val="left" w:pos="284"/>
              </w:tabs>
              <w:jc w:val="right"/>
              <w:rPr>
                <w:color w:val="595959" w:themeColor="text1" w:themeTint="A6"/>
                <w:sz w:val="20"/>
                <w:szCs w:val="20"/>
              </w:rPr>
            </w:pPr>
            <w:r w:rsidRPr="00691847">
              <w:rPr>
                <w:color w:val="595959" w:themeColor="text1" w:themeTint="A6"/>
                <w:sz w:val="20"/>
                <w:szCs w:val="20"/>
              </w:rPr>
              <w:t>Table 2</w:t>
            </w:r>
          </w:p>
        </w:tc>
      </w:tr>
      <w:tr w:rsidR="00894525" w:rsidRPr="00691847" w:rsidTr="009D2B30">
        <w:tc>
          <w:tcPr>
            <w:tcW w:w="7338" w:type="dxa"/>
          </w:tcPr>
          <w:p w:rsidR="00894525" w:rsidRPr="00691847" w:rsidRDefault="00894525" w:rsidP="00894525">
            <w:pPr>
              <w:tabs>
                <w:tab w:val="left" w:pos="284"/>
              </w:tabs>
              <w:rPr>
                <w:color w:val="595959" w:themeColor="text1" w:themeTint="A6"/>
                <w:sz w:val="20"/>
                <w:szCs w:val="20"/>
              </w:rPr>
            </w:pPr>
            <w:r>
              <w:rPr>
                <w:color w:val="595959" w:themeColor="text1" w:themeTint="A6"/>
                <w:sz w:val="20"/>
                <w:szCs w:val="20"/>
              </w:rPr>
              <w:t xml:space="preserve">   Region of Benefit by Investment Priorities</w:t>
            </w:r>
          </w:p>
        </w:tc>
        <w:tc>
          <w:tcPr>
            <w:tcW w:w="1184" w:type="dxa"/>
          </w:tcPr>
          <w:p w:rsidR="00894525" w:rsidRPr="00691847" w:rsidRDefault="00894525" w:rsidP="0021365E">
            <w:pPr>
              <w:tabs>
                <w:tab w:val="left" w:pos="284"/>
              </w:tabs>
              <w:jc w:val="right"/>
              <w:rPr>
                <w:color w:val="595959" w:themeColor="text1" w:themeTint="A6"/>
                <w:sz w:val="20"/>
                <w:szCs w:val="20"/>
              </w:rPr>
            </w:pPr>
            <w:r>
              <w:rPr>
                <w:color w:val="595959" w:themeColor="text1" w:themeTint="A6"/>
                <w:sz w:val="20"/>
                <w:szCs w:val="20"/>
              </w:rPr>
              <w:t>Table 3</w:t>
            </w:r>
          </w:p>
        </w:tc>
      </w:tr>
    </w:tbl>
    <w:p w:rsidR="00A71E3F" w:rsidRPr="00691847" w:rsidRDefault="00A71E3F" w:rsidP="00A04ACB">
      <w:pPr>
        <w:tabs>
          <w:tab w:val="left" w:pos="284"/>
        </w:tabs>
        <w:rPr>
          <w:i/>
          <w:color w:val="595959" w:themeColor="text1" w:themeTint="A6"/>
          <w:sz w:val="22"/>
          <w:szCs w:val="22"/>
        </w:rPr>
      </w:pPr>
    </w:p>
    <w:p w:rsidR="00D001FE" w:rsidRPr="00691847" w:rsidRDefault="006D77E2" w:rsidP="00A04ACB">
      <w:pPr>
        <w:tabs>
          <w:tab w:val="left" w:pos="284"/>
        </w:tabs>
        <w:rPr>
          <w:b/>
          <w:i/>
          <w:color w:val="595959" w:themeColor="text1" w:themeTint="A6"/>
          <w:sz w:val="20"/>
          <w:szCs w:val="20"/>
        </w:rPr>
      </w:pPr>
      <w:r w:rsidRPr="00691847">
        <w:rPr>
          <w:b/>
          <w:i/>
          <w:color w:val="595959" w:themeColor="text1" w:themeTint="A6"/>
          <w:sz w:val="20"/>
          <w:szCs w:val="20"/>
        </w:rPr>
        <w:t xml:space="preserve">2. </w:t>
      </w:r>
      <w:r w:rsidR="00D001FE" w:rsidRPr="00691847">
        <w:rPr>
          <w:b/>
          <w:i/>
          <w:color w:val="595959" w:themeColor="text1" w:themeTint="A6"/>
          <w:sz w:val="20"/>
          <w:szCs w:val="20"/>
        </w:rPr>
        <w:t xml:space="preserve">Australia’s </w:t>
      </w:r>
      <w:r w:rsidR="00A71E3F" w:rsidRPr="00691847">
        <w:rPr>
          <w:b/>
          <w:i/>
          <w:color w:val="595959" w:themeColor="text1" w:themeTint="A6"/>
          <w:sz w:val="20"/>
          <w:szCs w:val="20"/>
        </w:rPr>
        <w:t>Official</w:t>
      </w:r>
      <w:r w:rsidR="00D001FE" w:rsidRPr="00691847">
        <w:rPr>
          <w:b/>
          <w:i/>
          <w:color w:val="595959" w:themeColor="text1" w:themeTint="A6"/>
          <w:sz w:val="20"/>
          <w:szCs w:val="20"/>
        </w:rPr>
        <w:t xml:space="preserve"> Development Assistance: Standard Time Series </w:t>
      </w:r>
    </w:p>
    <w:p w:rsidR="00434272" w:rsidRDefault="00434272">
      <w:pPr>
        <w:rPr>
          <w:b/>
          <w:color w:val="1F497D" w:themeColor="text2"/>
          <w:sz w:val="28"/>
          <w:szCs w:val="28"/>
        </w:rPr>
      </w:pPr>
      <w:r>
        <w:br w:type="page"/>
      </w:r>
    </w:p>
    <w:p w:rsidR="00BC66F7" w:rsidRPr="00557C23" w:rsidRDefault="00BC66F7" w:rsidP="00A04ACB">
      <w:pPr>
        <w:pStyle w:val="Heading2"/>
        <w:rPr>
          <w:color w:val="595959" w:themeColor="text1" w:themeTint="A6"/>
        </w:rPr>
      </w:pPr>
      <w:bookmarkStart w:id="6" w:name="_Toc473100160"/>
      <w:r w:rsidRPr="00557C23">
        <w:rPr>
          <w:color w:val="595959" w:themeColor="text1" w:themeTint="A6"/>
        </w:rPr>
        <w:lastRenderedPageBreak/>
        <w:t>Agriculture</w:t>
      </w:r>
      <w:bookmarkEnd w:id="6"/>
    </w:p>
    <w:p w:rsidR="00BC66F7" w:rsidRPr="00557C23" w:rsidRDefault="00BC66F7" w:rsidP="00A04ACB">
      <w:pPr>
        <w:pStyle w:val="Heading3"/>
        <w:rPr>
          <w:color w:val="595959" w:themeColor="text1" w:themeTint="A6"/>
        </w:rPr>
      </w:pPr>
      <w:r w:rsidRPr="00557C23">
        <w:rPr>
          <w:color w:val="595959" w:themeColor="text1" w:themeTint="A6"/>
        </w:rPr>
        <w:t>Concept and Definition</w:t>
      </w:r>
    </w:p>
    <w:p w:rsidR="00CA0BCD" w:rsidRDefault="00691847" w:rsidP="00CA0BCD">
      <w:pPr>
        <w:autoSpaceDE w:val="0"/>
        <w:autoSpaceDN w:val="0"/>
        <w:adjustRightInd w:val="0"/>
        <w:contextualSpacing/>
        <w:rPr>
          <w:i/>
          <w:color w:val="595959" w:themeColor="text1" w:themeTint="A6"/>
          <w:sz w:val="22"/>
          <w:szCs w:val="22"/>
        </w:rPr>
      </w:pPr>
      <w:r w:rsidRPr="00557C23">
        <w:rPr>
          <w:color w:val="595959" w:themeColor="text1" w:themeTint="A6"/>
          <w:sz w:val="22"/>
          <w:szCs w:val="22"/>
        </w:rPr>
        <w:t>A</w:t>
      </w:r>
      <w:r w:rsidR="00FC4601" w:rsidRPr="00557C23">
        <w:rPr>
          <w:color w:val="595959" w:themeColor="text1" w:themeTint="A6"/>
          <w:sz w:val="22"/>
          <w:szCs w:val="22"/>
        </w:rPr>
        <w:t xml:space="preserve">griculture development assistance </w:t>
      </w:r>
      <w:r w:rsidRPr="00557C23">
        <w:rPr>
          <w:color w:val="595959" w:themeColor="text1" w:themeTint="A6"/>
          <w:sz w:val="22"/>
          <w:szCs w:val="22"/>
        </w:rPr>
        <w:t>is</w:t>
      </w:r>
      <w:r w:rsidR="00FC4601" w:rsidRPr="00557C23">
        <w:rPr>
          <w:color w:val="595959" w:themeColor="text1" w:themeTint="A6"/>
          <w:sz w:val="22"/>
          <w:szCs w:val="22"/>
        </w:rPr>
        <w:t xml:space="preserve"> a </w:t>
      </w:r>
      <w:r w:rsidR="00094B99" w:rsidRPr="00557C23">
        <w:rPr>
          <w:color w:val="595959" w:themeColor="text1" w:themeTint="A6"/>
          <w:sz w:val="22"/>
          <w:szCs w:val="22"/>
        </w:rPr>
        <w:t xml:space="preserve">type of assistance </w:t>
      </w:r>
      <w:r w:rsidRPr="00557C23">
        <w:rPr>
          <w:color w:val="595959" w:themeColor="text1" w:themeTint="A6"/>
          <w:sz w:val="22"/>
          <w:szCs w:val="22"/>
        </w:rPr>
        <w:t xml:space="preserve">which </w:t>
      </w:r>
      <w:r w:rsidR="00FC4601" w:rsidRPr="00557C23">
        <w:rPr>
          <w:color w:val="595959" w:themeColor="text1" w:themeTint="A6"/>
          <w:sz w:val="22"/>
          <w:szCs w:val="22"/>
        </w:rPr>
        <w:t>align</w:t>
      </w:r>
      <w:r w:rsidRPr="00557C23">
        <w:rPr>
          <w:color w:val="595959" w:themeColor="text1" w:themeTint="A6"/>
          <w:sz w:val="22"/>
          <w:szCs w:val="22"/>
        </w:rPr>
        <w:t>s</w:t>
      </w:r>
      <w:r w:rsidR="00FC4601" w:rsidRPr="00557C23">
        <w:rPr>
          <w:color w:val="595959" w:themeColor="text1" w:themeTint="A6"/>
          <w:sz w:val="22"/>
          <w:szCs w:val="22"/>
        </w:rPr>
        <w:t xml:space="preserve"> with </w:t>
      </w:r>
      <w:r w:rsidR="0001352D" w:rsidRPr="00557C23">
        <w:rPr>
          <w:color w:val="595959" w:themeColor="text1" w:themeTint="A6"/>
          <w:sz w:val="22"/>
          <w:szCs w:val="22"/>
        </w:rPr>
        <w:t>Development Assistance Committee (</w:t>
      </w:r>
      <w:r w:rsidR="00FC4601" w:rsidRPr="00557C23">
        <w:rPr>
          <w:color w:val="595959" w:themeColor="text1" w:themeTint="A6"/>
          <w:sz w:val="22"/>
          <w:szCs w:val="22"/>
        </w:rPr>
        <w:t>DAC</w:t>
      </w:r>
      <w:r w:rsidR="0001352D" w:rsidRPr="00557C23">
        <w:rPr>
          <w:color w:val="595959" w:themeColor="text1" w:themeTint="A6"/>
          <w:sz w:val="22"/>
          <w:szCs w:val="22"/>
        </w:rPr>
        <w:t>)</w:t>
      </w:r>
      <w:r w:rsidR="00FC4601" w:rsidRPr="00557C23">
        <w:rPr>
          <w:color w:val="595959" w:themeColor="text1" w:themeTint="A6"/>
          <w:sz w:val="22"/>
          <w:szCs w:val="22"/>
        </w:rPr>
        <w:t xml:space="preserve"> sector classifications, under the broad category </w:t>
      </w:r>
      <w:r w:rsidR="00022241" w:rsidRPr="00053840">
        <w:rPr>
          <w:i/>
          <w:color w:val="595959" w:themeColor="text1" w:themeTint="A6"/>
          <w:sz w:val="22"/>
          <w:szCs w:val="22"/>
        </w:rPr>
        <w:t>P</w:t>
      </w:r>
      <w:r w:rsidR="00FC4601" w:rsidRPr="00053840">
        <w:rPr>
          <w:i/>
          <w:color w:val="595959" w:themeColor="text1" w:themeTint="A6"/>
          <w:sz w:val="22"/>
          <w:szCs w:val="22"/>
        </w:rPr>
        <w:t xml:space="preserve">roduction </w:t>
      </w:r>
      <w:r w:rsidR="00022241" w:rsidRPr="00053840">
        <w:rPr>
          <w:i/>
          <w:color w:val="595959" w:themeColor="text1" w:themeTint="A6"/>
          <w:sz w:val="22"/>
          <w:szCs w:val="22"/>
        </w:rPr>
        <w:t>Sectors</w:t>
      </w:r>
      <w:r w:rsidR="00FC4601" w:rsidRPr="00053840">
        <w:rPr>
          <w:i/>
          <w:color w:val="595959" w:themeColor="text1" w:themeTint="A6"/>
          <w:sz w:val="22"/>
          <w:szCs w:val="22"/>
        </w:rPr>
        <w:t>.</w:t>
      </w:r>
    </w:p>
    <w:p w:rsidR="00D9614B" w:rsidRPr="00557C23" w:rsidRDefault="00D9614B" w:rsidP="00CA0BCD">
      <w:pPr>
        <w:autoSpaceDE w:val="0"/>
        <w:autoSpaceDN w:val="0"/>
        <w:adjustRightInd w:val="0"/>
        <w:contextualSpacing/>
        <w:rPr>
          <w:color w:val="595959" w:themeColor="text1" w:themeTint="A6"/>
          <w:sz w:val="22"/>
          <w:szCs w:val="22"/>
        </w:rPr>
      </w:pPr>
    </w:p>
    <w:p w:rsidR="00691847" w:rsidRPr="00557C23" w:rsidRDefault="00691847" w:rsidP="00FC4601">
      <w:pPr>
        <w:autoSpaceDE w:val="0"/>
        <w:autoSpaceDN w:val="0"/>
        <w:adjustRightInd w:val="0"/>
        <w:contextualSpacing/>
        <w:rPr>
          <w:color w:val="595959" w:themeColor="text1" w:themeTint="A6"/>
          <w:sz w:val="22"/>
          <w:szCs w:val="22"/>
        </w:rPr>
      </w:pPr>
      <w:r w:rsidRPr="00557C23">
        <w:rPr>
          <w:color w:val="595959" w:themeColor="text1" w:themeTint="A6"/>
          <w:sz w:val="22"/>
          <w:szCs w:val="22"/>
        </w:rPr>
        <w:t xml:space="preserve">Agriculture is identified as a separate DAC sector but is often combined with fishing and forestry in statistical presentations when included under a target or specific theme such as gender or scholarships. </w:t>
      </w:r>
      <w:r w:rsidR="00CA0BCD" w:rsidRPr="00CA0BCD">
        <w:rPr>
          <w:color w:val="595959" w:themeColor="text1" w:themeTint="A6"/>
          <w:sz w:val="22"/>
          <w:szCs w:val="22"/>
        </w:rPr>
        <w:t>The definition excludes rural development (classified as multi-sector aid) and developmental food aid (a sub-category of commodity aid and general programme assistance).</w:t>
      </w:r>
      <w:r w:rsidR="00CA0BCD">
        <w:rPr>
          <w:color w:val="595959" w:themeColor="text1" w:themeTint="A6"/>
          <w:sz w:val="22"/>
          <w:szCs w:val="22"/>
        </w:rPr>
        <w:t xml:space="preserve"> </w:t>
      </w:r>
      <w:r w:rsidR="00FC4601" w:rsidRPr="00557C23">
        <w:rPr>
          <w:color w:val="595959" w:themeColor="text1" w:themeTint="A6"/>
          <w:sz w:val="22"/>
          <w:szCs w:val="22"/>
        </w:rPr>
        <w:t xml:space="preserve">The DAC defines aid to agriculture as including: </w:t>
      </w:r>
    </w:p>
    <w:p w:rsidR="00691847" w:rsidRPr="00557C23" w:rsidRDefault="00691847" w:rsidP="00FC4601">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167"/>
      </w:tblGrid>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policy and administrative management</w:t>
            </w:r>
          </w:p>
        </w:tc>
        <w:tc>
          <w:tcPr>
            <w:tcW w:w="4261" w:type="dxa"/>
          </w:tcPr>
          <w:p w:rsidR="00557C23" w:rsidRPr="00D9614B" w:rsidRDefault="00D9614B" w:rsidP="00D9614B">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Plant and post-harvest protection and pest control</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development</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extension</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land resources</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education/training</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water resources</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Research</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inputs</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Services</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Food crop production</w:t>
            </w:r>
          </w:p>
        </w:tc>
        <w:tc>
          <w:tcPr>
            <w:tcW w:w="4261" w:type="dxa"/>
          </w:tcPr>
          <w:p w:rsidR="00D9614B" w:rsidRPr="00557C23" w:rsidRDefault="00D9614B"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alternative development</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Industrial crops/export crops</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financial services</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Livestock</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Agricultural co-operatives</w:t>
            </w:r>
          </w:p>
        </w:tc>
      </w:tr>
      <w:tr w:rsidR="00557C23" w:rsidRPr="00557C23" w:rsidTr="00557C23">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Agrarian reform</w:t>
            </w:r>
          </w:p>
        </w:tc>
        <w:tc>
          <w:tcPr>
            <w:tcW w:w="4261" w:type="dxa"/>
          </w:tcPr>
          <w:p w:rsidR="00557C23" w:rsidRPr="00557C23" w:rsidRDefault="00557C23" w:rsidP="00DE4516">
            <w:pPr>
              <w:pStyle w:val="ListParagraph"/>
              <w:numPr>
                <w:ilvl w:val="0"/>
                <w:numId w:val="19"/>
              </w:numPr>
              <w:autoSpaceDE w:val="0"/>
              <w:autoSpaceDN w:val="0"/>
              <w:adjustRightInd w:val="0"/>
              <w:rPr>
                <w:color w:val="595959" w:themeColor="text1" w:themeTint="A6"/>
                <w:sz w:val="22"/>
                <w:szCs w:val="22"/>
              </w:rPr>
            </w:pPr>
            <w:r w:rsidRPr="00557C23">
              <w:rPr>
                <w:color w:val="595959" w:themeColor="text1" w:themeTint="A6"/>
                <w:sz w:val="22"/>
                <w:szCs w:val="22"/>
              </w:rPr>
              <w:t>Livestock/veterinary services</w:t>
            </w:r>
          </w:p>
        </w:tc>
      </w:tr>
    </w:tbl>
    <w:p w:rsidR="00FC4601" w:rsidRDefault="00FC4601" w:rsidP="00FC4601">
      <w:pPr>
        <w:autoSpaceDE w:val="0"/>
        <w:autoSpaceDN w:val="0"/>
        <w:adjustRightInd w:val="0"/>
        <w:contextualSpacing/>
        <w:rPr>
          <w:color w:val="595959" w:themeColor="text1" w:themeTint="A6"/>
          <w:sz w:val="22"/>
          <w:szCs w:val="22"/>
        </w:rPr>
      </w:pPr>
    </w:p>
    <w:p w:rsidR="005B7E95" w:rsidRPr="00F95382" w:rsidRDefault="00F95382" w:rsidP="00F95382">
      <w:pPr>
        <w:autoSpaceDE w:val="0"/>
        <w:autoSpaceDN w:val="0"/>
        <w:adjustRightInd w:val="0"/>
        <w:rPr>
          <w:color w:val="595959" w:themeColor="text1" w:themeTint="A6"/>
          <w:sz w:val="20"/>
          <w:szCs w:val="20"/>
        </w:rPr>
      </w:pPr>
      <w:r w:rsidRPr="00F95382">
        <w:rPr>
          <w:color w:val="595959" w:themeColor="text1" w:themeTint="A6"/>
          <w:sz w:val="20"/>
          <w:szCs w:val="20"/>
        </w:rPr>
        <w:t xml:space="preserve">* </w:t>
      </w:r>
      <w:r w:rsidR="005B7E95" w:rsidRPr="00F95382">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p>
    <w:p w:rsidR="005B7E95" w:rsidRPr="00557C23" w:rsidRDefault="005B7E95" w:rsidP="00FC4601">
      <w:pPr>
        <w:autoSpaceDE w:val="0"/>
        <w:autoSpaceDN w:val="0"/>
        <w:adjustRightInd w:val="0"/>
        <w:contextualSpacing/>
        <w:rPr>
          <w:color w:val="595959" w:themeColor="text1" w:themeTint="A6"/>
          <w:sz w:val="22"/>
          <w:szCs w:val="22"/>
        </w:rPr>
      </w:pPr>
    </w:p>
    <w:p w:rsidR="00FC4601" w:rsidRPr="00630C6F" w:rsidRDefault="00FC4601" w:rsidP="00B24AE3">
      <w:pPr>
        <w:pStyle w:val="BodyText"/>
        <w:spacing w:after="0"/>
        <w:contextualSpacing/>
        <w:rPr>
          <w:i/>
          <w:color w:val="595959" w:themeColor="text1" w:themeTint="A6"/>
          <w:sz w:val="20"/>
          <w:szCs w:val="20"/>
        </w:rPr>
      </w:pPr>
      <w:r w:rsidRPr="00630C6F">
        <w:rPr>
          <w:i/>
          <w:color w:val="595959" w:themeColor="text1" w:themeTint="A6"/>
          <w:sz w:val="20"/>
          <w:szCs w:val="20"/>
        </w:rPr>
        <w:t xml:space="preserve">Related </w:t>
      </w:r>
      <w:r w:rsidR="00161834" w:rsidRPr="00630C6F">
        <w:rPr>
          <w:i/>
          <w:color w:val="595959" w:themeColor="text1" w:themeTint="A6"/>
          <w:sz w:val="20"/>
          <w:szCs w:val="20"/>
        </w:rPr>
        <w:t>concepts</w:t>
      </w:r>
      <w:r w:rsidRPr="00630C6F">
        <w:rPr>
          <w:i/>
          <w:color w:val="595959" w:themeColor="text1" w:themeTint="A6"/>
          <w:sz w:val="20"/>
          <w:szCs w:val="20"/>
        </w:rPr>
        <w:t xml:space="preserve"> </w:t>
      </w:r>
      <w:r w:rsidR="001A6C63" w:rsidRPr="00630C6F">
        <w:rPr>
          <w:i/>
          <w:color w:val="595959" w:themeColor="text1" w:themeTint="A6"/>
          <w:sz w:val="20"/>
          <w:szCs w:val="20"/>
        </w:rPr>
        <w:t>include</w:t>
      </w:r>
      <w:r w:rsidRPr="00630C6F">
        <w:rPr>
          <w:i/>
          <w:color w:val="595959" w:themeColor="text1" w:themeTint="A6"/>
          <w:sz w:val="20"/>
          <w:szCs w:val="20"/>
        </w:rPr>
        <w:t xml:space="preserve"> Fishing; Food Security and Rural Development; Forestry; and S</w:t>
      </w:r>
      <w:r w:rsidR="00354386" w:rsidRPr="00630C6F">
        <w:rPr>
          <w:i/>
          <w:color w:val="595959" w:themeColor="text1" w:themeTint="A6"/>
          <w:sz w:val="20"/>
          <w:szCs w:val="20"/>
        </w:rPr>
        <w:t>ustainable Economic Development</w:t>
      </w:r>
    </w:p>
    <w:p w:rsidR="001A6C63" w:rsidRPr="00557C23" w:rsidRDefault="001A6C63" w:rsidP="001A6C63">
      <w:pPr>
        <w:pStyle w:val="Heading3"/>
        <w:rPr>
          <w:color w:val="595959" w:themeColor="text1" w:themeTint="A6"/>
        </w:rPr>
      </w:pPr>
      <w:r w:rsidRPr="00557C23">
        <w:rPr>
          <w:color w:val="595959" w:themeColor="text1" w:themeTint="A6"/>
        </w:rPr>
        <w:t>Related Information</w:t>
      </w:r>
    </w:p>
    <w:p w:rsidR="001A6C63" w:rsidRPr="00557C23" w:rsidRDefault="001A6C63" w:rsidP="001A6C63">
      <w:pPr>
        <w:tabs>
          <w:tab w:val="left" w:pos="284"/>
        </w:tabs>
        <w:rPr>
          <w:b/>
          <w:i/>
          <w:color w:val="595959" w:themeColor="text1" w:themeTint="A6"/>
          <w:sz w:val="20"/>
          <w:szCs w:val="20"/>
        </w:rPr>
      </w:pPr>
      <w:r w:rsidRPr="00557C23">
        <w:rPr>
          <w:b/>
          <w:i/>
          <w:color w:val="595959" w:themeColor="text1" w:themeTint="A6"/>
          <w:sz w:val="20"/>
          <w:szCs w:val="20"/>
        </w:rPr>
        <w:t>1. Publication</w:t>
      </w:r>
    </w:p>
    <w:p w:rsidR="001A6C63" w:rsidRPr="00557C23" w:rsidRDefault="001A6C63" w:rsidP="001A6C63">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2"/>
        <w:gridCol w:w="1444"/>
      </w:tblGrid>
      <w:tr w:rsidR="001A6C63" w:rsidRPr="00557C23" w:rsidTr="00B24AE3">
        <w:tc>
          <w:tcPr>
            <w:tcW w:w="8522" w:type="dxa"/>
            <w:gridSpan w:val="2"/>
          </w:tcPr>
          <w:p w:rsidR="001A6C63" w:rsidRPr="00557C23" w:rsidRDefault="001A6C63" w:rsidP="00B24AE3">
            <w:pPr>
              <w:tabs>
                <w:tab w:val="left" w:pos="284"/>
              </w:tabs>
              <w:rPr>
                <w:i/>
                <w:color w:val="595959" w:themeColor="text1" w:themeTint="A6"/>
                <w:sz w:val="20"/>
                <w:szCs w:val="20"/>
              </w:rPr>
            </w:pPr>
            <w:r w:rsidRPr="00557C23">
              <w:rPr>
                <w:i/>
                <w:color w:val="595959" w:themeColor="text1" w:themeTint="A6"/>
                <w:sz w:val="20"/>
                <w:szCs w:val="20"/>
              </w:rPr>
              <w:t>Australian Engagement with Developing Countries, Part 2: Official Sector</w:t>
            </w:r>
          </w:p>
          <w:p w:rsidR="001A6C63" w:rsidRPr="00557C23" w:rsidRDefault="001A6C63" w:rsidP="00B24AE3">
            <w:pPr>
              <w:tabs>
                <w:tab w:val="left" w:pos="284"/>
              </w:tabs>
              <w:rPr>
                <w:i/>
                <w:color w:val="595959" w:themeColor="text1" w:themeTint="A6"/>
                <w:sz w:val="20"/>
                <w:szCs w:val="20"/>
              </w:rPr>
            </w:pPr>
            <w:r w:rsidRPr="00557C23">
              <w:rPr>
                <w:i/>
                <w:color w:val="595959" w:themeColor="text1" w:themeTint="A6"/>
                <w:sz w:val="20"/>
                <w:szCs w:val="20"/>
              </w:rPr>
              <w:t xml:space="preserve"> Statistical Summary 2015-16</w:t>
            </w:r>
          </w:p>
          <w:p w:rsidR="001A6C63" w:rsidRPr="00557C23" w:rsidRDefault="001A6C63" w:rsidP="00B24AE3">
            <w:pPr>
              <w:tabs>
                <w:tab w:val="left" w:pos="284"/>
              </w:tabs>
              <w:rPr>
                <w:color w:val="595959" w:themeColor="text1" w:themeTint="A6"/>
                <w:sz w:val="20"/>
                <w:szCs w:val="20"/>
              </w:rPr>
            </w:pPr>
          </w:p>
        </w:tc>
      </w:tr>
      <w:tr w:rsidR="001A6C63" w:rsidRPr="00557C23" w:rsidTr="00B24AE3">
        <w:tc>
          <w:tcPr>
            <w:tcW w:w="8522" w:type="dxa"/>
            <w:gridSpan w:val="2"/>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Australian Official Support</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Investment Priorities</w:t>
            </w:r>
          </w:p>
        </w:tc>
        <w:tc>
          <w:tcPr>
            <w:tcW w:w="1468" w:type="dxa"/>
          </w:tcPr>
          <w:p w:rsidR="001A6C63" w:rsidRPr="00557C23" w:rsidRDefault="001A6C63" w:rsidP="00B24AE3">
            <w:pPr>
              <w:tabs>
                <w:tab w:val="left" w:pos="284"/>
              </w:tabs>
              <w:jc w:val="right"/>
              <w:rPr>
                <w:color w:val="595959" w:themeColor="text1" w:themeTint="A6"/>
                <w:sz w:val="20"/>
                <w:szCs w:val="20"/>
              </w:rPr>
            </w:pPr>
            <w:r w:rsidRPr="00557C23">
              <w:rPr>
                <w:color w:val="595959" w:themeColor="text1" w:themeTint="A6"/>
                <w:sz w:val="20"/>
                <w:szCs w:val="20"/>
              </w:rPr>
              <w:t>Table 1</w:t>
            </w: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Investment Priorities by Type of Partner</w:t>
            </w:r>
          </w:p>
        </w:tc>
        <w:tc>
          <w:tcPr>
            <w:tcW w:w="1468" w:type="dxa"/>
          </w:tcPr>
          <w:p w:rsidR="001A6C63" w:rsidRPr="00557C23" w:rsidRDefault="001A6C63" w:rsidP="00B24AE3">
            <w:pPr>
              <w:tabs>
                <w:tab w:val="left" w:pos="284"/>
              </w:tabs>
              <w:jc w:val="right"/>
              <w:rPr>
                <w:color w:val="595959" w:themeColor="text1" w:themeTint="A6"/>
                <w:sz w:val="20"/>
                <w:szCs w:val="20"/>
              </w:rPr>
            </w:pPr>
            <w:r w:rsidRPr="00557C23">
              <w:rPr>
                <w:color w:val="595959" w:themeColor="text1" w:themeTint="A6"/>
                <w:sz w:val="20"/>
                <w:szCs w:val="20"/>
              </w:rPr>
              <w:t>Table 2</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Investment priorities by Region of benefit</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3</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Australian Official Development Assistance</w:t>
            </w:r>
          </w:p>
        </w:tc>
        <w:tc>
          <w:tcPr>
            <w:tcW w:w="1468" w:type="dxa"/>
          </w:tcPr>
          <w:p w:rsidR="001A6C63" w:rsidRPr="00557C23" w:rsidRDefault="001A6C63" w:rsidP="001A6C63">
            <w:pPr>
              <w:tabs>
                <w:tab w:val="left" w:pos="284"/>
              </w:tabs>
              <w:jc w:val="right"/>
              <w:rPr>
                <w:color w:val="595959" w:themeColor="text1" w:themeTint="A6"/>
                <w:sz w:val="20"/>
                <w:szCs w:val="20"/>
              </w:rPr>
            </w:pP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Type of Assistance by Region of Benefit</w:t>
            </w:r>
          </w:p>
        </w:tc>
        <w:tc>
          <w:tcPr>
            <w:tcW w:w="1468" w:type="dxa"/>
          </w:tcPr>
          <w:p w:rsidR="001A6C63" w:rsidRPr="00557C23" w:rsidRDefault="001A6C63" w:rsidP="001A6C63">
            <w:pPr>
              <w:tabs>
                <w:tab w:val="left" w:pos="284"/>
              </w:tabs>
              <w:jc w:val="right"/>
              <w:rPr>
                <w:color w:val="595959" w:themeColor="text1" w:themeTint="A6"/>
                <w:sz w:val="20"/>
                <w:szCs w:val="20"/>
              </w:rPr>
            </w:pP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Economic Growth</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7</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Aid for Trade</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8</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Private Sector Development</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9</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Research</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10</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Climate Finance</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12</w:t>
            </w: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Gender Equality</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15</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Disability Inclusion</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16</w:t>
            </w:r>
          </w:p>
        </w:tc>
      </w:tr>
      <w:tr w:rsidR="001A6C63" w:rsidRPr="00557C23" w:rsidTr="00A50011">
        <w:tc>
          <w:tcPr>
            <w:tcW w:w="7054" w:type="dxa"/>
          </w:tcPr>
          <w:p w:rsidR="001A6C63" w:rsidRPr="00557C23" w:rsidRDefault="001A6C63" w:rsidP="00B24AE3">
            <w:pPr>
              <w:tabs>
                <w:tab w:val="left" w:pos="284"/>
              </w:tabs>
              <w:rPr>
                <w:color w:val="595959" w:themeColor="text1" w:themeTint="A6"/>
                <w:sz w:val="20"/>
                <w:szCs w:val="20"/>
              </w:rPr>
            </w:pPr>
            <w:r w:rsidRPr="00557C23">
              <w:rPr>
                <w:color w:val="595959" w:themeColor="text1" w:themeTint="A6"/>
                <w:sz w:val="20"/>
                <w:szCs w:val="20"/>
              </w:rPr>
              <w:t xml:space="preserve">     Nutrition</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21</w:t>
            </w: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Bilateral Interaction     </w:t>
            </w:r>
          </w:p>
        </w:tc>
        <w:tc>
          <w:tcPr>
            <w:tcW w:w="1468" w:type="dxa"/>
          </w:tcPr>
          <w:p w:rsidR="001A6C63" w:rsidRPr="00557C23" w:rsidRDefault="001A6C63" w:rsidP="001A6C63">
            <w:pPr>
              <w:tabs>
                <w:tab w:val="left" w:pos="284"/>
              </w:tabs>
              <w:jc w:val="right"/>
              <w:rPr>
                <w:color w:val="595959" w:themeColor="text1" w:themeTint="A6"/>
                <w:sz w:val="20"/>
                <w:szCs w:val="20"/>
              </w:rPr>
            </w:pP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Long-Term Australia Awards</w:t>
            </w:r>
            <w:r w:rsidR="00DE19CC" w:rsidRPr="00557C23">
              <w:rPr>
                <w:color w:val="595959" w:themeColor="text1" w:themeTint="A6"/>
                <w:sz w:val="20"/>
                <w:szCs w:val="20"/>
              </w:rPr>
              <w:t xml:space="preserve"> by Field of Study and Gender</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24</w:t>
            </w: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Australian Other Official Flows</w:t>
            </w:r>
          </w:p>
        </w:tc>
        <w:tc>
          <w:tcPr>
            <w:tcW w:w="1468" w:type="dxa"/>
          </w:tcPr>
          <w:p w:rsidR="001A6C63" w:rsidRPr="00557C23" w:rsidRDefault="001A6C63" w:rsidP="001A6C63">
            <w:pPr>
              <w:tabs>
                <w:tab w:val="left" w:pos="284"/>
              </w:tabs>
              <w:jc w:val="right"/>
              <w:rPr>
                <w:color w:val="595959" w:themeColor="text1" w:themeTint="A6"/>
                <w:sz w:val="20"/>
                <w:szCs w:val="20"/>
              </w:rPr>
            </w:pP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Type of Assistance by Region of Benefit</w:t>
            </w:r>
          </w:p>
        </w:tc>
        <w:tc>
          <w:tcPr>
            <w:tcW w:w="1468" w:type="dxa"/>
          </w:tcPr>
          <w:p w:rsidR="001A6C63" w:rsidRPr="00557C23" w:rsidRDefault="001A6C63" w:rsidP="001A6C63">
            <w:pPr>
              <w:tabs>
                <w:tab w:val="left" w:pos="284"/>
              </w:tabs>
              <w:jc w:val="right"/>
              <w:rPr>
                <w:color w:val="595959" w:themeColor="text1" w:themeTint="A6"/>
                <w:sz w:val="20"/>
                <w:szCs w:val="20"/>
              </w:rPr>
            </w:pPr>
          </w:p>
        </w:tc>
      </w:tr>
      <w:tr w:rsidR="001A6C63" w:rsidRPr="00557C23" w:rsidTr="00A50011">
        <w:tc>
          <w:tcPr>
            <w:tcW w:w="7054" w:type="dxa"/>
          </w:tcPr>
          <w:p w:rsidR="001A6C63" w:rsidRPr="00557C23" w:rsidRDefault="001A6C63" w:rsidP="001A6C63">
            <w:pPr>
              <w:tabs>
                <w:tab w:val="left" w:pos="284"/>
              </w:tabs>
              <w:rPr>
                <w:color w:val="595959" w:themeColor="text1" w:themeTint="A6"/>
                <w:sz w:val="20"/>
                <w:szCs w:val="20"/>
              </w:rPr>
            </w:pPr>
            <w:r w:rsidRPr="00557C23">
              <w:rPr>
                <w:color w:val="595959" w:themeColor="text1" w:themeTint="A6"/>
                <w:sz w:val="20"/>
                <w:szCs w:val="20"/>
              </w:rPr>
              <w:t xml:space="preserve">     Private Sector Leveraging, Bilateral Relations  and Strategic Policy Engagement</w:t>
            </w:r>
          </w:p>
        </w:tc>
        <w:tc>
          <w:tcPr>
            <w:tcW w:w="1468" w:type="dxa"/>
          </w:tcPr>
          <w:p w:rsidR="001A6C63" w:rsidRPr="00557C23" w:rsidRDefault="001A6C63" w:rsidP="001A6C63">
            <w:pPr>
              <w:tabs>
                <w:tab w:val="left" w:pos="284"/>
              </w:tabs>
              <w:jc w:val="right"/>
              <w:rPr>
                <w:color w:val="595959" w:themeColor="text1" w:themeTint="A6"/>
                <w:sz w:val="20"/>
                <w:szCs w:val="20"/>
              </w:rPr>
            </w:pPr>
            <w:r w:rsidRPr="00557C23">
              <w:rPr>
                <w:color w:val="595959" w:themeColor="text1" w:themeTint="A6"/>
                <w:sz w:val="20"/>
                <w:szCs w:val="20"/>
              </w:rPr>
              <w:t>Table 26</w:t>
            </w:r>
          </w:p>
        </w:tc>
      </w:tr>
      <w:tr w:rsidR="00A50011" w:rsidRPr="00557C23" w:rsidTr="00A50011">
        <w:tc>
          <w:tcPr>
            <w:tcW w:w="7054" w:type="dxa"/>
          </w:tcPr>
          <w:p w:rsidR="00A50011" w:rsidRPr="005B21F2" w:rsidRDefault="00A50011" w:rsidP="00516EC7">
            <w:pPr>
              <w:tabs>
                <w:tab w:val="left" w:pos="284"/>
              </w:tabs>
              <w:rPr>
                <w:color w:val="595959" w:themeColor="text1" w:themeTint="A6"/>
                <w:sz w:val="20"/>
                <w:szCs w:val="20"/>
              </w:rPr>
            </w:pPr>
            <w:r w:rsidRPr="005B21F2">
              <w:rPr>
                <w:color w:val="595959" w:themeColor="text1" w:themeTint="A6"/>
                <w:sz w:val="20"/>
                <w:szCs w:val="20"/>
              </w:rPr>
              <w:t>Australian Official Support, Country Profile Tables</w:t>
            </w:r>
          </w:p>
        </w:tc>
        <w:tc>
          <w:tcPr>
            <w:tcW w:w="1468" w:type="dxa"/>
          </w:tcPr>
          <w:p w:rsidR="00A50011" w:rsidRPr="005B21F2" w:rsidRDefault="00A50011" w:rsidP="00516EC7">
            <w:pPr>
              <w:tabs>
                <w:tab w:val="left" w:pos="284"/>
              </w:tabs>
              <w:jc w:val="right"/>
              <w:rPr>
                <w:color w:val="595959" w:themeColor="text1" w:themeTint="A6"/>
                <w:sz w:val="20"/>
                <w:szCs w:val="20"/>
              </w:rPr>
            </w:pPr>
            <w:r w:rsidRPr="005B21F2">
              <w:rPr>
                <w:color w:val="595959" w:themeColor="text1" w:themeTint="A6"/>
                <w:sz w:val="20"/>
                <w:szCs w:val="20"/>
              </w:rPr>
              <w:t>Tables 30 to 61</w:t>
            </w:r>
          </w:p>
        </w:tc>
      </w:tr>
    </w:tbl>
    <w:p w:rsidR="001A6C63" w:rsidRPr="00557C23" w:rsidRDefault="001A6C63" w:rsidP="001A6C63">
      <w:pPr>
        <w:tabs>
          <w:tab w:val="left" w:pos="284"/>
        </w:tabs>
        <w:rPr>
          <w:i/>
          <w:color w:val="595959" w:themeColor="text1" w:themeTint="A6"/>
          <w:sz w:val="22"/>
          <w:szCs w:val="22"/>
        </w:rPr>
      </w:pPr>
    </w:p>
    <w:p w:rsidR="00434272" w:rsidRPr="00557C23" w:rsidRDefault="001A6C63" w:rsidP="00F95382">
      <w:pPr>
        <w:tabs>
          <w:tab w:val="left" w:pos="284"/>
        </w:tabs>
        <w:rPr>
          <w:b/>
          <w:color w:val="595959" w:themeColor="text1" w:themeTint="A6"/>
          <w:sz w:val="28"/>
          <w:szCs w:val="28"/>
        </w:rPr>
      </w:pPr>
      <w:r w:rsidRPr="00557C23">
        <w:rPr>
          <w:b/>
          <w:i/>
          <w:color w:val="595959" w:themeColor="text1" w:themeTint="A6"/>
          <w:sz w:val="20"/>
          <w:szCs w:val="20"/>
        </w:rPr>
        <w:t xml:space="preserve">2. Australia’s Official Development Assistance: Standard Time Series </w:t>
      </w:r>
      <w:bookmarkStart w:id="7" w:name="_Toc384738067"/>
      <w:r w:rsidR="00434272" w:rsidRPr="00557C23">
        <w:rPr>
          <w:color w:val="595959" w:themeColor="text1" w:themeTint="A6"/>
        </w:rPr>
        <w:br w:type="page"/>
      </w:r>
    </w:p>
    <w:p w:rsidR="00EE7059" w:rsidRPr="009F30C6" w:rsidRDefault="00EE7059" w:rsidP="00EE7059">
      <w:pPr>
        <w:pStyle w:val="Heading2"/>
        <w:rPr>
          <w:color w:val="595959" w:themeColor="text1" w:themeTint="A6"/>
        </w:rPr>
      </w:pPr>
      <w:bookmarkStart w:id="8" w:name="_Toc473100161"/>
      <w:r w:rsidRPr="009F30C6">
        <w:rPr>
          <w:color w:val="595959" w:themeColor="text1" w:themeTint="A6"/>
        </w:rPr>
        <w:lastRenderedPageBreak/>
        <w:t>Aid for Trade</w:t>
      </w:r>
      <w:bookmarkEnd w:id="8"/>
    </w:p>
    <w:p w:rsidR="00EE7059" w:rsidRPr="009F30C6" w:rsidRDefault="00EE7059" w:rsidP="00EE7059">
      <w:pPr>
        <w:pStyle w:val="Heading3"/>
        <w:rPr>
          <w:color w:val="595959" w:themeColor="text1" w:themeTint="A6"/>
        </w:rPr>
      </w:pPr>
      <w:r w:rsidRPr="009F30C6">
        <w:rPr>
          <w:color w:val="595959" w:themeColor="text1" w:themeTint="A6"/>
        </w:rPr>
        <w:t>Concept and Definition</w:t>
      </w:r>
    </w:p>
    <w:p w:rsidR="009C06F7" w:rsidRPr="009F30C6" w:rsidRDefault="009C06F7" w:rsidP="00D76A5C">
      <w:pPr>
        <w:contextualSpacing/>
        <w:rPr>
          <w:color w:val="595959" w:themeColor="text1" w:themeTint="A6"/>
          <w:sz w:val="22"/>
          <w:szCs w:val="22"/>
        </w:rPr>
      </w:pPr>
      <w:r w:rsidRPr="009F30C6">
        <w:rPr>
          <w:color w:val="595959" w:themeColor="text1" w:themeTint="A6"/>
          <w:sz w:val="22"/>
          <w:szCs w:val="22"/>
        </w:rPr>
        <w:t>Aid for Trade represents total Australian Official Development Assistance (ODA) that promotes economic growth and long-term sustainability by improving trade</w:t>
      </w:r>
      <w:r w:rsidR="00D76A5C" w:rsidRPr="009F30C6">
        <w:rPr>
          <w:color w:val="595959" w:themeColor="text1" w:themeTint="A6"/>
          <w:sz w:val="22"/>
          <w:szCs w:val="22"/>
        </w:rPr>
        <w:t>. Th</w:t>
      </w:r>
      <w:r w:rsidR="004F38D6">
        <w:rPr>
          <w:color w:val="595959" w:themeColor="text1" w:themeTint="A6"/>
          <w:sz w:val="22"/>
          <w:szCs w:val="22"/>
        </w:rPr>
        <w:t>is</w:t>
      </w:r>
      <w:r w:rsidR="00D76A5C" w:rsidRPr="009F30C6">
        <w:rPr>
          <w:color w:val="595959" w:themeColor="text1" w:themeTint="A6"/>
          <w:sz w:val="22"/>
          <w:szCs w:val="22"/>
        </w:rPr>
        <w:t xml:space="preserve"> align</w:t>
      </w:r>
      <w:r w:rsidR="004F38D6">
        <w:rPr>
          <w:color w:val="595959" w:themeColor="text1" w:themeTint="A6"/>
          <w:sz w:val="22"/>
          <w:szCs w:val="22"/>
        </w:rPr>
        <w:t>s</w:t>
      </w:r>
      <w:r w:rsidR="00D76A5C" w:rsidRPr="009F30C6">
        <w:rPr>
          <w:color w:val="595959" w:themeColor="text1" w:themeTint="A6"/>
          <w:sz w:val="22"/>
          <w:szCs w:val="22"/>
        </w:rPr>
        <w:t xml:space="preserve"> with Development Assistance Committee (DAC) sectors used to compile aid for trade estimates</w:t>
      </w:r>
      <w:r w:rsidRPr="009F30C6">
        <w:rPr>
          <w:color w:val="595959" w:themeColor="text1" w:themeTint="A6"/>
          <w:sz w:val="22"/>
          <w:szCs w:val="22"/>
        </w:rPr>
        <w:t xml:space="preserve"> and include activities such as:</w:t>
      </w:r>
    </w:p>
    <w:p w:rsidR="009C06F7" w:rsidRPr="009F30C6" w:rsidRDefault="009C06F7" w:rsidP="009C06F7">
      <w:pPr>
        <w:pStyle w:val="FootnoteText"/>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9F30C6" w:rsidRPr="009F30C6" w:rsidTr="009C06F7">
        <w:tc>
          <w:tcPr>
            <w:tcW w:w="4261" w:type="dxa"/>
          </w:tcPr>
          <w:p w:rsidR="009C06F7" w:rsidRPr="009F30C6" w:rsidRDefault="009C06F7" w:rsidP="00F95382">
            <w:pPr>
              <w:pStyle w:val="FootnoteText"/>
              <w:numPr>
                <w:ilvl w:val="0"/>
                <w:numId w:val="11"/>
              </w:numPr>
              <w:tabs>
                <w:tab w:val="left" w:pos="284"/>
              </w:tabs>
              <w:rPr>
                <w:color w:val="595959" w:themeColor="text1" w:themeTint="A6"/>
                <w:sz w:val="22"/>
                <w:szCs w:val="22"/>
              </w:rPr>
            </w:pPr>
            <w:r w:rsidRPr="009F30C6">
              <w:rPr>
                <w:color w:val="595959" w:themeColor="text1" w:themeTint="A6"/>
                <w:sz w:val="22"/>
                <w:szCs w:val="22"/>
              </w:rPr>
              <w:t>Engaging in the multilateral trading system and regional trade initiatives</w:t>
            </w:r>
          </w:p>
        </w:tc>
        <w:tc>
          <w:tcPr>
            <w:tcW w:w="4261" w:type="dxa"/>
          </w:tcPr>
          <w:p w:rsidR="009C06F7" w:rsidRPr="009F30C6" w:rsidRDefault="009C06F7" w:rsidP="00F95382">
            <w:pPr>
              <w:pStyle w:val="FootnoteText"/>
              <w:numPr>
                <w:ilvl w:val="0"/>
                <w:numId w:val="11"/>
              </w:numPr>
              <w:tabs>
                <w:tab w:val="left" w:pos="284"/>
              </w:tabs>
              <w:rPr>
                <w:color w:val="595959" w:themeColor="text1" w:themeTint="A6"/>
                <w:sz w:val="22"/>
                <w:szCs w:val="22"/>
              </w:rPr>
            </w:pPr>
            <w:r w:rsidRPr="009F30C6">
              <w:rPr>
                <w:color w:val="595959" w:themeColor="text1" w:themeTint="A6"/>
                <w:sz w:val="22"/>
                <w:szCs w:val="22"/>
              </w:rPr>
              <w:t>Encouraging diversity in trade activities</w:t>
            </w:r>
          </w:p>
        </w:tc>
      </w:tr>
      <w:tr w:rsidR="009F30C6" w:rsidRPr="009F30C6" w:rsidTr="009C06F7">
        <w:tc>
          <w:tcPr>
            <w:tcW w:w="4261" w:type="dxa"/>
          </w:tcPr>
          <w:p w:rsidR="009C06F7" w:rsidRPr="009F30C6" w:rsidRDefault="009C06F7" w:rsidP="00F95382">
            <w:pPr>
              <w:pStyle w:val="FootnoteText"/>
              <w:numPr>
                <w:ilvl w:val="0"/>
                <w:numId w:val="11"/>
              </w:numPr>
              <w:tabs>
                <w:tab w:val="left" w:pos="284"/>
              </w:tabs>
              <w:contextualSpacing/>
              <w:rPr>
                <w:color w:val="595959" w:themeColor="text1" w:themeTint="A6"/>
                <w:sz w:val="22"/>
                <w:szCs w:val="22"/>
              </w:rPr>
            </w:pPr>
            <w:r w:rsidRPr="009F30C6">
              <w:rPr>
                <w:color w:val="595959" w:themeColor="text1" w:themeTint="A6"/>
                <w:sz w:val="22"/>
                <w:szCs w:val="22"/>
              </w:rPr>
              <w:t>Improving economic integration on a regional and global basis (e.g. issues, such as harmonisation of standards and mutual recognition of qualifications, which may not be fully covered in the previous</w:t>
            </w:r>
            <w:r w:rsidRPr="009F30C6">
              <w:rPr>
                <w:color w:val="595959" w:themeColor="text1" w:themeTint="A6"/>
              </w:rPr>
              <w:t xml:space="preserve"> objectives)</w:t>
            </w:r>
          </w:p>
        </w:tc>
        <w:tc>
          <w:tcPr>
            <w:tcW w:w="4261" w:type="dxa"/>
          </w:tcPr>
          <w:p w:rsidR="009C06F7" w:rsidRPr="009F30C6" w:rsidRDefault="009C06F7" w:rsidP="00F95382">
            <w:pPr>
              <w:pStyle w:val="FootnoteText"/>
              <w:numPr>
                <w:ilvl w:val="0"/>
                <w:numId w:val="11"/>
              </w:numPr>
              <w:tabs>
                <w:tab w:val="left" w:pos="284"/>
              </w:tabs>
              <w:rPr>
                <w:color w:val="595959" w:themeColor="text1" w:themeTint="A6"/>
                <w:sz w:val="22"/>
                <w:szCs w:val="22"/>
              </w:rPr>
            </w:pPr>
            <w:r w:rsidRPr="009F30C6">
              <w:rPr>
                <w:color w:val="595959" w:themeColor="text1" w:themeTint="A6"/>
                <w:sz w:val="22"/>
                <w:szCs w:val="22"/>
              </w:rPr>
              <w:t>Boosting trade and investment flows</w:t>
            </w:r>
          </w:p>
          <w:p w:rsidR="009C06F7" w:rsidRPr="009F30C6" w:rsidRDefault="009C06F7" w:rsidP="00F95382">
            <w:pPr>
              <w:contextualSpacing/>
              <w:rPr>
                <w:color w:val="595959" w:themeColor="text1" w:themeTint="A6"/>
                <w:sz w:val="22"/>
                <w:szCs w:val="22"/>
              </w:rPr>
            </w:pPr>
          </w:p>
          <w:p w:rsidR="009C06F7" w:rsidRPr="009F30C6" w:rsidRDefault="009C06F7" w:rsidP="00F95382">
            <w:pPr>
              <w:pStyle w:val="FootnoteText"/>
              <w:tabs>
                <w:tab w:val="left" w:pos="284"/>
              </w:tabs>
              <w:rPr>
                <w:color w:val="595959" w:themeColor="text1" w:themeTint="A6"/>
                <w:sz w:val="22"/>
                <w:szCs w:val="22"/>
              </w:rPr>
            </w:pPr>
          </w:p>
        </w:tc>
      </w:tr>
    </w:tbl>
    <w:p w:rsidR="009C06F7" w:rsidRPr="009F30C6" w:rsidRDefault="009C06F7" w:rsidP="009C06F7">
      <w:pPr>
        <w:pStyle w:val="FootnoteText"/>
        <w:tabs>
          <w:tab w:val="left" w:pos="284"/>
        </w:tabs>
        <w:rPr>
          <w:color w:val="595959" w:themeColor="text1" w:themeTint="A6"/>
          <w:sz w:val="22"/>
          <w:szCs w:val="22"/>
        </w:rPr>
      </w:pPr>
    </w:p>
    <w:p w:rsidR="00EE7059" w:rsidRPr="009F30C6" w:rsidRDefault="00EE7059" w:rsidP="009C06F7">
      <w:pPr>
        <w:contextualSpacing/>
        <w:rPr>
          <w:color w:val="595959" w:themeColor="text1" w:themeTint="A6"/>
          <w:sz w:val="22"/>
          <w:szCs w:val="22"/>
        </w:rPr>
      </w:pPr>
      <w:r w:rsidRPr="009F30C6">
        <w:rPr>
          <w:color w:val="595959" w:themeColor="text1" w:themeTint="A6"/>
          <w:sz w:val="22"/>
          <w:szCs w:val="22"/>
        </w:rPr>
        <w:t xml:space="preserve">Trade </w:t>
      </w:r>
      <w:r w:rsidR="009C06F7" w:rsidRPr="009F30C6">
        <w:rPr>
          <w:color w:val="595959" w:themeColor="text1" w:themeTint="A6"/>
          <w:sz w:val="22"/>
          <w:szCs w:val="22"/>
        </w:rPr>
        <w:t xml:space="preserve">generally </w:t>
      </w:r>
      <w:r w:rsidRPr="009F30C6">
        <w:rPr>
          <w:color w:val="595959" w:themeColor="text1" w:themeTint="A6"/>
          <w:sz w:val="22"/>
          <w:szCs w:val="22"/>
        </w:rPr>
        <w:t>co</w:t>
      </w:r>
      <w:r w:rsidR="009C06F7" w:rsidRPr="009F30C6">
        <w:rPr>
          <w:color w:val="595959" w:themeColor="text1" w:themeTint="A6"/>
          <w:sz w:val="22"/>
          <w:szCs w:val="22"/>
        </w:rPr>
        <w:t>mprise</w:t>
      </w:r>
      <w:r w:rsidRPr="009F30C6">
        <w:rPr>
          <w:color w:val="595959" w:themeColor="text1" w:themeTint="A6"/>
          <w:sz w:val="22"/>
          <w:szCs w:val="22"/>
        </w:rPr>
        <w:t xml:space="preserve"> of the economic activity (exports and imports) and the policy of open markets.</w:t>
      </w:r>
      <w:r w:rsidR="009C06F7" w:rsidRPr="009F30C6">
        <w:rPr>
          <w:color w:val="595959" w:themeColor="text1" w:themeTint="A6"/>
          <w:sz w:val="22"/>
          <w:szCs w:val="22"/>
        </w:rPr>
        <w:t xml:space="preserve"> </w:t>
      </w:r>
      <w:r w:rsidRPr="009F30C6">
        <w:rPr>
          <w:color w:val="595959" w:themeColor="text1" w:themeTint="A6"/>
          <w:sz w:val="22"/>
          <w:szCs w:val="22"/>
        </w:rPr>
        <w:t>Open markets provide:</w:t>
      </w:r>
    </w:p>
    <w:p w:rsidR="009C06F7" w:rsidRPr="009F30C6" w:rsidRDefault="009C06F7" w:rsidP="009C06F7">
      <w:pPr>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52"/>
      </w:tblGrid>
      <w:tr w:rsidR="009F30C6" w:rsidRPr="009F30C6" w:rsidTr="00D76A5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Access to larger and diversified markets</w:t>
            </w:r>
          </w:p>
        </w:tc>
        <w:tc>
          <w:tcPr>
            <w:tcW w:w="4261" w:type="dxa"/>
          </w:tcPr>
          <w:p w:rsidR="00604D62" w:rsidRPr="009F30C6" w:rsidRDefault="00604D62" w:rsidP="00F95382">
            <w:pPr>
              <w:pStyle w:val="ListParagraph"/>
              <w:numPr>
                <w:ilvl w:val="0"/>
                <w:numId w:val="20"/>
              </w:numPr>
              <w:rPr>
                <w:color w:val="595959" w:themeColor="text1" w:themeTint="A6"/>
                <w:sz w:val="22"/>
                <w:szCs w:val="22"/>
              </w:rPr>
            </w:pPr>
            <w:r w:rsidRPr="009F30C6">
              <w:rPr>
                <w:color w:val="595959" w:themeColor="text1" w:themeTint="A6"/>
                <w:sz w:val="22"/>
                <w:szCs w:val="22"/>
              </w:rPr>
              <w:t>Strengthened regional integration</w:t>
            </w:r>
          </w:p>
        </w:tc>
      </w:tr>
      <w:tr w:rsidR="009F30C6" w:rsidRPr="009F30C6" w:rsidTr="00D76A5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Access to essential goods and services and other key production inputs (at potentially lower costs)</w:t>
            </w:r>
          </w:p>
        </w:t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Greater competition and innovation leading to efficiency and productivity gains</w:t>
            </w:r>
          </w:p>
        </w:tc>
      </w:tr>
      <w:tr w:rsidR="009F30C6" w:rsidRPr="009F30C6" w:rsidTr="00D76A5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Opportunities to boost livelihoods, employment, incomes and government revenue</w:t>
            </w:r>
          </w:p>
        </w:tc>
        <w:tc>
          <w:tcPr>
            <w:tcW w:w="4261" w:type="dxa"/>
          </w:tcPr>
          <w:p w:rsidR="00D76A5C" w:rsidRPr="00604D62" w:rsidRDefault="00604D62" w:rsidP="00604D62">
            <w:pPr>
              <w:pStyle w:val="ListParagraph"/>
              <w:numPr>
                <w:ilvl w:val="0"/>
                <w:numId w:val="20"/>
              </w:numPr>
              <w:rPr>
                <w:color w:val="595959" w:themeColor="text1" w:themeTint="A6"/>
                <w:sz w:val="22"/>
                <w:szCs w:val="22"/>
              </w:rPr>
            </w:pPr>
            <w:r w:rsidRPr="009F30C6">
              <w:rPr>
                <w:color w:val="595959" w:themeColor="text1" w:themeTint="A6"/>
                <w:sz w:val="22"/>
                <w:szCs w:val="22"/>
              </w:rPr>
              <w:t>Promote transparency within governments</w:t>
            </w:r>
          </w:p>
        </w:tc>
      </w:tr>
      <w:tr w:rsidR="009F30C6" w:rsidRPr="009F30C6" w:rsidTr="00D76A5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Investment and private sector development which can increase access to technology, innovation and skills</w:t>
            </w:r>
          </w:p>
        </w:tc>
        <w:tc>
          <w:tcPr>
            <w:tcW w:w="4261" w:type="dxa"/>
          </w:tcPr>
          <w:p w:rsidR="00D76A5C" w:rsidRPr="009F30C6" w:rsidRDefault="00D76A5C" w:rsidP="00F95382">
            <w:pPr>
              <w:pStyle w:val="ListParagraph"/>
              <w:numPr>
                <w:ilvl w:val="0"/>
                <w:numId w:val="20"/>
              </w:numPr>
              <w:rPr>
                <w:color w:val="595959" w:themeColor="text1" w:themeTint="A6"/>
                <w:sz w:val="22"/>
                <w:szCs w:val="22"/>
              </w:rPr>
            </w:pPr>
            <w:r w:rsidRPr="009F30C6">
              <w:rPr>
                <w:color w:val="595959" w:themeColor="text1" w:themeTint="A6"/>
                <w:sz w:val="22"/>
                <w:szCs w:val="22"/>
              </w:rPr>
              <w:t>Reductions in rent-seeking activities</w:t>
            </w:r>
          </w:p>
        </w:tc>
      </w:tr>
    </w:tbl>
    <w:p w:rsidR="009958D9" w:rsidRPr="009F30C6" w:rsidRDefault="009958D9" w:rsidP="009958D9">
      <w:pPr>
        <w:pStyle w:val="Heading3"/>
        <w:rPr>
          <w:color w:val="595959" w:themeColor="text1" w:themeTint="A6"/>
        </w:rPr>
      </w:pPr>
      <w:r w:rsidRPr="009F30C6">
        <w:rPr>
          <w:color w:val="595959" w:themeColor="text1" w:themeTint="A6"/>
        </w:rPr>
        <w:t>Related Information</w:t>
      </w:r>
    </w:p>
    <w:p w:rsidR="009958D9" w:rsidRPr="009F30C6" w:rsidRDefault="009958D9" w:rsidP="009958D9">
      <w:pPr>
        <w:tabs>
          <w:tab w:val="left" w:pos="284"/>
        </w:tabs>
        <w:rPr>
          <w:b/>
          <w:i/>
          <w:color w:val="595959" w:themeColor="text1" w:themeTint="A6"/>
          <w:sz w:val="20"/>
          <w:szCs w:val="20"/>
        </w:rPr>
      </w:pPr>
      <w:r w:rsidRPr="009F30C6">
        <w:rPr>
          <w:b/>
          <w:i/>
          <w:color w:val="595959" w:themeColor="text1" w:themeTint="A6"/>
          <w:sz w:val="20"/>
          <w:szCs w:val="20"/>
        </w:rPr>
        <w:t>1. Publication</w:t>
      </w:r>
    </w:p>
    <w:p w:rsidR="009958D9" w:rsidRPr="009F30C6" w:rsidRDefault="009958D9" w:rsidP="009958D9">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9958D9" w:rsidRPr="009F30C6" w:rsidTr="00B24AE3">
        <w:tc>
          <w:tcPr>
            <w:tcW w:w="8522" w:type="dxa"/>
            <w:gridSpan w:val="2"/>
          </w:tcPr>
          <w:p w:rsidR="009958D9" w:rsidRPr="009F30C6" w:rsidRDefault="009958D9" w:rsidP="00B24AE3">
            <w:pPr>
              <w:tabs>
                <w:tab w:val="left" w:pos="284"/>
              </w:tabs>
              <w:rPr>
                <w:i/>
                <w:color w:val="595959" w:themeColor="text1" w:themeTint="A6"/>
                <w:sz w:val="20"/>
                <w:szCs w:val="20"/>
              </w:rPr>
            </w:pPr>
            <w:r w:rsidRPr="009F30C6">
              <w:rPr>
                <w:i/>
                <w:color w:val="595959" w:themeColor="text1" w:themeTint="A6"/>
                <w:sz w:val="20"/>
                <w:szCs w:val="20"/>
              </w:rPr>
              <w:t>Australian Engagement with Developing Countries, Part 2: Official Sector</w:t>
            </w:r>
          </w:p>
          <w:p w:rsidR="009958D9" w:rsidRPr="009F30C6" w:rsidRDefault="009958D9" w:rsidP="00B24AE3">
            <w:pPr>
              <w:tabs>
                <w:tab w:val="left" w:pos="284"/>
              </w:tabs>
              <w:rPr>
                <w:i/>
                <w:color w:val="595959" w:themeColor="text1" w:themeTint="A6"/>
                <w:sz w:val="20"/>
                <w:szCs w:val="20"/>
              </w:rPr>
            </w:pPr>
            <w:r w:rsidRPr="009F30C6">
              <w:rPr>
                <w:i/>
                <w:color w:val="595959" w:themeColor="text1" w:themeTint="A6"/>
                <w:sz w:val="20"/>
                <w:szCs w:val="20"/>
              </w:rPr>
              <w:t xml:space="preserve"> Statistical Summary 2015-16</w:t>
            </w:r>
          </w:p>
          <w:p w:rsidR="009958D9" w:rsidRPr="009F30C6" w:rsidRDefault="009958D9" w:rsidP="00B24AE3">
            <w:pPr>
              <w:tabs>
                <w:tab w:val="left" w:pos="284"/>
              </w:tabs>
              <w:rPr>
                <w:color w:val="595959" w:themeColor="text1" w:themeTint="A6"/>
                <w:sz w:val="20"/>
                <w:szCs w:val="20"/>
              </w:rPr>
            </w:pPr>
          </w:p>
        </w:tc>
      </w:tr>
      <w:tr w:rsidR="009958D9" w:rsidRPr="009F30C6" w:rsidTr="00B24AE3">
        <w:tc>
          <w:tcPr>
            <w:tcW w:w="8522" w:type="dxa"/>
            <w:gridSpan w:val="2"/>
          </w:tcPr>
          <w:p w:rsidR="009958D9" w:rsidRPr="009F30C6" w:rsidRDefault="009958D9" w:rsidP="00B24AE3">
            <w:pPr>
              <w:tabs>
                <w:tab w:val="left" w:pos="284"/>
              </w:tabs>
              <w:rPr>
                <w:color w:val="595959" w:themeColor="text1" w:themeTint="A6"/>
                <w:sz w:val="20"/>
                <w:szCs w:val="20"/>
              </w:rPr>
            </w:pPr>
            <w:r w:rsidRPr="009F30C6">
              <w:rPr>
                <w:color w:val="595959" w:themeColor="text1" w:themeTint="A6"/>
                <w:sz w:val="20"/>
                <w:szCs w:val="20"/>
              </w:rPr>
              <w:t>Australian Official Support</w:t>
            </w:r>
          </w:p>
        </w:tc>
      </w:tr>
      <w:tr w:rsidR="009958D9" w:rsidRPr="009F30C6" w:rsidTr="009D2B30">
        <w:tc>
          <w:tcPr>
            <w:tcW w:w="7479" w:type="dxa"/>
          </w:tcPr>
          <w:p w:rsidR="009958D9" w:rsidRPr="009F30C6" w:rsidRDefault="009958D9" w:rsidP="009958D9">
            <w:pPr>
              <w:tabs>
                <w:tab w:val="left" w:pos="284"/>
              </w:tabs>
              <w:rPr>
                <w:color w:val="595959" w:themeColor="text1" w:themeTint="A6"/>
                <w:sz w:val="20"/>
                <w:szCs w:val="20"/>
              </w:rPr>
            </w:pPr>
            <w:r w:rsidRPr="009F30C6">
              <w:rPr>
                <w:color w:val="595959" w:themeColor="text1" w:themeTint="A6"/>
                <w:sz w:val="20"/>
                <w:szCs w:val="20"/>
              </w:rPr>
              <w:t xml:space="preserve">   Type of Assistance by Region of Benefit</w:t>
            </w:r>
          </w:p>
        </w:tc>
        <w:tc>
          <w:tcPr>
            <w:tcW w:w="1043" w:type="dxa"/>
          </w:tcPr>
          <w:p w:rsidR="009958D9" w:rsidRPr="009F30C6" w:rsidRDefault="009958D9" w:rsidP="009958D9">
            <w:pPr>
              <w:tabs>
                <w:tab w:val="left" w:pos="284"/>
              </w:tabs>
              <w:jc w:val="right"/>
              <w:rPr>
                <w:color w:val="595959" w:themeColor="text1" w:themeTint="A6"/>
                <w:sz w:val="20"/>
                <w:szCs w:val="20"/>
              </w:rPr>
            </w:pPr>
            <w:r w:rsidRPr="009F30C6">
              <w:rPr>
                <w:color w:val="595959" w:themeColor="text1" w:themeTint="A6"/>
                <w:sz w:val="20"/>
                <w:szCs w:val="20"/>
              </w:rPr>
              <w:t>Table 5</w:t>
            </w:r>
          </w:p>
        </w:tc>
      </w:tr>
      <w:tr w:rsidR="009958D9" w:rsidRPr="009F30C6" w:rsidTr="009D2B30">
        <w:tc>
          <w:tcPr>
            <w:tcW w:w="7479" w:type="dxa"/>
          </w:tcPr>
          <w:p w:rsidR="009958D9" w:rsidRPr="009F30C6" w:rsidRDefault="009958D9" w:rsidP="00B24AE3">
            <w:pPr>
              <w:tabs>
                <w:tab w:val="left" w:pos="284"/>
              </w:tabs>
              <w:rPr>
                <w:color w:val="595959" w:themeColor="text1" w:themeTint="A6"/>
                <w:sz w:val="20"/>
                <w:szCs w:val="20"/>
              </w:rPr>
            </w:pPr>
            <w:r w:rsidRPr="009F30C6">
              <w:rPr>
                <w:color w:val="595959" w:themeColor="text1" w:themeTint="A6"/>
                <w:sz w:val="20"/>
                <w:szCs w:val="20"/>
              </w:rPr>
              <w:t>Australian Official Development Assistance</w:t>
            </w:r>
          </w:p>
        </w:tc>
        <w:tc>
          <w:tcPr>
            <w:tcW w:w="1043" w:type="dxa"/>
          </w:tcPr>
          <w:p w:rsidR="009958D9" w:rsidRPr="009F30C6" w:rsidRDefault="009958D9" w:rsidP="00B24AE3">
            <w:pPr>
              <w:tabs>
                <w:tab w:val="left" w:pos="284"/>
              </w:tabs>
              <w:jc w:val="right"/>
              <w:rPr>
                <w:color w:val="595959" w:themeColor="text1" w:themeTint="A6"/>
                <w:sz w:val="20"/>
                <w:szCs w:val="20"/>
              </w:rPr>
            </w:pPr>
          </w:p>
        </w:tc>
      </w:tr>
      <w:tr w:rsidR="009958D9" w:rsidRPr="009F30C6" w:rsidTr="009D2B30">
        <w:tc>
          <w:tcPr>
            <w:tcW w:w="7479" w:type="dxa"/>
          </w:tcPr>
          <w:p w:rsidR="009958D9" w:rsidRPr="009F30C6" w:rsidRDefault="009958D9" w:rsidP="00B24AE3">
            <w:pPr>
              <w:tabs>
                <w:tab w:val="left" w:pos="284"/>
              </w:tabs>
              <w:rPr>
                <w:color w:val="595959" w:themeColor="text1" w:themeTint="A6"/>
                <w:sz w:val="20"/>
                <w:szCs w:val="20"/>
              </w:rPr>
            </w:pPr>
            <w:r w:rsidRPr="009F30C6">
              <w:rPr>
                <w:color w:val="595959" w:themeColor="text1" w:themeTint="A6"/>
                <w:sz w:val="20"/>
                <w:szCs w:val="20"/>
              </w:rPr>
              <w:t xml:space="preserve">   Type of Assistance by Region of Benefit</w:t>
            </w:r>
          </w:p>
        </w:tc>
        <w:tc>
          <w:tcPr>
            <w:tcW w:w="1043" w:type="dxa"/>
          </w:tcPr>
          <w:p w:rsidR="009958D9" w:rsidRPr="009F30C6" w:rsidRDefault="009958D9" w:rsidP="00B24AE3">
            <w:pPr>
              <w:tabs>
                <w:tab w:val="left" w:pos="284"/>
              </w:tabs>
              <w:jc w:val="right"/>
              <w:rPr>
                <w:color w:val="595959" w:themeColor="text1" w:themeTint="A6"/>
                <w:sz w:val="20"/>
                <w:szCs w:val="20"/>
              </w:rPr>
            </w:pPr>
          </w:p>
        </w:tc>
      </w:tr>
      <w:tr w:rsidR="009958D9" w:rsidRPr="009F30C6" w:rsidTr="009D2B30">
        <w:tc>
          <w:tcPr>
            <w:tcW w:w="7479" w:type="dxa"/>
          </w:tcPr>
          <w:p w:rsidR="009958D9" w:rsidRPr="009F30C6" w:rsidRDefault="009958D9" w:rsidP="00B24AE3">
            <w:pPr>
              <w:tabs>
                <w:tab w:val="left" w:pos="284"/>
              </w:tabs>
              <w:rPr>
                <w:color w:val="595959" w:themeColor="text1" w:themeTint="A6"/>
                <w:sz w:val="20"/>
                <w:szCs w:val="20"/>
              </w:rPr>
            </w:pPr>
            <w:r w:rsidRPr="009F30C6">
              <w:rPr>
                <w:color w:val="595959" w:themeColor="text1" w:themeTint="A6"/>
                <w:sz w:val="20"/>
                <w:szCs w:val="20"/>
              </w:rPr>
              <w:t xml:space="preserve">     Aid for Trade</w:t>
            </w:r>
          </w:p>
        </w:tc>
        <w:tc>
          <w:tcPr>
            <w:tcW w:w="1043" w:type="dxa"/>
          </w:tcPr>
          <w:p w:rsidR="009958D9" w:rsidRPr="009F30C6" w:rsidRDefault="009958D9" w:rsidP="009958D9">
            <w:pPr>
              <w:tabs>
                <w:tab w:val="left" w:pos="284"/>
              </w:tabs>
              <w:jc w:val="right"/>
              <w:rPr>
                <w:color w:val="595959" w:themeColor="text1" w:themeTint="A6"/>
                <w:sz w:val="20"/>
                <w:szCs w:val="20"/>
              </w:rPr>
            </w:pPr>
            <w:r w:rsidRPr="009F30C6">
              <w:rPr>
                <w:color w:val="595959" w:themeColor="text1" w:themeTint="A6"/>
                <w:sz w:val="20"/>
                <w:szCs w:val="20"/>
              </w:rPr>
              <w:t>Table 8</w:t>
            </w:r>
          </w:p>
        </w:tc>
      </w:tr>
    </w:tbl>
    <w:p w:rsidR="009958D9" w:rsidRPr="009F30C6" w:rsidRDefault="009958D9" w:rsidP="009958D9">
      <w:pPr>
        <w:tabs>
          <w:tab w:val="left" w:pos="284"/>
        </w:tabs>
        <w:rPr>
          <w:i/>
          <w:color w:val="595959" w:themeColor="text1" w:themeTint="A6"/>
          <w:sz w:val="22"/>
          <w:szCs w:val="22"/>
        </w:rPr>
      </w:pPr>
    </w:p>
    <w:p w:rsidR="009958D9" w:rsidRPr="009F30C6" w:rsidRDefault="009958D9" w:rsidP="009958D9">
      <w:pPr>
        <w:tabs>
          <w:tab w:val="left" w:pos="284"/>
        </w:tabs>
        <w:rPr>
          <w:b/>
          <w:i/>
          <w:color w:val="595959" w:themeColor="text1" w:themeTint="A6"/>
          <w:sz w:val="20"/>
          <w:szCs w:val="20"/>
        </w:rPr>
      </w:pPr>
      <w:r w:rsidRPr="009F30C6">
        <w:rPr>
          <w:b/>
          <w:i/>
          <w:color w:val="595959" w:themeColor="text1" w:themeTint="A6"/>
          <w:sz w:val="20"/>
          <w:szCs w:val="20"/>
        </w:rPr>
        <w:t xml:space="preserve">2. Australia’s Official Development Assistance: Standard Time Series </w:t>
      </w:r>
    </w:p>
    <w:p w:rsidR="00C05826" w:rsidRDefault="00C05826">
      <w:pPr>
        <w:rPr>
          <w:b/>
          <w:sz w:val="20"/>
          <w:szCs w:val="20"/>
        </w:rPr>
      </w:pPr>
      <w:r>
        <w:rPr>
          <w:b/>
          <w:sz w:val="20"/>
          <w:szCs w:val="20"/>
        </w:rPr>
        <w:br w:type="page"/>
      </w:r>
    </w:p>
    <w:p w:rsidR="00E103A5" w:rsidRPr="00F60F8C" w:rsidRDefault="00276C3E" w:rsidP="00A04ACB">
      <w:pPr>
        <w:pStyle w:val="Heading2"/>
        <w:rPr>
          <w:color w:val="595959" w:themeColor="text1" w:themeTint="A6"/>
          <w:lang w:val="en"/>
        </w:rPr>
      </w:pPr>
      <w:bookmarkStart w:id="9" w:name="_Toc384738068"/>
      <w:bookmarkStart w:id="10" w:name="_Toc473100162"/>
      <w:bookmarkEnd w:id="7"/>
      <w:r w:rsidRPr="00F60F8C">
        <w:rPr>
          <w:color w:val="595959" w:themeColor="text1" w:themeTint="A6"/>
          <w:lang w:val="en"/>
        </w:rPr>
        <w:lastRenderedPageBreak/>
        <w:t>Australian Public Sector</w:t>
      </w:r>
      <w:r w:rsidRPr="00F60F8C">
        <w:rPr>
          <w:color w:val="595959" w:themeColor="text1" w:themeTint="A6"/>
        </w:rPr>
        <w:t xml:space="preserve"> Organisations</w:t>
      </w:r>
      <w:bookmarkEnd w:id="9"/>
      <w:bookmarkEnd w:id="10"/>
    </w:p>
    <w:p w:rsidR="00D911B4" w:rsidRPr="00F60F8C" w:rsidRDefault="00276C3E" w:rsidP="00A04ACB">
      <w:pPr>
        <w:pStyle w:val="Heading3"/>
        <w:rPr>
          <w:color w:val="595959" w:themeColor="text1" w:themeTint="A6"/>
        </w:rPr>
      </w:pPr>
      <w:r w:rsidRPr="00F60F8C">
        <w:rPr>
          <w:color w:val="595959" w:themeColor="text1" w:themeTint="A6"/>
        </w:rPr>
        <w:t xml:space="preserve">Concept and </w:t>
      </w:r>
      <w:r w:rsidR="00D911B4" w:rsidRPr="00F60F8C">
        <w:rPr>
          <w:color w:val="595959" w:themeColor="text1" w:themeTint="A6"/>
        </w:rPr>
        <w:t>Definition</w:t>
      </w:r>
    </w:p>
    <w:p w:rsidR="00596C23" w:rsidRPr="00F60F8C" w:rsidRDefault="00C14808" w:rsidP="00596C23">
      <w:pPr>
        <w:autoSpaceDE w:val="0"/>
        <w:autoSpaceDN w:val="0"/>
        <w:adjustRightInd w:val="0"/>
        <w:contextualSpacing/>
        <w:rPr>
          <w:color w:val="595959" w:themeColor="text1" w:themeTint="A6"/>
          <w:sz w:val="22"/>
          <w:szCs w:val="22"/>
        </w:rPr>
      </w:pPr>
      <w:r>
        <w:rPr>
          <w:color w:val="595959" w:themeColor="text1" w:themeTint="A6"/>
          <w:sz w:val="22"/>
          <w:szCs w:val="22"/>
        </w:rPr>
        <w:t>The A</w:t>
      </w:r>
      <w:r w:rsidR="00596C23" w:rsidRPr="00F60F8C">
        <w:rPr>
          <w:color w:val="595959" w:themeColor="text1" w:themeTint="A6"/>
          <w:sz w:val="22"/>
          <w:szCs w:val="22"/>
        </w:rPr>
        <w:t>ustralian public sector includes the part of the Australian economy that provides basic government services such as health, education, police and public infrastructure.</w:t>
      </w:r>
    </w:p>
    <w:p w:rsidR="00596C23" w:rsidRPr="00F60F8C" w:rsidRDefault="00596C23" w:rsidP="00596C23">
      <w:pPr>
        <w:autoSpaceDE w:val="0"/>
        <w:autoSpaceDN w:val="0"/>
        <w:adjustRightInd w:val="0"/>
        <w:contextualSpacing/>
        <w:rPr>
          <w:color w:val="595959" w:themeColor="text1" w:themeTint="A6"/>
          <w:sz w:val="22"/>
          <w:szCs w:val="22"/>
        </w:rPr>
      </w:pPr>
    </w:p>
    <w:p w:rsidR="00AD6769" w:rsidRPr="00F60F8C" w:rsidRDefault="00596C23" w:rsidP="00596C23">
      <w:pPr>
        <w:autoSpaceDE w:val="0"/>
        <w:autoSpaceDN w:val="0"/>
        <w:adjustRightInd w:val="0"/>
        <w:contextualSpacing/>
        <w:rPr>
          <w:color w:val="595959" w:themeColor="text1" w:themeTint="A6"/>
          <w:sz w:val="22"/>
          <w:szCs w:val="22"/>
        </w:rPr>
      </w:pPr>
      <w:r w:rsidRPr="00F60F8C">
        <w:rPr>
          <w:color w:val="595959" w:themeColor="text1" w:themeTint="A6"/>
          <w:sz w:val="22"/>
          <w:szCs w:val="22"/>
        </w:rPr>
        <w:t>Australian public sector organisations</w:t>
      </w:r>
      <w:r w:rsidR="00094B99" w:rsidRPr="00F60F8C">
        <w:rPr>
          <w:color w:val="595959" w:themeColor="text1" w:themeTint="A6"/>
          <w:sz w:val="22"/>
          <w:szCs w:val="22"/>
        </w:rPr>
        <w:t>’</w:t>
      </w:r>
      <w:r w:rsidRPr="00F60F8C">
        <w:rPr>
          <w:color w:val="595959" w:themeColor="text1" w:themeTint="A6"/>
          <w:sz w:val="22"/>
          <w:szCs w:val="22"/>
        </w:rPr>
        <w:t xml:space="preserve"> refers to the type of partner that delivers </w:t>
      </w:r>
      <w:r w:rsidR="009958D9" w:rsidRPr="00F60F8C">
        <w:rPr>
          <w:color w:val="595959" w:themeColor="text1" w:themeTint="A6"/>
          <w:sz w:val="22"/>
          <w:szCs w:val="22"/>
        </w:rPr>
        <w:t>Official Development Assistance (</w:t>
      </w:r>
      <w:r w:rsidRPr="00F60F8C">
        <w:rPr>
          <w:color w:val="595959" w:themeColor="text1" w:themeTint="A6"/>
          <w:sz w:val="22"/>
          <w:szCs w:val="22"/>
        </w:rPr>
        <w:t>ODA</w:t>
      </w:r>
      <w:r w:rsidR="009958D9" w:rsidRPr="00F60F8C">
        <w:rPr>
          <w:color w:val="595959" w:themeColor="text1" w:themeTint="A6"/>
          <w:sz w:val="22"/>
          <w:szCs w:val="22"/>
        </w:rPr>
        <w:t>)</w:t>
      </w:r>
      <w:r w:rsidRPr="00F60F8C">
        <w:rPr>
          <w:color w:val="595959" w:themeColor="text1" w:themeTint="A6"/>
          <w:sz w:val="22"/>
          <w:szCs w:val="22"/>
        </w:rPr>
        <w:t xml:space="preserve"> on behalf of the Australian Government. </w:t>
      </w:r>
      <w:r w:rsidR="00F60F8C" w:rsidRPr="00F60F8C">
        <w:rPr>
          <w:color w:val="595959" w:themeColor="text1" w:themeTint="A6"/>
          <w:sz w:val="22"/>
          <w:szCs w:val="22"/>
        </w:rPr>
        <w:t xml:space="preserve">This includes </w:t>
      </w:r>
      <w:r w:rsidR="00CF0B63" w:rsidRPr="00F60F8C">
        <w:rPr>
          <w:color w:val="595959" w:themeColor="text1" w:themeTint="A6"/>
          <w:sz w:val="22"/>
          <w:szCs w:val="22"/>
        </w:rPr>
        <w:t>Australian aid</w:t>
      </w:r>
      <w:r w:rsidRPr="00F60F8C">
        <w:rPr>
          <w:color w:val="595959" w:themeColor="text1" w:themeTint="A6"/>
          <w:sz w:val="22"/>
          <w:szCs w:val="22"/>
        </w:rPr>
        <w:t xml:space="preserve"> appropriations only</w:t>
      </w:r>
      <w:r w:rsidR="00FF59F8" w:rsidRPr="00F60F8C">
        <w:rPr>
          <w:color w:val="595959" w:themeColor="text1" w:themeTint="A6"/>
          <w:sz w:val="22"/>
          <w:szCs w:val="22"/>
        </w:rPr>
        <w:t>,</w:t>
      </w:r>
      <w:r w:rsidRPr="00F60F8C">
        <w:rPr>
          <w:color w:val="595959" w:themeColor="text1" w:themeTint="A6"/>
          <w:sz w:val="22"/>
          <w:szCs w:val="22"/>
        </w:rPr>
        <w:t xml:space="preserve"> channelled through the official sector, i.e. </w:t>
      </w:r>
      <w:r w:rsidR="009958D9" w:rsidRPr="00F60F8C">
        <w:rPr>
          <w:color w:val="595959" w:themeColor="text1" w:themeTint="A6"/>
          <w:sz w:val="22"/>
          <w:szCs w:val="22"/>
        </w:rPr>
        <w:t>Other Government Departments (</w:t>
      </w:r>
      <w:r w:rsidRPr="00F60F8C">
        <w:rPr>
          <w:color w:val="595959" w:themeColor="text1" w:themeTint="A6"/>
          <w:sz w:val="22"/>
          <w:szCs w:val="22"/>
        </w:rPr>
        <w:t>OGD</w:t>
      </w:r>
      <w:r w:rsidR="009958D9" w:rsidRPr="00F60F8C">
        <w:rPr>
          <w:color w:val="595959" w:themeColor="text1" w:themeTint="A6"/>
          <w:sz w:val="22"/>
          <w:szCs w:val="22"/>
        </w:rPr>
        <w:t>s)</w:t>
      </w:r>
      <w:r w:rsidRPr="00F60F8C">
        <w:rPr>
          <w:color w:val="595959" w:themeColor="text1" w:themeTint="A6"/>
          <w:sz w:val="22"/>
          <w:szCs w:val="22"/>
        </w:rPr>
        <w:t xml:space="preserve"> and agencies.</w:t>
      </w:r>
    </w:p>
    <w:p w:rsidR="00C05826" w:rsidRPr="00F60F8C" w:rsidRDefault="00C05826" w:rsidP="00C05826">
      <w:pPr>
        <w:pStyle w:val="Heading3"/>
        <w:rPr>
          <w:color w:val="595959" w:themeColor="text1" w:themeTint="A6"/>
        </w:rPr>
      </w:pPr>
      <w:r w:rsidRPr="00F60F8C">
        <w:rPr>
          <w:color w:val="595959" w:themeColor="text1" w:themeTint="A6"/>
        </w:rPr>
        <w:t>Related Information</w:t>
      </w:r>
    </w:p>
    <w:p w:rsidR="00C05826" w:rsidRPr="00F60F8C" w:rsidRDefault="00C05826" w:rsidP="00C05826">
      <w:pPr>
        <w:tabs>
          <w:tab w:val="left" w:pos="284"/>
        </w:tabs>
        <w:rPr>
          <w:b/>
          <w:i/>
          <w:color w:val="595959" w:themeColor="text1" w:themeTint="A6"/>
          <w:sz w:val="20"/>
          <w:szCs w:val="20"/>
        </w:rPr>
      </w:pPr>
      <w:r w:rsidRPr="00F60F8C">
        <w:rPr>
          <w:b/>
          <w:i/>
          <w:color w:val="595959" w:themeColor="text1" w:themeTint="A6"/>
          <w:sz w:val="20"/>
          <w:szCs w:val="20"/>
        </w:rPr>
        <w:t>1. Publication</w:t>
      </w:r>
    </w:p>
    <w:p w:rsidR="00C05826" w:rsidRPr="00F60F8C" w:rsidRDefault="00C05826" w:rsidP="00C05826">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1168"/>
      </w:tblGrid>
      <w:tr w:rsidR="00C05826" w:rsidRPr="00F60F8C" w:rsidTr="00B24AE3">
        <w:tc>
          <w:tcPr>
            <w:tcW w:w="8522" w:type="dxa"/>
            <w:gridSpan w:val="2"/>
          </w:tcPr>
          <w:p w:rsidR="00C05826" w:rsidRPr="00F60F8C" w:rsidRDefault="00C05826" w:rsidP="00B24AE3">
            <w:pPr>
              <w:tabs>
                <w:tab w:val="left" w:pos="284"/>
              </w:tabs>
              <w:rPr>
                <w:i/>
                <w:color w:val="595959" w:themeColor="text1" w:themeTint="A6"/>
                <w:sz w:val="20"/>
                <w:szCs w:val="20"/>
              </w:rPr>
            </w:pPr>
            <w:r w:rsidRPr="00F60F8C">
              <w:rPr>
                <w:i/>
                <w:color w:val="595959" w:themeColor="text1" w:themeTint="A6"/>
                <w:sz w:val="20"/>
                <w:szCs w:val="20"/>
              </w:rPr>
              <w:t>Australian Engagement with Developing Countries, Part 2: Official Sector</w:t>
            </w:r>
          </w:p>
          <w:p w:rsidR="00C05826" w:rsidRPr="00F60F8C" w:rsidRDefault="00C05826" w:rsidP="00B24AE3">
            <w:pPr>
              <w:tabs>
                <w:tab w:val="left" w:pos="284"/>
              </w:tabs>
              <w:rPr>
                <w:i/>
                <w:color w:val="595959" w:themeColor="text1" w:themeTint="A6"/>
                <w:sz w:val="20"/>
                <w:szCs w:val="20"/>
              </w:rPr>
            </w:pPr>
            <w:r w:rsidRPr="00F60F8C">
              <w:rPr>
                <w:i/>
                <w:color w:val="595959" w:themeColor="text1" w:themeTint="A6"/>
                <w:sz w:val="20"/>
                <w:szCs w:val="20"/>
              </w:rPr>
              <w:t xml:space="preserve"> Statistical Summary 2015-16</w:t>
            </w:r>
          </w:p>
          <w:p w:rsidR="00C05826" w:rsidRPr="00F60F8C" w:rsidRDefault="00C05826" w:rsidP="00B24AE3">
            <w:pPr>
              <w:tabs>
                <w:tab w:val="left" w:pos="284"/>
              </w:tabs>
              <w:rPr>
                <w:color w:val="595959" w:themeColor="text1" w:themeTint="A6"/>
                <w:sz w:val="20"/>
                <w:szCs w:val="20"/>
              </w:rPr>
            </w:pPr>
          </w:p>
        </w:tc>
      </w:tr>
      <w:tr w:rsidR="00C05826" w:rsidRPr="00F60F8C" w:rsidTr="00B24AE3">
        <w:tc>
          <w:tcPr>
            <w:tcW w:w="8522" w:type="dxa"/>
            <w:gridSpan w:val="2"/>
          </w:tcPr>
          <w:p w:rsidR="00C05826" w:rsidRPr="00F60F8C" w:rsidRDefault="00C05826" w:rsidP="00B24AE3">
            <w:pPr>
              <w:tabs>
                <w:tab w:val="left" w:pos="284"/>
              </w:tabs>
              <w:rPr>
                <w:color w:val="595959" w:themeColor="text1" w:themeTint="A6"/>
                <w:sz w:val="20"/>
                <w:szCs w:val="20"/>
              </w:rPr>
            </w:pPr>
            <w:r w:rsidRPr="00F60F8C">
              <w:rPr>
                <w:color w:val="595959" w:themeColor="text1" w:themeTint="A6"/>
                <w:sz w:val="20"/>
                <w:szCs w:val="20"/>
              </w:rPr>
              <w:t>Australian Official Support</w:t>
            </w:r>
          </w:p>
        </w:tc>
      </w:tr>
      <w:tr w:rsidR="00C05826" w:rsidRPr="00F60F8C" w:rsidTr="009D2B30">
        <w:tc>
          <w:tcPr>
            <w:tcW w:w="7338" w:type="dxa"/>
          </w:tcPr>
          <w:p w:rsidR="00C05826" w:rsidRPr="00F60F8C" w:rsidRDefault="00C05826" w:rsidP="00B24AE3">
            <w:pPr>
              <w:tabs>
                <w:tab w:val="left" w:pos="284"/>
              </w:tabs>
              <w:rPr>
                <w:color w:val="595959" w:themeColor="text1" w:themeTint="A6"/>
                <w:sz w:val="20"/>
                <w:szCs w:val="20"/>
              </w:rPr>
            </w:pPr>
            <w:r w:rsidRPr="00F60F8C">
              <w:rPr>
                <w:color w:val="595959" w:themeColor="text1" w:themeTint="A6"/>
                <w:sz w:val="20"/>
                <w:szCs w:val="20"/>
              </w:rPr>
              <w:t xml:space="preserve">   Investment Priorities by Type of Partner</w:t>
            </w:r>
          </w:p>
        </w:tc>
        <w:tc>
          <w:tcPr>
            <w:tcW w:w="1184" w:type="dxa"/>
          </w:tcPr>
          <w:p w:rsidR="00C05826" w:rsidRPr="00F60F8C" w:rsidRDefault="00C05826" w:rsidP="00C05826">
            <w:pPr>
              <w:tabs>
                <w:tab w:val="left" w:pos="284"/>
              </w:tabs>
              <w:jc w:val="right"/>
              <w:rPr>
                <w:color w:val="595959" w:themeColor="text1" w:themeTint="A6"/>
                <w:sz w:val="20"/>
                <w:szCs w:val="20"/>
              </w:rPr>
            </w:pPr>
            <w:r w:rsidRPr="00F60F8C">
              <w:rPr>
                <w:color w:val="595959" w:themeColor="text1" w:themeTint="A6"/>
                <w:sz w:val="20"/>
                <w:szCs w:val="20"/>
              </w:rPr>
              <w:t>Table 2</w:t>
            </w:r>
          </w:p>
        </w:tc>
      </w:tr>
    </w:tbl>
    <w:p w:rsidR="00C05826" w:rsidRPr="00F60F8C" w:rsidRDefault="00C05826" w:rsidP="00C05826">
      <w:pPr>
        <w:tabs>
          <w:tab w:val="left" w:pos="284"/>
        </w:tabs>
        <w:rPr>
          <w:i/>
          <w:color w:val="595959" w:themeColor="text1" w:themeTint="A6"/>
          <w:sz w:val="22"/>
          <w:szCs w:val="22"/>
        </w:rPr>
      </w:pPr>
    </w:p>
    <w:p w:rsidR="00C05826" w:rsidRPr="00F60F8C" w:rsidRDefault="00C05826" w:rsidP="00C05826">
      <w:pPr>
        <w:tabs>
          <w:tab w:val="left" w:pos="284"/>
        </w:tabs>
        <w:rPr>
          <w:b/>
          <w:i/>
          <w:color w:val="595959" w:themeColor="text1" w:themeTint="A6"/>
          <w:sz w:val="20"/>
          <w:szCs w:val="20"/>
        </w:rPr>
      </w:pPr>
      <w:r w:rsidRPr="00F60F8C">
        <w:rPr>
          <w:b/>
          <w:i/>
          <w:color w:val="595959" w:themeColor="text1" w:themeTint="A6"/>
          <w:sz w:val="20"/>
          <w:szCs w:val="20"/>
        </w:rPr>
        <w:t xml:space="preserve">2. Australia’s Official Development Assistance: Standard Time Series </w:t>
      </w:r>
    </w:p>
    <w:p w:rsidR="00B71FBE" w:rsidRDefault="00B71FBE">
      <w:pPr>
        <w:rPr>
          <w:b/>
          <w:color w:val="1F497D" w:themeColor="text2"/>
          <w:sz w:val="28"/>
          <w:szCs w:val="28"/>
        </w:rPr>
      </w:pPr>
      <w:r>
        <w:br w:type="page"/>
      </w:r>
    </w:p>
    <w:p w:rsidR="004F49B3" w:rsidRPr="00E377AB" w:rsidRDefault="004F49B3" w:rsidP="00A04ACB">
      <w:pPr>
        <w:pStyle w:val="Heading2"/>
        <w:rPr>
          <w:color w:val="595959" w:themeColor="text1" w:themeTint="A6"/>
        </w:rPr>
      </w:pPr>
      <w:bookmarkStart w:id="11" w:name="_Toc473100163"/>
      <w:r w:rsidRPr="00E377AB">
        <w:rPr>
          <w:color w:val="595959" w:themeColor="text1" w:themeTint="A6"/>
        </w:rPr>
        <w:lastRenderedPageBreak/>
        <w:t>Banking</w:t>
      </w:r>
      <w:r w:rsidR="00C05826" w:rsidRPr="00E377AB">
        <w:rPr>
          <w:color w:val="595959" w:themeColor="text1" w:themeTint="A6"/>
        </w:rPr>
        <w:t xml:space="preserve"> </w:t>
      </w:r>
      <w:r w:rsidR="00E377AB" w:rsidRPr="00E377AB">
        <w:rPr>
          <w:color w:val="595959" w:themeColor="text1" w:themeTint="A6"/>
        </w:rPr>
        <w:t>and Financial Services</w:t>
      </w:r>
      <w:bookmarkEnd w:id="11"/>
    </w:p>
    <w:p w:rsidR="004F49B3" w:rsidRPr="00E377AB" w:rsidRDefault="004F49B3" w:rsidP="00A04ACB">
      <w:pPr>
        <w:pStyle w:val="Heading3"/>
        <w:rPr>
          <w:color w:val="595959" w:themeColor="text1" w:themeTint="A6"/>
        </w:rPr>
      </w:pPr>
      <w:r w:rsidRPr="00E377AB">
        <w:rPr>
          <w:color w:val="595959" w:themeColor="text1" w:themeTint="A6"/>
        </w:rPr>
        <w:t>Concept and Definition</w:t>
      </w:r>
    </w:p>
    <w:p w:rsidR="00E377AB" w:rsidRPr="00E377AB" w:rsidRDefault="00E13FE8" w:rsidP="00022241">
      <w:pPr>
        <w:autoSpaceDE w:val="0"/>
        <w:autoSpaceDN w:val="0"/>
        <w:adjustRightInd w:val="0"/>
        <w:contextualSpacing/>
        <w:rPr>
          <w:color w:val="595959" w:themeColor="text1" w:themeTint="A6"/>
          <w:sz w:val="22"/>
          <w:szCs w:val="22"/>
        </w:rPr>
      </w:pPr>
      <w:r w:rsidRPr="00E377AB">
        <w:rPr>
          <w:color w:val="595959" w:themeColor="text1" w:themeTint="A6"/>
          <w:sz w:val="22"/>
          <w:szCs w:val="22"/>
        </w:rPr>
        <w:t>B</w:t>
      </w:r>
      <w:r w:rsidR="00022241" w:rsidRPr="00E377AB">
        <w:rPr>
          <w:color w:val="595959" w:themeColor="text1" w:themeTint="A6"/>
          <w:sz w:val="22"/>
          <w:szCs w:val="22"/>
        </w:rPr>
        <w:t xml:space="preserve">anking </w:t>
      </w:r>
      <w:r w:rsidR="00E377AB" w:rsidRPr="00E377AB">
        <w:rPr>
          <w:color w:val="595959" w:themeColor="text1" w:themeTint="A6"/>
          <w:sz w:val="22"/>
          <w:szCs w:val="22"/>
        </w:rPr>
        <w:t xml:space="preserve">and Financial Services </w:t>
      </w:r>
      <w:r w:rsidR="00022241" w:rsidRPr="00E377AB">
        <w:rPr>
          <w:color w:val="595959" w:themeColor="text1" w:themeTint="A6"/>
          <w:sz w:val="22"/>
          <w:szCs w:val="22"/>
        </w:rPr>
        <w:t xml:space="preserve">assistance </w:t>
      </w:r>
      <w:r w:rsidRPr="00E377AB">
        <w:rPr>
          <w:color w:val="595959" w:themeColor="text1" w:themeTint="A6"/>
          <w:sz w:val="22"/>
          <w:szCs w:val="22"/>
        </w:rPr>
        <w:t>i</w:t>
      </w:r>
      <w:r w:rsidR="00022241" w:rsidRPr="00E377AB">
        <w:rPr>
          <w:color w:val="595959" w:themeColor="text1" w:themeTint="A6"/>
          <w:sz w:val="22"/>
          <w:szCs w:val="22"/>
        </w:rPr>
        <w:t>s a type of assistance</w:t>
      </w:r>
      <w:r w:rsidRPr="00E377AB">
        <w:rPr>
          <w:color w:val="595959" w:themeColor="text1" w:themeTint="A6"/>
          <w:sz w:val="22"/>
          <w:szCs w:val="22"/>
        </w:rPr>
        <w:t xml:space="preserve"> that</w:t>
      </w:r>
      <w:r w:rsidR="00C05826" w:rsidRPr="00E377AB">
        <w:rPr>
          <w:color w:val="595959" w:themeColor="text1" w:themeTint="A6"/>
          <w:sz w:val="22"/>
          <w:szCs w:val="22"/>
        </w:rPr>
        <w:t xml:space="preserve"> </w:t>
      </w:r>
      <w:r w:rsidR="00022241" w:rsidRPr="00E377AB">
        <w:rPr>
          <w:color w:val="595959" w:themeColor="text1" w:themeTint="A6"/>
          <w:sz w:val="22"/>
          <w:szCs w:val="22"/>
        </w:rPr>
        <w:t xml:space="preserve">aligns with </w:t>
      </w:r>
      <w:r w:rsidR="00C05826" w:rsidRPr="00E377AB">
        <w:rPr>
          <w:color w:val="595959" w:themeColor="text1" w:themeTint="A6"/>
          <w:sz w:val="22"/>
          <w:szCs w:val="22"/>
        </w:rPr>
        <w:t xml:space="preserve">Development Assistance Committee (DAC) </w:t>
      </w:r>
      <w:r w:rsidR="00022241" w:rsidRPr="00E377AB">
        <w:rPr>
          <w:color w:val="595959" w:themeColor="text1" w:themeTint="A6"/>
          <w:sz w:val="22"/>
          <w:szCs w:val="22"/>
        </w:rPr>
        <w:t xml:space="preserve">sector classifications, under the broad category </w:t>
      </w:r>
      <w:r w:rsidR="00022241" w:rsidRPr="00053840">
        <w:rPr>
          <w:i/>
          <w:color w:val="595959" w:themeColor="text1" w:themeTint="A6"/>
          <w:sz w:val="22"/>
          <w:szCs w:val="22"/>
        </w:rPr>
        <w:t>Economic Infrastructure and Services</w:t>
      </w:r>
      <w:r w:rsidR="00022241" w:rsidRPr="00E377AB">
        <w:rPr>
          <w:color w:val="595959" w:themeColor="text1" w:themeTint="A6"/>
          <w:sz w:val="22"/>
          <w:szCs w:val="22"/>
        </w:rPr>
        <w:t>.</w:t>
      </w:r>
      <w:r w:rsidR="0091501C">
        <w:rPr>
          <w:color w:val="595959" w:themeColor="text1" w:themeTint="A6"/>
          <w:sz w:val="22"/>
          <w:szCs w:val="22"/>
        </w:rPr>
        <w:t xml:space="preserve"> </w:t>
      </w:r>
      <w:r w:rsidR="00022241" w:rsidRPr="00E377AB">
        <w:rPr>
          <w:color w:val="595959" w:themeColor="text1" w:themeTint="A6"/>
          <w:sz w:val="22"/>
          <w:szCs w:val="22"/>
        </w:rPr>
        <w:t>The</w:t>
      </w:r>
      <w:r w:rsidR="0091501C">
        <w:rPr>
          <w:color w:val="595959" w:themeColor="text1" w:themeTint="A6"/>
          <w:sz w:val="22"/>
          <w:szCs w:val="22"/>
        </w:rPr>
        <w:t>se include</w:t>
      </w:r>
      <w:r w:rsidR="00E377AB" w:rsidRPr="00E377AB">
        <w:rPr>
          <w:color w:val="595959" w:themeColor="text1" w:themeTint="A6"/>
          <w:sz w:val="22"/>
          <w:szCs w:val="22"/>
        </w:rPr>
        <w:t>:</w:t>
      </w:r>
    </w:p>
    <w:p w:rsidR="00E377AB" w:rsidRPr="00E377AB" w:rsidRDefault="00E377AB" w:rsidP="00022241">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E377AB" w:rsidRPr="00E377AB" w:rsidTr="00E377AB">
        <w:tc>
          <w:tcPr>
            <w:tcW w:w="4261" w:type="dxa"/>
          </w:tcPr>
          <w:p w:rsidR="00E377AB" w:rsidRPr="00E377AB" w:rsidRDefault="00E377AB" w:rsidP="00AB3C6F">
            <w:pPr>
              <w:pStyle w:val="ListParagraph"/>
              <w:numPr>
                <w:ilvl w:val="0"/>
                <w:numId w:val="21"/>
              </w:numPr>
              <w:autoSpaceDE w:val="0"/>
              <w:autoSpaceDN w:val="0"/>
              <w:adjustRightInd w:val="0"/>
              <w:rPr>
                <w:color w:val="595959" w:themeColor="text1" w:themeTint="A6"/>
                <w:sz w:val="22"/>
                <w:szCs w:val="22"/>
              </w:rPr>
            </w:pPr>
            <w:r w:rsidRPr="00E377AB">
              <w:rPr>
                <w:color w:val="595959" w:themeColor="text1" w:themeTint="A6"/>
                <w:sz w:val="22"/>
                <w:szCs w:val="22"/>
              </w:rPr>
              <w:t>Financial policy and administrative management</w:t>
            </w:r>
          </w:p>
        </w:tc>
        <w:tc>
          <w:tcPr>
            <w:tcW w:w="4261" w:type="dxa"/>
          </w:tcPr>
          <w:p w:rsidR="00E377AB" w:rsidRPr="00E377AB" w:rsidRDefault="00E377AB" w:rsidP="00AB3C6F">
            <w:pPr>
              <w:pStyle w:val="ListParagraph"/>
              <w:numPr>
                <w:ilvl w:val="0"/>
                <w:numId w:val="21"/>
              </w:numPr>
              <w:autoSpaceDE w:val="0"/>
              <w:autoSpaceDN w:val="0"/>
              <w:adjustRightInd w:val="0"/>
              <w:rPr>
                <w:color w:val="595959" w:themeColor="text1" w:themeTint="A6"/>
                <w:sz w:val="22"/>
                <w:szCs w:val="22"/>
              </w:rPr>
            </w:pPr>
            <w:r w:rsidRPr="00E377AB">
              <w:rPr>
                <w:color w:val="595959" w:themeColor="text1" w:themeTint="A6"/>
                <w:sz w:val="22"/>
                <w:szCs w:val="22"/>
              </w:rPr>
              <w:t>Informal/semi-formal financial intermediaries</w:t>
            </w:r>
          </w:p>
        </w:tc>
      </w:tr>
      <w:tr w:rsidR="00E377AB" w:rsidRPr="00E377AB" w:rsidTr="00E377AB">
        <w:tc>
          <w:tcPr>
            <w:tcW w:w="4261" w:type="dxa"/>
          </w:tcPr>
          <w:p w:rsidR="006F25FC" w:rsidRPr="00E377AB" w:rsidRDefault="006F25FC" w:rsidP="00AB3C6F">
            <w:pPr>
              <w:pStyle w:val="ListParagraph"/>
              <w:numPr>
                <w:ilvl w:val="0"/>
                <w:numId w:val="21"/>
              </w:numPr>
              <w:autoSpaceDE w:val="0"/>
              <w:autoSpaceDN w:val="0"/>
              <w:adjustRightInd w:val="0"/>
              <w:rPr>
                <w:color w:val="595959" w:themeColor="text1" w:themeTint="A6"/>
                <w:sz w:val="22"/>
                <w:szCs w:val="22"/>
              </w:rPr>
            </w:pPr>
            <w:r w:rsidRPr="00E377AB">
              <w:rPr>
                <w:color w:val="595959" w:themeColor="text1" w:themeTint="A6"/>
                <w:sz w:val="22"/>
                <w:szCs w:val="22"/>
              </w:rPr>
              <w:t>Education/training in banking and financial services</w:t>
            </w:r>
          </w:p>
        </w:tc>
        <w:tc>
          <w:tcPr>
            <w:tcW w:w="4261" w:type="dxa"/>
          </w:tcPr>
          <w:p w:rsidR="006F25FC" w:rsidRDefault="006F25FC" w:rsidP="006F25FC">
            <w:pPr>
              <w:pStyle w:val="ListParagraph"/>
              <w:numPr>
                <w:ilvl w:val="0"/>
                <w:numId w:val="21"/>
              </w:numPr>
              <w:autoSpaceDE w:val="0"/>
              <w:autoSpaceDN w:val="0"/>
              <w:adjustRightInd w:val="0"/>
              <w:rPr>
                <w:color w:val="595959" w:themeColor="text1" w:themeTint="A6"/>
                <w:sz w:val="22"/>
                <w:szCs w:val="22"/>
              </w:rPr>
            </w:pPr>
            <w:r w:rsidRPr="00E377AB">
              <w:rPr>
                <w:color w:val="595959" w:themeColor="text1" w:themeTint="A6"/>
                <w:sz w:val="22"/>
                <w:szCs w:val="22"/>
              </w:rPr>
              <w:t>Monetary institutions</w:t>
            </w:r>
          </w:p>
          <w:p w:rsidR="00E377AB" w:rsidRPr="00E377AB" w:rsidRDefault="00E377AB" w:rsidP="006F25FC">
            <w:pPr>
              <w:pStyle w:val="ListParagraph"/>
              <w:autoSpaceDE w:val="0"/>
              <w:autoSpaceDN w:val="0"/>
              <w:adjustRightInd w:val="0"/>
              <w:ind w:left="360"/>
              <w:rPr>
                <w:color w:val="595959" w:themeColor="text1" w:themeTint="A6"/>
                <w:sz w:val="22"/>
                <w:szCs w:val="22"/>
              </w:rPr>
            </w:pPr>
          </w:p>
        </w:tc>
      </w:tr>
      <w:tr w:rsidR="00E377AB" w:rsidRPr="00E377AB" w:rsidTr="00E377AB">
        <w:tc>
          <w:tcPr>
            <w:tcW w:w="4261" w:type="dxa"/>
          </w:tcPr>
          <w:p w:rsidR="00E377AB" w:rsidRPr="00E377AB" w:rsidRDefault="00E377AB" w:rsidP="00AB3C6F">
            <w:pPr>
              <w:pStyle w:val="ListParagraph"/>
              <w:numPr>
                <w:ilvl w:val="0"/>
                <w:numId w:val="21"/>
              </w:numPr>
              <w:autoSpaceDE w:val="0"/>
              <w:autoSpaceDN w:val="0"/>
              <w:adjustRightInd w:val="0"/>
              <w:rPr>
                <w:color w:val="595959" w:themeColor="text1" w:themeTint="A6"/>
                <w:sz w:val="22"/>
                <w:szCs w:val="22"/>
              </w:rPr>
            </w:pPr>
            <w:r w:rsidRPr="00E377AB">
              <w:rPr>
                <w:color w:val="595959" w:themeColor="text1" w:themeTint="A6"/>
                <w:sz w:val="22"/>
                <w:szCs w:val="22"/>
              </w:rPr>
              <w:t>Formal sector intermediaries</w:t>
            </w:r>
          </w:p>
        </w:tc>
        <w:tc>
          <w:tcPr>
            <w:tcW w:w="4261" w:type="dxa"/>
          </w:tcPr>
          <w:p w:rsidR="00E377AB" w:rsidRPr="00E377AB" w:rsidRDefault="00E377AB" w:rsidP="00AB3C6F">
            <w:pPr>
              <w:autoSpaceDE w:val="0"/>
              <w:autoSpaceDN w:val="0"/>
              <w:adjustRightInd w:val="0"/>
              <w:rPr>
                <w:color w:val="595959" w:themeColor="text1" w:themeTint="A6"/>
                <w:sz w:val="22"/>
                <w:szCs w:val="22"/>
              </w:rPr>
            </w:pPr>
          </w:p>
        </w:tc>
      </w:tr>
    </w:tbl>
    <w:p w:rsidR="0059769B" w:rsidRDefault="0059769B" w:rsidP="0059769B">
      <w:pPr>
        <w:pStyle w:val="BodyText"/>
        <w:tabs>
          <w:tab w:val="left" w:pos="284"/>
        </w:tabs>
        <w:spacing w:after="0"/>
        <w:rPr>
          <w:i/>
          <w:color w:val="FF0000"/>
          <w:sz w:val="20"/>
          <w:szCs w:val="20"/>
        </w:rPr>
      </w:pPr>
    </w:p>
    <w:p w:rsidR="0059769B" w:rsidRPr="00630C6F" w:rsidRDefault="0059769B" w:rsidP="0059769B">
      <w:pPr>
        <w:pStyle w:val="BodyText"/>
        <w:tabs>
          <w:tab w:val="left" w:pos="284"/>
        </w:tabs>
        <w:spacing w:after="0"/>
        <w:rPr>
          <w:i/>
          <w:color w:val="595959" w:themeColor="text1" w:themeTint="A6"/>
          <w:sz w:val="20"/>
          <w:szCs w:val="20"/>
        </w:rPr>
      </w:pPr>
      <w:r w:rsidRPr="00630C6F">
        <w:rPr>
          <w:i/>
          <w:color w:val="595959" w:themeColor="text1" w:themeTint="A6"/>
          <w:sz w:val="20"/>
          <w:szCs w:val="20"/>
        </w:rPr>
        <w:t xml:space="preserve">Related concepts include </w:t>
      </w:r>
      <w:r w:rsidR="002B7F32" w:rsidRPr="00630C6F">
        <w:rPr>
          <w:i/>
          <w:color w:val="595959" w:themeColor="text1" w:themeTint="A6"/>
          <w:sz w:val="20"/>
          <w:szCs w:val="20"/>
        </w:rPr>
        <w:t xml:space="preserve">Finance; and </w:t>
      </w:r>
      <w:r w:rsidR="00266A5F" w:rsidRPr="00630C6F">
        <w:rPr>
          <w:i/>
          <w:color w:val="595959" w:themeColor="text1" w:themeTint="A6"/>
          <w:sz w:val="20"/>
          <w:szCs w:val="20"/>
        </w:rPr>
        <w:t>Trade</w:t>
      </w:r>
    </w:p>
    <w:p w:rsidR="00431EE0" w:rsidRPr="00E377AB" w:rsidRDefault="00431EE0" w:rsidP="00431EE0">
      <w:pPr>
        <w:pStyle w:val="Heading3"/>
        <w:rPr>
          <w:color w:val="595959" w:themeColor="text1" w:themeTint="A6"/>
        </w:rPr>
      </w:pPr>
      <w:r w:rsidRPr="00E377AB">
        <w:rPr>
          <w:color w:val="595959" w:themeColor="text1" w:themeTint="A6"/>
        </w:rPr>
        <w:t>Related Information</w:t>
      </w:r>
    </w:p>
    <w:p w:rsidR="00431EE0" w:rsidRPr="00E377AB" w:rsidRDefault="00431EE0" w:rsidP="00431EE0">
      <w:pPr>
        <w:tabs>
          <w:tab w:val="left" w:pos="284"/>
        </w:tabs>
        <w:rPr>
          <w:b/>
          <w:i/>
          <w:color w:val="595959" w:themeColor="text1" w:themeTint="A6"/>
          <w:sz w:val="20"/>
          <w:szCs w:val="20"/>
        </w:rPr>
      </w:pPr>
      <w:r w:rsidRPr="00E377AB">
        <w:rPr>
          <w:b/>
          <w:i/>
          <w:color w:val="595959" w:themeColor="text1" w:themeTint="A6"/>
          <w:sz w:val="20"/>
          <w:szCs w:val="20"/>
        </w:rPr>
        <w:t>1. Publication</w:t>
      </w:r>
    </w:p>
    <w:p w:rsidR="00431EE0" w:rsidRPr="00E377AB" w:rsidRDefault="00431EE0" w:rsidP="00431EE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431EE0" w:rsidRPr="00E377AB" w:rsidTr="00623AED">
        <w:tc>
          <w:tcPr>
            <w:tcW w:w="8522" w:type="dxa"/>
            <w:gridSpan w:val="2"/>
          </w:tcPr>
          <w:p w:rsidR="00431EE0" w:rsidRPr="00E377AB" w:rsidRDefault="00431EE0" w:rsidP="00623AED">
            <w:pPr>
              <w:tabs>
                <w:tab w:val="left" w:pos="284"/>
              </w:tabs>
              <w:rPr>
                <w:i/>
                <w:color w:val="595959" w:themeColor="text1" w:themeTint="A6"/>
                <w:sz w:val="20"/>
                <w:szCs w:val="20"/>
              </w:rPr>
            </w:pPr>
            <w:r w:rsidRPr="00E377AB">
              <w:rPr>
                <w:i/>
                <w:color w:val="595959" w:themeColor="text1" w:themeTint="A6"/>
                <w:sz w:val="20"/>
                <w:szCs w:val="20"/>
              </w:rPr>
              <w:t>Australian Engagement with Developing Countries, Part 2: Official Sector</w:t>
            </w:r>
          </w:p>
          <w:p w:rsidR="00431EE0" w:rsidRPr="00E377AB" w:rsidRDefault="00431EE0" w:rsidP="00623AED">
            <w:pPr>
              <w:tabs>
                <w:tab w:val="left" w:pos="284"/>
              </w:tabs>
              <w:rPr>
                <w:i/>
                <w:color w:val="595959" w:themeColor="text1" w:themeTint="A6"/>
                <w:sz w:val="20"/>
                <w:szCs w:val="20"/>
              </w:rPr>
            </w:pPr>
            <w:r w:rsidRPr="00E377AB">
              <w:rPr>
                <w:i/>
                <w:color w:val="595959" w:themeColor="text1" w:themeTint="A6"/>
                <w:sz w:val="20"/>
                <w:szCs w:val="20"/>
              </w:rPr>
              <w:t xml:space="preserve"> Statistical Summary 2015-16</w:t>
            </w:r>
          </w:p>
          <w:p w:rsidR="00431EE0" w:rsidRPr="00E377AB" w:rsidRDefault="00431EE0" w:rsidP="00623AED">
            <w:pPr>
              <w:tabs>
                <w:tab w:val="left" w:pos="284"/>
              </w:tabs>
              <w:rPr>
                <w:color w:val="595959" w:themeColor="text1" w:themeTint="A6"/>
                <w:sz w:val="20"/>
                <w:szCs w:val="20"/>
              </w:rPr>
            </w:pPr>
          </w:p>
        </w:tc>
      </w:tr>
      <w:tr w:rsidR="00431EE0" w:rsidRPr="00E377AB" w:rsidTr="00623AED">
        <w:tc>
          <w:tcPr>
            <w:tcW w:w="8522" w:type="dxa"/>
            <w:gridSpan w:val="2"/>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Australian Official Support</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Investment Priorities</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1</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Australian Official Development Assistance</w:t>
            </w:r>
          </w:p>
        </w:tc>
        <w:tc>
          <w:tcPr>
            <w:tcW w:w="1043" w:type="dxa"/>
          </w:tcPr>
          <w:p w:rsidR="00431EE0" w:rsidRPr="00E377AB" w:rsidRDefault="00431EE0" w:rsidP="00623AED">
            <w:pPr>
              <w:tabs>
                <w:tab w:val="left" w:pos="284"/>
              </w:tabs>
              <w:jc w:val="right"/>
              <w:rPr>
                <w:color w:val="595959" w:themeColor="text1" w:themeTint="A6"/>
                <w:sz w:val="20"/>
                <w:szCs w:val="20"/>
              </w:rPr>
            </w:pP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Type of Assistance by Region of Benefit</w:t>
            </w:r>
          </w:p>
        </w:tc>
        <w:tc>
          <w:tcPr>
            <w:tcW w:w="1043" w:type="dxa"/>
          </w:tcPr>
          <w:p w:rsidR="00431EE0" w:rsidRPr="00E377AB" w:rsidRDefault="00431EE0" w:rsidP="00623AED">
            <w:pPr>
              <w:tabs>
                <w:tab w:val="left" w:pos="284"/>
              </w:tabs>
              <w:jc w:val="right"/>
              <w:rPr>
                <w:color w:val="595959" w:themeColor="text1" w:themeTint="A6"/>
                <w:sz w:val="20"/>
                <w:szCs w:val="20"/>
              </w:rPr>
            </w:pP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Economic Growth</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7</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Aid for Trade</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8</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Private Sector Development</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9</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Research</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10</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Climate Finance</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12</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Gender Equality</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15</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Disability Inclusion</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16</w:t>
            </w: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Australian Other Official Flows</w:t>
            </w:r>
          </w:p>
        </w:tc>
        <w:tc>
          <w:tcPr>
            <w:tcW w:w="1043" w:type="dxa"/>
          </w:tcPr>
          <w:p w:rsidR="00431EE0" w:rsidRPr="00E377AB" w:rsidRDefault="00431EE0" w:rsidP="00623AED">
            <w:pPr>
              <w:tabs>
                <w:tab w:val="left" w:pos="284"/>
              </w:tabs>
              <w:jc w:val="right"/>
              <w:rPr>
                <w:color w:val="595959" w:themeColor="text1" w:themeTint="A6"/>
                <w:sz w:val="20"/>
                <w:szCs w:val="20"/>
              </w:rPr>
            </w:pP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Type of Assistance by Region of Benefit</w:t>
            </w:r>
          </w:p>
        </w:tc>
        <w:tc>
          <w:tcPr>
            <w:tcW w:w="1043" w:type="dxa"/>
          </w:tcPr>
          <w:p w:rsidR="00431EE0" w:rsidRPr="00E377AB" w:rsidRDefault="00431EE0" w:rsidP="00623AED">
            <w:pPr>
              <w:tabs>
                <w:tab w:val="left" w:pos="284"/>
              </w:tabs>
              <w:jc w:val="right"/>
              <w:rPr>
                <w:color w:val="595959" w:themeColor="text1" w:themeTint="A6"/>
                <w:sz w:val="20"/>
                <w:szCs w:val="20"/>
              </w:rPr>
            </w:pPr>
          </w:p>
        </w:tc>
      </w:tr>
      <w:tr w:rsidR="00431EE0" w:rsidRPr="00E377AB" w:rsidTr="009D2B30">
        <w:tc>
          <w:tcPr>
            <w:tcW w:w="7479" w:type="dxa"/>
          </w:tcPr>
          <w:p w:rsidR="00431EE0" w:rsidRPr="00E377AB" w:rsidRDefault="00431EE0" w:rsidP="00623AED">
            <w:pPr>
              <w:tabs>
                <w:tab w:val="left" w:pos="284"/>
              </w:tabs>
              <w:rPr>
                <w:color w:val="595959" w:themeColor="text1" w:themeTint="A6"/>
                <w:sz w:val="20"/>
                <w:szCs w:val="20"/>
              </w:rPr>
            </w:pPr>
            <w:r w:rsidRPr="00E377AB">
              <w:rPr>
                <w:color w:val="595959" w:themeColor="text1" w:themeTint="A6"/>
                <w:sz w:val="20"/>
                <w:szCs w:val="20"/>
              </w:rPr>
              <w:t xml:space="preserve">     Private Sector Leveraging, Bilateral Relations  and Strategic Policy Engagement</w:t>
            </w:r>
          </w:p>
        </w:tc>
        <w:tc>
          <w:tcPr>
            <w:tcW w:w="1043" w:type="dxa"/>
          </w:tcPr>
          <w:p w:rsidR="00431EE0" w:rsidRPr="00E377AB" w:rsidRDefault="00431EE0" w:rsidP="00623AED">
            <w:pPr>
              <w:tabs>
                <w:tab w:val="left" w:pos="284"/>
              </w:tabs>
              <w:jc w:val="right"/>
              <w:rPr>
                <w:color w:val="595959" w:themeColor="text1" w:themeTint="A6"/>
                <w:sz w:val="20"/>
                <w:szCs w:val="20"/>
              </w:rPr>
            </w:pPr>
            <w:r w:rsidRPr="00E377AB">
              <w:rPr>
                <w:color w:val="595959" w:themeColor="text1" w:themeTint="A6"/>
                <w:sz w:val="20"/>
                <w:szCs w:val="20"/>
              </w:rPr>
              <w:t>Table 26</w:t>
            </w:r>
          </w:p>
        </w:tc>
      </w:tr>
    </w:tbl>
    <w:p w:rsidR="00431EE0" w:rsidRPr="00E377AB" w:rsidRDefault="00431EE0" w:rsidP="00431EE0">
      <w:pPr>
        <w:tabs>
          <w:tab w:val="left" w:pos="284"/>
        </w:tabs>
        <w:rPr>
          <w:i/>
          <w:color w:val="595959" w:themeColor="text1" w:themeTint="A6"/>
          <w:sz w:val="22"/>
          <w:szCs w:val="22"/>
        </w:rPr>
      </w:pPr>
    </w:p>
    <w:p w:rsidR="00431EE0" w:rsidRPr="00E377AB" w:rsidRDefault="00431EE0" w:rsidP="00431EE0">
      <w:pPr>
        <w:tabs>
          <w:tab w:val="left" w:pos="284"/>
        </w:tabs>
        <w:rPr>
          <w:b/>
          <w:i/>
          <w:color w:val="595959" w:themeColor="text1" w:themeTint="A6"/>
          <w:sz w:val="20"/>
          <w:szCs w:val="20"/>
        </w:rPr>
      </w:pPr>
      <w:r w:rsidRPr="00E377AB">
        <w:rPr>
          <w:b/>
          <w:i/>
          <w:color w:val="595959" w:themeColor="text1" w:themeTint="A6"/>
          <w:sz w:val="20"/>
          <w:szCs w:val="20"/>
        </w:rPr>
        <w:t xml:space="preserve">2. Australia’s Official Development Assistance: Standard Time Series </w:t>
      </w:r>
    </w:p>
    <w:p w:rsidR="00431EE0" w:rsidRDefault="00431EE0">
      <w:pPr>
        <w:rPr>
          <w:b/>
          <w:color w:val="548DD4" w:themeColor="text2" w:themeTint="99"/>
          <w:sz w:val="28"/>
          <w:szCs w:val="28"/>
        </w:rPr>
      </w:pPr>
      <w:r>
        <w:rPr>
          <w:color w:val="548DD4" w:themeColor="text2" w:themeTint="99"/>
        </w:rPr>
        <w:br w:type="page"/>
      </w:r>
    </w:p>
    <w:p w:rsidR="00FE4651" w:rsidRPr="005756D3" w:rsidRDefault="00FE4651" w:rsidP="00A04ACB">
      <w:pPr>
        <w:pStyle w:val="Heading2"/>
        <w:rPr>
          <w:color w:val="595959" w:themeColor="text1" w:themeTint="A6"/>
        </w:rPr>
      </w:pPr>
      <w:bookmarkStart w:id="12" w:name="_Toc473100164"/>
      <w:r w:rsidRPr="005756D3">
        <w:rPr>
          <w:color w:val="595959" w:themeColor="text1" w:themeTint="A6"/>
        </w:rPr>
        <w:lastRenderedPageBreak/>
        <w:t>Bilateral Aid</w:t>
      </w:r>
      <w:bookmarkEnd w:id="12"/>
    </w:p>
    <w:p w:rsidR="00FE4651" w:rsidRPr="005756D3" w:rsidRDefault="00FE4651" w:rsidP="00A04ACB">
      <w:pPr>
        <w:pStyle w:val="Heading3"/>
        <w:rPr>
          <w:color w:val="595959" w:themeColor="text1" w:themeTint="A6"/>
        </w:rPr>
      </w:pPr>
      <w:r w:rsidRPr="005756D3">
        <w:rPr>
          <w:color w:val="595959" w:themeColor="text1" w:themeTint="A6"/>
        </w:rPr>
        <w:t>Concept and Definition</w:t>
      </w:r>
    </w:p>
    <w:p w:rsidR="005756D3" w:rsidRPr="005756D3" w:rsidRDefault="00AA264E" w:rsidP="00AA264E">
      <w:pPr>
        <w:contextualSpacing/>
        <w:rPr>
          <w:bCs/>
          <w:color w:val="595959" w:themeColor="text1" w:themeTint="A6"/>
          <w:sz w:val="22"/>
          <w:szCs w:val="22"/>
        </w:rPr>
      </w:pPr>
      <w:r w:rsidRPr="005756D3">
        <w:rPr>
          <w:color w:val="595959" w:themeColor="text1" w:themeTint="A6"/>
          <w:sz w:val="22"/>
          <w:szCs w:val="22"/>
        </w:rPr>
        <w:t xml:space="preserve">Bilateral aid refers to transactions undertaken by a </w:t>
      </w:r>
      <w:r w:rsidRPr="005756D3">
        <w:rPr>
          <w:bCs/>
          <w:color w:val="595959" w:themeColor="text1" w:themeTint="A6"/>
          <w:sz w:val="22"/>
          <w:szCs w:val="22"/>
        </w:rPr>
        <w:t>donor country directly with a developing country</w:t>
      </w:r>
      <w:r w:rsidR="00CF0B63" w:rsidRPr="005756D3">
        <w:rPr>
          <w:bCs/>
          <w:color w:val="595959" w:themeColor="text1" w:themeTint="A6"/>
          <w:sz w:val="22"/>
          <w:szCs w:val="22"/>
        </w:rPr>
        <w:t xml:space="preserve">.  </w:t>
      </w:r>
      <w:r w:rsidRPr="005756D3">
        <w:rPr>
          <w:color w:val="595959" w:themeColor="text1" w:themeTint="A6"/>
          <w:sz w:val="22"/>
          <w:szCs w:val="22"/>
        </w:rPr>
        <w:t xml:space="preserve">They include transactions with </w:t>
      </w:r>
      <w:r w:rsidR="00AB3C6F">
        <w:rPr>
          <w:bCs/>
          <w:color w:val="595959" w:themeColor="text1" w:themeTint="A6"/>
          <w:sz w:val="22"/>
          <w:szCs w:val="22"/>
        </w:rPr>
        <w:t xml:space="preserve">national and international </w:t>
      </w:r>
      <w:r w:rsidR="00C1174E">
        <w:rPr>
          <w:bCs/>
          <w:color w:val="595959" w:themeColor="text1" w:themeTint="A6"/>
          <w:sz w:val="22"/>
          <w:szCs w:val="22"/>
        </w:rPr>
        <w:t>N</w:t>
      </w:r>
      <w:r w:rsidR="00AB3C6F">
        <w:rPr>
          <w:bCs/>
          <w:color w:val="595959" w:themeColor="text1" w:themeTint="A6"/>
          <w:sz w:val="22"/>
          <w:szCs w:val="22"/>
        </w:rPr>
        <w:t>on-</w:t>
      </w:r>
      <w:r w:rsidR="00C1174E">
        <w:rPr>
          <w:bCs/>
          <w:color w:val="595959" w:themeColor="text1" w:themeTint="A6"/>
          <w:sz w:val="22"/>
          <w:szCs w:val="22"/>
        </w:rPr>
        <w:t>G</w:t>
      </w:r>
      <w:r w:rsidR="00AB3C6F">
        <w:rPr>
          <w:bCs/>
          <w:color w:val="595959" w:themeColor="text1" w:themeTint="A6"/>
          <w:sz w:val="22"/>
          <w:szCs w:val="22"/>
        </w:rPr>
        <w:t xml:space="preserve">overnment </w:t>
      </w:r>
      <w:r w:rsidR="00C1174E">
        <w:rPr>
          <w:bCs/>
          <w:color w:val="595959" w:themeColor="text1" w:themeTint="A6"/>
          <w:sz w:val="22"/>
          <w:szCs w:val="22"/>
        </w:rPr>
        <w:t>O</w:t>
      </w:r>
      <w:r w:rsidRPr="005756D3">
        <w:rPr>
          <w:bCs/>
          <w:color w:val="595959" w:themeColor="text1" w:themeTint="A6"/>
          <w:sz w:val="22"/>
          <w:szCs w:val="22"/>
        </w:rPr>
        <w:t>rganisations (NGO</w:t>
      </w:r>
      <w:r w:rsidR="00AB3C6F">
        <w:rPr>
          <w:bCs/>
          <w:color w:val="595959" w:themeColor="text1" w:themeTint="A6"/>
          <w:sz w:val="22"/>
          <w:szCs w:val="22"/>
        </w:rPr>
        <w:t>s</w:t>
      </w:r>
      <w:r w:rsidRPr="005756D3">
        <w:rPr>
          <w:bCs/>
          <w:color w:val="595959" w:themeColor="text1" w:themeTint="A6"/>
          <w:sz w:val="22"/>
          <w:szCs w:val="22"/>
        </w:rPr>
        <w:t xml:space="preserve">) </w:t>
      </w:r>
      <w:r w:rsidRPr="005756D3">
        <w:rPr>
          <w:color w:val="595959" w:themeColor="text1" w:themeTint="A6"/>
          <w:sz w:val="22"/>
          <w:szCs w:val="22"/>
        </w:rPr>
        <w:t xml:space="preserve">active in development and other </w:t>
      </w:r>
      <w:r w:rsidRPr="005756D3">
        <w:rPr>
          <w:bCs/>
          <w:color w:val="595959" w:themeColor="text1" w:themeTint="A6"/>
          <w:sz w:val="22"/>
          <w:szCs w:val="22"/>
        </w:rPr>
        <w:t xml:space="preserve">internal development-related </w:t>
      </w:r>
      <w:r w:rsidR="00022F7E" w:rsidRPr="005756D3">
        <w:rPr>
          <w:bCs/>
          <w:color w:val="595959" w:themeColor="text1" w:themeTint="A6"/>
          <w:sz w:val="22"/>
          <w:szCs w:val="22"/>
        </w:rPr>
        <w:t xml:space="preserve">transactions such as: </w:t>
      </w:r>
      <w:r w:rsidRPr="005756D3">
        <w:rPr>
          <w:bCs/>
          <w:color w:val="595959" w:themeColor="text1" w:themeTint="A6"/>
          <w:sz w:val="22"/>
          <w:szCs w:val="22"/>
        </w:rPr>
        <w:t xml:space="preserve"> </w:t>
      </w:r>
    </w:p>
    <w:p w:rsidR="005756D3" w:rsidRPr="005756D3" w:rsidRDefault="005756D3" w:rsidP="00AA264E">
      <w:pPr>
        <w:contextualSpacing/>
        <w:rPr>
          <w:bCs/>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7"/>
      </w:tblGrid>
      <w:tr w:rsidR="005756D3" w:rsidRPr="005756D3" w:rsidTr="005756D3">
        <w:tc>
          <w:tcPr>
            <w:tcW w:w="4261" w:type="dxa"/>
          </w:tcPr>
          <w:p w:rsidR="005756D3" w:rsidRPr="005756D3" w:rsidRDefault="005756D3" w:rsidP="000813EF">
            <w:pPr>
              <w:pStyle w:val="ListParagraph"/>
              <w:numPr>
                <w:ilvl w:val="0"/>
                <w:numId w:val="22"/>
              </w:numPr>
              <w:rPr>
                <w:bCs/>
                <w:color w:val="595959" w:themeColor="text1" w:themeTint="A6"/>
                <w:sz w:val="22"/>
                <w:szCs w:val="22"/>
              </w:rPr>
            </w:pPr>
            <w:r w:rsidRPr="005756D3">
              <w:rPr>
                <w:bCs/>
                <w:color w:val="595959" w:themeColor="text1" w:themeTint="A6"/>
                <w:sz w:val="22"/>
                <w:szCs w:val="22"/>
              </w:rPr>
              <w:t>Interest subsidies</w:t>
            </w:r>
          </w:p>
        </w:tc>
        <w:tc>
          <w:tcPr>
            <w:tcW w:w="4261" w:type="dxa"/>
          </w:tcPr>
          <w:p w:rsidR="005756D3" w:rsidRPr="005756D3" w:rsidRDefault="005756D3" w:rsidP="000813EF">
            <w:pPr>
              <w:pStyle w:val="ListParagraph"/>
              <w:numPr>
                <w:ilvl w:val="0"/>
                <w:numId w:val="22"/>
              </w:numPr>
              <w:rPr>
                <w:bCs/>
                <w:color w:val="595959" w:themeColor="text1" w:themeTint="A6"/>
                <w:sz w:val="22"/>
                <w:szCs w:val="22"/>
              </w:rPr>
            </w:pPr>
            <w:r w:rsidRPr="005756D3">
              <w:rPr>
                <w:bCs/>
                <w:color w:val="595959" w:themeColor="text1" w:themeTint="A6"/>
                <w:sz w:val="22"/>
                <w:szCs w:val="22"/>
              </w:rPr>
              <w:t>Debt reorganisation</w:t>
            </w:r>
          </w:p>
        </w:tc>
      </w:tr>
      <w:tr w:rsidR="005756D3" w:rsidRPr="005756D3" w:rsidTr="005756D3">
        <w:tc>
          <w:tcPr>
            <w:tcW w:w="4261" w:type="dxa"/>
          </w:tcPr>
          <w:p w:rsidR="005756D3" w:rsidRPr="005756D3" w:rsidRDefault="005756D3" w:rsidP="000813EF">
            <w:pPr>
              <w:pStyle w:val="ListParagraph"/>
              <w:numPr>
                <w:ilvl w:val="0"/>
                <w:numId w:val="22"/>
              </w:numPr>
              <w:rPr>
                <w:bCs/>
                <w:color w:val="595959" w:themeColor="text1" w:themeTint="A6"/>
                <w:sz w:val="22"/>
                <w:szCs w:val="22"/>
              </w:rPr>
            </w:pPr>
            <w:r w:rsidRPr="005756D3">
              <w:rPr>
                <w:bCs/>
                <w:color w:val="595959" w:themeColor="text1" w:themeTint="A6"/>
                <w:sz w:val="22"/>
                <w:szCs w:val="22"/>
              </w:rPr>
              <w:t>Spending on promotion of development awareness</w:t>
            </w:r>
          </w:p>
        </w:tc>
        <w:tc>
          <w:tcPr>
            <w:tcW w:w="4261" w:type="dxa"/>
          </w:tcPr>
          <w:p w:rsidR="005756D3" w:rsidRPr="005756D3" w:rsidRDefault="005756D3" w:rsidP="000813EF">
            <w:pPr>
              <w:pStyle w:val="ListParagraph"/>
              <w:numPr>
                <w:ilvl w:val="0"/>
                <w:numId w:val="22"/>
              </w:numPr>
              <w:rPr>
                <w:bCs/>
                <w:color w:val="595959" w:themeColor="text1" w:themeTint="A6"/>
                <w:sz w:val="22"/>
                <w:szCs w:val="22"/>
              </w:rPr>
            </w:pPr>
            <w:r w:rsidRPr="005756D3">
              <w:rPr>
                <w:bCs/>
                <w:color w:val="595959" w:themeColor="text1" w:themeTint="A6"/>
                <w:sz w:val="22"/>
                <w:szCs w:val="22"/>
              </w:rPr>
              <w:t>Administrative costs.</w:t>
            </w:r>
          </w:p>
          <w:p w:rsidR="005756D3" w:rsidRPr="005756D3" w:rsidRDefault="005756D3" w:rsidP="00AA264E">
            <w:pPr>
              <w:contextualSpacing/>
              <w:rPr>
                <w:bCs/>
                <w:color w:val="595959" w:themeColor="text1" w:themeTint="A6"/>
                <w:sz w:val="22"/>
                <w:szCs w:val="22"/>
              </w:rPr>
            </w:pPr>
          </w:p>
        </w:tc>
      </w:tr>
    </w:tbl>
    <w:p w:rsidR="00266A5F" w:rsidRPr="00630C6F" w:rsidRDefault="00266A5F" w:rsidP="00080AB9">
      <w:pPr>
        <w:pStyle w:val="Heading3"/>
        <w:rPr>
          <w:b w:val="0"/>
          <w:color w:val="595959" w:themeColor="text1" w:themeTint="A6"/>
        </w:rPr>
      </w:pPr>
      <w:r w:rsidRPr="00630C6F">
        <w:rPr>
          <w:b w:val="0"/>
          <w:i/>
          <w:color w:val="595959" w:themeColor="text1" w:themeTint="A6"/>
          <w:sz w:val="20"/>
          <w:szCs w:val="20"/>
        </w:rPr>
        <w:t>Related concepts include Non-Government Organisations</w:t>
      </w:r>
    </w:p>
    <w:p w:rsidR="00080AB9" w:rsidRPr="005756D3" w:rsidRDefault="00080AB9" w:rsidP="00080AB9">
      <w:pPr>
        <w:pStyle w:val="Heading3"/>
        <w:rPr>
          <w:color w:val="595959" w:themeColor="text1" w:themeTint="A6"/>
        </w:rPr>
      </w:pPr>
      <w:r w:rsidRPr="005756D3">
        <w:rPr>
          <w:color w:val="595959" w:themeColor="text1" w:themeTint="A6"/>
        </w:rPr>
        <w:t>Related Information</w:t>
      </w:r>
    </w:p>
    <w:p w:rsidR="00080AB9" w:rsidRPr="005756D3" w:rsidRDefault="009F0891" w:rsidP="00080AB9">
      <w:pPr>
        <w:tabs>
          <w:tab w:val="left" w:pos="284"/>
        </w:tabs>
        <w:rPr>
          <w:b/>
          <w:i/>
          <w:color w:val="595959" w:themeColor="text1" w:themeTint="A6"/>
          <w:sz w:val="20"/>
          <w:szCs w:val="20"/>
        </w:rPr>
      </w:pPr>
      <w:r>
        <w:rPr>
          <w:b/>
          <w:i/>
          <w:color w:val="595959" w:themeColor="text1" w:themeTint="A6"/>
          <w:sz w:val="20"/>
          <w:szCs w:val="20"/>
        </w:rPr>
        <w:t>1</w:t>
      </w:r>
      <w:r w:rsidR="00080AB9" w:rsidRPr="005756D3">
        <w:rPr>
          <w:b/>
          <w:i/>
          <w:color w:val="595959" w:themeColor="text1" w:themeTint="A6"/>
          <w:sz w:val="20"/>
          <w:szCs w:val="20"/>
        </w:rPr>
        <w:t xml:space="preserve">. Australia’s Official Development Assistance: Standard Time Series </w:t>
      </w:r>
    </w:p>
    <w:p w:rsidR="00266A5F" w:rsidRDefault="00266A5F">
      <w:pPr>
        <w:rPr>
          <w:b/>
          <w:color w:val="1F497D" w:themeColor="text2"/>
          <w:sz w:val="28"/>
          <w:szCs w:val="28"/>
        </w:rPr>
      </w:pPr>
      <w:r>
        <w:br w:type="page"/>
      </w:r>
    </w:p>
    <w:p w:rsidR="00413C63" w:rsidRPr="005B21F2" w:rsidRDefault="00413C63" w:rsidP="00413C63">
      <w:pPr>
        <w:pStyle w:val="Heading2"/>
        <w:rPr>
          <w:color w:val="595959" w:themeColor="text1" w:themeTint="A6"/>
        </w:rPr>
      </w:pPr>
      <w:bookmarkStart w:id="13" w:name="_Toc473100165"/>
      <w:r w:rsidRPr="005B21F2">
        <w:rPr>
          <w:color w:val="595959" w:themeColor="text1" w:themeTint="A6"/>
        </w:rPr>
        <w:lastRenderedPageBreak/>
        <w:t>Bilateral Relations and Strategic Policy Engagement</w:t>
      </w:r>
      <w:bookmarkEnd w:id="13"/>
      <w:r w:rsidRPr="005B21F2">
        <w:rPr>
          <w:color w:val="595959" w:themeColor="text1" w:themeTint="A6"/>
        </w:rPr>
        <w:t xml:space="preserve"> </w:t>
      </w:r>
    </w:p>
    <w:p w:rsidR="00413C63" w:rsidRPr="005B21F2" w:rsidRDefault="00413C63" w:rsidP="00413C63">
      <w:pPr>
        <w:pStyle w:val="Heading3"/>
        <w:rPr>
          <w:color w:val="595959" w:themeColor="text1" w:themeTint="A6"/>
        </w:rPr>
      </w:pPr>
      <w:r w:rsidRPr="005B21F2">
        <w:rPr>
          <w:color w:val="595959" w:themeColor="text1" w:themeTint="A6"/>
        </w:rPr>
        <w:t>Concept and Definition</w:t>
      </w:r>
    </w:p>
    <w:p w:rsidR="005B21F2" w:rsidRPr="005B21F2" w:rsidRDefault="00413C63" w:rsidP="00413C63">
      <w:pPr>
        <w:pStyle w:val="BodyText"/>
        <w:rPr>
          <w:color w:val="595959" w:themeColor="text1" w:themeTint="A6"/>
          <w:sz w:val="22"/>
          <w:szCs w:val="22"/>
        </w:rPr>
      </w:pPr>
      <w:r w:rsidRPr="005B21F2">
        <w:rPr>
          <w:color w:val="595959" w:themeColor="text1" w:themeTint="A6"/>
          <w:sz w:val="22"/>
          <w:szCs w:val="22"/>
        </w:rPr>
        <w:t>Bilateral relations and strategic policy engagement refer to collaborations and exchanges with a developing country</w:t>
      </w:r>
      <w:r w:rsidR="000F4810" w:rsidRPr="005B21F2">
        <w:rPr>
          <w:color w:val="595959" w:themeColor="text1" w:themeTint="A6"/>
          <w:sz w:val="22"/>
          <w:szCs w:val="22"/>
        </w:rPr>
        <w:t xml:space="preserve"> that are not considered Official Development Assistance (ODA)</w:t>
      </w:r>
      <w:r w:rsidR="005B21F2" w:rsidRPr="005B21F2">
        <w:rPr>
          <w:color w:val="595959" w:themeColor="text1" w:themeTint="A6"/>
          <w:sz w:val="22"/>
          <w:szCs w:val="22"/>
        </w:rPr>
        <w:t xml:space="preserve">. These facilitate engagement of the developing country with the international community and </w:t>
      </w:r>
      <w:r w:rsidRPr="005B21F2">
        <w:rPr>
          <w:color w:val="595959" w:themeColor="text1" w:themeTint="A6"/>
          <w:sz w:val="22"/>
          <w:szCs w:val="22"/>
        </w:rPr>
        <w:t>may include</w:t>
      </w:r>
      <w:r w:rsidR="005B21F2" w:rsidRPr="005B21F2">
        <w:rPr>
          <w:color w:val="595959" w:themeColor="text1" w:themeTint="A6"/>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5B21F2" w:rsidRPr="005B21F2" w:rsidTr="005B21F2">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Support to in-country Multilateral and Non-Government Organisations</w:t>
            </w:r>
          </w:p>
        </w:tc>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Recreation and the arts</w:t>
            </w:r>
          </w:p>
        </w:tc>
      </w:tr>
      <w:tr w:rsidR="005B21F2" w:rsidRPr="005B21F2" w:rsidTr="005B21F2">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Forums, workshops or conferences that facilitate network development</w:t>
            </w:r>
          </w:p>
        </w:tc>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Student or teacher exchanges</w:t>
            </w:r>
          </w:p>
        </w:tc>
      </w:tr>
      <w:tr w:rsidR="005B21F2" w:rsidRPr="005B21F2" w:rsidTr="005B21F2">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Collaboration in research activities or program development</w:t>
            </w:r>
          </w:p>
        </w:tc>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Scholarships and volunteers</w:t>
            </w:r>
          </w:p>
        </w:tc>
      </w:tr>
      <w:tr w:rsidR="005B21F2" w:rsidRPr="005B21F2" w:rsidTr="005B21F2">
        <w:tc>
          <w:tcPr>
            <w:tcW w:w="4261" w:type="dxa"/>
          </w:tcPr>
          <w:p w:rsidR="005B21F2" w:rsidRPr="005B21F2" w:rsidRDefault="005B21F2" w:rsidP="00354386">
            <w:pPr>
              <w:pStyle w:val="BodyText"/>
              <w:numPr>
                <w:ilvl w:val="0"/>
                <w:numId w:val="23"/>
              </w:numPr>
              <w:spacing w:after="0"/>
              <w:rPr>
                <w:color w:val="595959" w:themeColor="text1" w:themeTint="A6"/>
                <w:sz w:val="22"/>
                <w:szCs w:val="22"/>
              </w:rPr>
            </w:pPr>
            <w:r w:rsidRPr="005B21F2">
              <w:rPr>
                <w:color w:val="595959" w:themeColor="text1" w:themeTint="A6"/>
                <w:sz w:val="22"/>
                <w:szCs w:val="22"/>
              </w:rPr>
              <w:t>Sport</w:t>
            </w:r>
          </w:p>
        </w:tc>
        <w:tc>
          <w:tcPr>
            <w:tcW w:w="4261" w:type="dxa"/>
          </w:tcPr>
          <w:p w:rsidR="005B21F2" w:rsidRPr="005B21F2" w:rsidRDefault="005B21F2" w:rsidP="00354386">
            <w:pPr>
              <w:pStyle w:val="BodyText"/>
              <w:spacing w:after="0"/>
              <w:rPr>
                <w:color w:val="595959" w:themeColor="text1" w:themeTint="A6"/>
                <w:sz w:val="22"/>
                <w:szCs w:val="22"/>
              </w:rPr>
            </w:pPr>
          </w:p>
        </w:tc>
      </w:tr>
    </w:tbl>
    <w:p w:rsidR="00354386" w:rsidRDefault="009D2B30" w:rsidP="00354386">
      <w:pPr>
        <w:pStyle w:val="BodyText"/>
        <w:rPr>
          <w:color w:val="595959" w:themeColor="text1" w:themeTint="A6"/>
          <w:sz w:val="22"/>
          <w:szCs w:val="22"/>
        </w:rPr>
      </w:pPr>
      <w:r w:rsidRPr="005B21F2">
        <w:rPr>
          <w:color w:val="595959" w:themeColor="text1" w:themeTint="A6"/>
          <w:sz w:val="22"/>
          <w:szCs w:val="22"/>
        </w:rPr>
        <w:t xml:space="preserve"> </w:t>
      </w:r>
    </w:p>
    <w:p w:rsidR="00413C63" w:rsidRPr="005B21F2" w:rsidRDefault="00413C63" w:rsidP="00354386">
      <w:pPr>
        <w:pStyle w:val="BodyText"/>
        <w:rPr>
          <w:color w:val="595959" w:themeColor="text1" w:themeTint="A6"/>
          <w:sz w:val="22"/>
          <w:szCs w:val="22"/>
        </w:rPr>
      </w:pPr>
      <w:r w:rsidRPr="005B21F2">
        <w:rPr>
          <w:color w:val="595959" w:themeColor="text1" w:themeTint="A6"/>
          <w:sz w:val="22"/>
          <w:szCs w:val="22"/>
        </w:rPr>
        <w:t xml:space="preserve">Bilateral relations and strategic policy engagement data are presented as a type of assistance as part of Australia’s </w:t>
      </w:r>
      <w:r w:rsidR="009D2B30" w:rsidRPr="005B21F2">
        <w:rPr>
          <w:color w:val="595959" w:themeColor="text1" w:themeTint="A6"/>
          <w:sz w:val="22"/>
          <w:szCs w:val="22"/>
        </w:rPr>
        <w:t>Other Official Flow (</w:t>
      </w:r>
      <w:r w:rsidRPr="005B21F2">
        <w:rPr>
          <w:color w:val="595959" w:themeColor="text1" w:themeTint="A6"/>
          <w:sz w:val="22"/>
          <w:szCs w:val="22"/>
        </w:rPr>
        <w:t>OOF</w:t>
      </w:r>
      <w:r w:rsidR="009D2B30" w:rsidRPr="005B21F2">
        <w:rPr>
          <w:color w:val="595959" w:themeColor="text1" w:themeTint="A6"/>
          <w:sz w:val="22"/>
          <w:szCs w:val="22"/>
        </w:rPr>
        <w:t>)</w:t>
      </w:r>
      <w:r w:rsidRPr="005B21F2">
        <w:rPr>
          <w:color w:val="595959" w:themeColor="text1" w:themeTint="A6"/>
          <w:sz w:val="22"/>
          <w:szCs w:val="22"/>
        </w:rPr>
        <w:t xml:space="preserve"> framework. </w:t>
      </w:r>
    </w:p>
    <w:p w:rsidR="00413C63" w:rsidRPr="00354386" w:rsidRDefault="009D2B30" w:rsidP="009D2B30">
      <w:pPr>
        <w:pStyle w:val="BodyText"/>
        <w:spacing w:after="0"/>
        <w:rPr>
          <w:color w:val="595959" w:themeColor="text1" w:themeTint="A6"/>
          <w:sz w:val="20"/>
          <w:szCs w:val="20"/>
        </w:rPr>
      </w:pPr>
      <w:r w:rsidRPr="00354386">
        <w:rPr>
          <w:color w:val="595959" w:themeColor="text1" w:themeTint="A6"/>
          <w:sz w:val="20"/>
          <w:szCs w:val="20"/>
        </w:rPr>
        <w:t xml:space="preserve">* </w:t>
      </w:r>
      <w:r w:rsidR="00413C63" w:rsidRPr="00354386">
        <w:rPr>
          <w:color w:val="595959" w:themeColor="text1" w:themeTint="A6"/>
          <w:sz w:val="20"/>
          <w:szCs w:val="20"/>
        </w:rPr>
        <w:t>Australia’s OOF framework has been developed by the Australian Department of Foreign Affairs (DFAT) to track the different types of engagement that Australia engages with developing countries supporting their development and engagement with the international community.</w:t>
      </w:r>
    </w:p>
    <w:p w:rsidR="009D2B30" w:rsidRPr="005B21F2" w:rsidRDefault="009D2B30" w:rsidP="009D2B30">
      <w:pPr>
        <w:pStyle w:val="Heading3"/>
        <w:rPr>
          <w:color w:val="595959" w:themeColor="text1" w:themeTint="A6"/>
        </w:rPr>
      </w:pPr>
      <w:r w:rsidRPr="005B21F2">
        <w:rPr>
          <w:color w:val="595959" w:themeColor="text1" w:themeTint="A6"/>
        </w:rPr>
        <w:t>Related Information</w:t>
      </w:r>
    </w:p>
    <w:p w:rsidR="009D2B30" w:rsidRPr="005B21F2" w:rsidRDefault="009D2B30" w:rsidP="009D2B30">
      <w:pPr>
        <w:tabs>
          <w:tab w:val="left" w:pos="284"/>
        </w:tabs>
        <w:rPr>
          <w:b/>
          <w:i/>
          <w:color w:val="595959" w:themeColor="text1" w:themeTint="A6"/>
          <w:sz w:val="20"/>
          <w:szCs w:val="20"/>
        </w:rPr>
      </w:pPr>
      <w:r w:rsidRPr="005B21F2">
        <w:rPr>
          <w:b/>
          <w:i/>
          <w:color w:val="595959" w:themeColor="text1" w:themeTint="A6"/>
          <w:sz w:val="20"/>
          <w:szCs w:val="20"/>
        </w:rPr>
        <w:t>1. Publication</w:t>
      </w:r>
    </w:p>
    <w:p w:rsidR="009D2B30" w:rsidRPr="005B21F2" w:rsidRDefault="009D2B30" w:rsidP="009D2B3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2"/>
        <w:gridCol w:w="1444"/>
      </w:tblGrid>
      <w:tr w:rsidR="009D2B30" w:rsidRPr="005B21F2" w:rsidTr="00623AED">
        <w:tc>
          <w:tcPr>
            <w:tcW w:w="8522" w:type="dxa"/>
            <w:gridSpan w:val="2"/>
          </w:tcPr>
          <w:p w:rsidR="009D2B30" w:rsidRPr="005B21F2" w:rsidRDefault="009D2B30" w:rsidP="00623AED">
            <w:pPr>
              <w:tabs>
                <w:tab w:val="left" w:pos="284"/>
              </w:tabs>
              <w:rPr>
                <w:i/>
                <w:color w:val="595959" w:themeColor="text1" w:themeTint="A6"/>
                <w:sz w:val="20"/>
                <w:szCs w:val="20"/>
              </w:rPr>
            </w:pPr>
            <w:r w:rsidRPr="005B21F2">
              <w:rPr>
                <w:i/>
                <w:color w:val="595959" w:themeColor="text1" w:themeTint="A6"/>
                <w:sz w:val="20"/>
                <w:szCs w:val="20"/>
              </w:rPr>
              <w:t>Australian Engagement with Developing Countries, Part 2: Official Sector</w:t>
            </w:r>
          </w:p>
          <w:p w:rsidR="009D2B30" w:rsidRPr="005B21F2" w:rsidRDefault="009D2B30" w:rsidP="00623AED">
            <w:pPr>
              <w:tabs>
                <w:tab w:val="left" w:pos="284"/>
              </w:tabs>
              <w:rPr>
                <w:i/>
                <w:color w:val="595959" w:themeColor="text1" w:themeTint="A6"/>
                <w:sz w:val="20"/>
                <w:szCs w:val="20"/>
              </w:rPr>
            </w:pPr>
            <w:r w:rsidRPr="005B21F2">
              <w:rPr>
                <w:i/>
                <w:color w:val="595959" w:themeColor="text1" w:themeTint="A6"/>
                <w:sz w:val="20"/>
                <w:szCs w:val="20"/>
              </w:rPr>
              <w:t xml:space="preserve"> Statistical Summary 2015-16</w:t>
            </w:r>
          </w:p>
          <w:p w:rsidR="009D2B30" w:rsidRPr="005B21F2" w:rsidRDefault="009D2B30" w:rsidP="00623AED">
            <w:pPr>
              <w:tabs>
                <w:tab w:val="left" w:pos="284"/>
              </w:tabs>
              <w:rPr>
                <w:color w:val="595959" w:themeColor="text1" w:themeTint="A6"/>
                <w:sz w:val="20"/>
                <w:szCs w:val="20"/>
              </w:rPr>
            </w:pPr>
          </w:p>
        </w:tc>
      </w:tr>
      <w:tr w:rsidR="009D2B30" w:rsidRPr="005B21F2" w:rsidTr="00623AED">
        <w:tc>
          <w:tcPr>
            <w:tcW w:w="8522" w:type="dxa"/>
            <w:gridSpan w:val="2"/>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Australian Official Support</w:t>
            </w:r>
          </w:p>
        </w:tc>
      </w:tr>
      <w:tr w:rsidR="009D2B30" w:rsidRPr="005B21F2" w:rsidTr="009D2B30">
        <w:tc>
          <w:tcPr>
            <w:tcW w:w="7054" w:type="dxa"/>
          </w:tcPr>
          <w:p w:rsidR="009D2B30" w:rsidRPr="005B21F2" w:rsidRDefault="009D2B30" w:rsidP="009D2B30">
            <w:pPr>
              <w:tabs>
                <w:tab w:val="left" w:pos="284"/>
              </w:tabs>
              <w:rPr>
                <w:color w:val="595959" w:themeColor="text1" w:themeTint="A6"/>
                <w:sz w:val="20"/>
                <w:szCs w:val="20"/>
              </w:rPr>
            </w:pPr>
            <w:r w:rsidRPr="005B21F2">
              <w:rPr>
                <w:color w:val="595959" w:themeColor="text1" w:themeTint="A6"/>
                <w:sz w:val="20"/>
                <w:szCs w:val="20"/>
              </w:rPr>
              <w:t xml:space="preserve">   Type of Assistance by Region of Benefit</w:t>
            </w:r>
          </w:p>
        </w:tc>
        <w:tc>
          <w:tcPr>
            <w:tcW w:w="1468" w:type="dxa"/>
          </w:tcPr>
          <w:p w:rsidR="009D2B30" w:rsidRPr="005B21F2" w:rsidRDefault="009D2B30" w:rsidP="009D2B30">
            <w:pPr>
              <w:tabs>
                <w:tab w:val="left" w:pos="284"/>
              </w:tabs>
              <w:jc w:val="right"/>
              <w:rPr>
                <w:color w:val="595959" w:themeColor="text1" w:themeTint="A6"/>
                <w:sz w:val="20"/>
                <w:szCs w:val="20"/>
              </w:rPr>
            </w:pPr>
            <w:r w:rsidRPr="005B21F2">
              <w:rPr>
                <w:color w:val="595959" w:themeColor="text1" w:themeTint="A6"/>
                <w:sz w:val="20"/>
                <w:szCs w:val="20"/>
              </w:rPr>
              <w:t>Table 5</w:t>
            </w:r>
          </w:p>
        </w:tc>
      </w:tr>
      <w:tr w:rsidR="009D2B30" w:rsidRPr="005B21F2" w:rsidTr="009D2B30">
        <w:tc>
          <w:tcPr>
            <w:tcW w:w="7054" w:type="dxa"/>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Australian Other Official Flows</w:t>
            </w:r>
          </w:p>
        </w:tc>
        <w:tc>
          <w:tcPr>
            <w:tcW w:w="1468" w:type="dxa"/>
          </w:tcPr>
          <w:p w:rsidR="009D2B30" w:rsidRPr="005B21F2" w:rsidRDefault="009D2B30" w:rsidP="00623AED">
            <w:pPr>
              <w:tabs>
                <w:tab w:val="left" w:pos="284"/>
              </w:tabs>
              <w:jc w:val="right"/>
              <w:rPr>
                <w:color w:val="595959" w:themeColor="text1" w:themeTint="A6"/>
                <w:sz w:val="20"/>
                <w:szCs w:val="20"/>
              </w:rPr>
            </w:pPr>
          </w:p>
        </w:tc>
      </w:tr>
      <w:tr w:rsidR="009D2B30" w:rsidRPr="005B21F2" w:rsidTr="009D2B30">
        <w:tc>
          <w:tcPr>
            <w:tcW w:w="7054" w:type="dxa"/>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 xml:space="preserve">   Type of Assistance by Region of Benefit</w:t>
            </w:r>
          </w:p>
        </w:tc>
        <w:tc>
          <w:tcPr>
            <w:tcW w:w="1468" w:type="dxa"/>
          </w:tcPr>
          <w:p w:rsidR="009D2B30" w:rsidRPr="005B21F2" w:rsidRDefault="009D2B30" w:rsidP="00623AED">
            <w:pPr>
              <w:tabs>
                <w:tab w:val="left" w:pos="284"/>
              </w:tabs>
              <w:jc w:val="right"/>
              <w:rPr>
                <w:color w:val="595959" w:themeColor="text1" w:themeTint="A6"/>
                <w:sz w:val="20"/>
                <w:szCs w:val="20"/>
              </w:rPr>
            </w:pPr>
          </w:p>
        </w:tc>
      </w:tr>
      <w:tr w:rsidR="009D2B30" w:rsidRPr="005B21F2" w:rsidTr="009D2B30">
        <w:tc>
          <w:tcPr>
            <w:tcW w:w="7054" w:type="dxa"/>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 xml:space="preserve">     Private Sector Leveraging, Bilateral Relations  and Strategic Policy Engagement</w:t>
            </w:r>
          </w:p>
        </w:tc>
        <w:tc>
          <w:tcPr>
            <w:tcW w:w="1468" w:type="dxa"/>
          </w:tcPr>
          <w:p w:rsidR="009D2B30" w:rsidRPr="005B21F2" w:rsidRDefault="009D2B30" w:rsidP="00623AED">
            <w:pPr>
              <w:tabs>
                <w:tab w:val="left" w:pos="284"/>
              </w:tabs>
              <w:jc w:val="right"/>
              <w:rPr>
                <w:color w:val="595959" w:themeColor="text1" w:themeTint="A6"/>
                <w:sz w:val="20"/>
                <w:szCs w:val="20"/>
              </w:rPr>
            </w:pPr>
            <w:r w:rsidRPr="005B21F2">
              <w:rPr>
                <w:color w:val="595959" w:themeColor="text1" w:themeTint="A6"/>
                <w:sz w:val="20"/>
                <w:szCs w:val="20"/>
              </w:rPr>
              <w:t>Table 26</w:t>
            </w:r>
          </w:p>
        </w:tc>
      </w:tr>
      <w:tr w:rsidR="009D2B30" w:rsidRPr="005B21F2" w:rsidTr="009D2B30">
        <w:tc>
          <w:tcPr>
            <w:tcW w:w="7054" w:type="dxa"/>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 xml:space="preserve">     Bilateral Relations and Strategic Policy Engagement</w:t>
            </w:r>
          </w:p>
        </w:tc>
        <w:tc>
          <w:tcPr>
            <w:tcW w:w="1468" w:type="dxa"/>
          </w:tcPr>
          <w:p w:rsidR="009D2B30" w:rsidRPr="005B21F2" w:rsidRDefault="009D2B30" w:rsidP="009D2B30">
            <w:pPr>
              <w:tabs>
                <w:tab w:val="left" w:pos="284"/>
              </w:tabs>
              <w:jc w:val="right"/>
              <w:rPr>
                <w:color w:val="595959" w:themeColor="text1" w:themeTint="A6"/>
                <w:sz w:val="20"/>
                <w:szCs w:val="20"/>
              </w:rPr>
            </w:pPr>
            <w:r w:rsidRPr="005B21F2">
              <w:rPr>
                <w:color w:val="595959" w:themeColor="text1" w:themeTint="A6"/>
                <w:sz w:val="20"/>
                <w:szCs w:val="20"/>
              </w:rPr>
              <w:t>Table 28</w:t>
            </w:r>
          </w:p>
        </w:tc>
      </w:tr>
      <w:tr w:rsidR="009D2B30" w:rsidRPr="005B21F2" w:rsidTr="009D2B30">
        <w:tc>
          <w:tcPr>
            <w:tcW w:w="7054" w:type="dxa"/>
          </w:tcPr>
          <w:p w:rsidR="009D2B30" w:rsidRPr="005B21F2" w:rsidRDefault="009D2B30" w:rsidP="00623AED">
            <w:pPr>
              <w:tabs>
                <w:tab w:val="left" w:pos="284"/>
              </w:tabs>
              <w:rPr>
                <w:color w:val="595959" w:themeColor="text1" w:themeTint="A6"/>
                <w:sz w:val="20"/>
                <w:szCs w:val="20"/>
              </w:rPr>
            </w:pPr>
            <w:r w:rsidRPr="005B21F2">
              <w:rPr>
                <w:color w:val="595959" w:themeColor="text1" w:themeTint="A6"/>
                <w:sz w:val="20"/>
                <w:szCs w:val="20"/>
              </w:rPr>
              <w:t>Australian Official Support, Country Profile Tables</w:t>
            </w:r>
          </w:p>
        </w:tc>
        <w:tc>
          <w:tcPr>
            <w:tcW w:w="1468" w:type="dxa"/>
          </w:tcPr>
          <w:p w:rsidR="009D2B30" w:rsidRPr="005B21F2" w:rsidRDefault="009D2B30" w:rsidP="009D2B30">
            <w:pPr>
              <w:tabs>
                <w:tab w:val="left" w:pos="284"/>
              </w:tabs>
              <w:jc w:val="right"/>
              <w:rPr>
                <w:color w:val="595959" w:themeColor="text1" w:themeTint="A6"/>
                <w:sz w:val="20"/>
                <w:szCs w:val="20"/>
              </w:rPr>
            </w:pPr>
            <w:r w:rsidRPr="005B21F2">
              <w:rPr>
                <w:color w:val="595959" w:themeColor="text1" w:themeTint="A6"/>
                <w:sz w:val="20"/>
                <w:szCs w:val="20"/>
              </w:rPr>
              <w:t>Tables 30 to 61</w:t>
            </w:r>
          </w:p>
        </w:tc>
      </w:tr>
    </w:tbl>
    <w:p w:rsidR="009D2B30" w:rsidRPr="005B21F2" w:rsidRDefault="009D2B30" w:rsidP="009D2B30">
      <w:pPr>
        <w:tabs>
          <w:tab w:val="left" w:pos="284"/>
        </w:tabs>
        <w:rPr>
          <w:i/>
          <w:color w:val="595959" w:themeColor="text1" w:themeTint="A6"/>
          <w:sz w:val="22"/>
          <w:szCs w:val="22"/>
        </w:rPr>
      </w:pPr>
    </w:p>
    <w:p w:rsidR="009D2B30" w:rsidRPr="005B21F2" w:rsidRDefault="009D2B30" w:rsidP="009D2B30">
      <w:pPr>
        <w:tabs>
          <w:tab w:val="left" w:pos="284"/>
        </w:tabs>
        <w:rPr>
          <w:b/>
          <w:i/>
          <w:color w:val="595959" w:themeColor="text1" w:themeTint="A6"/>
          <w:sz w:val="20"/>
          <w:szCs w:val="20"/>
        </w:rPr>
      </w:pPr>
      <w:r w:rsidRPr="005B21F2">
        <w:rPr>
          <w:b/>
          <w:i/>
          <w:color w:val="595959" w:themeColor="text1" w:themeTint="A6"/>
          <w:sz w:val="20"/>
          <w:szCs w:val="20"/>
        </w:rPr>
        <w:t xml:space="preserve">2. Australia’s Official Development Assistance: Standard Time Series </w:t>
      </w:r>
    </w:p>
    <w:p w:rsidR="009D2B30" w:rsidRPr="005B21F2" w:rsidRDefault="009D2B30">
      <w:pPr>
        <w:rPr>
          <w:b/>
          <w:color w:val="595959" w:themeColor="text1" w:themeTint="A6"/>
          <w:sz w:val="28"/>
          <w:szCs w:val="28"/>
        </w:rPr>
      </w:pPr>
      <w:r w:rsidRPr="005B21F2">
        <w:rPr>
          <w:color w:val="595959" w:themeColor="text1" w:themeTint="A6"/>
        </w:rPr>
        <w:br w:type="page"/>
      </w:r>
    </w:p>
    <w:p w:rsidR="004F49B3" w:rsidRPr="00494691" w:rsidRDefault="004F49B3" w:rsidP="00A04ACB">
      <w:pPr>
        <w:pStyle w:val="Heading2"/>
        <w:rPr>
          <w:color w:val="595959" w:themeColor="text1" w:themeTint="A6"/>
        </w:rPr>
      </w:pPr>
      <w:bookmarkStart w:id="14" w:name="_Toc473100166"/>
      <w:r w:rsidRPr="00494691">
        <w:rPr>
          <w:color w:val="595959" w:themeColor="text1" w:themeTint="A6"/>
        </w:rPr>
        <w:lastRenderedPageBreak/>
        <w:t>Business</w:t>
      </w:r>
      <w:bookmarkEnd w:id="14"/>
    </w:p>
    <w:p w:rsidR="00E87451" w:rsidRPr="00494691" w:rsidRDefault="00E87451" w:rsidP="00A04ACB">
      <w:pPr>
        <w:pStyle w:val="Heading3"/>
        <w:rPr>
          <w:color w:val="595959" w:themeColor="text1" w:themeTint="A6"/>
        </w:rPr>
      </w:pPr>
      <w:r w:rsidRPr="00494691">
        <w:rPr>
          <w:color w:val="595959" w:themeColor="text1" w:themeTint="A6"/>
        </w:rPr>
        <w:t>Concept and Definition</w:t>
      </w:r>
    </w:p>
    <w:p w:rsidR="00D6458B" w:rsidRPr="00494691" w:rsidRDefault="00D6458B" w:rsidP="00D6458B">
      <w:pPr>
        <w:autoSpaceDE w:val="0"/>
        <w:autoSpaceDN w:val="0"/>
        <w:adjustRightInd w:val="0"/>
        <w:contextualSpacing/>
        <w:rPr>
          <w:color w:val="595959" w:themeColor="text1" w:themeTint="A6"/>
          <w:sz w:val="22"/>
          <w:szCs w:val="22"/>
        </w:rPr>
      </w:pPr>
      <w:r w:rsidRPr="00494691">
        <w:rPr>
          <w:color w:val="595959" w:themeColor="text1" w:themeTint="A6"/>
          <w:sz w:val="22"/>
          <w:szCs w:val="22"/>
        </w:rPr>
        <w:t xml:space="preserve">Business development assistance </w:t>
      </w:r>
      <w:r w:rsidR="00494691" w:rsidRPr="00494691">
        <w:rPr>
          <w:color w:val="595959" w:themeColor="text1" w:themeTint="A6"/>
          <w:sz w:val="22"/>
          <w:szCs w:val="22"/>
        </w:rPr>
        <w:t>i</w:t>
      </w:r>
      <w:r w:rsidRPr="00494691">
        <w:rPr>
          <w:color w:val="595959" w:themeColor="text1" w:themeTint="A6"/>
          <w:sz w:val="22"/>
          <w:szCs w:val="22"/>
        </w:rPr>
        <w:t xml:space="preserve">s a type of assistance </w:t>
      </w:r>
      <w:r w:rsidR="00494691" w:rsidRPr="00494691">
        <w:rPr>
          <w:color w:val="595959" w:themeColor="text1" w:themeTint="A6"/>
          <w:sz w:val="22"/>
          <w:szCs w:val="22"/>
        </w:rPr>
        <w:t xml:space="preserve">that </w:t>
      </w:r>
      <w:r w:rsidRPr="00494691">
        <w:rPr>
          <w:color w:val="595959" w:themeColor="text1" w:themeTint="A6"/>
          <w:sz w:val="22"/>
          <w:szCs w:val="22"/>
        </w:rPr>
        <w:t>aligns</w:t>
      </w:r>
      <w:r w:rsidR="0080704C" w:rsidRPr="00494691">
        <w:rPr>
          <w:color w:val="595959" w:themeColor="text1" w:themeTint="A6"/>
          <w:sz w:val="22"/>
          <w:szCs w:val="22"/>
        </w:rPr>
        <w:t xml:space="preserve"> with </w:t>
      </w:r>
      <w:r w:rsidR="00C05826" w:rsidRPr="00494691">
        <w:rPr>
          <w:color w:val="595959" w:themeColor="text1" w:themeTint="A6"/>
          <w:sz w:val="22"/>
          <w:szCs w:val="22"/>
        </w:rPr>
        <w:t xml:space="preserve">Development Assistance Committee (DAC) </w:t>
      </w:r>
      <w:r w:rsidR="0080704C" w:rsidRPr="00494691">
        <w:rPr>
          <w:color w:val="595959" w:themeColor="text1" w:themeTint="A6"/>
          <w:sz w:val="22"/>
          <w:szCs w:val="22"/>
        </w:rPr>
        <w:t xml:space="preserve">sector classification </w:t>
      </w:r>
      <w:r w:rsidR="0080704C" w:rsidRPr="00494691">
        <w:rPr>
          <w:i/>
          <w:color w:val="595959" w:themeColor="text1" w:themeTint="A6"/>
          <w:sz w:val="22"/>
          <w:szCs w:val="22"/>
        </w:rPr>
        <w:t>Business and Other Services</w:t>
      </w:r>
      <w:r w:rsidRPr="00494691">
        <w:rPr>
          <w:color w:val="595959" w:themeColor="text1" w:themeTint="A6"/>
          <w:sz w:val="22"/>
          <w:szCs w:val="22"/>
        </w:rPr>
        <w:t xml:space="preserve"> under the broad category </w:t>
      </w:r>
      <w:r w:rsidRPr="00494691">
        <w:rPr>
          <w:i/>
          <w:color w:val="595959" w:themeColor="text1" w:themeTint="A6"/>
          <w:sz w:val="22"/>
          <w:szCs w:val="22"/>
        </w:rPr>
        <w:t>Economic Infrastructure and Services</w:t>
      </w:r>
      <w:r w:rsidRPr="00494691">
        <w:rPr>
          <w:color w:val="595959" w:themeColor="text1" w:themeTint="A6"/>
          <w:sz w:val="22"/>
          <w:szCs w:val="22"/>
        </w:rPr>
        <w:t>.</w:t>
      </w:r>
    </w:p>
    <w:p w:rsidR="00D6458B" w:rsidRPr="00494691" w:rsidRDefault="00D6458B" w:rsidP="00D6458B">
      <w:pPr>
        <w:autoSpaceDE w:val="0"/>
        <w:autoSpaceDN w:val="0"/>
        <w:adjustRightInd w:val="0"/>
        <w:contextualSpacing/>
        <w:rPr>
          <w:color w:val="595959" w:themeColor="text1" w:themeTint="A6"/>
          <w:sz w:val="22"/>
          <w:szCs w:val="22"/>
        </w:rPr>
      </w:pPr>
    </w:p>
    <w:p w:rsidR="00494691" w:rsidRPr="00494691" w:rsidRDefault="00D6458B" w:rsidP="00D6458B">
      <w:pPr>
        <w:autoSpaceDE w:val="0"/>
        <w:autoSpaceDN w:val="0"/>
        <w:adjustRightInd w:val="0"/>
        <w:contextualSpacing/>
        <w:rPr>
          <w:color w:val="595959" w:themeColor="text1" w:themeTint="A6"/>
          <w:sz w:val="22"/>
          <w:szCs w:val="22"/>
        </w:rPr>
      </w:pPr>
      <w:r w:rsidRPr="00494691">
        <w:rPr>
          <w:color w:val="595959" w:themeColor="text1" w:themeTint="A6"/>
          <w:sz w:val="22"/>
          <w:szCs w:val="22"/>
        </w:rPr>
        <w:t xml:space="preserve">The DAC defines aid to </w:t>
      </w:r>
      <w:r w:rsidR="0080704C" w:rsidRPr="00494691">
        <w:rPr>
          <w:color w:val="595959" w:themeColor="text1" w:themeTint="A6"/>
          <w:sz w:val="22"/>
          <w:szCs w:val="22"/>
        </w:rPr>
        <w:t>b</w:t>
      </w:r>
      <w:r w:rsidRPr="00494691">
        <w:rPr>
          <w:color w:val="595959" w:themeColor="text1" w:themeTint="A6"/>
          <w:sz w:val="22"/>
          <w:szCs w:val="22"/>
        </w:rPr>
        <w:t>usiness and other services as</w:t>
      </w:r>
      <w:r w:rsidR="00494691" w:rsidRPr="00494691">
        <w:rPr>
          <w:color w:val="595959" w:themeColor="text1" w:themeTint="A6"/>
          <w:sz w:val="22"/>
          <w:szCs w:val="22"/>
        </w:rPr>
        <w:t>:</w:t>
      </w:r>
    </w:p>
    <w:p w:rsidR="00494691" w:rsidRPr="00494691" w:rsidRDefault="00494691" w:rsidP="00D6458B">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6"/>
      </w:tblGrid>
      <w:tr w:rsidR="00494691" w:rsidRPr="00494691" w:rsidTr="00494691">
        <w:tc>
          <w:tcPr>
            <w:tcW w:w="4261" w:type="dxa"/>
          </w:tcPr>
          <w:p w:rsidR="00494691" w:rsidRPr="00494691" w:rsidRDefault="00494691" w:rsidP="000813EF">
            <w:pPr>
              <w:pStyle w:val="ListParagraph"/>
              <w:numPr>
                <w:ilvl w:val="0"/>
                <w:numId w:val="24"/>
              </w:numPr>
              <w:autoSpaceDE w:val="0"/>
              <w:autoSpaceDN w:val="0"/>
              <w:adjustRightInd w:val="0"/>
              <w:rPr>
                <w:color w:val="595959" w:themeColor="text1" w:themeTint="A6"/>
                <w:sz w:val="22"/>
                <w:szCs w:val="22"/>
              </w:rPr>
            </w:pPr>
            <w:r w:rsidRPr="00494691">
              <w:rPr>
                <w:color w:val="595959" w:themeColor="text1" w:themeTint="A6"/>
                <w:sz w:val="22"/>
                <w:szCs w:val="22"/>
              </w:rPr>
              <w:t>Business Support services and institutions</w:t>
            </w:r>
          </w:p>
        </w:tc>
        <w:tc>
          <w:tcPr>
            <w:tcW w:w="4261" w:type="dxa"/>
          </w:tcPr>
          <w:p w:rsidR="00494691" w:rsidRPr="00494691" w:rsidRDefault="00494691" w:rsidP="000813EF">
            <w:pPr>
              <w:pStyle w:val="ListParagraph"/>
              <w:numPr>
                <w:ilvl w:val="0"/>
                <w:numId w:val="24"/>
              </w:numPr>
              <w:autoSpaceDE w:val="0"/>
              <w:autoSpaceDN w:val="0"/>
              <w:adjustRightInd w:val="0"/>
              <w:rPr>
                <w:color w:val="595959" w:themeColor="text1" w:themeTint="A6"/>
                <w:sz w:val="22"/>
                <w:szCs w:val="22"/>
              </w:rPr>
            </w:pPr>
            <w:r w:rsidRPr="00494691">
              <w:rPr>
                <w:color w:val="595959" w:themeColor="text1" w:themeTint="A6"/>
                <w:sz w:val="22"/>
                <w:szCs w:val="22"/>
              </w:rPr>
              <w:t>Privatisation</w:t>
            </w:r>
          </w:p>
        </w:tc>
      </w:tr>
    </w:tbl>
    <w:p w:rsidR="007830DD" w:rsidRPr="00494691" w:rsidRDefault="007830DD" w:rsidP="007830DD">
      <w:pPr>
        <w:pStyle w:val="Heading3"/>
        <w:rPr>
          <w:color w:val="595959" w:themeColor="text1" w:themeTint="A6"/>
        </w:rPr>
      </w:pPr>
      <w:r w:rsidRPr="00494691">
        <w:rPr>
          <w:color w:val="595959" w:themeColor="text1" w:themeTint="A6"/>
        </w:rPr>
        <w:t>Related Information</w:t>
      </w:r>
    </w:p>
    <w:p w:rsidR="007830DD" w:rsidRPr="00494691" w:rsidRDefault="007830DD" w:rsidP="007830DD">
      <w:pPr>
        <w:tabs>
          <w:tab w:val="left" w:pos="284"/>
        </w:tabs>
        <w:rPr>
          <w:b/>
          <w:i/>
          <w:color w:val="595959" w:themeColor="text1" w:themeTint="A6"/>
          <w:sz w:val="20"/>
          <w:szCs w:val="20"/>
        </w:rPr>
      </w:pPr>
      <w:r w:rsidRPr="00494691">
        <w:rPr>
          <w:b/>
          <w:i/>
          <w:color w:val="595959" w:themeColor="text1" w:themeTint="A6"/>
          <w:sz w:val="20"/>
          <w:szCs w:val="20"/>
        </w:rPr>
        <w:t>1. Publication</w:t>
      </w:r>
    </w:p>
    <w:p w:rsidR="007830DD" w:rsidRPr="00494691" w:rsidRDefault="007830DD" w:rsidP="007830DD">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7830DD" w:rsidRPr="00494691" w:rsidTr="00623AED">
        <w:tc>
          <w:tcPr>
            <w:tcW w:w="8522" w:type="dxa"/>
            <w:gridSpan w:val="2"/>
          </w:tcPr>
          <w:p w:rsidR="007830DD" w:rsidRPr="00494691" w:rsidRDefault="007830DD" w:rsidP="00623AED">
            <w:pPr>
              <w:tabs>
                <w:tab w:val="left" w:pos="284"/>
              </w:tabs>
              <w:rPr>
                <w:i/>
                <w:color w:val="595959" w:themeColor="text1" w:themeTint="A6"/>
                <w:sz w:val="20"/>
                <w:szCs w:val="20"/>
              </w:rPr>
            </w:pPr>
            <w:r w:rsidRPr="00494691">
              <w:rPr>
                <w:i/>
                <w:color w:val="595959" w:themeColor="text1" w:themeTint="A6"/>
                <w:sz w:val="20"/>
                <w:szCs w:val="20"/>
              </w:rPr>
              <w:t>Australian Engagement with Developing Countries, Part 2: Official Sector</w:t>
            </w:r>
          </w:p>
          <w:p w:rsidR="007830DD" w:rsidRPr="00494691" w:rsidRDefault="007830DD" w:rsidP="00623AED">
            <w:pPr>
              <w:tabs>
                <w:tab w:val="left" w:pos="284"/>
              </w:tabs>
              <w:rPr>
                <w:i/>
                <w:color w:val="595959" w:themeColor="text1" w:themeTint="A6"/>
                <w:sz w:val="20"/>
                <w:szCs w:val="20"/>
              </w:rPr>
            </w:pPr>
            <w:r w:rsidRPr="00494691">
              <w:rPr>
                <w:i/>
                <w:color w:val="595959" w:themeColor="text1" w:themeTint="A6"/>
                <w:sz w:val="20"/>
                <w:szCs w:val="20"/>
              </w:rPr>
              <w:t xml:space="preserve"> Statistical Summary 2015-16</w:t>
            </w:r>
          </w:p>
          <w:p w:rsidR="007830DD" w:rsidRPr="00494691" w:rsidRDefault="007830DD" w:rsidP="00623AED">
            <w:pPr>
              <w:tabs>
                <w:tab w:val="left" w:pos="284"/>
              </w:tabs>
              <w:rPr>
                <w:color w:val="595959" w:themeColor="text1" w:themeTint="A6"/>
                <w:sz w:val="20"/>
                <w:szCs w:val="20"/>
              </w:rPr>
            </w:pP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Australian Official Development Assistance</w:t>
            </w:r>
          </w:p>
        </w:tc>
        <w:tc>
          <w:tcPr>
            <w:tcW w:w="1043" w:type="dxa"/>
          </w:tcPr>
          <w:p w:rsidR="007830DD" w:rsidRPr="00494691" w:rsidRDefault="007830DD" w:rsidP="00623AED">
            <w:pPr>
              <w:tabs>
                <w:tab w:val="left" w:pos="284"/>
              </w:tabs>
              <w:jc w:val="right"/>
              <w:rPr>
                <w:color w:val="595959" w:themeColor="text1" w:themeTint="A6"/>
                <w:sz w:val="20"/>
                <w:szCs w:val="20"/>
              </w:rPr>
            </w:pP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Type of Assistance by Region of Benefit</w:t>
            </w:r>
          </w:p>
        </w:tc>
        <w:tc>
          <w:tcPr>
            <w:tcW w:w="1043" w:type="dxa"/>
          </w:tcPr>
          <w:p w:rsidR="007830DD" w:rsidRPr="00494691" w:rsidRDefault="007830DD" w:rsidP="00623AED">
            <w:pPr>
              <w:tabs>
                <w:tab w:val="left" w:pos="284"/>
              </w:tabs>
              <w:jc w:val="right"/>
              <w:rPr>
                <w:color w:val="595959" w:themeColor="text1" w:themeTint="A6"/>
                <w:sz w:val="20"/>
                <w:szCs w:val="20"/>
              </w:rPr>
            </w:pP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Economic Growth</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7</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Aid for Trade</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8</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Private Sector Development</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9</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Research</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10</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Climate Finance</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12</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Gender Equality</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15</w:t>
            </w:r>
          </w:p>
        </w:tc>
      </w:tr>
      <w:tr w:rsidR="007830DD" w:rsidRPr="00494691" w:rsidTr="00623AED">
        <w:tc>
          <w:tcPr>
            <w:tcW w:w="7479" w:type="dxa"/>
          </w:tcPr>
          <w:p w:rsidR="007830DD" w:rsidRPr="00494691" w:rsidRDefault="007830DD" w:rsidP="00623AED">
            <w:pPr>
              <w:tabs>
                <w:tab w:val="left" w:pos="284"/>
              </w:tabs>
              <w:rPr>
                <w:color w:val="595959" w:themeColor="text1" w:themeTint="A6"/>
                <w:sz w:val="20"/>
                <w:szCs w:val="20"/>
              </w:rPr>
            </w:pPr>
            <w:r w:rsidRPr="00494691">
              <w:rPr>
                <w:color w:val="595959" w:themeColor="text1" w:themeTint="A6"/>
                <w:sz w:val="20"/>
                <w:szCs w:val="20"/>
              </w:rPr>
              <w:t xml:space="preserve">     Disability Inclusion</w:t>
            </w:r>
          </w:p>
        </w:tc>
        <w:tc>
          <w:tcPr>
            <w:tcW w:w="1043" w:type="dxa"/>
          </w:tcPr>
          <w:p w:rsidR="007830DD" w:rsidRPr="00494691" w:rsidRDefault="007830DD" w:rsidP="00623AED">
            <w:pPr>
              <w:tabs>
                <w:tab w:val="left" w:pos="284"/>
              </w:tabs>
              <w:jc w:val="right"/>
              <w:rPr>
                <w:color w:val="595959" w:themeColor="text1" w:themeTint="A6"/>
                <w:sz w:val="20"/>
                <w:szCs w:val="20"/>
              </w:rPr>
            </w:pPr>
            <w:r w:rsidRPr="00494691">
              <w:rPr>
                <w:color w:val="595959" w:themeColor="text1" w:themeTint="A6"/>
                <w:sz w:val="20"/>
                <w:szCs w:val="20"/>
              </w:rPr>
              <w:t>Table 16</w:t>
            </w:r>
          </w:p>
        </w:tc>
      </w:tr>
    </w:tbl>
    <w:p w:rsidR="007830DD" w:rsidRPr="00494691" w:rsidRDefault="007830DD" w:rsidP="007830DD">
      <w:pPr>
        <w:tabs>
          <w:tab w:val="left" w:pos="284"/>
        </w:tabs>
        <w:rPr>
          <w:i/>
          <w:color w:val="595959" w:themeColor="text1" w:themeTint="A6"/>
          <w:sz w:val="22"/>
          <w:szCs w:val="22"/>
        </w:rPr>
      </w:pPr>
    </w:p>
    <w:p w:rsidR="007830DD" w:rsidRPr="00494691" w:rsidRDefault="007830DD" w:rsidP="007830DD">
      <w:pPr>
        <w:rPr>
          <w:b/>
          <w:i/>
          <w:color w:val="595959" w:themeColor="text1" w:themeTint="A6"/>
          <w:sz w:val="20"/>
          <w:szCs w:val="20"/>
        </w:rPr>
      </w:pPr>
      <w:r w:rsidRPr="00494691">
        <w:rPr>
          <w:b/>
          <w:i/>
          <w:color w:val="595959" w:themeColor="text1" w:themeTint="A6"/>
          <w:sz w:val="20"/>
          <w:szCs w:val="20"/>
        </w:rPr>
        <w:t>2. Australia’s Official Development Assistance: Standard Time Series</w:t>
      </w:r>
    </w:p>
    <w:p w:rsidR="007830DD" w:rsidRPr="00494691" w:rsidRDefault="007830DD">
      <w:pPr>
        <w:rPr>
          <w:b/>
          <w:color w:val="595959" w:themeColor="text1" w:themeTint="A6"/>
          <w:sz w:val="28"/>
          <w:szCs w:val="28"/>
        </w:rPr>
      </w:pPr>
      <w:bookmarkStart w:id="15" w:name="_Toc461551779"/>
      <w:r w:rsidRPr="00494691">
        <w:rPr>
          <w:color w:val="595959" w:themeColor="text1" w:themeTint="A6"/>
        </w:rPr>
        <w:br w:type="page"/>
      </w:r>
    </w:p>
    <w:p w:rsidR="002624F9" w:rsidRPr="00852AA7" w:rsidRDefault="002624F9" w:rsidP="002624F9">
      <w:pPr>
        <w:pStyle w:val="Heading2"/>
        <w:rPr>
          <w:color w:val="595959" w:themeColor="text1" w:themeTint="A6"/>
        </w:rPr>
      </w:pPr>
      <w:bookmarkStart w:id="16" w:name="_Toc473100167"/>
      <w:r w:rsidRPr="00852AA7">
        <w:rPr>
          <w:color w:val="595959" w:themeColor="text1" w:themeTint="A6"/>
        </w:rPr>
        <w:lastRenderedPageBreak/>
        <w:t>Climate Change Adaptation</w:t>
      </w:r>
      <w:bookmarkEnd w:id="15"/>
      <w:bookmarkEnd w:id="16"/>
    </w:p>
    <w:p w:rsidR="002624F9" w:rsidRPr="00852AA7" w:rsidRDefault="002624F9" w:rsidP="002624F9">
      <w:pPr>
        <w:pStyle w:val="Heading3"/>
        <w:rPr>
          <w:color w:val="595959" w:themeColor="text1" w:themeTint="A6"/>
        </w:rPr>
      </w:pPr>
      <w:r w:rsidRPr="00852AA7">
        <w:rPr>
          <w:color w:val="595959" w:themeColor="text1" w:themeTint="A6"/>
        </w:rPr>
        <w:t>Concept and Definition</w:t>
      </w:r>
    </w:p>
    <w:p w:rsidR="00852AA7" w:rsidRDefault="00F35EDA" w:rsidP="00F35EDA">
      <w:pPr>
        <w:rPr>
          <w:color w:val="595959" w:themeColor="text1" w:themeTint="A6"/>
          <w:sz w:val="22"/>
        </w:rPr>
      </w:pPr>
      <w:r w:rsidRPr="00852AA7">
        <w:rPr>
          <w:color w:val="595959" w:themeColor="text1" w:themeTint="A6"/>
          <w:sz w:val="22"/>
        </w:rPr>
        <w:t xml:space="preserve">Climate change adaptation assistance </w:t>
      </w:r>
      <w:r w:rsidR="00852AA7" w:rsidRPr="00852AA7">
        <w:rPr>
          <w:color w:val="595959" w:themeColor="text1" w:themeTint="A6"/>
          <w:sz w:val="22"/>
        </w:rPr>
        <w:t>is</w:t>
      </w:r>
      <w:r w:rsidRPr="00852AA7">
        <w:rPr>
          <w:color w:val="595959" w:themeColor="text1" w:themeTint="A6"/>
          <w:sz w:val="22"/>
        </w:rPr>
        <w:t xml:space="preserve"> a type of assistance </w:t>
      </w:r>
      <w:r w:rsidR="00852AA7" w:rsidRPr="00852AA7">
        <w:rPr>
          <w:color w:val="595959" w:themeColor="text1" w:themeTint="A6"/>
          <w:sz w:val="22"/>
        </w:rPr>
        <w:t xml:space="preserve">that </w:t>
      </w:r>
      <w:r w:rsidRPr="00852AA7">
        <w:rPr>
          <w:color w:val="595959" w:themeColor="text1" w:themeTint="A6"/>
          <w:sz w:val="22"/>
        </w:rPr>
        <w:t xml:space="preserve">aligns with </w:t>
      </w:r>
      <w:r w:rsidRPr="00852AA7">
        <w:rPr>
          <w:color w:val="595959" w:themeColor="text1" w:themeTint="A6"/>
          <w:sz w:val="22"/>
          <w:szCs w:val="22"/>
        </w:rPr>
        <w:t xml:space="preserve">Development Assistance Committee (DAC) sector classifications </w:t>
      </w:r>
      <w:r w:rsidRPr="00852AA7">
        <w:rPr>
          <w:color w:val="595959" w:themeColor="text1" w:themeTint="A6"/>
          <w:sz w:val="22"/>
        </w:rPr>
        <w:t xml:space="preserve">that principally or significantly contribute to the objective of reducing vulnerability of human or natural systems to the impacts of climate change and climate-related risks. </w:t>
      </w:r>
    </w:p>
    <w:p w:rsidR="00852AA7" w:rsidRDefault="00852AA7" w:rsidP="00F35EDA">
      <w:pPr>
        <w:rPr>
          <w:color w:val="595959" w:themeColor="text1" w:themeTint="A6"/>
          <w:sz w:val="22"/>
        </w:rPr>
      </w:pPr>
    </w:p>
    <w:p w:rsidR="00F35EDA" w:rsidRPr="00852AA7" w:rsidRDefault="00852AA7" w:rsidP="00F35EDA">
      <w:pPr>
        <w:rPr>
          <w:color w:val="595959" w:themeColor="text1" w:themeTint="A6"/>
          <w:sz w:val="22"/>
        </w:rPr>
      </w:pPr>
      <w:r w:rsidRPr="00852AA7">
        <w:rPr>
          <w:color w:val="595959" w:themeColor="text1" w:themeTint="A6"/>
          <w:sz w:val="22"/>
        </w:rPr>
        <w:t xml:space="preserve">Climate change adaptation assistance </w:t>
      </w:r>
      <w:r>
        <w:rPr>
          <w:color w:val="595959" w:themeColor="text1" w:themeTint="A6"/>
          <w:sz w:val="22"/>
        </w:rPr>
        <w:t>a</w:t>
      </w:r>
      <w:r w:rsidR="00F35EDA" w:rsidRPr="00852AA7">
        <w:rPr>
          <w:color w:val="595959" w:themeColor="text1" w:themeTint="A6"/>
          <w:sz w:val="22"/>
        </w:rPr>
        <w:t>ctivities include:</w:t>
      </w:r>
    </w:p>
    <w:p w:rsidR="00852AA7" w:rsidRPr="00852AA7" w:rsidRDefault="00852AA7" w:rsidP="00F35EDA">
      <w:pPr>
        <w:rPr>
          <w:color w:val="595959" w:themeColor="text1" w:themeTint="A6"/>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159"/>
      </w:tblGrid>
      <w:tr w:rsidR="00852AA7" w:rsidRPr="00852AA7" w:rsidTr="00A76540">
        <w:tc>
          <w:tcPr>
            <w:tcW w:w="4261" w:type="dxa"/>
          </w:tcPr>
          <w:p w:rsidR="00852AA7" w:rsidRPr="00852AA7" w:rsidRDefault="00852AA7" w:rsidP="00354386">
            <w:pPr>
              <w:pStyle w:val="ListParagraph"/>
              <w:numPr>
                <w:ilvl w:val="0"/>
                <w:numId w:val="15"/>
              </w:numPr>
              <w:rPr>
                <w:color w:val="595959" w:themeColor="text1" w:themeTint="A6"/>
                <w:sz w:val="22"/>
              </w:rPr>
            </w:pPr>
            <w:r>
              <w:rPr>
                <w:color w:val="595959" w:themeColor="text1" w:themeTint="A6"/>
                <w:sz w:val="22"/>
              </w:rPr>
              <w:t>I</w:t>
            </w:r>
            <w:r w:rsidRPr="00852AA7">
              <w:rPr>
                <w:color w:val="595959" w:themeColor="text1" w:themeTint="A6"/>
                <w:sz w:val="22"/>
              </w:rPr>
              <w:t>nformation and knowledge generation of climate change</w:t>
            </w:r>
          </w:p>
        </w:tc>
        <w:tc>
          <w:tcPr>
            <w:tcW w:w="4261" w:type="dxa"/>
          </w:tcPr>
          <w:p w:rsidR="00C24653" w:rsidRPr="00852AA7" w:rsidRDefault="00C24653" w:rsidP="00354386">
            <w:pPr>
              <w:pStyle w:val="ListParagraph"/>
              <w:numPr>
                <w:ilvl w:val="0"/>
                <w:numId w:val="15"/>
              </w:numPr>
              <w:rPr>
                <w:color w:val="595959" w:themeColor="text1" w:themeTint="A6"/>
                <w:sz w:val="22"/>
              </w:rPr>
            </w:pPr>
            <w:r>
              <w:rPr>
                <w:color w:val="595959" w:themeColor="text1" w:themeTint="A6"/>
                <w:sz w:val="22"/>
              </w:rPr>
              <w:t>I</w:t>
            </w:r>
            <w:r w:rsidRPr="00852AA7">
              <w:rPr>
                <w:color w:val="595959" w:themeColor="text1" w:themeTint="A6"/>
                <w:sz w:val="22"/>
              </w:rPr>
              <w:t>mplementation of climate change adaptation programs</w:t>
            </w:r>
          </w:p>
        </w:tc>
      </w:tr>
      <w:tr w:rsidR="00852AA7" w:rsidRPr="00852AA7" w:rsidTr="00A76540">
        <w:tc>
          <w:tcPr>
            <w:tcW w:w="4261" w:type="dxa"/>
          </w:tcPr>
          <w:p w:rsidR="00852AA7" w:rsidRPr="00852AA7" w:rsidRDefault="00852AA7" w:rsidP="00354386">
            <w:pPr>
              <w:pStyle w:val="ListParagraph"/>
              <w:numPr>
                <w:ilvl w:val="0"/>
                <w:numId w:val="15"/>
              </w:numPr>
              <w:rPr>
                <w:color w:val="595959" w:themeColor="text1" w:themeTint="A6"/>
                <w:sz w:val="22"/>
              </w:rPr>
            </w:pPr>
            <w:r>
              <w:rPr>
                <w:color w:val="595959" w:themeColor="text1" w:themeTint="A6"/>
                <w:sz w:val="22"/>
              </w:rPr>
              <w:t>C</w:t>
            </w:r>
            <w:r w:rsidRPr="00852AA7">
              <w:rPr>
                <w:color w:val="595959" w:themeColor="text1" w:themeTint="A6"/>
                <w:sz w:val="22"/>
              </w:rPr>
              <w:t>limate adaptation capacity development</w:t>
            </w:r>
          </w:p>
        </w:tc>
        <w:tc>
          <w:tcPr>
            <w:tcW w:w="4261" w:type="dxa"/>
          </w:tcPr>
          <w:p w:rsidR="00852AA7" w:rsidRPr="00C24653" w:rsidRDefault="00C24653" w:rsidP="00C24653">
            <w:pPr>
              <w:pStyle w:val="ListParagraph"/>
              <w:numPr>
                <w:ilvl w:val="0"/>
                <w:numId w:val="15"/>
              </w:numPr>
              <w:rPr>
                <w:color w:val="595959" w:themeColor="text1" w:themeTint="A6"/>
                <w:sz w:val="22"/>
              </w:rPr>
            </w:pPr>
            <w:r>
              <w:rPr>
                <w:color w:val="595959" w:themeColor="text1" w:themeTint="A6"/>
                <w:sz w:val="22"/>
              </w:rPr>
              <w:t>C</w:t>
            </w:r>
            <w:r w:rsidRPr="00852AA7">
              <w:rPr>
                <w:color w:val="595959" w:themeColor="text1" w:themeTint="A6"/>
                <w:sz w:val="22"/>
              </w:rPr>
              <w:t>limate adaptation planning</w:t>
            </w:r>
          </w:p>
        </w:tc>
      </w:tr>
    </w:tbl>
    <w:p w:rsidR="00F35EDA" w:rsidRPr="00852AA7" w:rsidRDefault="00F35EDA" w:rsidP="002624F9">
      <w:pPr>
        <w:rPr>
          <w:color w:val="595959" w:themeColor="text1" w:themeTint="A6"/>
          <w:sz w:val="22"/>
        </w:rPr>
      </w:pPr>
    </w:p>
    <w:p w:rsidR="009025FF" w:rsidRPr="00630C6F" w:rsidRDefault="009025FF" w:rsidP="009025FF">
      <w:pPr>
        <w:pStyle w:val="BodyText"/>
        <w:spacing w:after="0"/>
        <w:contextualSpacing/>
        <w:rPr>
          <w:i/>
          <w:color w:val="595959" w:themeColor="text1" w:themeTint="A6"/>
          <w:sz w:val="20"/>
          <w:szCs w:val="20"/>
        </w:rPr>
      </w:pPr>
      <w:r w:rsidRPr="00630C6F">
        <w:rPr>
          <w:i/>
          <w:color w:val="595959" w:themeColor="text1" w:themeTint="A6"/>
          <w:sz w:val="20"/>
          <w:szCs w:val="20"/>
        </w:rPr>
        <w:t>Related concepts include Climate Finance and Climate Change Mitigatio</w:t>
      </w:r>
      <w:r w:rsidR="00551C28" w:rsidRPr="00630C6F">
        <w:rPr>
          <w:i/>
          <w:color w:val="595959" w:themeColor="text1" w:themeTint="A6"/>
          <w:sz w:val="20"/>
          <w:szCs w:val="20"/>
        </w:rPr>
        <w:t>n</w:t>
      </w:r>
    </w:p>
    <w:p w:rsidR="00F35EDA" w:rsidRPr="00852AA7" w:rsidRDefault="00F35EDA" w:rsidP="00F35EDA">
      <w:pPr>
        <w:pStyle w:val="Heading3"/>
        <w:rPr>
          <w:color w:val="595959" w:themeColor="text1" w:themeTint="A6"/>
        </w:rPr>
      </w:pPr>
      <w:r w:rsidRPr="00852AA7">
        <w:rPr>
          <w:color w:val="595959" w:themeColor="text1" w:themeTint="A6"/>
        </w:rPr>
        <w:t>Related Information</w:t>
      </w:r>
    </w:p>
    <w:p w:rsidR="00F35EDA" w:rsidRPr="00852AA7" w:rsidRDefault="00F35EDA" w:rsidP="00F35EDA">
      <w:pPr>
        <w:tabs>
          <w:tab w:val="left" w:pos="284"/>
        </w:tabs>
        <w:rPr>
          <w:b/>
          <w:i/>
          <w:color w:val="595959" w:themeColor="text1" w:themeTint="A6"/>
          <w:sz w:val="20"/>
          <w:szCs w:val="20"/>
        </w:rPr>
      </w:pPr>
      <w:r w:rsidRPr="00852AA7">
        <w:rPr>
          <w:b/>
          <w:i/>
          <w:color w:val="595959" w:themeColor="text1" w:themeTint="A6"/>
          <w:sz w:val="20"/>
          <w:szCs w:val="20"/>
        </w:rPr>
        <w:t>1. Publication</w:t>
      </w:r>
    </w:p>
    <w:p w:rsidR="00F35EDA" w:rsidRPr="00852AA7" w:rsidRDefault="00F35EDA" w:rsidP="00F35EDA">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F35EDA" w:rsidRPr="00852AA7" w:rsidTr="00623AED">
        <w:tc>
          <w:tcPr>
            <w:tcW w:w="8522" w:type="dxa"/>
            <w:gridSpan w:val="2"/>
          </w:tcPr>
          <w:p w:rsidR="00F35EDA" w:rsidRPr="00852AA7" w:rsidRDefault="00F35EDA" w:rsidP="00623AED">
            <w:pPr>
              <w:tabs>
                <w:tab w:val="left" w:pos="284"/>
              </w:tabs>
              <w:rPr>
                <w:i/>
                <w:color w:val="595959" w:themeColor="text1" w:themeTint="A6"/>
                <w:sz w:val="20"/>
                <w:szCs w:val="20"/>
              </w:rPr>
            </w:pPr>
            <w:r w:rsidRPr="00852AA7">
              <w:rPr>
                <w:i/>
                <w:color w:val="595959" w:themeColor="text1" w:themeTint="A6"/>
                <w:sz w:val="20"/>
                <w:szCs w:val="20"/>
              </w:rPr>
              <w:t>Australian Engagement with Developing Countries, Part 2: Official Sector</w:t>
            </w:r>
          </w:p>
          <w:p w:rsidR="00F35EDA" w:rsidRPr="00852AA7" w:rsidRDefault="00F35EDA" w:rsidP="00623AED">
            <w:pPr>
              <w:tabs>
                <w:tab w:val="left" w:pos="284"/>
              </w:tabs>
              <w:rPr>
                <w:i/>
                <w:color w:val="595959" w:themeColor="text1" w:themeTint="A6"/>
                <w:sz w:val="20"/>
                <w:szCs w:val="20"/>
              </w:rPr>
            </w:pPr>
            <w:r w:rsidRPr="00852AA7">
              <w:rPr>
                <w:i/>
                <w:color w:val="595959" w:themeColor="text1" w:themeTint="A6"/>
                <w:sz w:val="20"/>
                <w:szCs w:val="20"/>
              </w:rPr>
              <w:t xml:space="preserve"> Statistical Summary 2015-16</w:t>
            </w:r>
          </w:p>
          <w:p w:rsidR="00F35EDA" w:rsidRPr="00852AA7" w:rsidRDefault="00F35EDA" w:rsidP="00623AED">
            <w:pPr>
              <w:tabs>
                <w:tab w:val="left" w:pos="284"/>
              </w:tabs>
              <w:rPr>
                <w:color w:val="595959" w:themeColor="text1" w:themeTint="A6"/>
                <w:sz w:val="20"/>
                <w:szCs w:val="20"/>
              </w:rPr>
            </w:pPr>
          </w:p>
        </w:tc>
      </w:tr>
      <w:tr w:rsidR="00F35EDA" w:rsidRPr="00852AA7" w:rsidTr="00623AED">
        <w:tc>
          <w:tcPr>
            <w:tcW w:w="7479" w:type="dxa"/>
          </w:tcPr>
          <w:p w:rsidR="00F35EDA" w:rsidRPr="00852AA7" w:rsidRDefault="00F35EDA" w:rsidP="00623AED">
            <w:pPr>
              <w:tabs>
                <w:tab w:val="left" w:pos="284"/>
              </w:tabs>
              <w:rPr>
                <w:color w:val="595959" w:themeColor="text1" w:themeTint="A6"/>
                <w:sz w:val="20"/>
                <w:szCs w:val="20"/>
              </w:rPr>
            </w:pPr>
            <w:r w:rsidRPr="00852AA7">
              <w:rPr>
                <w:color w:val="595959" w:themeColor="text1" w:themeTint="A6"/>
                <w:sz w:val="20"/>
                <w:szCs w:val="20"/>
              </w:rPr>
              <w:t>Australian Official Development Assistance</w:t>
            </w:r>
          </w:p>
        </w:tc>
        <w:tc>
          <w:tcPr>
            <w:tcW w:w="1043" w:type="dxa"/>
          </w:tcPr>
          <w:p w:rsidR="00F35EDA" w:rsidRPr="00852AA7" w:rsidRDefault="00F35EDA" w:rsidP="00623AED">
            <w:pPr>
              <w:tabs>
                <w:tab w:val="left" w:pos="284"/>
              </w:tabs>
              <w:jc w:val="right"/>
              <w:rPr>
                <w:color w:val="595959" w:themeColor="text1" w:themeTint="A6"/>
                <w:sz w:val="20"/>
                <w:szCs w:val="20"/>
              </w:rPr>
            </w:pPr>
          </w:p>
        </w:tc>
      </w:tr>
      <w:tr w:rsidR="00F35EDA" w:rsidRPr="00852AA7" w:rsidTr="00623AED">
        <w:tc>
          <w:tcPr>
            <w:tcW w:w="7479" w:type="dxa"/>
          </w:tcPr>
          <w:p w:rsidR="00F35EDA" w:rsidRPr="00852AA7" w:rsidRDefault="00F35EDA" w:rsidP="00623AED">
            <w:pPr>
              <w:tabs>
                <w:tab w:val="left" w:pos="284"/>
              </w:tabs>
              <w:rPr>
                <w:color w:val="595959" w:themeColor="text1" w:themeTint="A6"/>
                <w:sz w:val="20"/>
                <w:szCs w:val="20"/>
              </w:rPr>
            </w:pPr>
            <w:r w:rsidRPr="00852AA7">
              <w:rPr>
                <w:color w:val="595959" w:themeColor="text1" w:themeTint="A6"/>
                <w:sz w:val="20"/>
                <w:szCs w:val="20"/>
              </w:rPr>
              <w:t xml:space="preserve">   Type of Assistance by Region of Benefit</w:t>
            </w:r>
          </w:p>
        </w:tc>
        <w:tc>
          <w:tcPr>
            <w:tcW w:w="1043" w:type="dxa"/>
          </w:tcPr>
          <w:p w:rsidR="00F35EDA" w:rsidRPr="00852AA7" w:rsidRDefault="00F35EDA" w:rsidP="00623AED">
            <w:pPr>
              <w:tabs>
                <w:tab w:val="left" w:pos="284"/>
              </w:tabs>
              <w:jc w:val="right"/>
              <w:rPr>
                <w:color w:val="595959" w:themeColor="text1" w:themeTint="A6"/>
                <w:sz w:val="20"/>
                <w:szCs w:val="20"/>
              </w:rPr>
            </w:pPr>
          </w:p>
        </w:tc>
      </w:tr>
      <w:tr w:rsidR="00F35EDA" w:rsidRPr="00852AA7" w:rsidTr="00623AED">
        <w:tc>
          <w:tcPr>
            <w:tcW w:w="7479" w:type="dxa"/>
          </w:tcPr>
          <w:p w:rsidR="00F35EDA" w:rsidRPr="00852AA7" w:rsidRDefault="00F35EDA" w:rsidP="00623AED">
            <w:pPr>
              <w:tabs>
                <w:tab w:val="left" w:pos="284"/>
              </w:tabs>
              <w:rPr>
                <w:color w:val="595959" w:themeColor="text1" w:themeTint="A6"/>
                <w:sz w:val="20"/>
                <w:szCs w:val="20"/>
              </w:rPr>
            </w:pPr>
            <w:r w:rsidRPr="00852AA7">
              <w:rPr>
                <w:color w:val="595959" w:themeColor="text1" w:themeTint="A6"/>
                <w:sz w:val="20"/>
                <w:szCs w:val="20"/>
              </w:rPr>
              <w:t xml:space="preserve">     Climate Finance</w:t>
            </w:r>
          </w:p>
        </w:tc>
        <w:tc>
          <w:tcPr>
            <w:tcW w:w="1043" w:type="dxa"/>
          </w:tcPr>
          <w:p w:rsidR="00F35EDA" w:rsidRPr="00852AA7" w:rsidRDefault="00F35EDA" w:rsidP="00623AED">
            <w:pPr>
              <w:tabs>
                <w:tab w:val="left" w:pos="284"/>
              </w:tabs>
              <w:jc w:val="right"/>
              <w:rPr>
                <w:color w:val="595959" w:themeColor="text1" w:themeTint="A6"/>
                <w:sz w:val="20"/>
                <w:szCs w:val="20"/>
              </w:rPr>
            </w:pPr>
            <w:r w:rsidRPr="00852AA7">
              <w:rPr>
                <w:color w:val="595959" w:themeColor="text1" w:themeTint="A6"/>
                <w:sz w:val="20"/>
                <w:szCs w:val="20"/>
              </w:rPr>
              <w:t>Table 12</w:t>
            </w:r>
          </w:p>
        </w:tc>
      </w:tr>
    </w:tbl>
    <w:p w:rsidR="00F35EDA" w:rsidRPr="00852AA7" w:rsidRDefault="00F35EDA" w:rsidP="00F35EDA">
      <w:pPr>
        <w:tabs>
          <w:tab w:val="left" w:pos="284"/>
        </w:tabs>
        <w:rPr>
          <w:i/>
          <w:color w:val="595959" w:themeColor="text1" w:themeTint="A6"/>
          <w:sz w:val="22"/>
          <w:szCs w:val="22"/>
        </w:rPr>
      </w:pPr>
    </w:p>
    <w:p w:rsidR="00F35EDA" w:rsidRPr="00852AA7" w:rsidRDefault="00F35EDA" w:rsidP="00F35EDA">
      <w:pPr>
        <w:rPr>
          <w:b/>
          <w:i/>
          <w:color w:val="595959" w:themeColor="text1" w:themeTint="A6"/>
          <w:sz w:val="20"/>
          <w:szCs w:val="20"/>
        </w:rPr>
      </w:pPr>
      <w:r w:rsidRPr="00852AA7">
        <w:rPr>
          <w:b/>
          <w:i/>
          <w:color w:val="595959" w:themeColor="text1" w:themeTint="A6"/>
          <w:sz w:val="20"/>
          <w:szCs w:val="20"/>
        </w:rPr>
        <w:t>2. Australia’s Official Development Assistance: Standard Time Series</w:t>
      </w:r>
    </w:p>
    <w:p w:rsidR="00F35EDA" w:rsidRDefault="00F35EDA">
      <w:pPr>
        <w:rPr>
          <w:b/>
          <w:color w:val="00B050"/>
          <w:sz w:val="28"/>
          <w:szCs w:val="28"/>
        </w:rPr>
      </w:pPr>
      <w:bookmarkStart w:id="17" w:name="_Toc461551780"/>
      <w:r>
        <w:rPr>
          <w:color w:val="00B050"/>
        </w:rPr>
        <w:br w:type="page"/>
      </w:r>
    </w:p>
    <w:p w:rsidR="002624F9" w:rsidRPr="000B4825" w:rsidRDefault="002624F9" w:rsidP="002624F9">
      <w:pPr>
        <w:pStyle w:val="Heading2"/>
        <w:rPr>
          <w:color w:val="595959" w:themeColor="text1" w:themeTint="A6"/>
        </w:rPr>
      </w:pPr>
      <w:bookmarkStart w:id="18" w:name="_Toc473100168"/>
      <w:r w:rsidRPr="000B4825">
        <w:rPr>
          <w:color w:val="595959" w:themeColor="text1" w:themeTint="A6"/>
        </w:rPr>
        <w:lastRenderedPageBreak/>
        <w:t>Climate Change Mitigation</w:t>
      </w:r>
      <w:bookmarkEnd w:id="17"/>
      <w:bookmarkEnd w:id="18"/>
    </w:p>
    <w:p w:rsidR="002624F9" w:rsidRPr="000B4825" w:rsidRDefault="002624F9" w:rsidP="002624F9">
      <w:pPr>
        <w:pStyle w:val="Heading3"/>
        <w:rPr>
          <w:color w:val="595959" w:themeColor="text1" w:themeTint="A6"/>
        </w:rPr>
      </w:pPr>
      <w:r w:rsidRPr="000B4825">
        <w:rPr>
          <w:color w:val="595959" w:themeColor="text1" w:themeTint="A6"/>
        </w:rPr>
        <w:t>Concept and Definition</w:t>
      </w:r>
    </w:p>
    <w:p w:rsidR="002624F9" w:rsidRPr="000B4825" w:rsidRDefault="0010344D" w:rsidP="002624F9">
      <w:pPr>
        <w:rPr>
          <w:color w:val="595959" w:themeColor="text1" w:themeTint="A6"/>
          <w:sz w:val="22"/>
          <w:szCs w:val="22"/>
        </w:rPr>
      </w:pPr>
      <w:r w:rsidRPr="000B4825">
        <w:rPr>
          <w:color w:val="595959" w:themeColor="text1" w:themeTint="A6"/>
          <w:sz w:val="22"/>
        </w:rPr>
        <w:t xml:space="preserve">Climate change mitigation </w:t>
      </w:r>
      <w:r w:rsidR="000B4825" w:rsidRPr="000B4825">
        <w:rPr>
          <w:color w:val="595959" w:themeColor="text1" w:themeTint="A6"/>
          <w:sz w:val="22"/>
        </w:rPr>
        <w:t>is a</w:t>
      </w:r>
      <w:r w:rsidRPr="000B4825">
        <w:rPr>
          <w:color w:val="595959" w:themeColor="text1" w:themeTint="A6"/>
          <w:sz w:val="22"/>
        </w:rPr>
        <w:t xml:space="preserve"> type of assistance </w:t>
      </w:r>
      <w:r w:rsidR="000B4825" w:rsidRPr="000B4825">
        <w:rPr>
          <w:color w:val="595959" w:themeColor="text1" w:themeTint="A6"/>
          <w:sz w:val="22"/>
        </w:rPr>
        <w:t xml:space="preserve">that </w:t>
      </w:r>
      <w:r w:rsidRPr="000B4825">
        <w:rPr>
          <w:color w:val="595959" w:themeColor="text1" w:themeTint="A6"/>
          <w:sz w:val="22"/>
        </w:rPr>
        <w:t xml:space="preserve">aligns with </w:t>
      </w:r>
      <w:r w:rsidRPr="000B4825">
        <w:rPr>
          <w:color w:val="595959" w:themeColor="text1" w:themeTint="A6"/>
          <w:sz w:val="22"/>
          <w:szCs w:val="22"/>
        </w:rPr>
        <w:t xml:space="preserve">Development Assistance Committee (DAC) sector classifications </w:t>
      </w:r>
      <w:r w:rsidRPr="000B4825">
        <w:rPr>
          <w:color w:val="595959" w:themeColor="text1" w:themeTint="A6"/>
          <w:sz w:val="22"/>
        </w:rPr>
        <w:t>that principally or significantly contribute to the objective of</w:t>
      </w:r>
      <w:r w:rsidRPr="000B4825">
        <w:rPr>
          <w:color w:val="595959" w:themeColor="text1" w:themeTint="A6"/>
          <w:sz w:val="22"/>
          <w:szCs w:val="22"/>
        </w:rPr>
        <w:t xml:space="preserve"> </w:t>
      </w:r>
      <w:r w:rsidR="002624F9" w:rsidRPr="000B4825">
        <w:rPr>
          <w:color w:val="595959" w:themeColor="text1" w:themeTint="A6"/>
          <w:sz w:val="22"/>
          <w:szCs w:val="22"/>
        </w:rPr>
        <w:t>reducing or limiting greenhouse gas (GHG) emissions or enhancing GHG sequestration. Activities eligible under this definition can include:</w:t>
      </w:r>
    </w:p>
    <w:p w:rsidR="000B4825" w:rsidRPr="000B4825" w:rsidRDefault="000B4825" w:rsidP="002624F9">
      <w:pPr>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52"/>
      </w:tblGrid>
      <w:tr w:rsidR="000B4825" w:rsidRPr="000B4825" w:rsidTr="000B4825">
        <w:tc>
          <w:tcPr>
            <w:tcW w:w="4261" w:type="dxa"/>
          </w:tcPr>
          <w:p w:rsidR="000B4825" w:rsidRPr="000B4825" w:rsidRDefault="000B4825" w:rsidP="000813EF">
            <w:pPr>
              <w:pStyle w:val="ListParagraph"/>
              <w:numPr>
                <w:ilvl w:val="0"/>
                <w:numId w:val="16"/>
              </w:numPr>
              <w:rPr>
                <w:color w:val="595959" w:themeColor="text1" w:themeTint="A6"/>
                <w:sz w:val="22"/>
                <w:szCs w:val="22"/>
              </w:rPr>
            </w:pPr>
            <w:r w:rsidRPr="000B4825">
              <w:rPr>
                <w:color w:val="595959" w:themeColor="text1" w:themeTint="A6"/>
                <w:sz w:val="22"/>
                <w:szCs w:val="22"/>
              </w:rPr>
              <w:t>The mitigation of climate change by limiting anthropogenic emissions of GHGs, including gases regulated by the Montreal Protocol</w:t>
            </w:r>
          </w:p>
          <w:p w:rsidR="000B4825" w:rsidRPr="000B4825" w:rsidRDefault="000B4825" w:rsidP="002624F9">
            <w:pPr>
              <w:rPr>
                <w:color w:val="595959" w:themeColor="text1" w:themeTint="A6"/>
                <w:sz w:val="22"/>
                <w:szCs w:val="22"/>
              </w:rPr>
            </w:pPr>
          </w:p>
        </w:tc>
        <w:tc>
          <w:tcPr>
            <w:tcW w:w="4261" w:type="dxa"/>
          </w:tcPr>
          <w:p w:rsidR="000B4825" w:rsidRPr="000B4825" w:rsidRDefault="000B4825" w:rsidP="000813EF">
            <w:pPr>
              <w:pStyle w:val="ListParagraph"/>
              <w:numPr>
                <w:ilvl w:val="0"/>
                <w:numId w:val="16"/>
              </w:numPr>
              <w:rPr>
                <w:color w:val="595959" w:themeColor="text1" w:themeTint="A6"/>
                <w:sz w:val="22"/>
                <w:szCs w:val="22"/>
              </w:rPr>
            </w:pPr>
            <w:r w:rsidRPr="000B4825">
              <w:rPr>
                <w:color w:val="595959" w:themeColor="text1" w:themeTint="A6"/>
                <w:sz w:val="22"/>
                <w:szCs w:val="22"/>
              </w:rPr>
              <w:t>Institution building, capacity development, strengthening the regulatory and policy framework and research in developing countries</w:t>
            </w:r>
          </w:p>
          <w:p w:rsidR="000B4825" w:rsidRPr="000B4825" w:rsidRDefault="000B4825" w:rsidP="002624F9">
            <w:pPr>
              <w:rPr>
                <w:color w:val="595959" w:themeColor="text1" w:themeTint="A6"/>
                <w:sz w:val="22"/>
                <w:szCs w:val="22"/>
              </w:rPr>
            </w:pPr>
          </w:p>
        </w:tc>
      </w:tr>
      <w:tr w:rsidR="000B4825" w:rsidRPr="000B4825" w:rsidTr="000B4825">
        <w:tc>
          <w:tcPr>
            <w:tcW w:w="4261" w:type="dxa"/>
          </w:tcPr>
          <w:p w:rsidR="000B4825" w:rsidRPr="000B4825" w:rsidRDefault="00C24653" w:rsidP="00C24653">
            <w:pPr>
              <w:pStyle w:val="ListParagraph"/>
              <w:numPr>
                <w:ilvl w:val="0"/>
                <w:numId w:val="16"/>
              </w:numPr>
              <w:rPr>
                <w:color w:val="595959" w:themeColor="text1" w:themeTint="A6"/>
                <w:sz w:val="22"/>
                <w:szCs w:val="22"/>
              </w:rPr>
            </w:pPr>
            <w:r w:rsidRPr="000B4825">
              <w:rPr>
                <w:color w:val="595959" w:themeColor="text1" w:themeTint="A6"/>
                <w:sz w:val="22"/>
                <w:szCs w:val="22"/>
              </w:rPr>
              <w:t>Assisting in developing countries’ effort to meet their obligations under the Convention</w:t>
            </w:r>
          </w:p>
        </w:tc>
        <w:tc>
          <w:tcPr>
            <w:tcW w:w="4261" w:type="dxa"/>
          </w:tcPr>
          <w:p w:rsidR="000B4825" w:rsidRPr="00C24653" w:rsidRDefault="00C24653" w:rsidP="00C24653">
            <w:pPr>
              <w:pStyle w:val="ListParagraph"/>
              <w:numPr>
                <w:ilvl w:val="0"/>
                <w:numId w:val="16"/>
              </w:numPr>
              <w:rPr>
                <w:color w:val="595959" w:themeColor="text1" w:themeTint="A6"/>
                <w:sz w:val="22"/>
                <w:szCs w:val="22"/>
              </w:rPr>
            </w:pPr>
            <w:r w:rsidRPr="000B4825">
              <w:rPr>
                <w:color w:val="595959" w:themeColor="text1" w:themeTint="A6"/>
                <w:sz w:val="22"/>
                <w:szCs w:val="22"/>
              </w:rPr>
              <w:t>The protection and/or enhancement of GHG sinks or reservoirs</w:t>
            </w:r>
          </w:p>
        </w:tc>
      </w:tr>
    </w:tbl>
    <w:p w:rsidR="009025FF" w:rsidRPr="000B4825" w:rsidRDefault="009025FF" w:rsidP="009025FF">
      <w:pPr>
        <w:pStyle w:val="BodyText"/>
        <w:spacing w:after="0"/>
        <w:contextualSpacing/>
        <w:rPr>
          <w:i/>
          <w:color w:val="595959" w:themeColor="text1" w:themeTint="A6"/>
          <w:sz w:val="20"/>
          <w:szCs w:val="20"/>
        </w:rPr>
      </w:pPr>
    </w:p>
    <w:p w:rsidR="009025FF" w:rsidRPr="000B4825" w:rsidRDefault="009025FF" w:rsidP="009025FF">
      <w:pPr>
        <w:pStyle w:val="BodyText"/>
        <w:spacing w:after="0"/>
        <w:contextualSpacing/>
        <w:rPr>
          <w:i/>
          <w:color w:val="595959" w:themeColor="text1" w:themeTint="A6"/>
          <w:sz w:val="20"/>
          <w:szCs w:val="20"/>
        </w:rPr>
      </w:pPr>
      <w:r w:rsidRPr="000B4825">
        <w:rPr>
          <w:i/>
          <w:color w:val="595959" w:themeColor="text1" w:themeTint="A6"/>
          <w:sz w:val="20"/>
          <w:szCs w:val="20"/>
        </w:rPr>
        <w:t>Related concepts include Climate Finance and Climate Change Adaptation.</w:t>
      </w:r>
    </w:p>
    <w:p w:rsidR="0010344D" w:rsidRPr="000B4825" w:rsidRDefault="0010344D" w:rsidP="0010344D">
      <w:pPr>
        <w:pStyle w:val="Heading3"/>
        <w:rPr>
          <w:color w:val="595959" w:themeColor="text1" w:themeTint="A6"/>
        </w:rPr>
      </w:pPr>
      <w:r w:rsidRPr="000B4825">
        <w:rPr>
          <w:color w:val="595959" w:themeColor="text1" w:themeTint="A6"/>
        </w:rPr>
        <w:t>Related Information</w:t>
      </w:r>
    </w:p>
    <w:p w:rsidR="0010344D" w:rsidRPr="000B4825" w:rsidRDefault="0010344D" w:rsidP="0010344D">
      <w:pPr>
        <w:tabs>
          <w:tab w:val="left" w:pos="284"/>
        </w:tabs>
        <w:rPr>
          <w:b/>
          <w:i/>
          <w:color w:val="595959" w:themeColor="text1" w:themeTint="A6"/>
          <w:sz w:val="20"/>
          <w:szCs w:val="20"/>
        </w:rPr>
      </w:pPr>
      <w:r w:rsidRPr="000B4825">
        <w:rPr>
          <w:b/>
          <w:i/>
          <w:color w:val="595959" w:themeColor="text1" w:themeTint="A6"/>
          <w:sz w:val="20"/>
          <w:szCs w:val="20"/>
        </w:rPr>
        <w:t>1. Publication</w:t>
      </w:r>
    </w:p>
    <w:p w:rsidR="0010344D" w:rsidRPr="000B4825" w:rsidRDefault="0010344D" w:rsidP="0010344D">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10344D" w:rsidRPr="000B4825" w:rsidTr="00623AED">
        <w:tc>
          <w:tcPr>
            <w:tcW w:w="8522" w:type="dxa"/>
            <w:gridSpan w:val="2"/>
          </w:tcPr>
          <w:p w:rsidR="0010344D" w:rsidRPr="000B4825" w:rsidRDefault="0010344D" w:rsidP="00623AED">
            <w:pPr>
              <w:tabs>
                <w:tab w:val="left" w:pos="284"/>
              </w:tabs>
              <w:rPr>
                <w:i/>
                <w:color w:val="595959" w:themeColor="text1" w:themeTint="A6"/>
                <w:sz w:val="20"/>
                <w:szCs w:val="20"/>
              </w:rPr>
            </w:pPr>
            <w:r w:rsidRPr="000B4825">
              <w:rPr>
                <w:i/>
                <w:color w:val="595959" w:themeColor="text1" w:themeTint="A6"/>
                <w:sz w:val="20"/>
                <w:szCs w:val="20"/>
              </w:rPr>
              <w:t>Australian Engagement with Developing Countries, Part 2: Official Sector</w:t>
            </w:r>
          </w:p>
          <w:p w:rsidR="0010344D" w:rsidRPr="000B4825" w:rsidRDefault="0010344D" w:rsidP="00623AED">
            <w:pPr>
              <w:tabs>
                <w:tab w:val="left" w:pos="284"/>
              </w:tabs>
              <w:rPr>
                <w:i/>
                <w:color w:val="595959" w:themeColor="text1" w:themeTint="A6"/>
                <w:sz w:val="20"/>
                <w:szCs w:val="20"/>
              </w:rPr>
            </w:pPr>
            <w:r w:rsidRPr="000B4825">
              <w:rPr>
                <w:i/>
                <w:color w:val="595959" w:themeColor="text1" w:themeTint="A6"/>
                <w:sz w:val="20"/>
                <w:szCs w:val="20"/>
              </w:rPr>
              <w:t xml:space="preserve"> Statistical Summary 2015-16</w:t>
            </w:r>
          </w:p>
          <w:p w:rsidR="0010344D" w:rsidRPr="000B4825" w:rsidRDefault="0010344D" w:rsidP="00623AED">
            <w:pPr>
              <w:tabs>
                <w:tab w:val="left" w:pos="284"/>
              </w:tabs>
              <w:rPr>
                <w:color w:val="595959" w:themeColor="text1" w:themeTint="A6"/>
                <w:sz w:val="20"/>
                <w:szCs w:val="20"/>
              </w:rPr>
            </w:pPr>
          </w:p>
        </w:tc>
      </w:tr>
      <w:tr w:rsidR="0010344D" w:rsidRPr="000B4825" w:rsidTr="00623AED">
        <w:tc>
          <w:tcPr>
            <w:tcW w:w="7479" w:type="dxa"/>
          </w:tcPr>
          <w:p w:rsidR="0010344D" w:rsidRPr="000B4825" w:rsidRDefault="0010344D" w:rsidP="00623AED">
            <w:pPr>
              <w:tabs>
                <w:tab w:val="left" w:pos="284"/>
              </w:tabs>
              <w:rPr>
                <w:color w:val="595959" w:themeColor="text1" w:themeTint="A6"/>
                <w:sz w:val="20"/>
                <w:szCs w:val="20"/>
              </w:rPr>
            </w:pPr>
            <w:r w:rsidRPr="000B4825">
              <w:rPr>
                <w:color w:val="595959" w:themeColor="text1" w:themeTint="A6"/>
                <w:sz w:val="20"/>
                <w:szCs w:val="20"/>
              </w:rPr>
              <w:t>Australian Official Development Assistance</w:t>
            </w:r>
          </w:p>
        </w:tc>
        <w:tc>
          <w:tcPr>
            <w:tcW w:w="1043" w:type="dxa"/>
          </w:tcPr>
          <w:p w:rsidR="0010344D" w:rsidRPr="000B4825" w:rsidRDefault="0010344D" w:rsidP="00623AED">
            <w:pPr>
              <w:tabs>
                <w:tab w:val="left" w:pos="284"/>
              </w:tabs>
              <w:jc w:val="right"/>
              <w:rPr>
                <w:color w:val="595959" w:themeColor="text1" w:themeTint="A6"/>
                <w:sz w:val="20"/>
                <w:szCs w:val="20"/>
              </w:rPr>
            </w:pPr>
          </w:p>
        </w:tc>
      </w:tr>
      <w:tr w:rsidR="0010344D" w:rsidRPr="000B4825" w:rsidTr="00623AED">
        <w:tc>
          <w:tcPr>
            <w:tcW w:w="7479" w:type="dxa"/>
          </w:tcPr>
          <w:p w:rsidR="0010344D" w:rsidRPr="000B4825" w:rsidRDefault="0010344D" w:rsidP="00623AED">
            <w:pPr>
              <w:tabs>
                <w:tab w:val="left" w:pos="284"/>
              </w:tabs>
              <w:rPr>
                <w:color w:val="595959" w:themeColor="text1" w:themeTint="A6"/>
                <w:sz w:val="20"/>
                <w:szCs w:val="20"/>
              </w:rPr>
            </w:pPr>
            <w:r w:rsidRPr="000B4825">
              <w:rPr>
                <w:color w:val="595959" w:themeColor="text1" w:themeTint="A6"/>
                <w:sz w:val="20"/>
                <w:szCs w:val="20"/>
              </w:rPr>
              <w:t xml:space="preserve">   Type of Assistance by Region of Benefit</w:t>
            </w:r>
          </w:p>
        </w:tc>
        <w:tc>
          <w:tcPr>
            <w:tcW w:w="1043" w:type="dxa"/>
          </w:tcPr>
          <w:p w:rsidR="0010344D" w:rsidRPr="000B4825" w:rsidRDefault="0010344D" w:rsidP="00623AED">
            <w:pPr>
              <w:tabs>
                <w:tab w:val="left" w:pos="284"/>
              </w:tabs>
              <w:jc w:val="right"/>
              <w:rPr>
                <w:color w:val="595959" w:themeColor="text1" w:themeTint="A6"/>
                <w:sz w:val="20"/>
                <w:szCs w:val="20"/>
              </w:rPr>
            </w:pPr>
          </w:p>
        </w:tc>
      </w:tr>
      <w:tr w:rsidR="0010344D" w:rsidRPr="000B4825" w:rsidTr="00623AED">
        <w:tc>
          <w:tcPr>
            <w:tcW w:w="7479" w:type="dxa"/>
          </w:tcPr>
          <w:p w:rsidR="0010344D" w:rsidRPr="000B4825" w:rsidRDefault="0010344D" w:rsidP="00623AED">
            <w:pPr>
              <w:tabs>
                <w:tab w:val="left" w:pos="284"/>
              </w:tabs>
              <w:rPr>
                <w:color w:val="595959" w:themeColor="text1" w:themeTint="A6"/>
                <w:sz w:val="20"/>
                <w:szCs w:val="20"/>
              </w:rPr>
            </w:pPr>
            <w:r w:rsidRPr="000B4825">
              <w:rPr>
                <w:color w:val="595959" w:themeColor="text1" w:themeTint="A6"/>
                <w:sz w:val="20"/>
                <w:szCs w:val="20"/>
              </w:rPr>
              <w:t xml:space="preserve">     Climate Finance</w:t>
            </w:r>
          </w:p>
        </w:tc>
        <w:tc>
          <w:tcPr>
            <w:tcW w:w="1043" w:type="dxa"/>
          </w:tcPr>
          <w:p w:rsidR="0010344D" w:rsidRPr="000B4825" w:rsidRDefault="0010344D" w:rsidP="00623AED">
            <w:pPr>
              <w:tabs>
                <w:tab w:val="left" w:pos="284"/>
              </w:tabs>
              <w:jc w:val="right"/>
              <w:rPr>
                <w:color w:val="595959" w:themeColor="text1" w:themeTint="A6"/>
                <w:sz w:val="20"/>
                <w:szCs w:val="20"/>
              </w:rPr>
            </w:pPr>
            <w:r w:rsidRPr="000B4825">
              <w:rPr>
                <w:color w:val="595959" w:themeColor="text1" w:themeTint="A6"/>
                <w:sz w:val="20"/>
                <w:szCs w:val="20"/>
              </w:rPr>
              <w:t>Table 12</w:t>
            </w:r>
          </w:p>
        </w:tc>
      </w:tr>
    </w:tbl>
    <w:p w:rsidR="0010344D" w:rsidRPr="000B4825" w:rsidRDefault="0010344D" w:rsidP="0010344D">
      <w:pPr>
        <w:tabs>
          <w:tab w:val="left" w:pos="284"/>
        </w:tabs>
        <w:rPr>
          <w:i/>
          <w:color w:val="595959" w:themeColor="text1" w:themeTint="A6"/>
          <w:sz w:val="22"/>
          <w:szCs w:val="22"/>
        </w:rPr>
      </w:pPr>
    </w:p>
    <w:p w:rsidR="0010344D" w:rsidRPr="000B4825" w:rsidRDefault="0010344D" w:rsidP="0010344D">
      <w:pPr>
        <w:rPr>
          <w:b/>
          <w:i/>
          <w:color w:val="595959" w:themeColor="text1" w:themeTint="A6"/>
          <w:sz w:val="20"/>
          <w:szCs w:val="20"/>
        </w:rPr>
      </w:pPr>
      <w:r w:rsidRPr="000B4825">
        <w:rPr>
          <w:b/>
          <w:i/>
          <w:color w:val="595959" w:themeColor="text1" w:themeTint="A6"/>
          <w:sz w:val="20"/>
          <w:szCs w:val="20"/>
        </w:rPr>
        <w:t>2. Australia’s Official Development Assistance: Standard Time Series</w:t>
      </w:r>
    </w:p>
    <w:p w:rsidR="00B71FBE" w:rsidRPr="000B4825" w:rsidRDefault="00B71FBE">
      <w:pPr>
        <w:rPr>
          <w:b/>
          <w:color w:val="595959" w:themeColor="text1" w:themeTint="A6"/>
          <w:sz w:val="28"/>
          <w:szCs w:val="28"/>
        </w:rPr>
      </w:pPr>
      <w:bookmarkStart w:id="19" w:name="_Toc461551778"/>
      <w:r w:rsidRPr="000B4825">
        <w:rPr>
          <w:color w:val="595959" w:themeColor="text1" w:themeTint="A6"/>
        </w:rPr>
        <w:br w:type="page"/>
      </w:r>
    </w:p>
    <w:p w:rsidR="002624F9" w:rsidRPr="00730F56" w:rsidRDefault="002624F9" w:rsidP="002624F9">
      <w:pPr>
        <w:pStyle w:val="Heading2"/>
        <w:rPr>
          <w:color w:val="595959" w:themeColor="text1" w:themeTint="A6"/>
        </w:rPr>
      </w:pPr>
      <w:bookmarkStart w:id="20" w:name="_Toc473100169"/>
      <w:r w:rsidRPr="00730F56">
        <w:rPr>
          <w:color w:val="595959" w:themeColor="text1" w:themeTint="A6"/>
        </w:rPr>
        <w:lastRenderedPageBreak/>
        <w:t>Climate Finance</w:t>
      </w:r>
      <w:bookmarkEnd w:id="19"/>
      <w:bookmarkEnd w:id="20"/>
    </w:p>
    <w:p w:rsidR="002624F9" w:rsidRPr="00730F56" w:rsidRDefault="002624F9" w:rsidP="002624F9">
      <w:pPr>
        <w:pStyle w:val="Heading3"/>
        <w:rPr>
          <w:color w:val="595959" w:themeColor="text1" w:themeTint="A6"/>
        </w:rPr>
      </w:pPr>
      <w:r w:rsidRPr="00730F56">
        <w:rPr>
          <w:color w:val="595959" w:themeColor="text1" w:themeTint="A6"/>
        </w:rPr>
        <w:t>Concept and Definition</w:t>
      </w:r>
    </w:p>
    <w:p w:rsidR="002624F9" w:rsidRPr="00730F56" w:rsidRDefault="002624F9" w:rsidP="002624F9">
      <w:pPr>
        <w:rPr>
          <w:color w:val="595959" w:themeColor="text1" w:themeTint="A6"/>
          <w:sz w:val="22"/>
          <w:szCs w:val="22"/>
        </w:rPr>
      </w:pPr>
      <w:r w:rsidRPr="00730F56">
        <w:rPr>
          <w:color w:val="595959" w:themeColor="text1" w:themeTint="A6"/>
          <w:sz w:val="22"/>
          <w:szCs w:val="22"/>
        </w:rPr>
        <w:t>Climate finance refers to Australian Official Development Assistance</w:t>
      </w:r>
      <w:r w:rsidR="00D4375E" w:rsidRPr="00730F56">
        <w:rPr>
          <w:color w:val="595959" w:themeColor="text1" w:themeTint="A6"/>
          <w:sz w:val="22"/>
          <w:szCs w:val="22"/>
        </w:rPr>
        <w:t xml:space="preserve"> (ODA)</w:t>
      </w:r>
      <w:r w:rsidRPr="00730F56">
        <w:rPr>
          <w:color w:val="595959" w:themeColor="text1" w:themeTint="A6"/>
          <w:sz w:val="22"/>
          <w:szCs w:val="22"/>
        </w:rPr>
        <w:t xml:space="preserve"> flows dedicated to supporting developing countries in their efforts to respond to climate change mitigation and </w:t>
      </w:r>
      <w:r w:rsidR="00F83B14" w:rsidRPr="00730F56">
        <w:rPr>
          <w:color w:val="595959" w:themeColor="text1" w:themeTint="A6"/>
          <w:sz w:val="22"/>
          <w:szCs w:val="22"/>
        </w:rPr>
        <w:t xml:space="preserve">climate change </w:t>
      </w:r>
      <w:r w:rsidRPr="00730F56">
        <w:rPr>
          <w:color w:val="595959" w:themeColor="text1" w:themeTint="A6"/>
          <w:sz w:val="22"/>
          <w:szCs w:val="22"/>
        </w:rPr>
        <w:t xml:space="preserve">adaptation initiatives. </w:t>
      </w:r>
    </w:p>
    <w:p w:rsidR="002624F9" w:rsidRPr="00730F56" w:rsidRDefault="002624F9" w:rsidP="002624F9">
      <w:pPr>
        <w:rPr>
          <w:color w:val="595959" w:themeColor="text1" w:themeTint="A6"/>
          <w:sz w:val="22"/>
          <w:szCs w:val="22"/>
        </w:rPr>
      </w:pPr>
    </w:p>
    <w:p w:rsidR="002624F9" w:rsidRPr="00730F56" w:rsidRDefault="002624F9" w:rsidP="002624F9">
      <w:pPr>
        <w:contextualSpacing/>
        <w:rPr>
          <w:color w:val="595959" w:themeColor="text1" w:themeTint="A6"/>
          <w:sz w:val="22"/>
          <w:szCs w:val="22"/>
        </w:rPr>
      </w:pPr>
      <w:r w:rsidRPr="00730F56">
        <w:rPr>
          <w:color w:val="595959" w:themeColor="text1" w:themeTint="A6"/>
          <w:sz w:val="22"/>
          <w:szCs w:val="22"/>
        </w:rPr>
        <w:t xml:space="preserve">Climate Finance </w:t>
      </w:r>
      <w:r w:rsidR="004A34D9">
        <w:rPr>
          <w:color w:val="595959" w:themeColor="text1" w:themeTint="A6"/>
          <w:sz w:val="22"/>
          <w:szCs w:val="22"/>
        </w:rPr>
        <w:t xml:space="preserve">information </w:t>
      </w:r>
      <w:r w:rsidRPr="00730F56">
        <w:rPr>
          <w:color w:val="595959" w:themeColor="text1" w:themeTint="A6"/>
          <w:sz w:val="22"/>
          <w:szCs w:val="22"/>
        </w:rPr>
        <w:t>has been compiled</w:t>
      </w:r>
      <w:r w:rsidR="00DC1624">
        <w:rPr>
          <w:color w:val="595959" w:themeColor="text1" w:themeTint="A6"/>
          <w:sz w:val="22"/>
          <w:szCs w:val="22"/>
        </w:rPr>
        <w:t>, in part,</w:t>
      </w:r>
      <w:r w:rsidRPr="00730F56">
        <w:rPr>
          <w:color w:val="595959" w:themeColor="text1" w:themeTint="A6"/>
          <w:sz w:val="22"/>
          <w:szCs w:val="22"/>
        </w:rPr>
        <w:t xml:space="preserve"> using the definitions and methodology outlined by the </w:t>
      </w:r>
      <w:r w:rsidR="00C05826" w:rsidRPr="00730F56">
        <w:rPr>
          <w:color w:val="595959" w:themeColor="text1" w:themeTint="A6"/>
          <w:sz w:val="22"/>
          <w:szCs w:val="22"/>
        </w:rPr>
        <w:t xml:space="preserve">Development Assistance Committee (DAC) </w:t>
      </w:r>
      <w:r w:rsidRPr="00730F56">
        <w:rPr>
          <w:color w:val="595959" w:themeColor="text1" w:themeTint="A6"/>
          <w:sz w:val="22"/>
          <w:szCs w:val="22"/>
        </w:rPr>
        <w:t xml:space="preserve">for Rio Markers. </w:t>
      </w:r>
    </w:p>
    <w:p w:rsidR="002624F9" w:rsidRPr="00730F56" w:rsidRDefault="002624F9" w:rsidP="002624F9">
      <w:pPr>
        <w:contextualSpacing/>
        <w:rPr>
          <w:color w:val="595959" w:themeColor="text1" w:themeTint="A6"/>
          <w:sz w:val="22"/>
          <w:szCs w:val="22"/>
        </w:rPr>
      </w:pPr>
    </w:p>
    <w:p w:rsidR="002624F9" w:rsidRPr="00730F56" w:rsidRDefault="00161834" w:rsidP="002624F9">
      <w:pPr>
        <w:contextualSpacing/>
        <w:rPr>
          <w:i/>
          <w:color w:val="595959" w:themeColor="text1" w:themeTint="A6"/>
          <w:sz w:val="20"/>
          <w:szCs w:val="20"/>
        </w:rPr>
      </w:pPr>
      <w:r w:rsidRPr="00730F56">
        <w:rPr>
          <w:i/>
          <w:color w:val="595959" w:themeColor="text1" w:themeTint="A6"/>
          <w:sz w:val="20"/>
          <w:szCs w:val="20"/>
        </w:rPr>
        <w:t>Related concepts include</w:t>
      </w:r>
      <w:r w:rsidR="002624F9" w:rsidRPr="00730F56">
        <w:rPr>
          <w:i/>
          <w:color w:val="595959" w:themeColor="text1" w:themeTint="A6"/>
          <w:sz w:val="20"/>
          <w:szCs w:val="20"/>
        </w:rPr>
        <w:t xml:space="preserve"> </w:t>
      </w:r>
      <w:r w:rsidRPr="00730F56">
        <w:rPr>
          <w:i/>
          <w:color w:val="595959" w:themeColor="text1" w:themeTint="A6"/>
          <w:sz w:val="20"/>
          <w:szCs w:val="20"/>
        </w:rPr>
        <w:t>C</w:t>
      </w:r>
      <w:r w:rsidR="002624F9" w:rsidRPr="00730F56">
        <w:rPr>
          <w:i/>
          <w:color w:val="595959" w:themeColor="text1" w:themeTint="A6"/>
          <w:sz w:val="20"/>
          <w:szCs w:val="20"/>
        </w:rPr>
        <w:t>limate</w:t>
      </w:r>
      <w:r w:rsidRPr="00730F56">
        <w:rPr>
          <w:i/>
          <w:color w:val="595959" w:themeColor="text1" w:themeTint="A6"/>
          <w:sz w:val="20"/>
          <w:szCs w:val="20"/>
        </w:rPr>
        <w:t xml:space="preserve"> C</w:t>
      </w:r>
      <w:r w:rsidR="002624F9" w:rsidRPr="00730F56">
        <w:rPr>
          <w:i/>
          <w:color w:val="595959" w:themeColor="text1" w:themeTint="A6"/>
          <w:sz w:val="20"/>
          <w:szCs w:val="20"/>
        </w:rPr>
        <w:t xml:space="preserve">hange </w:t>
      </w:r>
      <w:r w:rsidRPr="00730F56">
        <w:rPr>
          <w:i/>
          <w:color w:val="595959" w:themeColor="text1" w:themeTint="A6"/>
          <w:sz w:val="20"/>
          <w:szCs w:val="20"/>
        </w:rPr>
        <w:t>A</w:t>
      </w:r>
      <w:r w:rsidR="002624F9" w:rsidRPr="00730F56">
        <w:rPr>
          <w:i/>
          <w:color w:val="595959" w:themeColor="text1" w:themeTint="A6"/>
          <w:sz w:val="20"/>
          <w:szCs w:val="20"/>
        </w:rPr>
        <w:t xml:space="preserve">daptation and </w:t>
      </w:r>
      <w:r w:rsidRPr="00730F56">
        <w:rPr>
          <w:i/>
          <w:color w:val="595959" w:themeColor="text1" w:themeTint="A6"/>
          <w:sz w:val="20"/>
          <w:szCs w:val="20"/>
        </w:rPr>
        <w:t>C</w:t>
      </w:r>
      <w:r w:rsidR="002624F9" w:rsidRPr="00730F56">
        <w:rPr>
          <w:i/>
          <w:color w:val="595959" w:themeColor="text1" w:themeTint="A6"/>
          <w:sz w:val="20"/>
          <w:szCs w:val="20"/>
        </w:rPr>
        <w:t xml:space="preserve">limate </w:t>
      </w:r>
      <w:r w:rsidRPr="00730F56">
        <w:rPr>
          <w:i/>
          <w:color w:val="595959" w:themeColor="text1" w:themeTint="A6"/>
          <w:sz w:val="20"/>
          <w:szCs w:val="20"/>
        </w:rPr>
        <w:t>C</w:t>
      </w:r>
      <w:r w:rsidR="002624F9" w:rsidRPr="00730F56">
        <w:rPr>
          <w:i/>
          <w:color w:val="595959" w:themeColor="text1" w:themeTint="A6"/>
          <w:sz w:val="20"/>
          <w:szCs w:val="20"/>
        </w:rPr>
        <w:t xml:space="preserve">hange </w:t>
      </w:r>
      <w:r w:rsidRPr="00730F56">
        <w:rPr>
          <w:i/>
          <w:color w:val="595959" w:themeColor="text1" w:themeTint="A6"/>
          <w:sz w:val="20"/>
          <w:szCs w:val="20"/>
        </w:rPr>
        <w:t>M</w:t>
      </w:r>
      <w:r w:rsidR="002624F9" w:rsidRPr="00730F56">
        <w:rPr>
          <w:i/>
          <w:color w:val="595959" w:themeColor="text1" w:themeTint="A6"/>
          <w:sz w:val="20"/>
          <w:szCs w:val="20"/>
        </w:rPr>
        <w:t>itigation.</w:t>
      </w:r>
    </w:p>
    <w:p w:rsidR="00F83B14" w:rsidRPr="00730F56" w:rsidRDefault="00F83B14" w:rsidP="00F83B14">
      <w:pPr>
        <w:pStyle w:val="Heading3"/>
        <w:rPr>
          <w:color w:val="595959" w:themeColor="text1" w:themeTint="A6"/>
        </w:rPr>
      </w:pPr>
      <w:r w:rsidRPr="00730F56">
        <w:rPr>
          <w:color w:val="595959" w:themeColor="text1" w:themeTint="A6"/>
        </w:rPr>
        <w:t>Related Information</w:t>
      </w:r>
    </w:p>
    <w:p w:rsidR="00F83B14" w:rsidRPr="00730F56" w:rsidRDefault="00F83B14" w:rsidP="00F83B14">
      <w:pPr>
        <w:tabs>
          <w:tab w:val="left" w:pos="284"/>
        </w:tabs>
        <w:rPr>
          <w:b/>
          <w:i/>
          <w:color w:val="595959" w:themeColor="text1" w:themeTint="A6"/>
          <w:sz w:val="20"/>
          <w:szCs w:val="20"/>
        </w:rPr>
      </w:pPr>
      <w:r w:rsidRPr="00730F56">
        <w:rPr>
          <w:b/>
          <w:i/>
          <w:color w:val="595959" w:themeColor="text1" w:themeTint="A6"/>
          <w:sz w:val="20"/>
          <w:szCs w:val="20"/>
        </w:rPr>
        <w:t>1. Publication</w:t>
      </w:r>
    </w:p>
    <w:p w:rsidR="00F83B14" w:rsidRPr="00730F56" w:rsidRDefault="00F83B14" w:rsidP="00F83B1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F83B14" w:rsidRPr="00730F56" w:rsidTr="00623AED">
        <w:tc>
          <w:tcPr>
            <w:tcW w:w="8522" w:type="dxa"/>
            <w:gridSpan w:val="2"/>
          </w:tcPr>
          <w:p w:rsidR="00F83B14" w:rsidRPr="00730F56" w:rsidRDefault="00F83B14" w:rsidP="00623AED">
            <w:pPr>
              <w:tabs>
                <w:tab w:val="left" w:pos="284"/>
              </w:tabs>
              <w:rPr>
                <w:i/>
                <w:color w:val="595959" w:themeColor="text1" w:themeTint="A6"/>
                <w:sz w:val="20"/>
                <w:szCs w:val="20"/>
              </w:rPr>
            </w:pPr>
            <w:r w:rsidRPr="00730F56">
              <w:rPr>
                <w:i/>
                <w:color w:val="595959" w:themeColor="text1" w:themeTint="A6"/>
                <w:sz w:val="20"/>
                <w:szCs w:val="20"/>
              </w:rPr>
              <w:t>Australian Engagement with Developing Countries, Part 2: Official Sector</w:t>
            </w:r>
          </w:p>
          <w:p w:rsidR="00F83B14" w:rsidRPr="00730F56" w:rsidRDefault="00F83B14" w:rsidP="00623AED">
            <w:pPr>
              <w:tabs>
                <w:tab w:val="left" w:pos="284"/>
              </w:tabs>
              <w:rPr>
                <w:i/>
                <w:color w:val="595959" w:themeColor="text1" w:themeTint="A6"/>
                <w:sz w:val="20"/>
                <w:szCs w:val="20"/>
              </w:rPr>
            </w:pPr>
            <w:r w:rsidRPr="00730F56">
              <w:rPr>
                <w:i/>
                <w:color w:val="595959" w:themeColor="text1" w:themeTint="A6"/>
                <w:sz w:val="20"/>
                <w:szCs w:val="20"/>
              </w:rPr>
              <w:t xml:space="preserve"> Statistical Summary 2015-16</w:t>
            </w:r>
          </w:p>
          <w:p w:rsidR="00F83B14" w:rsidRPr="00730F56" w:rsidRDefault="00F83B14" w:rsidP="00623AED">
            <w:pPr>
              <w:tabs>
                <w:tab w:val="left" w:pos="284"/>
              </w:tabs>
              <w:rPr>
                <w:color w:val="595959" w:themeColor="text1" w:themeTint="A6"/>
                <w:sz w:val="20"/>
                <w:szCs w:val="20"/>
              </w:rPr>
            </w:pPr>
          </w:p>
        </w:tc>
      </w:tr>
      <w:tr w:rsidR="00F83B14" w:rsidRPr="00730F56" w:rsidTr="00623AED">
        <w:tc>
          <w:tcPr>
            <w:tcW w:w="7479" w:type="dxa"/>
          </w:tcPr>
          <w:p w:rsidR="00F83B14" w:rsidRPr="00730F56" w:rsidRDefault="00F83B14" w:rsidP="00623AED">
            <w:pPr>
              <w:tabs>
                <w:tab w:val="left" w:pos="284"/>
              </w:tabs>
              <w:rPr>
                <w:color w:val="595959" w:themeColor="text1" w:themeTint="A6"/>
                <w:sz w:val="20"/>
                <w:szCs w:val="20"/>
              </w:rPr>
            </w:pPr>
            <w:r w:rsidRPr="00730F56">
              <w:rPr>
                <w:color w:val="595959" w:themeColor="text1" w:themeTint="A6"/>
                <w:sz w:val="20"/>
                <w:szCs w:val="20"/>
              </w:rPr>
              <w:t>Australian Official Support</w:t>
            </w:r>
          </w:p>
        </w:tc>
        <w:tc>
          <w:tcPr>
            <w:tcW w:w="1043" w:type="dxa"/>
          </w:tcPr>
          <w:p w:rsidR="00F83B14" w:rsidRPr="00730F56" w:rsidRDefault="00F83B14" w:rsidP="00623AED">
            <w:pPr>
              <w:tabs>
                <w:tab w:val="left" w:pos="284"/>
              </w:tabs>
              <w:jc w:val="right"/>
              <w:rPr>
                <w:color w:val="595959" w:themeColor="text1" w:themeTint="A6"/>
                <w:sz w:val="20"/>
                <w:szCs w:val="20"/>
              </w:rPr>
            </w:pPr>
          </w:p>
        </w:tc>
      </w:tr>
      <w:tr w:rsidR="00F83B14" w:rsidRPr="00730F56" w:rsidTr="00623AED">
        <w:tc>
          <w:tcPr>
            <w:tcW w:w="7479" w:type="dxa"/>
          </w:tcPr>
          <w:p w:rsidR="00F83B14" w:rsidRPr="00730F56" w:rsidRDefault="00F83B14" w:rsidP="00623AED">
            <w:pPr>
              <w:tabs>
                <w:tab w:val="left" w:pos="284"/>
              </w:tabs>
              <w:rPr>
                <w:color w:val="595959" w:themeColor="text1" w:themeTint="A6"/>
                <w:sz w:val="20"/>
                <w:szCs w:val="20"/>
              </w:rPr>
            </w:pPr>
            <w:r w:rsidRPr="00730F56">
              <w:rPr>
                <w:color w:val="595959" w:themeColor="text1" w:themeTint="A6"/>
                <w:sz w:val="20"/>
                <w:szCs w:val="20"/>
              </w:rPr>
              <w:t xml:space="preserve">   Type of Assistance by Region of Benefit</w:t>
            </w:r>
          </w:p>
        </w:tc>
        <w:tc>
          <w:tcPr>
            <w:tcW w:w="1043" w:type="dxa"/>
          </w:tcPr>
          <w:p w:rsidR="00F83B14" w:rsidRPr="00730F56" w:rsidRDefault="00F83B14" w:rsidP="00623AED">
            <w:pPr>
              <w:tabs>
                <w:tab w:val="left" w:pos="284"/>
              </w:tabs>
              <w:jc w:val="right"/>
              <w:rPr>
                <w:color w:val="595959" w:themeColor="text1" w:themeTint="A6"/>
                <w:sz w:val="20"/>
                <w:szCs w:val="20"/>
              </w:rPr>
            </w:pPr>
            <w:r w:rsidRPr="00730F56">
              <w:rPr>
                <w:color w:val="595959" w:themeColor="text1" w:themeTint="A6"/>
                <w:sz w:val="20"/>
                <w:szCs w:val="20"/>
              </w:rPr>
              <w:t>Table 5</w:t>
            </w:r>
          </w:p>
        </w:tc>
      </w:tr>
      <w:tr w:rsidR="00F83B14" w:rsidRPr="00730F56" w:rsidTr="00623AED">
        <w:tc>
          <w:tcPr>
            <w:tcW w:w="7479" w:type="dxa"/>
          </w:tcPr>
          <w:p w:rsidR="00F83B14" w:rsidRPr="00730F56" w:rsidRDefault="00F83B14" w:rsidP="00623AED">
            <w:pPr>
              <w:tabs>
                <w:tab w:val="left" w:pos="284"/>
              </w:tabs>
              <w:rPr>
                <w:color w:val="595959" w:themeColor="text1" w:themeTint="A6"/>
                <w:sz w:val="20"/>
                <w:szCs w:val="20"/>
              </w:rPr>
            </w:pPr>
            <w:r w:rsidRPr="00730F56">
              <w:rPr>
                <w:color w:val="595959" w:themeColor="text1" w:themeTint="A6"/>
                <w:sz w:val="20"/>
                <w:szCs w:val="20"/>
              </w:rPr>
              <w:t>Australian Official Development Assistance</w:t>
            </w:r>
          </w:p>
        </w:tc>
        <w:tc>
          <w:tcPr>
            <w:tcW w:w="1043" w:type="dxa"/>
          </w:tcPr>
          <w:p w:rsidR="00F83B14" w:rsidRPr="00730F56" w:rsidRDefault="00F83B14" w:rsidP="00623AED">
            <w:pPr>
              <w:tabs>
                <w:tab w:val="left" w:pos="284"/>
              </w:tabs>
              <w:jc w:val="right"/>
              <w:rPr>
                <w:color w:val="595959" w:themeColor="text1" w:themeTint="A6"/>
                <w:sz w:val="20"/>
                <w:szCs w:val="20"/>
              </w:rPr>
            </w:pPr>
          </w:p>
        </w:tc>
      </w:tr>
      <w:tr w:rsidR="00F83B14" w:rsidRPr="00730F56" w:rsidTr="00623AED">
        <w:tc>
          <w:tcPr>
            <w:tcW w:w="7479" w:type="dxa"/>
          </w:tcPr>
          <w:p w:rsidR="00F83B14" w:rsidRPr="00730F56" w:rsidRDefault="00F83B14" w:rsidP="00623AED">
            <w:pPr>
              <w:tabs>
                <w:tab w:val="left" w:pos="284"/>
              </w:tabs>
              <w:rPr>
                <w:color w:val="595959" w:themeColor="text1" w:themeTint="A6"/>
                <w:sz w:val="20"/>
                <w:szCs w:val="20"/>
              </w:rPr>
            </w:pPr>
            <w:r w:rsidRPr="00730F56">
              <w:rPr>
                <w:color w:val="595959" w:themeColor="text1" w:themeTint="A6"/>
                <w:sz w:val="20"/>
                <w:szCs w:val="20"/>
              </w:rPr>
              <w:t xml:space="preserve">   Type of Assistance by Region of Benefit</w:t>
            </w:r>
          </w:p>
        </w:tc>
        <w:tc>
          <w:tcPr>
            <w:tcW w:w="1043" w:type="dxa"/>
          </w:tcPr>
          <w:p w:rsidR="00F83B14" w:rsidRPr="00730F56" w:rsidRDefault="00F83B14" w:rsidP="00623AED">
            <w:pPr>
              <w:tabs>
                <w:tab w:val="left" w:pos="284"/>
              </w:tabs>
              <w:jc w:val="right"/>
              <w:rPr>
                <w:color w:val="595959" w:themeColor="text1" w:themeTint="A6"/>
                <w:sz w:val="20"/>
                <w:szCs w:val="20"/>
              </w:rPr>
            </w:pPr>
          </w:p>
        </w:tc>
      </w:tr>
      <w:tr w:rsidR="00F83B14" w:rsidRPr="00730F56" w:rsidTr="00623AED">
        <w:tc>
          <w:tcPr>
            <w:tcW w:w="7479" w:type="dxa"/>
          </w:tcPr>
          <w:p w:rsidR="00F83B14" w:rsidRPr="00730F56" w:rsidRDefault="00F83B14" w:rsidP="00623AED">
            <w:pPr>
              <w:tabs>
                <w:tab w:val="left" w:pos="284"/>
              </w:tabs>
              <w:rPr>
                <w:color w:val="595959" w:themeColor="text1" w:themeTint="A6"/>
                <w:sz w:val="20"/>
                <w:szCs w:val="20"/>
              </w:rPr>
            </w:pPr>
            <w:r w:rsidRPr="00730F56">
              <w:rPr>
                <w:color w:val="595959" w:themeColor="text1" w:themeTint="A6"/>
                <w:sz w:val="20"/>
                <w:szCs w:val="20"/>
              </w:rPr>
              <w:t xml:space="preserve">     Climate Finance</w:t>
            </w:r>
          </w:p>
        </w:tc>
        <w:tc>
          <w:tcPr>
            <w:tcW w:w="1043" w:type="dxa"/>
          </w:tcPr>
          <w:p w:rsidR="00F83B14" w:rsidRPr="00730F56" w:rsidRDefault="00F83B14" w:rsidP="00623AED">
            <w:pPr>
              <w:tabs>
                <w:tab w:val="left" w:pos="284"/>
              </w:tabs>
              <w:jc w:val="right"/>
              <w:rPr>
                <w:color w:val="595959" w:themeColor="text1" w:themeTint="A6"/>
                <w:sz w:val="20"/>
                <w:szCs w:val="20"/>
              </w:rPr>
            </w:pPr>
            <w:r w:rsidRPr="00730F56">
              <w:rPr>
                <w:color w:val="595959" w:themeColor="text1" w:themeTint="A6"/>
                <w:sz w:val="20"/>
                <w:szCs w:val="20"/>
              </w:rPr>
              <w:t>Table 12</w:t>
            </w:r>
          </w:p>
        </w:tc>
      </w:tr>
    </w:tbl>
    <w:p w:rsidR="00F83B14" w:rsidRPr="00730F56" w:rsidRDefault="00F83B14" w:rsidP="00F83B14">
      <w:pPr>
        <w:tabs>
          <w:tab w:val="left" w:pos="284"/>
        </w:tabs>
        <w:rPr>
          <w:i/>
          <w:color w:val="595959" w:themeColor="text1" w:themeTint="A6"/>
          <w:sz w:val="22"/>
          <w:szCs w:val="22"/>
        </w:rPr>
      </w:pPr>
    </w:p>
    <w:p w:rsidR="00F83B14" w:rsidRPr="00730F56" w:rsidRDefault="00F83B14" w:rsidP="00F83B14">
      <w:pPr>
        <w:rPr>
          <w:b/>
          <w:i/>
          <w:color w:val="595959" w:themeColor="text1" w:themeTint="A6"/>
          <w:sz w:val="20"/>
          <w:szCs w:val="20"/>
        </w:rPr>
      </w:pPr>
      <w:r w:rsidRPr="00730F56">
        <w:rPr>
          <w:b/>
          <w:i/>
          <w:color w:val="595959" w:themeColor="text1" w:themeTint="A6"/>
          <w:sz w:val="20"/>
          <w:szCs w:val="20"/>
        </w:rPr>
        <w:t>2. Australia’s Official Development Assistance: Standard Time Series</w:t>
      </w:r>
    </w:p>
    <w:p w:rsidR="00F83B14" w:rsidRDefault="00F83B14">
      <w:pPr>
        <w:rPr>
          <w:b/>
          <w:color w:val="1F497D" w:themeColor="text2"/>
          <w:sz w:val="28"/>
          <w:szCs w:val="28"/>
        </w:rPr>
      </w:pPr>
      <w:r>
        <w:br w:type="page"/>
      </w:r>
    </w:p>
    <w:p w:rsidR="00F27469" w:rsidRPr="00D041A5" w:rsidRDefault="00F27469" w:rsidP="00A04ACB">
      <w:pPr>
        <w:pStyle w:val="Heading2"/>
        <w:rPr>
          <w:color w:val="595959" w:themeColor="text1" w:themeTint="A6"/>
        </w:rPr>
      </w:pPr>
      <w:bookmarkStart w:id="21" w:name="_Toc473100170"/>
      <w:r w:rsidRPr="00D041A5">
        <w:rPr>
          <w:color w:val="595959" w:themeColor="text1" w:themeTint="A6"/>
        </w:rPr>
        <w:lastRenderedPageBreak/>
        <w:t>Commercial Suppliers</w:t>
      </w:r>
      <w:r w:rsidR="00D16AA5">
        <w:rPr>
          <w:color w:val="595959" w:themeColor="text1" w:themeTint="A6"/>
        </w:rPr>
        <w:t>/Contractors</w:t>
      </w:r>
      <w:bookmarkEnd w:id="21"/>
    </w:p>
    <w:p w:rsidR="00A04ACB" w:rsidRPr="00D041A5" w:rsidRDefault="00A04ACB" w:rsidP="00A04ACB">
      <w:pPr>
        <w:pStyle w:val="Heading3"/>
        <w:rPr>
          <w:color w:val="595959" w:themeColor="text1" w:themeTint="A6"/>
        </w:rPr>
      </w:pPr>
      <w:r w:rsidRPr="00D041A5">
        <w:rPr>
          <w:color w:val="595959" w:themeColor="text1" w:themeTint="A6"/>
        </w:rPr>
        <w:t xml:space="preserve">Concept and </w:t>
      </w:r>
      <w:r w:rsidR="00C871BA" w:rsidRPr="00D041A5">
        <w:rPr>
          <w:color w:val="595959" w:themeColor="text1" w:themeTint="A6"/>
        </w:rPr>
        <w:t>D</w:t>
      </w:r>
      <w:r w:rsidRPr="00D041A5">
        <w:rPr>
          <w:color w:val="595959" w:themeColor="text1" w:themeTint="A6"/>
        </w:rPr>
        <w:t>efinition</w:t>
      </w:r>
    </w:p>
    <w:p w:rsidR="00D041A5" w:rsidRDefault="00D041A5" w:rsidP="00DA1840">
      <w:pPr>
        <w:autoSpaceDE w:val="0"/>
        <w:autoSpaceDN w:val="0"/>
        <w:adjustRightInd w:val="0"/>
        <w:contextualSpacing/>
        <w:rPr>
          <w:color w:val="595959" w:themeColor="text1" w:themeTint="A6"/>
          <w:sz w:val="22"/>
          <w:szCs w:val="22"/>
        </w:rPr>
      </w:pPr>
      <w:r>
        <w:rPr>
          <w:color w:val="595959" w:themeColor="text1" w:themeTint="A6"/>
          <w:sz w:val="22"/>
          <w:szCs w:val="22"/>
        </w:rPr>
        <w:t>Commercial suppliers</w:t>
      </w:r>
      <w:r w:rsidR="00D16AA5">
        <w:rPr>
          <w:color w:val="595959" w:themeColor="text1" w:themeTint="A6"/>
          <w:sz w:val="22"/>
          <w:szCs w:val="22"/>
        </w:rPr>
        <w:t>/contractors</w:t>
      </w:r>
      <w:r>
        <w:rPr>
          <w:color w:val="595959" w:themeColor="text1" w:themeTint="A6"/>
          <w:sz w:val="22"/>
          <w:szCs w:val="22"/>
        </w:rPr>
        <w:t xml:space="preserve"> provide c</w:t>
      </w:r>
      <w:r w:rsidR="00DA1840" w:rsidRPr="00D041A5">
        <w:rPr>
          <w:color w:val="595959" w:themeColor="text1" w:themeTint="A6"/>
          <w:sz w:val="22"/>
          <w:szCs w:val="22"/>
        </w:rPr>
        <w:t>ommercial sector development assistance</w:t>
      </w:r>
      <w:r w:rsidR="00C871BA" w:rsidRPr="00D041A5">
        <w:rPr>
          <w:color w:val="595959" w:themeColor="text1" w:themeTint="A6"/>
          <w:sz w:val="22"/>
          <w:szCs w:val="22"/>
        </w:rPr>
        <w:t xml:space="preserve"> </w:t>
      </w:r>
      <w:r>
        <w:rPr>
          <w:color w:val="595959" w:themeColor="text1" w:themeTint="A6"/>
          <w:sz w:val="22"/>
          <w:szCs w:val="22"/>
        </w:rPr>
        <w:t xml:space="preserve">and </w:t>
      </w:r>
      <w:r w:rsidR="00DA1840" w:rsidRPr="00D041A5">
        <w:rPr>
          <w:color w:val="595959" w:themeColor="text1" w:themeTint="A6"/>
          <w:sz w:val="22"/>
          <w:szCs w:val="22"/>
        </w:rPr>
        <w:t xml:space="preserve">refer to the type of partner that delivers </w:t>
      </w:r>
      <w:r w:rsidR="00D4375E" w:rsidRPr="00D041A5">
        <w:rPr>
          <w:color w:val="595959" w:themeColor="text1" w:themeTint="A6"/>
          <w:sz w:val="22"/>
          <w:szCs w:val="22"/>
        </w:rPr>
        <w:t>Official Development Assistance (ODA)</w:t>
      </w:r>
      <w:r w:rsidR="00DA1840" w:rsidRPr="00D041A5">
        <w:rPr>
          <w:color w:val="595959" w:themeColor="text1" w:themeTint="A6"/>
          <w:sz w:val="22"/>
          <w:szCs w:val="22"/>
        </w:rPr>
        <w:t xml:space="preserve"> on behalf of the Australian Government</w:t>
      </w:r>
      <w:r>
        <w:rPr>
          <w:color w:val="595959" w:themeColor="text1" w:themeTint="A6"/>
          <w:sz w:val="22"/>
          <w:szCs w:val="22"/>
        </w:rPr>
        <w:t>.</w:t>
      </w:r>
      <w:r w:rsidR="00C871BA" w:rsidRPr="00D041A5">
        <w:rPr>
          <w:color w:val="595959" w:themeColor="text1" w:themeTint="A6"/>
          <w:sz w:val="22"/>
          <w:szCs w:val="22"/>
        </w:rPr>
        <w:t xml:space="preserve"> </w:t>
      </w:r>
    </w:p>
    <w:p w:rsidR="00D041A5" w:rsidRDefault="00D041A5" w:rsidP="00DA1840">
      <w:pPr>
        <w:autoSpaceDE w:val="0"/>
        <w:autoSpaceDN w:val="0"/>
        <w:adjustRightInd w:val="0"/>
        <w:contextualSpacing/>
        <w:rPr>
          <w:color w:val="595959" w:themeColor="text1" w:themeTint="A6"/>
          <w:sz w:val="22"/>
          <w:szCs w:val="22"/>
        </w:rPr>
      </w:pPr>
    </w:p>
    <w:p w:rsidR="00DA1840" w:rsidRPr="00D041A5" w:rsidRDefault="00B71FBE" w:rsidP="00DA1840">
      <w:pPr>
        <w:autoSpaceDE w:val="0"/>
        <w:autoSpaceDN w:val="0"/>
        <w:adjustRightInd w:val="0"/>
        <w:contextualSpacing/>
        <w:rPr>
          <w:color w:val="595959" w:themeColor="text1" w:themeTint="A6"/>
          <w:sz w:val="22"/>
          <w:szCs w:val="22"/>
        </w:rPr>
      </w:pPr>
      <w:r w:rsidRPr="00D041A5">
        <w:rPr>
          <w:color w:val="595959" w:themeColor="text1" w:themeTint="A6"/>
          <w:sz w:val="22"/>
          <w:szCs w:val="22"/>
        </w:rPr>
        <w:t xml:space="preserve">Commercial sector data includes </w:t>
      </w:r>
      <w:r w:rsidR="00D041A5">
        <w:rPr>
          <w:color w:val="595959" w:themeColor="text1" w:themeTint="A6"/>
          <w:sz w:val="22"/>
          <w:szCs w:val="22"/>
        </w:rPr>
        <w:t xml:space="preserve">only </w:t>
      </w:r>
      <w:r w:rsidRPr="00D041A5">
        <w:rPr>
          <w:color w:val="595959" w:themeColor="text1" w:themeTint="A6"/>
          <w:sz w:val="22"/>
          <w:szCs w:val="22"/>
        </w:rPr>
        <w:t>Australian aid appropriations that are channelled through the private sector.</w:t>
      </w:r>
    </w:p>
    <w:p w:rsidR="00B71FBE" w:rsidRPr="00D041A5" w:rsidRDefault="00B71FBE" w:rsidP="00B71FBE">
      <w:pPr>
        <w:pStyle w:val="Heading3"/>
        <w:rPr>
          <w:color w:val="595959" w:themeColor="text1" w:themeTint="A6"/>
        </w:rPr>
      </w:pPr>
      <w:r w:rsidRPr="00D041A5">
        <w:rPr>
          <w:color w:val="595959" w:themeColor="text1" w:themeTint="A6"/>
        </w:rPr>
        <w:t>Related Information</w:t>
      </w:r>
    </w:p>
    <w:p w:rsidR="00B71FBE" w:rsidRPr="00D041A5" w:rsidRDefault="00B71FBE" w:rsidP="00B71FBE">
      <w:pPr>
        <w:tabs>
          <w:tab w:val="left" w:pos="284"/>
        </w:tabs>
        <w:rPr>
          <w:b/>
          <w:i/>
          <w:color w:val="595959" w:themeColor="text1" w:themeTint="A6"/>
          <w:sz w:val="20"/>
          <w:szCs w:val="20"/>
        </w:rPr>
      </w:pPr>
      <w:r w:rsidRPr="00D041A5">
        <w:rPr>
          <w:b/>
          <w:i/>
          <w:color w:val="595959" w:themeColor="text1" w:themeTint="A6"/>
          <w:sz w:val="20"/>
          <w:szCs w:val="20"/>
        </w:rPr>
        <w:t>1. Publication</w:t>
      </w:r>
    </w:p>
    <w:p w:rsidR="00B71FBE" w:rsidRPr="00D041A5" w:rsidRDefault="00B71FBE" w:rsidP="00B71FB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B71FBE" w:rsidRPr="00D041A5" w:rsidTr="00623AED">
        <w:tc>
          <w:tcPr>
            <w:tcW w:w="8522" w:type="dxa"/>
            <w:gridSpan w:val="2"/>
          </w:tcPr>
          <w:p w:rsidR="00B71FBE" w:rsidRPr="00D041A5" w:rsidRDefault="00B71FBE" w:rsidP="00623AED">
            <w:pPr>
              <w:tabs>
                <w:tab w:val="left" w:pos="284"/>
              </w:tabs>
              <w:rPr>
                <w:i/>
                <w:color w:val="595959" w:themeColor="text1" w:themeTint="A6"/>
                <w:sz w:val="20"/>
                <w:szCs w:val="20"/>
              </w:rPr>
            </w:pPr>
            <w:r w:rsidRPr="00D041A5">
              <w:rPr>
                <w:i/>
                <w:color w:val="595959" w:themeColor="text1" w:themeTint="A6"/>
                <w:sz w:val="20"/>
                <w:szCs w:val="20"/>
              </w:rPr>
              <w:t>Australian Engagement with Developing Countries, Part 2: Official Sector</w:t>
            </w:r>
          </w:p>
          <w:p w:rsidR="00B71FBE" w:rsidRPr="00D041A5" w:rsidRDefault="00B71FBE" w:rsidP="00623AED">
            <w:pPr>
              <w:tabs>
                <w:tab w:val="left" w:pos="284"/>
              </w:tabs>
              <w:rPr>
                <w:i/>
                <w:color w:val="595959" w:themeColor="text1" w:themeTint="A6"/>
                <w:sz w:val="20"/>
                <w:szCs w:val="20"/>
              </w:rPr>
            </w:pPr>
            <w:r w:rsidRPr="00D041A5">
              <w:rPr>
                <w:i/>
                <w:color w:val="595959" w:themeColor="text1" w:themeTint="A6"/>
                <w:sz w:val="20"/>
                <w:szCs w:val="20"/>
              </w:rPr>
              <w:t xml:space="preserve"> Statistical Summary 2015-16</w:t>
            </w:r>
          </w:p>
          <w:p w:rsidR="00B71FBE" w:rsidRPr="00D041A5" w:rsidRDefault="00B71FBE" w:rsidP="00623AED">
            <w:pPr>
              <w:tabs>
                <w:tab w:val="left" w:pos="284"/>
              </w:tabs>
              <w:rPr>
                <w:color w:val="595959" w:themeColor="text1" w:themeTint="A6"/>
                <w:sz w:val="20"/>
                <w:szCs w:val="20"/>
              </w:rPr>
            </w:pPr>
          </w:p>
        </w:tc>
      </w:tr>
      <w:tr w:rsidR="00B71FBE" w:rsidRPr="00D041A5" w:rsidTr="00623AED">
        <w:tc>
          <w:tcPr>
            <w:tcW w:w="7479" w:type="dxa"/>
          </w:tcPr>
          <w:p w:rsidR="00B71FBE" w:rsidRPr="00D041A5" w:rsidRDefault="00B71FBE" w:rsidP="00623AED">
            <w:pPr>
              <w:tabs>
                <w:tab w:val="left" w:pos="284"/>
              </w:tabs>
              <w:rPr>
                <w:color w:val="595959" w:themeColor="text1" w:themeTint="A6"/>
                <w:sz w:val="20"/>
                <w:szCs w:val="20"/>
              </w:rPr>
            </w:pPr>
            <w:r w:rsidRPr="00D041A5">
              <w:rPr>
                <w:color w:val="595959" w:themeColor="text1" w:themeTint="A6"/>
                <w:sz w:val="20"/>
                <w:szCs w:val="20"/>
              </w:rPr>
              <w:t>Australian Official Support</w:t>
            </w:r>
          </w:p>
        </w:tc>
        <w:tc>
          <w:tcPr>
            <w:tcW w:w="1043" w:type="dxa"/>
          </w:tcPr>
          <w:p w:rsidR="00B71FBE" w:rsidRPr="00D041A5" w:rsidRDefault="00B71FBE" w:rsidP="00623AED">
            <w:pPr>
              <w:tabs>
                <w:tab w:val="left" w:pos="284"/>
              </w:tabs>
              <w:jc w:val="right"/>
              <w:rPr>
                <w:color w:val="595959" w:themeColor="text1" w:themeTint="A6"/>
                <w:sz w:val="20"/>
                <w:szCs w:val="20"/>
              </w:rPr>
            </w:pPr>
          </w:p>
        </w:tc>
      </w:tr>
      <w:tr w:rsidR="00B71FBE" w:rsidRPr="00D041A5" w:rsidTr="00623AED">
        <w:tc>
          <w:tcPr>
            <w:tcW w:w="7479" w:type="dxa"/>
          </w:tcPr>
          <w:p w:rsidR="00B71FBE" w:rsidRPr="00D041A5" w:rsidRDefault="00B71FBE" w:rsidP="00623AED">
            <w:pPr>
              <w:tabs>
                <w:tab w:val="left" w:pos="284"/>
              </w:tabs>
              <w:rPr>
                <w:color w:val="595959" w:themeColor="text1" w:themeTint="A6"/>
                <w:sz w:val="20"/>
                <w:szCs w:val="20"/>
              </w:rPr>
            </w:pPr>
            <w:r w:rsidRPr="00D041A5">
              <w:rPr>
                <w:color w:val="595959" w:themeColor="text1" w:themeTint="A6"/>
                <w:sz w:val="20"/>
                <w:szCs w:val="20"/>
              </w:rPr>
              <w:t xml:space="preserve">   Investment Priorities by Type of Partner</w:t>
            </w:r>
          </w:p>
        </w:tc>
        <w:tc>
          <w:tcPr>
            <w:tcW w:w="1043" w:type="dxa"/>
          </w:tcPr>
          <w:p w:rsidR="00B71FBE" w:rsidRPr="00D041A5" w:rsidRDefault="00B71FBE" w:rsidP="00B71FBE">
            <w:pPr>
              <w:tabs>
                <w:tab w:val="left" w:pos="284"/>
              </w:tabs>
              <w:jc w:val="right"/>
              <w:rPr>
                <w:color w:val="595959" w:themeColor="text1" w:themeTint="A6"/>
                <w:sz w:val="20"/>
                <w:szCs w:val="20"/>
              </w:rPr>
            </w:pPr>
            <w:r w:rsidRPr="00D041A5">
              <w:rPr>
                <w:color w:val="595959" w:themeColor="text1" w:themeTint="A6"/>
                <w:sz w:val="20"/>
                <w:szCs w:val="20"/>
              </w:rPr>
              <w:t>Table 2</w:t>
            </w:r>
          </w:p>
        </w:tc>
      </w:tr>
    </w:tbl>
    <w:p w:rsidR="00AB3EEF" w:rsidRPr="00D041A5" w:rsidRDefault="00AB3EEF" w:rsidP="00AB3EEF">
      <w:pPr>
        <w:rPr>
          <w:color w:val="595959" w:themeColor="text1" w:themeTint="A6"/>
        </w:rPr>
      </w:pPr>
    </w:p>
    <w:p w:rsidR="00B71FBE" w:rsidRPr="00D041A5" w:rsidRDefault="00B71FBE" w:rsidP="00AB3EEF">
      <w:pPr>
        <w:rPr>
          <w:b/>
          <w:i/>
          <w:color w:val="595959" w:themeColor="text1" w:themeTint="A6"/>
          <w:sz w:val="20"/>
          <w:szCs w:val="20"/>
        </w:rPr>
      </w:pPr>
      <w:r w:rsidRPr="00D041A5">
        <w:rPr>
          <w:b/>
          <w:i/>
          <w:color w:val="595959" w:themeColor="text1" w:themeTint="A6"/>
          <w:sz w:val="20"/>
          <w:szCs w:val="20"/>
        </w:rPr>
        <w:t>2. Australia’s Official Development Assistance: Standard Time Series</w:t>
      </w:r>
    </w:p>
    <w:p w:rsidR="00D041A5" w:rsidRPr="00D041A5" w:rsidRDefault="00D041A5">
      <w:pPr>
        <w:rPr>
          <w:b/>
          <w:color w:val="595959" w:themeColor="text1" w:themeTint="A6"/>
          <w:sz w:val="28"/>
          <w:szCs w:val="28"/>
        </w:rPr>
      </w:pPr>
      <w:r w:rsidRPr="00D041A5">
        <w:rPr>
          <w:color w:val="595959" w:themeColor="text1" w:themeTint="A6"/>
        </w:rPr>
        <w:br w:type="page"/>
      </w:r>
    </w:p>
    <w:p w:rsidR="00873B8D" w:rsidRPr="0091501C" w:rsidRDefault="00873B8D" w:rsidP="00A04ACB">
      <w:pPr>
        <w:pStyle w:val="Heading2"/>
        <w:rPr>
          <w:color w:val="595959" w:themeColor="text1" w:themeTint="A6"/>
        </w:rPr>
      </w:pPr>
      <w:bookmarkStart w:id="22" w:name="_Toc473100171"/>
      <w:r w:rsidRPr="0091501C">
        <w:rPr>
          <w:color w:val="595959" w:themeColor="text1" w:themeTint="A6"/>
        </w:rPr>
        <w:lastRenderedPageBreak/>
        <w:t>Communications</w:t>
      </w:r>
      <w:bookmarkEnd w:id="22"/>
    </w:p>
    <w:p w:rsidR="00873B8D" w:rsidRPr="0091501C" w:rsidRDefault="00873B8D" w:rsidP="00A04ACB">
      <w:pPr>
        <w:pStyle w:val="Heading3"/>
        <w:rPr>
          <w:color w:val="595959" w:themeColor="text1" w:themeTint="A6"/>
        </w:rPr>
      </w:pPr>
      <w:r w:rsidRPr="0091501C">
        <w:rPr>
          <w:color w:val="595959" w:themeColor="text1" w:themeTint="A6"/>
        </w:rPr>
        <w:t>Concept and Definition</w:t>
      </w:r>
    </w:p>
    <w:p w:rsidR="00B71FBE" w:rsidRPr="0091501C" w:rsidRDefault="00B71FBE" w:rsidP="00077412">
      <w:pPr>
        <w:autoSpaceDE w:val="0"/>
        <w:autoSpaceDN w:val="0"/>
        <w:adjustRightInd w:val="0"/>
        <w:contextualSpacing/>
        <w:rPr>
          <w:color w:val="595959" w:themeColor="text1" w:themeTint="A6"/>
          <w:sz w:val="22"/>
          <w:szCs w:val="22"/>
        </w:rPr>
      </w:pPr>
    </w:p>
    <w:p w:rsidR="00077412" w:rsidRPr="0091501C" w:rsidRDefault="00B71FBE" w:rsidP="00077412">
      <w:pPr>
        <w:autoSpaceDE w:val="0"/>
        <w:autoSpaceDN w:val="0"/>
        <w:adjustRightInd w:val="0"/>
        <w:contextualSpacing/>
        <w:rPr>
          <w:color w:val="595959" w:themeColor="text1" w:themeTint="A6"/>
          <w:sz w:val="22"/>
          <w:szCs w:val="22"/>
        </w:rPr>
      </w:pPr>
      <w:r w:rsidRPr="0091501C">
        <w:rPr>
          <w:color w:val="595959" w:themeColor="text1" w:themeTint="A6"/>
          <w:sz w:val="22"/>
          <w:szCs w:val="22"/>
        </w:rPr>
        <w:t xml:space="preserve">Communications development assistance </w:t>
      </w:r>
      <w:r w:rsidR="005B7E95">
        <w:rPr>
          <w:color w:val="595959" w:themeColor="text1" w:themeTint="A6"/>
          <w:sz w:val="22"/>
          <w:szCs w:val="22"/>
        </w:rPr>
        <w:t>is</w:t>
      </w:r>
      <w:r w:rsidRPr="0091501C">
        <w:rPr>
          <w:color w:val="595959" w:themeColor="text1" w:themeTint="A6"/>
          <w:sz w:val="22"/>
          <w:szCs w:val="22"/>
        </w:rPr>
        <w:t xml:space="preserve"> a type of assistance </w:t>
      </w:r>
      <w:r w:rsidR="0091501C" w:rsidRPr="0091501C">
        <w:rPr>
          <w:color w:val="595959" w:themeColor="text1" w:themeTint="A6"/>
          <w:sz w:val="22"/>
          <w:szCs w:val="22"/>
        </w:rPr>
        <w:t xml:space="preserve">that </w:t>
      </w:r>
      <w:r w:rsidR="00077412" w:rsidRPr="0091501C">
        <w:rPr>
          <w:color w:val="595959" w:themeColor="text1" w:themeTint="A6"/>
          <w:sz w:val="22"/>
          <w:szCs w:val="22"/>
        </w:rPr>
        <w:t>align</w:t>
      </w:r>
      <w:r w:rsidR="00395446">
        <w:rPr>
          <w:color w:val="595959" w:themeColor="text1" w:themeTint="A6"/>
          <w:sz w:val="22"/>
          <w:szCs w:val="22"/>
        </w:rPr>
        <w:t>s</w:t>
      </w:r>
      <w:r w:rsidR="00077412" w:rsidRPr="0091501C">
        <w:rPr>
          <w:color w:val="595959" w:themeColor="text1" w:themeTint="A6"/>
          <w:sz w:val="22"/>
          <w:szCs w:val="22"/>
        </w:rPr>
        <w:t xml:space="preserve"> with </w:t>
      </w:r>
      <w:r w:rsidR="0091501C" w:rsidRPr="0091501C">
        <w:rPr>
          <w:color w:val="595959" w:themeColor="text1" w:themeTint="A6"/>
          <w:sz w:val="22"/>
          <w:szCs w:val="22"/>
        </w:rPr>
        <w:t xml:space="preserve">the </w:t>
      </w:r>
      <w:r w:rsidR="00C05826" w:rsidRPr="0091501C">
        <w:rPr>
          <w:color w:val="595959" w:themeColor="text1" w:themeTint="A6"/>
          <w:sz w:val="22"/>
          <w:szCs w:val="22"/>
        </w:rPr>
        <w:t>Development Assistance Committee (DAC)</w:t>
      </w:r>
      <w:r w:rsidR="00077412" w:rsidRPr="0091501C">
        <w:rPr>
          <w:color w:val="595959" w:themeColor="text1" w:themeTint="A6"/>
          <w:sz w:val="22"/>
          <w:szCs w:val="22"/>
        </w:rPr>
        <w:t xml:space="preserve"> sector classification</w:t>
      </w:r>
      <w:r w:rsidR="00125C87" w:rsidRPr="0091501C">
        <w:rPr>
          <w:color w:val="595959" w:themeColor="text1" w:themeTint="A6"/>
          <w:sz w:val="22"/>
          <w:szCs w:val="22"/>
        </w:rPr>
        <w:t xml:space="preserve"> </w:t>
      </w:r>
      <w:r w:rsidR="00125C87" w:rsidRPr="0091501C">
        <w:rPr>
          <w:i/>
          <w:color w:val="595959" w:themeColor="text1" w:themeTint="A6"/>
          <w:sz w:val="22"/>
          <w:szCs w:val="22"/>
        </w:rPr>
        <w:t>Communications</w:t>
      </w:r>
      <w:r w:rsidR="00077412" w:rsidRPr="0091501C">
        <w:rPr>
          <w:color w:val="595959" w:themeColor="text1" w:themeTint="A6"/>
          <w:sz w:val="22"/>
          <w:szCs w:val="22"/>
        </w:rPr>
        <w:t xml:space="preserve">, under the broad category </w:t>
      </w:r>
      <w:r w:rsidR="00077412" w:rsidRPr="0091501C">
        <w:rPr>
          <w:i/>
          <w:color w:val="595959" w:themeColor="text1" w:themeTint="A6"/>
          <w:sz w:val="22"/>
          <w:szCs w:val="22"/>
        </w:rPr>
        <w:t>Economic Infrastructure and Services</w:t>
      </w:r>
      <w:r w:rsidR="00077412" w:rsidRPr="0091501C">
        <w:rPr>
          <w:color w:val="595959" w:themeColor="text1" w:themeTint="A6"/>
          <w:sz w:val="22"/>
          <w:szCs w:val="22"/>
        </w:rPr>
        <w:t>.</w:t>
      </w:r>
    </w:p>
    <w:p w:rsidR="00077412" w:rsidRPr="0091501C" w:rsidRDefault="00077412" w:rsidP="00077412">
      <w:pPr>
        <w:autoSpaceDE w:val="0"/>
        <w:autoSpaceDN w:val="0"/>
        <w:adjustRightInd w:val="0"/>
        <w:contextualSpacing/>
        <w:rPr>
          <w:color w:val="595959" w:themeColor="text1" w:themeTint="A6"/>
          <w:sz w:val="22"/>
          <w:szCs w:val="22"/>
        </w:rPr>
      </w:pPr>
    </w:p>
    <w:p w:rsidR="0091501C" w:rsidRPr="0091501C" w:rsidRDefault="00077412" w:rsidP="00077412">
      <w:pPr>
        <w:autoSpaceDE w:val="0"/>
        <w:autoSpaceDN w:val="0"/>
        <w:adjustRightInd w:val="0"/>
        <w:contextualSpacing/>
        <w:rPr>
          <w:color w:val="595959" w:themeColor="text1" w:themeTint="A6"/>
          <w:sz w:val="22"/>
          <w:szCs w:val="22"/>
        </w:rPr>
      </w:pPr>
      <w:r w:rsidRPr="0091501C">
        <w:rPr>
          <w:color w:val="595959" w:themeColor="text1" w:themeTint="A6"/>
          <w:sz w:val="22"/>
          <w:szCs w:val="22"/>
        </w:rPr>
        <w:t>The DAC defines communications development assistance as</w:t>
      </w:r>
      <w:r w:rsidR="0091501C" w:rsidRPr="0091501C">
        <w:rPr>
          <w:color w:val="595959" w:themeColor="text1" w:themeTint="A6"/>
          <w:sz w:val="22"/>
          <w:szCs w:val="22"/>
        </w:rPr>
        <w:t>:</w:t>
      </w:r>
    </w:p>
    <w:p w:rsidR="0091501C" w:rsidRPr="0091501C" w:rsidRDefault="0091501C" w:rsidP="00077412">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64"/>
      </w:tblGrid>
      <w:tr w:rsidR="0091501C" w:rsidRPr="0091501C" w:rsidTr="0091501C">
        <w:tc>
          <w:tcPr>
            <w:tcW w:w="4261" w:type="dxa"/>
          </w:tcPr>
          <w:p w:rsidR="0091501C" w:rsidRPr="0091501C" w:rsidRDefault="0091501C" w:rsidP="00630C6F">
            <w:pPr>
              <w:pStyle w:val="ListParagraph"/>
              <w:numPr>
                <w:ilvl w:val="0"/>
                <w:numId w:val="25"/>
              </w:numPr>
              <w:autoSpaceDE w:val="0"/>
              <w:autoSpaceDN w:val="0"/>
              <w:adjustRightInd w:val="0"/>
              <w:ind w:left="357" w:hanging="357"/>
              <w:rPr>
                <w:color w:val="595959" w:themeColor="text1" w:themeTint="A6"/>
                <w:sz w:val="22"/>
                <w:szCs w:val="22"/>
              </w:rPr>
            </w:pPr>
            <w:r w:rsidRPr="0091501C">
              <w:rPr>
                <w:color w:val="595959" w:themeColor="text1" w:themeTint="A6"/>
                <w:sz w:val="22"/>
                <w:szCs w:val="22"/>
              </w:rPr>
              <w:t>Communications policy and administrative management</w:t>
            </w:r>
          </w:p>
        </w:tc>
        <w:tc>
          <w:tcPr>
            <w:tcW w:w="4261" w:type="dxa"/>
          </w:tcPr>
          <w:p w:rsidR="0091501C" w:rsidRPr="0091501C" w:rsidRDefault="0091501C" w:rsidP="00630C6F">
            <w:pPr>
              <w:pStyle w:val="ListParagraph"/>
              <w:numPr>
                <w:ilvl w:val="0"/>
                <w:numId w:val="25"/>
              </w:numPr>
              <w:autoSpaceDE w:val="0"/>
              <w:autoSpaceDN w:val="0"/>
              <w:adjustRightInd w:val="0"/>
              <w:ind w:left="357" w:hanging="357"/>
              <w:rPr>
                <w:color w:val="595959" w:themeColor="text1" w:themeTint="A6"/>
                <w:sz w:val="22"/>
                <w:szCs w:val="22"/>
              </w:rPr>
            </w:pPr>
            <w:r w:rsidRPr="0091501C">
              <w:rPr>
                <w:color w:val="595959" w:themeColor="text1" w:themeTint="A6"/>
                <w:sz w:val="22"/>
                <w:szCs w:val="22"/>
              </w:rPr>
              <w:t>Radio/television/print media</w:t>
            </w:r>
          </w:p>
        </w:tc>
      </w:tr>
      <w:tr w:rsidR="0091501C" w:rsidRPr="0091501C" w:rsidTr="0091501C">
        <w:tc>
          <w:tcPr>
            <w:tcW w:w="4261" w:type="dxa"/>
          </w:tcPr>
          <w:p w:rsidR="0091501C" w:rsidRPr="0091501C" w:rsidRDefault="00222E65" w:rsidP="00222E65">
            <w:pPr>
              <w:pStyle w:val="ListParagraph"/>
              <w:numPr>
                <w:ilvl w:val="0"/>
                <w:numId w:val="25"/>
              </w:numPr>
              <w:autoSpaceDE w:val="0"/>
              <w:autoSpaceDN w:val="0"/>
              <w:adjustRightInd w:val="0"/>
              <w:ind w:left="357" w:hanging="357"/>
              <w:rPr>
                <w:color w:val="595959" w:themeColor="text1" w:themeTint="A6"/>
                <w:sz w:val="22"/>
                <w:szCs w:val="22"/>
              </w:rPr>
            </w:pPr>
            <w:r w:rsidRPr="0091501C">
              <w:rPr>
                <w:color w:val="595959" w:themeColor="text1" w:themeTint="A6"/>
                <w:sz w:val="22"/>
                <w:szCs w:val="22"/>
              </w:rPr>
              <w:t>Information and communication technology</w:t>
            </w:r>
          </w:p>
        </w:tc>
        <w:tc>
          <w:tcPr>
            <w:tcW w:w="4261" w:type="dxa"/>
          </w:tcPr>
          <w:p w:rsidR="0091501C" w:rsidRPr="0091501C" w:rsidRDefault="00222E65" w:rsidP="00630C6F">
            <w:pPr>
              <w:pStyle w:val="ListParagraph"/>
              <w:numPr>
                <w:ilvl w:val="0"/>
                <w:numId w:val="25"/>
              </w:numPr>
              <w:autoSpaceDE w:val="0"/>
              <w:autoSpaceDN w:val="0"/>
              <w:adjustRightInd w:val="0"/>
              <w:ind w:left="357" w:hanging="357"/>
              <w:rPr>
                <w:color w:val="595959" w:themeColor="text1" w:themeTint="A6"/>
                <w:sz w:val="22"/>
                <w:szCs w:val="22"/>
              </w:rPr>
            </w:pPr>
            <w:r w:rsidRPr="0091501C">
              <w:rPr>
                <w:color w:val="595959" w:themeColor="text1" w:themeTint="A6"/>
                <w:sz w:val="22"/>
                <w:szCs w:val="22"/>
              </w:rPr>
              <w:t>Telecommunications</w:t>
            </w:r>
          </w:p>
        </w:tc>
      </w:tr>
    </w:tbl>
    <w:p w:rsidR="00B71FBE" w:rsidRPr="0091501C" w:rsidRDefault="00B71FBE" w:rsidP="00B71FBE">
      <w:pPr>
        <w:pStyle w:val="Heading3"/>
        <w:rPr>
          <w:color w:val="595959" w:themeColor="text1" w:themeTint="A6"/>
        </w:rPr>
      </w:pPr>
      <w:r w:rsidRPr="0091501C">
        <w:rPr>
          <w:color w:val="595959" w:themeColor="text1" w:themeTint="A6"/>
        </w:rPr>
        <w:t>Related Information</w:t>
      </w:r>
    </w:p>
    <w:p w:rsidR="00B71FBE" w:rsidRPr="0091501C" w:rsidRDefault="00B71FBE" w:rsidP="00B71FBE">
      <w:pPr>
        <w:tabs>
          <w:tab w:val="left" w:pos="284"/>
        </w:tabs>
        <w:rPr>
          <w:b/>
          <w:i/>
          <w:color w:val="595959" w:themeColor="text1" w:themeTint="A6"/>
          <w:sz w:val="20"/>
          <w:szCs w:val="20"/>
        </w:rPr>
      </w:pPr>
      <w:r w:rsidRPr="0091501C">
        <w:rPr>
          <w:b/>
          <w:i/>
          <w:color w:val="595959" w:themeColor="text1" w:themeTint="A6"/>
          <w:sz w:val="20"/>
          <w:szCs w:val="20"/>
        </w:rPr>
        <w:t>1. Publication</w:t>
      </w:r>
    </w:p>
    <w:p w:rsidR="00B71FBE" w:rsidRPr="0091501C" w:rsidRDefault="00B71FBE" w:rsidP="00B71FB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B71FBE" w:rsidRPr="0091501C" w:rsidTr="00623AED">
        <w:tc>
          <w:tcPr>
            <w:tcW w:w="8522" w:type="dxa"/>
            <w:gridSpan w:val="2"/>
          </w:tcPr>
          <w:p w:rsidR="00B71FBE" w:rsidRPr="0091501C" w:rsidRDefault="00B71FBE" w:rsidP="00623AED">
            <w:pPr>
              <w:tabs>
                <w:tab w:val="left" w:pos="284"/>
              </w:tabs>
              <w:rPr>
                <w:i/>
                <w:color w:val="595959" w:themeColor="text1" w:themeTint="A6"/>
                <w:sz w:val="20"/>
                <w:szCs w:val="20"/>
              </w:rPr>
            </w:pPr>
            <w:r w:rsidRPr="0091501C">
              <w:rPr>
                <w:i/>
                <w:color w:val="595959" w:themeColor="text1" w:themeTint="A6"/>
                <w:sz w:val="20"/>
                <w:szCs w:val="20"/>
              </w:rPr>
              <w:t>Australian Engagement with Developing Countries, Part 2: Official Sector</w:t>
            </w:r>
          </w:p>
          <w:p w:rsidR="00B71FBE" w:rsidRPr="0091501C" w:rsidRDefault="00B71FBE" w:rsidP="00623AED">
            <w:pPr>
              <w:tabs>
                <w:tab w:val="left" w:pos="284"/>
              </w:tabs>
              <w:rPr>
                <w:i/>
                <w:color w:val="595959" w:themeColor="text1" w:themeTint="A6"/>
                <w:sz w:val="20"/>
                <w:szCs w:val="20"/>
              </w:rPr>
            </w:pPr>
            <w:r w:rsidRPr="0091501C">
              <w:rPr>
                <w:i/>
                <w:color w:val="595959" w:themeColor="text1" w:themeTint="A6"/>
                <w:sz w:val="20"/>
                <w:szCs w:val="20"/>
              </w:rPr>
              <w:t xml:space="preserve"> Statistical Summary 2015-16</w:t>
            </w:r>
          </w:p>
          <w:p w:rsidR="00B71FBE" w:rsidRPr="0091501C" w:rsidRDefault="00B71FBE" w:rsidP="00623AED">
            <w:pPr>
              <w:tabs>
                <w:tab w:val="left" w:pos="284"/>
              </w:tabs>
              <w:rPr>
                <w:color w:val="595959" w:themeColor="text1" w:themeTint="A6"/>
                <w:sz w:val="20"/>
                <w:szCs w:val="20"/>
              </w:rPr>
            </w:pP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Australian Official Development Assistance</w:t>
            </w:r>
          </w:p>
        </w:tc>
        <w:tc>
          <w:tcPr>
            <w:tcW w:w="1043" w:type="dxa"/>
          </w:tcPr>
          <w:p w:rsidR="00B71FBE" w:rsidRPr="0091501C" w:rsidRDefault="00B71FBE" w:rsidP="00623AED">
            <w:pPr>
              <w:tabs>
                <w:tab w:val="left" w:pos="284"/>
              </w:tabs>
              <w:jc w:val="right"/>
              <w:rPr>
                <w:color w:val="595959" w:themeColor="text1" w:themeTint="A6"/>
                <w:sz w:val="20"/>
                <w:szCs w:val="20"/>
              </w:rPr>
            </w:pP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Type of Assistance by Region of Benefit</w:t>
            </w:r>
          </w:p>
        </w:tc>
        <w:tc>
          <w:tcPr>
            <w:tcW w:w="1043" w:type="dxa"/>
          </w:tcPr>
          <w:p w:rsidR="00B71FBE" w:rsidRPr="0091501C" w:rsidRDefault="00B71FBE" w:rsidP="00623AED">
            <w:pPr>
              <w:tabs>
                <w:tab w:val="left" w:pos="284"/>
              </w:tabs>
              <w:jc w:val="right"/>
              <w:rPr>
                <w:color w:val="595959" w:themeColor="text1" w:themeTint="A6"/>
                <w:sz w:val="20"/>
                <w:szCs w:val="20"/>
              </w:rPr>
            </w:pP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Economic Growth</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7</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Aid for Trade</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8</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Private Sector Development</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9</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Research</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10</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Climate Finance</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12</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Gender Equality</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15</w:t>
            </w:r>
          </w:p>
        </w:tc>
      </w:tr>
      <w:tr w:rsidR="00B71FBE" w:rsidRPr="0091501C" w:rsidTr="00623AED">
        <w:tc>
          <w:tcPr>
            <w:tcW w:w="7479" w:type="dxa"/>
          </w:tcPr>
          <w:p w:rsidR="00B71FBE" w:rsidRPr="0091501C" w:rsidRDefault="00B71FBE" w:rsidP="00623AED">
            <w:pPr>
              <w:tabs>
                <w:tab w:val="left" w:pos="284"/>
              </w:tabs>
              <w:rPr>
                <w:color w:val="595959" w:themeColor="text1" w:themeTint="A6"/>
                <w:sz w:val="20"/>
                <w:szCs w:val="20"/>
              </w:rPr>
            </w:pPr>
            <w:r w:rsidRPr="0091501C">
              <w:rPr>
                <w:color w:val="595959" w:themeColor="text1" w:themeTint="A6"/>
                <w:sz w:val="20"/>
                <w:szCs w:val="20"/>
              </w:rPr>
              <w:t xml:space="preserve">     Disability Inclusion</w:t>
            </w:r>
          </w:p>
        </w:tc>
        <w:tc>
          <w:tcPr>
            <w:tcW w:w="1043" w:type="dxa"/>
          </w:tcPr>
          <w:p w:rsidR="00B71FBE" w:rsidRPr="0091501C" w:rsidRDefault="00B71FBE" w:rsidP="00623AED">
            <w:pPr>
              <w:tabs>
                <w:tab w:val="left" w:pos="284"/>
              </w:tabs>
              <w:jc w:val="right"/>
              <w:rPr>
                <w:color w:val="595959" w:themeColor="text1" w:themeTint="A6"/>
                <w:sz w:val="20"/>
                <w:szCs w:val="20"/>
              </w:rPr>
            </w:pPr>
            <w:r w:rsidRPr="0091501C">
              <w:rPr>
                <w:color w:val="595959" w:themeColor="text1" w:themeTint="A6"/>
                <w:sz w:val="20"/>
                <w:szCs w:val="20"/>
              </w:rPr>
              <w:t>Table 16</w:t>
            </w:r>
          </w:p>
        </w:tc>
      </w:tr>
    </w:tbl>
    <w:p w:rsidR="00B71FBE" w:rsidRPr="0091501C" w:rsidRDefault="00B71FBE" w:rsidP="00B71FBE">
      <w:pPr>
        <w:tabs>
          <w:tab w:val="left" w:pos="284"/>
        </w:tabs>
        <w:rPr>
          <w:i/>
          <w:color w:val="595959" w:themeColor="text1" w:themeTint="A6"/>
          <w:sz w:val="22"/>
          <w:szCs w:val="22"/>
        </w:rPr>
      </w:pPr>
    </w:p>
    <w:p w:rsidR="00B71FBE" w:rsidRPr="0091501C" w:rsidRDefault="00B71FBE" w:rsidP="00B71FBE">
      <w:pPr>
        <w:rPr>
          <w:b/>
          <w:i/>
          <w:color w:val="595959" w:themeColor="text1" w:themeTint="A6"/>
          <w:sz w:val="20"/>
          <w:szCs w:val="20"/>
        </w:rPr>
      </w:pPr>
      <w:r w:rsidRPr="0091501C">
        <w:rPr>
          <w:b/>
          <w:i/>
          <w:color w:val="595959" w:themeColor="text1" w:themeTint="A6"/>
          <w:sz w:val="20"/>
          <w:szCs w:val="20"/>
        </w:rPr>
        <w:t>2. Australia’s Official Development Assistance: Standard Time Series</w:t>
      </w:r>
    </w:p>
    <w:p w:rsidR="0091501C" w:rsidRDefault="0091501C">
      <w:pPr>
        <w:rPr>
          <w:b/>
          <w:color w:val="FF0000"/>
          <w:sz w:val="28"/>
          <w:szCs w:val="28"/>
        </w:rPr>
      </w:pPr>
      <w:bookmarkStart w:id="23" w:name="_Toc408845894"/>
      <w:r>
        <w:rPr>
          <w:color w:val="FF0000"/>
        </w:rPr>
        <w:br w:type="page"/>
      </w:r>
    </w:p>
    <w:p w:rsidR="00974B7A" w:rsidRPr="00142FB2" w:rsidRDefault="00974B7A" w:rsidP="00974B7A">
      <w:pPr>
        <w:pStyle w:val="Heading2"/>
        <w:rPr>
          <w:color w:val="595959" w:themeColor="text1" w:themeTint="A6"/>
        </w:rPr>
      </w:pPr>
      <w:bookmarkStart w:id="24" w:name="_Toc473100172"/>
      <w:r w:rsidRPr="00142FB2">
        <w:rPr>
          <w:color w:val="595959" w:themeColor="text1" w:themeTint="A6"/>
        </w:rPr>
        <w:lastRenderedPageBreak/>
        <w:t>Constant Prices</w:t>
      </w:r>
      <w:bookmarkEnd w:id="23"/>
      <w:bookmarkEnd w:id="24"/>
    </w:p>
    <w:p w:rsidR="00974B7A" w:rsidRPr="00142FB2" w:rsidRDefault="00974B7A" w:rsidP="00974B7A">
      <w:pPr>
        <w:pStyle w:val="Heading3"/>
        <w:rPr>
          <w:color w:val="595959" w:themeColor="text1" w:themeTint="A6"/>
        </w:rPr>
      </w:pPr>
      <w:r w:rsidRPr="00142FB2">
        <w:rPr>
          <w:color w:val="595959" w:themeColor="text1" w:themeTint="A6"/>
        </w:rPr>
        <w:t>Concept and Definition</w:t>
      </w:r>
    </w:p>
    <w:p w:rsidR="00974B7A" w:rsidRPr="00142FB2"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Constant prices refer to expenditure in terms of price levels prevalent in a chosen base year.  The use of constant prices eliminates the effect of inflation on a series of data, making the data from different reference periods directly comparable.</w:t>
      </w:r>
    </w:p>
    <w:p w:rsidR="00974B7A" w:rsidRPr="00142FB2" w:rsidRDefault="00974B7A" w:rsidP="00974B7A">
      <w:pPr>
        <w:pStyle w:val="BodyText"/>
        <w:spacing w:after="0"/>
        <w:contextualSpacing/>
        <w:rPr>
          <w:color w:val="595959" w:themeColor="text1" w:themeTint="A6"/>
          <w:sz w:val="22"/>
          <w:szCs w:val="22"/>
        </w:rPr>
      </w:pPr>
    </w:p>
    <w:p w:rsidR="00974B7A" w:rsidRPr="00142FB2"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Constant prices are derived using the non-farm Implicit Price Deflators (Non-farm IPD) calculated by the Australian Bureau of Statistics (ABS).</w:t>
      </w:r>
    </w:p>
    <w:p w:rsidR="00974B7A" w:rsidRPr="00142FB2" w:rsidRDefault="00974B7A" w:rsidP="00974B7A">
      <w:pPr>
        <w:pStyle w:val="BodyText"/>
        <w:spacing w:after="0"/>
        <w:contextualSpacing/>
        <w:rPr>
          <w:color w:val="595959" w:themeColor="text1" w:themeTint="A6"/>
          <w:sz w:val="22"/>
          <w:szCs w:val="22"/>
        </w:rPr>
      </w:pPr>
    </w:p>
    <w:p w:rsidR="00974B7A" w:rsidRPr="00142FB2"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The 2015-16 constant prices are calculated using the following formula:</w:t>
      </w:r>
    </w:p>
    <w:p w:rsidR="00974B7A" w:rsidRDefault="00974B7A" w:rsidP="00974B7A">
      <w:pPr>
        <w:pStyle w:val="BodyText"/>
        <w:spacing w:after="0"/>
        <w:contextualSpacing/>
        <w:rPr>
          <w:color w:val="595959" w:themeColor="text1" w:themeTint="A6"/>
          <w:sz w:val="22"/>
          <w:szCs w:val="22"/>
        </w:rPr>
      </w:pPr>
    </w:p>
    <w:p w:rsidR="005A59C8" w:rsidRPr="00142FB2" w:rsidRDefault="005A59C8" w:rsidP="00974B7A">
      <w:pPr>
        <w:pStyle w:val="BodyText"/>
        <w:spacing w:after="0"/>
        <w:contextualSpacing/>
        <w:rPr>
          <w:color w:val="595959" w:themeColor="text1" w:themeTint="A6"/>
          <w:sz w:val="22"/>
          <w:szCs w:val="22"/>
        </w:rPr>
      </w:pPr>
    </w:p>
    <w:p w:rsidR="00974B7A"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Where:</w:t>
      </w:r>
    </w:p>
    <w:p w:rsidR="006B2633" w:rsidRPr="00142FB2" w:rsidRDefault="006B2633" w:rsidP="00974B7A">
      <w:pPr>
        <w:pStyle w:val="BodyText"/>
        <w:spacing w:after="0"/>
        <w:contextualSpacing/>
        <w:rPr>
          <w:color w:val="595959" w:themeColor="text1" w:themeTint="A6"/>
          <w:sz w:val="22"/>
          <w:szCs w:val="22"/>
        </w:rPr>
      </w:pPr>
    </w:p>
    <w:p w:rsidR="00974B7A" w:rsidRPr="00142FB2" w:rsidRDefault="006B2633" w:rsidP="00974B7A">
      <w:pPr>
        <w:pStyle w:val="BodyText"/>
        <w:tabs>
          <w:tab w:val="left" w:pos="4536"/>
        </w:tabs>
        <w:spacing w:after="0"/>
        <w:contextualSpacing/>
        <w:rPr>
          <w:color w:val="595959" w:themeColor="text1" w:themeTint="A6"/>
          <w:sz w:val="22"/>
          <w:szCs w:val="22"/>
        </w:rPr>
      </w:pPr>
      <w:r>
        <w:rPr>
          <w:color w:val="595959" w:themeColor="text1" w:themeTint="A6"/>
          <w:sz w:val="22"/>
          <w:szCs w:val="22"/>
        </w:rPr>
        <w:t xml:space="preserve">     </w:t>
      </w:r>
      <w:r w:rsidR="00D76A85" w:rsidRPr="00142FB2">
        <w:rPr>
          <w:color w:val="595959" w:themeColor="text1" w:themeTint="A6"/>
          <w:sz w:val="22"/>
          <w:szCs w:val="22"/>
        </w:rPr>
        <w:t xml:space="preserve">     </w:t>
      </w:r>
      <w:r w:rsidR="00974B7A" w:rsidRPr="00142FB2">
        <w:rPr>
          <w:color w:val="595959" w:themeColor="text1" w:themeTint="A6"/>
          <w:sz w:val="22"/>
          <w:szCs w:val="22"/>
        </w:rPr>
        <w:t xml:space="preserve">  Constant price</w:t>
      </w:r>
      <w:r w:rsidR="00974B7A" w:rsidRPr="00142FB2">
        <w:rPr>
          <w:color w:val="595959" w:themeColor="text1" w:themeTint="A6"/>
          <w:sz w:val="22"/>
          <w:szCs w:val="22"/>
        </w:rPr>
        <w:tab/>
        <w:t>= Pconstant</w:t>
      </w:r>
    </w:p>
    <w:p w:rsidR="00974B7A" w:rsidRPr="00142FB2" w:rsidRDefault="00D76A85" w:rsidP="00974B7A">
      <w:pPr>
        <w:pStyle w:val="BodyText"/>
        <w:tabs>
          <w:tab w:val="left" w:pos="4536"/>
        </w:tabs>
        <w:spacing w:after="0"/>
        <w:contextualSpacing/>
        <w:rPr>
          <w:color w:val="595959" w:themeColor="text1" w:themeTint="A6"/>
          <w:sz w:val="22"/>
          <w:szCs w:val="22"/>
        </w:rPr>
      </w:pPr>
      <w:r w:rsidRPr="00142FB2">
        <w:rPr>
          <w:color w:val="595959" w:themeColor="text1" w:themeTint="A6"/>
          <w:sz w:val="22"/>
          <w:szCs w:val="22"/>
        </w:rPr>
        <w:t xml:space="preserve">     </w:t>
      </w:r>
      <w:r w:rsidR="006B2633">
        <w:rPr>
          <w:color w:val="595959" w:themeColor="text1" w:themeTint="A6"/>
          <w:sz w:val="22"/>
          <w:szCs w:val="22"/>
        </w:rPr>
        <w:t xml:space="preserve">     </w:t>
      </w:r>
      <w:r w:rsidR="00974B7A" w:rsidRPr="00142FB2">
        <w:rPr>
          <w:color w:val="595959" w:themeColor="text1" w:themeTint="A6"/>
          <w:sz w:val="22"/>
          <w:szCs w:val="22"/>
        </w:rPr>
        <w:t xml:space="preserve">  Current price</w:t>
      </w:r>
      <w:r w:rsidR="00974B7A" w:rsidRPr="00142FB2">
        <w:rPr>
          <w:color w:val="595959" w:themeColor="text1" w:themeTint="A6"/>
          <w:sz w:val="22"/>
          <w:szCs w:val="22"/>
        </w:rPr>
        <w:tab/>
        <w:t>= Pcurrent</w:t>
      </w:r>
    </w:p>
    <w:p w:rsidR="00974B7A" w:rsidRPr="00142FB2" w:rsidRDefault="006B2633" w:rsidP="00974B7A">
      <w:pPr>
        <w:pStyle w:val="BodyText"/>
        <w:tabs>
          <w:tab w:val="left" w:pos="4536"/>
        </w:tabs>
        <w:spacing w:after="0"/>
        <w:contextualSpacing/>
        <w:rPr>
          <w:color w:val="595959" w:themeColor="text1" w:themeTint="A6"/>
          <w:sz w:val="22"/>
          <w:szCs w:val="22"/>
        </w:rPr>
      </w:pPr>
      <w:r>
        <w:rPr>
          <w:color w:val="595959" w:themeColor="text1" w:themeTint="A6"/>
          <w:sz w:val="22"/>
          <w:szCs w:val="22"/>
        </w:rPr>
        <w:t xml:space="preserve">     </w:t>
      </w:r>
      <w:r w:rsidR="00D76A85" w:rsidRPr="00142FB2">
        <w:rPr>
          <w:color w:val="595959" w:themeColor="text1" w:themeTint="A6"/>
          <w:sz w:val="22"/>
          <w:szCs w:val="22"/>
        </w:rPr>
        <w:t xml:space="preserve">     </w:t>
      </w:r>
      <w:r w:rsidR="00974B7A" w:rsidRPr="00142FB2">
        <w:rPr>
          <w:color w:val="595959" w:themeColor="text1" w:themeTint="A6"/>
          <w:sz w:val="22"/>
          <w:szCs w:val="22"/>
        </w:rPr>
        <w:t xml:space="preserve">  Non-farm IPD for year of current price</w:t>
      </w:r>
      <w:r w:rsidR="00974B7A" w:rsidRPr="00142FB2">
        <w:rPr>
          <w:color w:val="595959" w:themeColor="text1" w:themeTint="A6"/>
          <w:sz w:val="22"/>
          <w:szCs w:val="22"/>
        </w:rPr>
        <w:tab/>
        <w:t>= dcurrent</w:t>
      </w:r>
    </w:p>
    <w:p w:rsidR="00974B7A" w:rsidRPr="00142FB2" w:rsidRDefault="006B2633" w:rsidP="00974B7A">
      <w:pPr>
        <w:pStyle w:val="BodyText"/>
        <w:tabs>
          <w:tab w:val="left" w:pos="4536"/>
        </w:tabs>
        <w:spacing w:after="0"/>
        <w:contextualSpacing/>
        <w:rPr>
          <w:color w:val="595959" w:themeColor="text1" w:themeTint="A6"/>
          <w:sz w:val="22"/>
          <w:szCs w:val="22"/>
        </w:rPr>
      </w:pPr>
      <w:r>
        <w:rPr>
          <w:color w:val="595959" w:themeColor="text1" w:themeTint="A6"/>
          <w:sz w:val="22"/>
          <w:szCs w:val="22"/>
        </w:rPr>
        <w:t xml:space="preserve">     </w:t>
      </w:r>
      <w:r w:rsidR="00D76A85" w:rsidRPr="00142FB2">
        <w:rPr>
          <w:color w:val="595959" w:themeColor="text1" w:themeTint="A6"/>
          <w:sz w:val="22"/>
          <w:szCs w:val="22"/>
        </w:rPr>
        <w:t xml:space="preserve">     </w:t>
      </w:r>
      <w:r w:rsidR="00974B7A" w:rsidRPr="00142FB2">
        <w:rPr>
          <w:color w:val="595959" w:themeColor="text1" w:themeTint="A6"/>
          <w:sz w:val="22"/>
          <w:szCs w:val="22"/>
        </w:rPr>
        <w:t xml:space="preserve">  Non-farm IPD for year of constant price</w:t>
      </w:r>
      <w:r w:rsidR="00974B7A" w:rsidRPr="00142FB2">
        <w:rPr>
          <w:color w:val="595959" w:themeColor="text1" w:themeTint="A6"/>
          <w:sz w:val="22"/>
          <w:szCs w:val="22"/>
        </w:rPr>
        <w:tab/>
        <w:t>= dbase</w:t>
      </w:r>
    </w:p>
    <w:p w:rsidR="00974B7A" w:rsidRDefault="00974B7A" w:rsidP="00974B7A">
      <w:pPr>
        <w:pStyle w:val="BodyText"/>
        <w:spacing w:after="0"/>
        <w:contextualSpacing/>
        <w:rPr>
          <w:color w:val="595959" w:themeColor="text1" w:themeTint="A6"/>
          <w:sz w:val="22"/>
          <w:szCs w:val="22"/>
        </w:rPr>
      </w:pPr>
    </w:p>
    <w:p w:rsidR="005A59C8" w:rsidRPr="00142FB2" w:rsidRDefault="005A59C8" w:rsidP="00974B7A">
      <w:pPr>
        <w:pStyle w:val="BodyText"/>
        <w:spacing w:after="0"/>
        <w:contextualSpacing/>
        <w:rPr>
          <w:color w:val="595959" w:themeColor="text1" w:themeTint="A6"/>
          <w:sz w:val="22"/>
          <w:szCs w:val="22"/>
        </w:rPr>
      </w:pPr>
    </w:p>
    <w:p w:rsidR="00974B7A" w:rsidRPr="00142FB2"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Then</w:t>
      </w:r>
    </w:p>
    <w:p w:rsidR="00974B7A" w:rsidRPr="00142FB2" w:rsidRDefault="00974B7A" w:rsidP="00974B7A">
      <w:pPr>
        <w:pStyle w:val="BodyText"/>
        <w:spacing w:after="0"/>
        <w:contextualSpacing/>
        <w:rPr>
          <w:color w:val="595959" w:themeColor="text1" w:themeTint="A6"/>
          <w:sz w:val="22"/>
          <w:szCs w:val="22"/>
        </w:rPr>
      </w:pPr>
    </w:p>
    <w:p w:rsidR="00974B7A" w:rsidRPr="00142FB2" w:rsidRDefault="006B2633" w:rsidP="00974B7A">
      <w:pPr>
        <w:pStyle w:val="BodyText"/>
        <w:spacing w:after="0"/>
        <w:contextualSpacing/>
        <w:rPr>
          <w:color w:val="595959" w:themeColor="text1" w:themeTint="A6"/>
          <w:sz w:val="22"/>
          <w:szCs w:val="22"/>
        </w:rPr>
      </w:pPr>
      <w:r>
        <w:rPr>
          <w:color w:val="595959" w:themeColor="text1" w:themeTint="A6"/>
          <w:sz w:val="22"/>
          <w:szCs w:val="22"/>
        </w:rPr>
        <w:t xml:space="preserve">     </w:t>
      </w:r>
      <w:r w:rsidR="00974B7A" w:rsidRPr="00142FB2">
        <w:rPr>
          <w:color w:val="595959" w:themeColor="text1" w:themeTint="A6"/>
          <w:sz w:val="22"/>
          <w:szCs w:val="22"/>
        </w:rPr>
        <w:t xml:space="preserve">     Pconstant =   </w:t>
      </w:r>
      <w:r w:rsidR="00974B7A" w:rsidRPr="00142FB2">
        <w:rPr>
          <w:color w:val="595959" w:themeColor="text1" w:themeTint="A6"/>
          <w:sz w:val="22"/>
          <w:szCs w:val="22"/>
          <w:u w:val="single"/>
        </w:rPr>
        <w:t>Pcurrent X dbase</w:t>
      </w:r>
    </w:p>
    <w:p w:rsidR="00974B7A" w:rsidRPr="00142FB2" w:rsidRDefault="00974B7A" w:rsidP="00974B7A">
      <w:pPr>
        <w:pStyle w:val="BodyText"/>
        <w:spacing w:after="0"/>
        <w:contextualSpacing/>
        <w:rPr>
          <w:color w:val="595959" w:themeColor="text1" w:themeTint="A6"/>
          <w:sz w:val="22"/>
          <w:szCs w:val="22"/>
        </w:rPr>
      </w:pPr>
      <w:r w:rsidRPr="00142FB2">
        <w:rPr>
          <w:color w:val="595959" w:themeColor="text1" w:themeTint="A6"/>
          <w:sz w:val="22"/>
          <w:szCs w:val="22"/>
        </w:rPr>
        <w:t xml:space="preserve">     </w:t>
      </w:r>
      <w:r w:rsidR="006B2633">
        <w:rPr>
          <w:color w:val="595959" w:themeColor="text1" w:themeTint="A6"/>
          <w:sz w:val="22"/>
          <w:szCs w:val="22"/>
        </w:rPr>
        <w:t xml:space="preserve">     </w:t>
      </w:r>
      <w:r w:rsidRPr="00142FB2">
        <w:rPr>
          <w:color w:val="595959" w:themeColor="text1" w:themeTint="A6"/>
          <w:sz w:val="22"/>
          <w:szCs w:val="22"/>
        </w:rPr>
        <w:t xml:space="preserve">                            dcurrent</w:t>
      </w:r>
    </w:p>
    <w:p w:rsidR="00D76A85" w:rsidRDefault="00D76A85" w:rsidP="00974B7A">
      <w:pPr>
        <w:pStyle w:val="BodyText"/>
        <w:spacing w:after="0"/>
        <w:contextualSpacing/>
        <w:rPr>
          <w:color w:val="595959" w:themeColor="text1" w:themeTint="A6"/>
          <w:sz w:val="22"/>
          <w:szCs w:val="22"/>
        </w:rPr>
      </w:pPr>
    </w:p>
    <w:p w:rsidR="005A59C8" w:rsidRPr="00142FB2" w:rsidRDefault="005A59C8" w:rsidP="00974B7A">
      <w:pPr>
        <w:pStyle w:val="BodyText"/>
        <w:spacing w:after="0"/>
        <w:contextualSpacing/>
        <w:rPr>
          <w:color w:val="595959" w:themeColor="text1" w:themeTint="A6"/>
          <w:sz w:val="22"/>
          <w:szCs w:val="22"/>
        </w:rPr>
      </w:pPr>
    </w:p>
    <w:p w:rsidR="00974B7A" w:rsidRPr="00142FB2" w:rsidRDefault="00D76A85" w:rsidP="00974B7A">
      <w:pPr>
        <w:pStyle w:val="BodyText"/>
        <w:spacing w:after="0"/>
        <w:contextualSpacing/>
        <w:rPr>
          <w:i/>
          <w:color w:val="595959" w:themeColor="text1" w:themeTint="A6"/>
          <w:sz w:val="20"/>
          <w:szCs w:val="20"/>
        </w:rPr>
      </w:pPr>
      <w:r w:rsidRPr="00142FB2">
        <w:rPr>
          <w:i/>
          <w:color w:val="595959" w:themeColor="text1" w:themeTint="A6"/>
          <w:sz w:val="20"/>
          <w:szCs w:val="20"/>
        </w:rPr>
        <w:t xml:space="preserve">Related concepts include </w:t>
      </w:r>
      <w:r w:rsidR="00974B7A" w:rsidRPr="00142FB2">
        <w:rPr>
          <w:i/>
          <w:color w:val="595959" w:themeColor="text1" w:themeTint="A6"/>
          <w:sz w:val="20"/>
          <w:szCs w:val="20"/>
        </w:rPr>
        <w:t>Current Prices.</w:t>
      </w:r>
    </w:p>
    <w:p w:rsidR="00974B7A" w:rsidRPr="00142FB2" w:rsidRDefault="00974B7A" w:rsidP="00974B7A">
      <w:pPr>
        <w:pStyle w:val="Heading3"/>
        <w:rPr>
          <w:color w:val="595959" w:themeColor="text1" w:themeTint="A6"/>
        </w:rPr>
      </w:pPr>
      <w:r w:rsidRPr="00142FB2">
        <w:rPr>
          <w:color w:val="595959" w:themeColor="text1" w:themeTint="A6"/>
        </w:rPr>
        <w:t>Related Information</w:t>
      </w:r>
    </w:p>
    <w:p w:rsidR="00974B7A" w:rsidRPr="00142FB2" w:rsidRDefault="00974B7A" w:rsidP="00974B7A">
      <w:pPr>
        <w:rPr>
          <w:b/>
          <w:i/>
          <w:color w:val="595959" w:themeColor="text1" w:themeTint="A6"/>
          <w:sz w:val="20"/>
          <w:szCs w:val="20"/>
        </w:rPr>
      </w:pPr>
      <w:r w:rsidRPr="00142FB2">
        <w:rPr>
          <w:b/>
          <w:i/>
          <w:color w:val="595959" w:themeColor="text1" w:themeTint="A6"/>
          <w:sz w:val="20"/>
          <w:szCs w:val="20"/>
        </w:rPr>
        <w:t>1. Australia’s Official Development Assistance: Standard Time Series</w:t>
      </w:r>
    </w:p>
    <w:p w:rsidR="00AB3EEF" w:rsidRDefault="00AB3EEF">
      <w:pPr>
        <w:rPr>
          <w:b/>
          <w:color w:val="1F497D" w:themeColor="text2"/>
          <w:sz w:val="28"/>
          <w:szCs w:val="28"/>
        </w:rPr>
      </w:pPr>
      <w:r>
        <w:br w:type="page"/>
      </w:r>
    </w:p>
    <w:p w:rsidR="00B544DC" w:rsidRPr="007C13C1" w:rsidRDefault="00C252B9" w:rsidP="00C252B9">
      <w:pPr>
        <w:pStyle w:val="Heading2"/>
        <w:rPr>
          <w:color w:val="595959" w:themeColor="text1" w:themeTint="A6"/>
        </w:rPr>
      </w:pPr>
      <w:bookmarkStart w:id="25" w:name="_Toc473100173"/>
      <w:r w:rsidRPr="007C13C1">
        <w:rPr>
          <w:color w:val="595959" w:themeColor="text1" w:themeTint="A6"/>
        </w:rPr>
        <w:lastRenderedPageBreak/>
        <w:t>C</w:t>
      </w:r>
      <w:r w:rsidR="00B544DC" w:rsidRPr="007C13C1">
        <w:rPr>
          <w:color w:val="595959" w:themeColor="text1" w:themeTint="A6"/>
        </w:rPr>
        <w:t>onstruction</w:t>
      </w:r>
      <w:bookmarkEnd w:id="25"/>
    </w:p>
    <w:p w:rsidR="00B544DC" w:rsidRPr="007C13C1" w:rsidRDefault="00B544DC" w:rsidP="00C252B9">
      <w:pPr>
        <w:pStyle w:val="Heading3"/>
        <w:rPr>
          <w:color w:val="595959" w:themeColor="text1" w:themeTint="A6"/>
        </w:rPr>
      </w:pPr>
      <w:r w:rsidRPr="007C13C1">
        <w:rPr>
          <w:color w:val="595959" w:themeColor="text1" w:themeTint="A6"/>
        </w:rPr>
        <w:t>Concept and Definition</w:t>
      </w:r>
    </w:p>
    <w:p w:rsidR="00AD6769" w:rsidRPr="007C13C1" w:rsidRDefault="007C13C1" w:rsidP="00B76492">
      <w:pPr>
        <w:autoSpaceDE w:val="0"/>
        <w:autoSpaceDN w:val="0"/>
        <w:adjustRightInd w:val="0"/>
        <w:contextualSpacing/>
        <w:rPr>
          <w:color w:val="595959" w:themeColor="text1" w:themeTint="A6"/>
          <w:sz w:val="22"/>
          <w:szCs w:val="22"/>
        </w:rPr>
      </w:pPr>
      <w:r w:rsidRPr="007C13C1">
        <w:rPr>
          <w:color w:val="595959" w:themeColor="text1" w:themeTint="A6"/>
          <w:sz w:val="22"/>
          <w:szCs w:val="22"/>
        </w:rPr>
        <w:t>C</w:t>
      </w:r>
      <w:r w:rsidR="00B76492" w:rsidRPr="007C13C1">
        <w:rPr>
          <w:color w:val="595959" w:themeColor="text1" w:themeTint="A6"/>
          <w:sz w:val="22"/>
          <w:szCs w:val="22"/>
        </w:rPr>
        <w:t xml:space="preserve">onstruction development assistance data are a type of assistance and aligns with </w:t>
      </w:r>
      <w:r w:rsidR="00C05826" w:rsidRPr="007C13C1">
        <w:rPr>
          <w:color w:val="595959" w:themeColor="text1" w:themeTint="A6"/>
          <w:sz w:val="22"/>
          <w:szCs w:val="22"/>
        </w:rPr>
        <w:t xml:space="preserve">Development Assistance Committee (DAC) </w:t>
      </w:r>
      <w:r w:rsidR="00B76492" w:rsidRPr="007C13C1">
        <w:rPr>
          <w:color w:val="595959" w:themeColor="text1" w:themeTint="A6"/>
          <w:sz w:val="22"/>
          <w:szCs w:val="22"/>
        </w:rPr>
        <w:t xml:space="preserve">sector classifications, under the broad category </w:t>
      </w:r>
      <w:r w:rsidR="00125C87" w:rsidRPr="007C13C1">
        <w:rPr>
          <w:i/>
          <w:color w:val="595959" w:themeColor="text1" w:themeTint="A6"/>
          <w:sz w:val="22"/>
          <w:szCs w:val="22"/>
        </w:rPr>
        <w:t>P</w:t>
      </w:r>
      <w:r w:rsidR="00B76492" w:rsidRPr="007C13C1">
        <w:rPr>
          <w:i/>
          <w:color w:val="595959" w:themeColor="text1" w:themeTint="A6"/>
          <w:sz w:val="22"/>
          <w:szCs w:val="22"/>
        </w:rPr>
        <w:t xml:space="preserve">roduction </w:t>
      </w:r>
      <w:r w:rsidR="00125C87" w:rsidRPr="007C13C1">
        <w:rPr>
          <w:i/>
          <w:color w:val="595959" w:themeColor="text1" w:themeTint="A6"/>
          <w:sz w:val="22"/>
          <w:szCs w:val="22"/>
        </w:rPr>
        <w:t>S</w:t>
      </w:r>
      <w:r w:rsidR="00B76492" w:rsidRPr="007C13C1">
        <w:rPr>
          <w:i/>
          <w:color w:val="595959" w:themeColor="text1" w:themeTint="A6"/>
          <w:sz w:val="22"/>
          <w:szCs w:val="22"/>
        </w:rPr>
        <w:t>ectors</w:t>
      </w:r>
      <w:r w:rsidR="00B76492" w:rsidRPr="007C13C1">
        <w:rPr>
          <w:color w:val="595959" w:themeColor="text1" w:themeTint="A6"/>
          <w:sz w:val="22"/>
          <w:szCs w:val="22"/>
        </w:rPr>
        <w:t>.</w:t>
      </w:r>
    </w:p>
    <w:p w:rsidR="00B76492" w:rsidRPr="007C13C1" w:rsidRDefault="00B76492" w:rsidP="00B76492">
      <w:pPr>
        <w:autoSpaceDE w:val="0"/>
        <w:autoSpaceDN w:val="0"/>
        <w:adjustRightInd w:val="0"/>
        <w:contextualSpacing/>
        <w:rPr>
          <w:color w:val="595959" w:themeColor="text1" w:themeTint="A6"/>
          <w:sz w:val="22"/>
          <w:szCs w:val="22"/>
        </w:rPr>
      </w:pPr>
    </w:p>
    <w:p w:rsidR="00F73D0A" w:rsidRDefault="00B76492" w:rsidP="00F73D0A">
      <w:pPr>
        <w:autoSpaceDE w:val="0"/>
        <w:autoSpaceDN w:val="0"/>
        <w:adjustRightInd w:val="0"/>
        <w:contextualSpacing/>
        <w:rPr>
          <w:color w:val="595959" w:themeColor="text1" w:themeTint="A6"/>
          <w:sz w:val="22"/>
          <w:szCs w:val="22"/>
        </w:rPr>
      </w:pPr>
      <w:r w:rsidRPr="007C13C1">
        <w:rPr>
          <w:color w:val="595959" w:themeColor="text1" w:themeTint="A6"/>
          <w:sz w:val="22"/>
          <w:szCs w:val="22"/>
        </w:rPr>
        <w:t xml:space="preserve">The DAC defines construction aid as including construction sector policy and </w:t>
      </w:r>
      <w:r w:rsidR="007C13C1" w:rsidRPr="007C13C1">
        <w:rPr>
          <w:color w:val="595959" w:themeColor="text1" w:themeTint="A6"/>
          <w:sz w:val="22"/>
          <w:szCs w:val="22"/>
        </w:rPr>
        <w:t xml:space="preserve">administrative management. </w:t>
      </w:r>
      <w:r w:rsidRPr="007C13C1">
        <w:rPr>
          <w:color w:val="595959" w:themeColor="text1" w:themeTint="A6"/>
          <w:sz w:val="22"/>
          <w:szCs w:val="22"/>
        </w:rPr>
        <w:t xml:space="preserve">Construction is identified as a separate DAC sector but is often shown combined with industry and mining in statistical presentations when included under a target or specific theme such as gender or scholarships. </w:t>
      </w:r>
      <w:r w:rsidR="00F73D0A" w:rsidRPr="007C13C1">
        <w:rPr>
          <w:color w:val="595959" w:themeColor="text1" w:themeTint="A6"/>
          <w:sz w:val="22"/>
          <w:szCs w:val="22"/>
        </w:rPr>
        <w:t>Construction excludes construction activities within specific sectors (eg hospital or school construction).</w:t>
      </w:r>
    </w:p>
    <w:p w:rsidR="005B7E95" w:rsidRDefault="005B7E95" w:rsidP="00B76492">
      <w:pPr>
        <w:autoSpaceDE w:val="0"/>
        <w:autoSpaceDN w:val="0"/>
        <w:adjustRightInd w:val="0"/>
        <w:contextualSpacing/>
        <w:rPr>
          <w:color w:val="595959" w:themeColor="text1" w:themeTint="A6"/>
          <w:sz w:val="22"/>
          <w:szCs w:val="22"/>
        </w:rPr>
      </w:pPr>
    </w:p>
    <w:p w:rsidR="005B7E95" w:rsidRPr="008752FD" w:rsidRDefault="008752FD" w:rsidP="008752FD">
      <w:pPr>
        <w:autoSpaceDE w:val="0"/>
        <w:autoSpaceDN w:val="0"/>
        <w:adjustRightInd w:val="0"/>
        <w:rPr>
          <w:color w:val="595959" w:themeColor="text1" w:themeTint="A6"/>
          <w:sz w:val="22"/>
          <w:szCs w:val="22"/>
        </w:rPr>
      </w:pPr>
      <w:r w:rsidRPr="008752FD">
        <w:rPr>
          <w:color w:val="595959" w:themeColor="text1" w:themeTint="A6"/>
          <w:sz w:val="20"/>
          <w:szCs w:val="20"/>
        </w:rPr>
        <w:t>*</w:t>
      </w:r>
      <w:r>
        <w:rPr>
          <w:color w:val="595959" w:themeColor="text1" w:themeTint="A6"/>
          <w:sz w:val="20"/>
          <w:szCs w:val="20"/>
        </w:rPr>
        <w:t xml:space="preserve"> </w:t>
      </w:r>
      <w:r w:rsidR="005B7E95" w:rsidRPr="008752FD">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r w:rsidR="005B7E95" w:rsidRPr="008752FD">
        <w:rPr>
          <w:color w:val="595959" w:themeColor="text1" w:themeTint="A6"/>
          <w:sz w:val="22"/>
          <w:szCs w:val="22"/>
        </w:rPr>
        <w:t>.</w:t>
      </w:r>
    </w:p>
    <w:p w:rsidR="00393C99" w:rsidRPr="007C13C1" w:rsidRDefault="00393C99" w:rsidP="00393C99">
      <w:pPr>
        <w:pStyle w:val="Heading3"/>
        <w:rPr>
          <w:color w:val="595959" w:themeColor="text1" w:themeTint="A6"/>
        </w:rPr>
      </w:pPr>
      <w:r w:rsidRPr="007C13C1">
        <w:rPr>
          <w:color w:val="595959" w:themeColor="text1" w:themeTint="A6"/>
        </w:rPr>
        <w:t>Related Information</w:t>
      </w:r>
    </w:p>
    <w:p w:rsidR="00393C99" w:rsidRPr="007C13C1" w:rsidRDefault="00393C99" w:rsidP="00393C99">
      <w:pPr>
        <w:tabs>
          <w:tab w:val="left" w:pos="284"/>
        </w:tabs>
        <w:rPr>
          <w:b/>
          <w:i/>
          <w:color w:val="595959" w:themeColor="text1" w:themeTint="A6"/>
          <w:sz w:val="20"/>
          <w:szCs w:val="20"/>
        </w:rPr>
      </w:pPr>
      <w:r w:rsidRPr="007C13C1">
        <w:rPr>
          <w:b/>
          <w:i/>
          <w:color w:val="595959" w:themeColor="text1" w:themeTint="A6"/>
          <w:sz w:val="20"/>
          <w:szCs w:val="20"/>
        </w:rPr>
        <w:t>1. Publication</w:t>
      </w:r>
    </w:p>
    <w:p w:rsidR="00393C99" w:rsidRPr="007C13C1" w:rsidRDefault="00393C99" w:rsidP="00393C99">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393C99" w:rsidRPr="007C13C1" w:rsidTr="00EE00F7">
        <w:tc>
          <w:tcPr>
            <w:tcW w:w="8522" w:type="dxa"/>
            <w:gridSpan w:val="2"/>
          </w:tcPr>
          <w:p w:rsidR="00393C99" w:rsidRPr="007C13C1" w:rsidRDefault="00393C99" w:rsidP="00EE00F7">
            <w:pPr>
              <w:tabs>
                <w:tab w:val="left" w:pos="284"/>
              </w:tabs>
              <w:rPr>
                <w:i/>
                <w:color w:val="595959" w:themeColor="text1" w:themeTint="A6"/>
                <w:sz w:val="20"/>
                <w:szCs w:val="20"/>
              </w:rPr>
            </w:pPr>
            <w:r w:rsidRPr="007C13C1">
              <w:rPr>
                <w:i/>
                <w:color w:val="595959" w:themeColor="text1" w:themeTint="A6"/>
                <w:sz w:val="20"/>
                <w:szCs w:val="20"/>
              </w:rPr>
              <w:t>Australian Engagement with Developing Countries, Part 2: Official Sector</w:t>
            </w:r>
          </w:p>
          <w:p w:rsidR="00393C99" w:rsidRPr="007C13C1" w:rsidRDefault="00393C99" w:rsidP="00EE00F7">
            <w:pPr>
              <w:tabs>
                <w:tab w:val="left" w:pos="284"/>
              </w:tabs>
              <w:rPr>
                <w:i/>
                <w:color w:val="595959" w:themeColor="text1" w:themeTint="A6"/>
                <w:sz w:val="20"/>
                <w:szCs w:val="20"/>
              </w:rPr>
            </w:pPr>
            <w:r w:rsidRPr="007C13C1">
              <w:rPr>
                <w:i/>
                <w:color w:val="595959" w:themeColor="text1" w:themeTint="A6"/>
                <w:sz w:val="20"/>
                <w:szCs w:val="20"/>
              </w:rPr>
              <w:t xml:space="preserve"> Statistical Summary 2015-16</w:t>
            </w:r>
          </w:p>
          <w:p w:rsidR="00393C99" w:rsidRPr="007C13C1" w:rsidRDefault="00393C99" w:rsidP="00EE00F7">
            <w:pPr>
              <w:tabs>
                <w:tab w:val="left" w:pos="284"/>
              </w:tabs>
              <w:rPr>
                <w:color w:val="595959" w:themeColor="text1" w:themeTint="A6"/>
                <w:sz w:val="20"/>
                <w:szCs w:val="20"/>
              </w:rPr>
            </w:pPr>
          </w:p>
        </w:tc>
      </w:tr>
      <w:tr w:rsidR="00D16AA5" w:rsidRPr="00E377AB" w:rsidTr="00516EC7">
        <w:tc>
          <w:tcPr>
            <w:tcW w:w="8522" w:type="dxa"/>
            <w:gridSpan w:val="2"/>
          </w:tcPr>
          <w:p w:rsidR="00D16AA5" w:rsidRPr="00E377AB" w:rsidRDefault="00D16AA5" w:rsidP="00516EC7">
            <w:pPr>
              <w:tabs>
                <w:tab w:val="left" w:pos="284"/>
              </w:tabs>
              <w:rPr>
                <w:color w:val="595959" w:themeColor="text1" w:themeTint="A6"/>
                <w:sz w:val="20"/>
                <w:szCs w:val="20"/>
              </w:rPr>
            </w:pPr>
            <w:r w:rsidRPr="00E377AB">
              <w:rPr>
                <w:color w:val="595959" w:themeColor="text1" w:themeTint="A6"/>
                <w:sz w:val="20"/>
                <w:szCs w:val="20"/>
              </w:rPr>
              <w:t>Australian Official Support</w:t>
            </w:r>
          </w:p>
        </w:tc>
      </w:tr>
      <w:tr w:rsidR="00D16AA5" w:rsidRPr="00E377AB" w:rsidTr="00516EC7">
        <w:tc>
          <w:tcPr>
            <w:tcW w:w="7479" w:type="dxa"/>
          </w:tcPr>
          <w:p w:rsidR="00D16AA5" w:rsidRPr="00E377AB" w:rsidRDefault="00D16AA5" w:rsidP="00516EC7">
            <w:pPr>
              <w:tabs>
                <w:tab w:val="left" w:pos="284"/>
              </w:tabs>
              <w:rPr>
                <w:color w:val="595959" w:themeColor="text1" w:themeTint="A6"/>
                <w:sz w:val="20"/>
                <w:szCs w:val="20"/>
              </w:rPr>
            </w:pPr>
            <w:r w:rsidRPr="00E377AB">
              <w:rPr>
                <w:color w:val="595959" w:themeColor="text1" w:themeTint="A6"/>
                <w:sz w:val="20"/>
                <w:szCs w:val="20"/>
              </w:rPr>
              <w:t xml:space="preserve">   Investment Priorities</w:t>
            </w:r>
          </w:p>
        </w:tc>
        <w:tc>
          <w:tcPr>
            <w:tcW w:w="1043" w:type="dxa"/>
          </w:tcPr>
          <w:p w:rsidR="00D16AA5" w:rsidRPr="00E377AB" w:rsidRDefault="00D16AA5" w:rsidP="00516EC7">
            <w:pPr>
              <w:tabs>
                <w:tab w:val="left" w:pos="284"/>
              </w:tabs>
              <w:jc w:val="right"/>
              <w:rPr>
                <w:color w:val="595959" w:themeColor="text1" w:themeTint="A6"/>
                <w:sz w:val="20"/>
                <w:szCs w:val="20"/>
              </w:rPr>
            </w:pPr>
            <w:r w:rsidRPr="00E377AB">
              <w:rPr>
                <w:color w:val="595959" w:themeColor="text1" w:themeTint="A6"/>
                <w:sz w:val="20"/>
                <w:szCs w:val="20"/>
              </w:rPr>
              <w:t>Table 1</w:t>
            </w: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Australian Official Development Assistance</w:t>
            </w:r>
          </w:p>
        </w:tc>
        <w:tc>
          <w:tcPr>
            <w:tcW w:w="1043" w:type="dxa"/>
          </w:tcPr>
          <w:p w:rsidR="00393C99" w:rsidRPr="007C13C1" w:rsidRDefault="00393C99" w:rsidP="00EE00F7">
            <w:pPr>
              <w:tabs>
                <w:tab w:val="left" w:pos="284"/>
              </w:tabs>
              <w:jc w:val="right"/>
              <w:rPr>
                <w:color w:val="595959" w:themeColor="text1" w:themeTint="A6"/>
                <w:sz w:val="20"/>
                <w:szCs w:val="20"/>
              </w:rPr>
            </w:pP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Type of Assistance by Region of Benefit</w:t>
            </w:r>
          </w:p>
        </w:tc>
        <w:tc>
          <w:tcPr>
            <w:tcW w:w="1043" w:type="dxa"/>
          </w:tcPr>
          <w:p w:rsidR="00393C99" w:rsidRPr="007C13C1" w:rsidRDefault="00393C99" w:rsidP="00EE00F7">
            <w:pPr>
              <w:tabs>
                <w:tab w:val="left" w:pos="284"/>
              </w:tabs>
              <w:jc w:val="right"/>
              <w:rPr>
                <w:color w:val="595959" w:themeColor="text1" w:themeTint="A6"/>
                <w:sz w:val="20"/>
                <w:szCs w:val="20"/>
              </w:rPr>
            </w:pP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Economic Growth</w:t>
            </w:r>
          </w:p>
        </w:tc>
        <w:tc>
          <w:tcPr>
            <w:tcW w:w="1043" w:type="dxa"/>
          </w:tcPr>
          <w:p w:rsidR="00393C99" w:rsidRPr="007C13C1" w:rsidRDefault="00393C99" w:rsidP="00EE00F7">
            <w:pPr>
              <w:tabs>
                <w:tab w:val="left" w:pos="284"/>
              </w:tabs>
              <w:jc w:val="right"/>
              <w:rPr>
                <w:color w:val="595959" w:themeColor="text1" w:themeTint="A6"/>
                <w:sz w:val="20"/>
                <w:szCs w:val="20"/>
              </w:rPr>
            </w:pPr>
            <w:r w:rsidRPr="007C13C1">
              <w:rPr>
                <w:color w:val="595959" w:themeColor="text1" w:themeTint="A6"/>
                <w:sz w:val="20"/>
                <w:szCs w:val="20"/>
              </w:rPr>
              <w:t>Table 7</w:t>
            </w: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Private Sector Development</w:t>
            </w:r>
          </w:p>
        </w:tc>
        <w:tc>
          <w:tcPr>
            <w:tcW w:w="1043" w:type="dxa"/>
          </w:tcPr>
          <w:p w:rsidR="00393C99" w:rsidRPr="007C13C1" w:rsidRDefault="00393C99" w:rsidP="00EE00F7">
            <w:pPr>
              <w:tabs>
                <w:tab w:val="left" w:pos="284"/>
              </w:tabs>
              <w:jc w:val="right"/>
              <w:rPr>
                <w:color w:val="595959" w:themeColor="text1" w:themeTint="A6"/>
                <w:sz w:val="20"/>
                <w:szCs w:val="20"/>
              </w:rPr>
            </w:pPr>
            <w:r w:rsidRPr="007C13C1">
              <w:rPr>
                <w:color w:val="595959" w:themeColor="text1" w:themeTint="A6"/>
                <w:sz w:val="20"/>
                <w:szCs w:val="20"/>
              </w:rPr>
              <w:t>Table 9</w:t>
            </w: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Research</w:t>
            </w:r>
          </w:p>
        </w:tc>
        <w:tc>
          <w:tcPr>
            <w:tcW w:w="1043" w:type="dxa"/>
          </w:tcPr>
          <w:p w:rsidR="00393C99" w:rsidRPr="007C13C1" w:rsidRDefault="00393C99" w:rsidP="00EE00F7">
            <w:pPr>
              <w:tabs>
                <w:tab w:val="left" w:pos="284"/>
              </w:tabs>
              <w:jc w:val="right"/>
              <w:rPr>
                <w:color w:val="595959" w:themeColor="text1" w:themeTint="A6"/>
                <w:sz w:val="20"/>
                <w:szCs w:val="20"/>
              </w:rPr>
            </w:pPr>
            <w:r w:rsidRPr="007C13C1">
              <w:rPr>
                <w:color w:val="595959" w:themeColor="text1" w:themeTint="A6"/>
                <w:sz w:val="20"/>
                <w:szCs w:val="20"/>
              </w:rPr>
              <w:t>Table 10</w:t>
            </w: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Gender Equality</w:t>
            </w:r>
          </w:p>
        </w:tc>
        <w:tc>
          <w:tcPr>
            <w:tcW w:w="1043" w:type="dxa"/>
          </w:tcPr>
          <w:p w:rsidR="00393C99" w:rsidRPr="007C13C1" w:rsidRDefault="00393C99" w:rsidP="00EE00F7">
            <w:pPr>
              <w:tabs>
                <w:tab w:val="left" w:pos="284"/>
              </w:tabs>
              <w:jc w:val="right"/>
              <w:rPr>
                <w:color w:val="595959" w:themeColor="text1" w:themeTint="A6"/>
                <w:sz w:val="20"/>
                <w:szCs w:val="20"/>
              </w:rPr>
            </w:pPr>
            <w:r w:rsidRPr="007C13C1">
              <w:rPr>
                <w:color w:val="595959" w:themeColor="text1" w:themeTint="A6"/>
                <w:sz w:val="20"/>
                <w:szCs w:val="20"/>
              </w:rPr>
              <w:t>Table 15</w:t>
            </w:r>
          </w:p>
        </w:tc>
      </w:tr>
      <w:tr w:rsidR="00393C99" w:rsidRPr="007C13C1" w:rsidTr="00EE00F7">
        <w:tc>
          <w:tcPr>
            <w:tcW w:w="7479" w:type="dxa"/>
          </w:tcPr>
          <w:p w:rsidR="00393C99" w:rsidRPr="007C13C1" w:rsidRDefault="00393C99" w:rsidP="00EE00F7">
            <w:pPr>
              <w:tabs>
                <w:tab w:val="left" w:pos="284"/>
              </w:tabs>
              <w:rPr>
                <w:color w:val="595959" w:themeColor="text1" w:themeTint="A6"/>
                <w:sz w:val="20"/>
                <w:szCs w:val="20"/>
              </w:rPr>
            </w:pPr>
            <w:r w:rsidRPr="007C13C1">
              <w:rPr>
                <w:color w:val="595959" w:themeColor="text1" w:themeTint="A6"/>
                <w:sz w:val="20"/>
                <w:szCs w:val="20"/>
              </w:rPr>
              <w:t xml:space="preserve">     Disability Inclusion</w:t>
            </w:r>
          </w:p>
        </w:tc>
        <w:tc>
          <w:tcPr>
            <w:tcW w:w="1043" w:type="dxa"/>
          </w:tcPr>
          <w:p w:rsidR="00393C99" w:rsidRPr="007C13C1" w:rsidRDefault="00393C99" w:rsidP="00EE00F7">
            <w:pPr>
              <w:tabs>
                <w:tab w:val="left" w:pos="284"/>
              </w:tabs>
              <w:jc w:val="right"/>
              <w:rPr>
                <w:color w:val="595959" w:themeColor="text1" w:themeTint="A6"/>
                <w:sz w:val="20"/>
                <w:szCs w:val="20"/>
              </w:rPr>
            </w:pPr>
            <w:r w:rsidRPr="007C13C1">
              <w:rPr>
                <w:color w:val="595959" w:themeColor="text1" w:themeTint="A6"/>
                <w:sz w:val="20"/>
                <w:szCs w:val="20"/>
              </w:rPr>
              <w:t>Table 16</w:t>
            </w:r>
          </w:p>
        </w:tc>
      </w:tr>
    </w:tbl>
    <w:p w:rsidR="00393C99" w:rsidRPr="007C13C1" w:rsidRDefault="00393C99" w:rsidP="00393C99">
      <w:pPr>
        <w:tabs>
          <w:tab w:val="left" w:pos="284"/>
        </w:tabs>
        <w:rPr>
          <w:i/>
          <w:color w:val="595959" w:themeColor="text1" w:themeTint="A6"/>
          <w:sz w:val="22"/>
          <w:szCs w:val="22"/>
        </w:rPr>
      </w:pPr>
    </w:p>
    <w:p w:rsidR="00393C99" w:rsidRPr="007C13C1" w:rsidRDefault="00393C99" w:rsidP="00393C99">
      <w:pPr>
        <w:rPr>
          <w:b/>
          <w:i/>
          <w:color w:val="595959" w:themeColor="text1" w:themeTint="A6"/>
          <w:sz w:val="20"/>
          <w:szCs w:val="20"/>
        </w:rPr>
      </w:pPr>
      <w:r w:rsidRPr="007C13C1">
        <w:rPr>
          <w:b/>
          <w:i/>
          <w:color w:val="595959" w:themeColor="text1" w:themeTint="A6"/>
          <w:sz w:val="20"/>
          <w:szCs w:val="20"/>
        </w:rPr>
        <w:t>2. Australia’s Official Development Assistance: Standard Time Series</w:t>
      </w:r>
    </w:p>
    <w:p w:rsidR="00884456" w:rsidRDefault="00884456">
      <w:pPr>
        <w:rPr>
          <w:b/>
          <w:color w:val="FF0000"/>
          <w:sz w:val="28"/>
          <w:szCs w:val="28"/>
        </w:rPr>
      </w:pPr>
      <w:bookmarkStart w:id="26" w:name="_Toc408845896"/>
      <w:r>
        <w:rPr>
          <w:color w:val="FF0000"/>
        </w:rPr>
        <w:br w:type="page"/>
      </w:r>
    </w:p>
    <w:p w:rsidR="0048773C" w:rsidRPr="00A46523" w:rsidRDefault="0048773C" w:rsidP="0048773C">
      <w:pPr>
        <w:pStyle w:val="Heading2"/>
        <w:rPr>
          <w:color w:val="595959" w:themeColor="text1" w:themeTint="A6"/>
        </w:rPr>
      </w:pPr>
      <w:bookmarkStart w:id="27" w:name="_Toc473100174"/>
      <w:r w:rsidRPr="00A46523">
        <w:rPr>
          <w:color w:val="595959" w:themeColor="text1" w:themeTint="A6"/>
        </w:rPr>
        <w:lastRenderedPageBreak/>
        <w:t>Country Income Group</w:t>
      </w:r>
      <w:bookmarkEnd w:id="26"/>
      <w:bookmarkEnd w:id="27"/>
    </w:p>
    <w:p w:rsidR="0048773C" w:rsidRPr="00A46523" w:rsidRDefault="0048773C" w:rsidP="0048773C">
      <w:pPr>
        <w:pStyle w:val="Heading3"/>
        <w:rPr>
          <w:color w:val="595959" w:themeColor="text1" w:themeTint="A6"/>
        </w:rPr>
      </w:pPr>
      <w:r w:rsidRPr="00A46523">
        <w:rPr>
          <w:color w:val="595959" w:themeColor="text1" w:themeTint="A6"/>
        </w:rPr>
        <w:t>Concept and Definition</w:t>
      </w:r>
    </w:p>
    <w:p w:rsidR="0048773C" w:rsidRPr="00A46523" w:rsidRDefault="00A46523" w:rsidP="00407B62">
      <w:pPr>
        <w:tabs>
          <w:tab w:val="left" w:pos="284"/>
        </w:tabs>
        <w:rPr>
          <w:color w:val="595959" w:themeColor="text1" w:themeTint="A6"/>
          <w:sz w:val="22"/>
          <w:szCs w:val="22"/>
          <w:lang w:val="en"/>
        </w:rPr>
      </w:pPr>
      <w:r w:rsidRPr="00A46523">
        <w:rPr>
          <w:color w:val="595959" w:themeColor="text1" w:themeTint="A6"/>
          <w:sz w:val="22"/>
          <w:szCs w:val="22"/>
          <w:lang w:val="en"/>
        </w:rPr>
        <w:t xml:space="preserve">Using the </w:t>
      </w:r>
      <w:hyperlink r:id="rId8" w:history="1">
        <w:r w:rsidRPr="00A46523">
          <w:rPr>
            <w:rStyle w:val="Hyperlink"/>
            <w:color w:val="595959" w:themeColor="text1" w:themeTint="A6"/>
            <w:sz w:val="22"/>
            <w:szCs w:val="22"/>
            <w:lang w:val="en"/>
          </w:rPr>
          <w:t>World Bank Atlas</w:t>
        </w:r>
      </w:hyperlink>
      <w:r w:rsidRPr="00A46523">
        <w:rPr>
          <w:color w:val="595959" w:themeColor="text1" w:themeTint="A6"/>
          <w:sz w:val="22"/>
          <w:szCs w:val="22"/>
          <w:lang w:val="en"/>
        </w:rPr>
        <w:t xml:space="preserve"> country income groups are classified according to their respective GNI per capita. </w:t>
      </w:r>
      <w:r w:rsidR="0048773C" w:rsidRPr="00A46523">
        <w:rPr>
          <w:color w:val="595959" w:themeColor="text1" w:themeTint="A6"/>
          <w:sz w:val="22"/>
          <w:szCs w:val="22"/>
        </w:rPr>
        <w:t xml:space="preserve">For operation and analytical purposes, the World Bank classifies economies according to </w:t>
      </w:r>
      <w:r w:rsidR="0048773C" w:rsidRPr="00A46523">
        <w:rPr>
          <w:color w:val="595959" w:themeColor="text1" w:themeTint="A6"/>
          <w:sz w:val="22"/>
          <w:szCs w:val="22"/>
          <w:lang w:val="en"/>
        </w:rPr>
        <w:t>Gross National Income (GNI) per capita.</w:t>
      </w:r>
    </w:p>
    <w:p w:rsidR="0048773C" w:rsidRPr="00A46523" w:rsidRDefault="0048773C" w:rsidP="0048773C">
      <w:pPr>
        <w:contextualSpacing/>
        <w:rPr>
          <w:color w:val="595959" w:themeColor="text1" w:themeTint="A6"/>
          <w:sz w:val="22"/>
          <w:szCs w:val="22"/>
          <w:lang w:val="en"/>
        </w:rPr>
      </w:pPr>
    </w:p>
    <w:p w:rsidR="0048773C" w:rsidRPr="00A46523" w:rsidRDefault="0048773C" w:rsidP="0048773C">
      <w:pPr>
        <w:pStyle w:val="BodyText"/>
        <w:spacing w:after="0"/>
        <w:contextualSpacing/>
        <w:rPr>
          <w:color w:val="595959" w:themeColor="text1" w:themeTint="A6"/>
          <w:sz w:val="22"/>
          <w:szCs w:val="22"/>
          <w:lang w:val="en"/>
        </w:rPr>
      </w:pPr>
      <w:r w:rsidRPr="00A46523">
        <w:rPr>
          <w:color w:val="595959" w:themeColor="text1" w:themeTint="A6"/>
          <w:sz w:val="22"/>
          <w:szCs w:val="22"/>
          <w:lang w:val="en"/>
        </w:rPr>
        <w:t>Low-income and middle-income economies are referred to as developing economies.  The use of the term is convenient; it is not intended to imply that all economies in the group are experiencing similar development or that other economies have reached a preferred or final stage of development.  Classification by income does not necessarily reflect development status.</w:t>
      </w:r>
    </w:p>
    <w:p w:rsidR="00A46523" w:rsidRPr="00A46523" w:rsidRDefault="00A46523" w:rsidP="0048773C">
      <w:pPr>
        <w:tabs>
          <w:tab w:val="left" w:pos="284"/>
        </w:tabs>
        <w:rPr>
          <w:color w:val="595959" w:themeColor="text1" w:themeTint="A6"/>
          <w:sz w:val="22"/>
          <w:szCs w:val="22"/>
          <w:lang w:val="en"/>
        </w:rPr>
      </w:pPr>
    </w:p>
    <w:p w:rsidR="0048773C" w:rsidRPr="00A46523" w:rsidRDefault="0048773C" w:rsidP="0048773C">
      <w:pPr>
        <w:tabs>
          <w:tab w:val="left" w:pos="284"/>
        </w:tabs>
        <w:rPr>
          <w:color w:val="595959" w:themeColor="text1" w:themeTint="A6"/>
          <w:sz w:val="22"/>
          <w:szCs w:val="22"/>
          <w:lang w:val="en"/>
        </w:rPr>
      </w:pPr>
      <w:r w:rsidRPr="00A46523">
        <w:rPr>
          <w:color w:val="595959" w:themeColor="text1" w:themeTint="A6"/>
          <w:sz w:val="22"/>
          <w:szCs w:val="22"/>
          <w:lang w:val="en"/>
        </w:rPr>
        <w:t xml:space="preserve">For </w:t>
      </w:r>
      <w:r w:rsidR="00D50F22" w:rsidRPr="00A46523">
        <w:rPr>
          <w:color w:val="595959" w:themeColor="text1" w:themeTint="A6"/>
          <w:sz w:val="22"/>
          <w:szCs w:val="22"/>
          <w:lang w:val="en"/>
        </w:rPr>
        <w:t xml:space="preserve">2014, 2015, 2016 </w:t>
      </w:r>
      <w:r w:rsidR="00A46523" w:rsidRPr="00A46523">
        <w:rPr>
          <w:color w:val="595959" w:themeColor="text1" w:themeTint="A6"/>
          <w:sz w:val="22"/>
          <w:szCs w:val="22"/>
          <w:lang w:val="en"/>
        </w:rPr>
        <w:t>country income groups</w:t>
      </w:r>
      <w:r w:rsidRPr="00A46523">
        <w:rPr>
          <w:color w:val="595959" w:themeColor="text1" w:themeTint="A6"/>
          <w:sz w:val="22"/>
          <w:szCs w:val="22"/>
          <w:lang w:val="en"/>
        </w:rPr>
        <w:t xml:space="preserve"> were defined as:</w:t>
      </w:r>
    </w:p>
    <w:p w:rsidR="0048773C" w:rsidRDefault="0048773C" w:rsidP="0048773C">
      <w:pPr>
        <w:tabs>
          <w:tab w:val="left" w:pos="284"/>
        </w:tabs>
        <w:rPr>
          <w:color w:val="595959" w:themeColor="text1" w:themeTint="A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A9029B" w:rsidTr="00A9029B">
        <w:tc>
          <w:tcPr>
            <w:tcW w:w="4261" w:type="dxa"/>
          </w:tcPr>
          <w:p w:rsidR="00A9029B" w:rsidRPr="00A9029B" w:rsidRDefault="00A9029B" w:rsidP="00407B62">
            <w:pPr>
              <w:pStyle w:val="ListParagraph"/>
              <w:numPr>
                <w:ilvl w:val="0"/>
                <w:numId w:val="10"/>
              </w:numPr>
              <w:tabs>
                <w:tab w:val="left" w:pos="284"/>
              </w:tabs>
              <w:rPr>
                <w:color w:val="595959" w:themeColor="text1" w:themeTint="A6"/>
                <w:sz w:val="22"/>
                <w:szCs w:val="22"/>
              </w:rPr>
            </w:pPr>
            <w:r w:rsidRPr="00A46523">
              <w:rPr>
                <w:color w:val="595959" w:themeColor="text1" w:themeTint="A6"/>
                <w:sz w:val="22"/>
                <w:szCs w:val="22"/>
                <w:lang w:val="en"/>
              </w:rPr>
              <w:t>Low income, $1,045 or less</w:t>
            </w:r>
          </w:p>
        </w:tc>
        <w:tc>
          <w:tcPr>
            <w:tcW w:w="4261" w:type="dxa"/>
          </w:tcPr>
          <w:p w:rsidR="00A9029B" w:rsidRPr="00A9029B" w:rsidRDefault="00A9029B" w:rsidP="00407B62">
            <w:pPr>
              <w:pStyle w:val="ListParagraph"/>
              <w:numPr>
                <w:ilvl w:val="0"/>
                <w:numId w:val="10"/>
              </w:numPr>
              <w:tabs>
                <w:tab w:val="left" w:pos="284"/>
              </w:tabs>
              <w:rPr>
                <w:color w:val="595959" w:themeColor="text1" w:themeTint="A6"/>
                <w:sz w:val="22"/>
                <w:szCs w:val="22"/>
                <w:lang w:val="en"/>
              </w:rPr>
            </w:pPr>
            <w:r w:rsidRPr="00A46523">
              <w:rPr>
                <w:color w:val="595959" w:themeColor="text1" w:themeTint="A6"/>
                <w:sz w:val="22"/>
                <w:szCs w:val="22"/>
                <w:lang w:val="en"/>
              </w:rPr>
              <w:t>Upper middle income, $4,126 - $12,745</w:t>
            </w:r>
          </w:p>
        </w:tc>
      </w:tr>
      <w:tr w:rsidR="00A9029B" w:rsidTr="00A9029B">
        <w:tc>
          <w:tcPr>
            <w:tcW w:w="4261" w:type="dxa"/>
          </w:tcPr>
          <w:p w:rsidR="00A9029B" w:rsidRPr="00A9029B" w:rsidRDefault="00A9029B" w:rsidP="00407B62">
            <w:pPr>
              <w:pStyle w:val="ListParagraph"/>
              <w:numPr>
                <w:ilvl w:val="0"/>
                <w:numId w:val="10"/>
              </w:numPr>
              <w:tabs>
                <w:tab w:val="left" w:pos="284"/>
              </w:tabs>
              <w:rPr>
                <w:color w:val="595959" w:themeColor="text1" w:themeTint="A6"/>
                <w:sz w:val="22"/>
                <w:szCs w:val="22"/>
                <w:lang w:val="en"/>
              </w:rPr>
            </w:pPr>
            <w:r w:rsidRPr="00A46523">
              <w:rPr>
                <w:color w:val="595959" w:themeColor="text1" w:themeTint="A6"/>
                <w:sz w:val="22"/>
                <w:szCs w:val="22"/>
                <w:lang w:val="en"/>
              </w:rPr>
              <w:t>Lower middle income, $1,046 - $4,125</w:t>
            </w:r>
          </w:p>
        </w:tc>
        <w:tc>
          <w:tcPr>
            <w:tcW w:w="4261" w:type="dxa"/>
          </w:tcPr>
          <w:p w:rsidR="00A9029B" w:rsidRPr="00A9029B" w:rsidRDefault="00A9029B" w:rsidP="00407B62">
            <w:pPr>
              <w:pStyle w:val="ListParagraph"/>
              <w:numPr>
                <w:ilvl w:val="0"/>
                <w:numId w:val="10"/>
              </w:numPr>
              <w:tabs>
                <w:tab w:val="left" w:pos="284"/>
              </w:tabs>
              <w:rPr>
                <w:color w:val="595959" w:themeColor="text1" w:themeTint="A6"/>
                <w:sz w:val="22"/>
                <w:szCs w:val="22"/>
              </w:rPr>
            </w:pPr>
            <w:r w:rsidRPr="00A46523">
              <w:rPr>
                <w:color w:val="595959" w:themeColor="text1" w:themeTint="A6"/>
                <w:sz w:val="22"/>
                <w:szCs w:val="22"/>
                <w:lang w:val="en"/>
              </w:rPr>
              <w:t>High income, $12,746 or more</w:t>
            </w:r>
          </w:p>
        </w:tc>
      </w:tr>
    </w:tbl>
    <w:p w:rsidR="00A9029B" w:rsidRDefault="00A9029B" w:rsidP="0048773C">
      <w:pPr>
        <w:tabs>
          <w:tab w:val="left" w:pos="284"/>
        </w:tabs>
        <w:rPr>
          <w:color w:val="595959" w:themeColor="text1" w:themeTint="A6"/>
          <w:sz w:val="22"/>
          <w:szCs w:val="22"/>
          <w:lang w:val="en"/>
        </w:rPr>
      </w:pPr>
    </w:p>
    <w:p w:rsidR="0048773C" w:rsidRDefault="0048773C" w:rsidP="0048773C">
      <w:pPr>
        <w:pStyle w:val="BodyText"/>
        <w:spacing w:after="0"/>
        <w:contextualSpacing/>
        <w:rPr>
          <w:color w:val="595959" w:themeColor="text1" w:themeTint="A6"/>
          <w:sz w:val="22"/>
          <w:szCs w:val="22"/>
          <w:lang w:val="en"/>
        </w:rPr>
      </w:pPr>
      <w:r w:rsidRPr="00A46523">
        <w:rPr>
          <w:color w:val="595959" w:themeColor="text1" w:themeTint="A6"/>
          <w:sz w:val="22"/>
          <w:szCs w:val="22"/>
          <w:lang w:val="en"/>
        </w:rPr>
        <w:t>The purpose of the conversion is to reduce the impact of exchange rate fluctuations in the cross-country comparison of national incomes.</w:t>
      </w:r>
    </w:p>
    <w:p w:rsidR="00001C4C" w:rsidRDefault="00001C4C" w:rsidP="0048773C">
      <w:pPr>
        <w:pStyle w:val="BodyText"/>
        <w:spacing w:after="0"/>
        <w:contextualSpacing/>
        <w:rPr>
          <w:color w:val="595959" w:themeColor="text1" w:themeTint="A6"/>
          <w:sz w:val="22"/>
          <w:szCs w:val="22"/>
          <w:lang w:val="en"/>
        </w:rPr>
      </w:pPr>
    </w:p>
    <w:p w:rsidR="00001C4C" w:rsidRPr="00A46523" w:rsidRDefault="00001C4C" w:rsidP="0048773C">
      <w:pPr>
        <w:pStyle w:val="BodyText"/>
        <w:spacing w:after="0"/>
        <w:contextualSpacing/>
        <w:rPr>
          <w:color w:val="595959" w:themeColor="text1" w:themeTint="A6"/>
          <w:sz w:val="22"/>
          <w:szCs w:val="22"/>
          <w:lang w:val="en"/>
        </w:rPr>
      </w:pPr>
      <w:r w:rsidRPr="00A46523">
        <w:rPr>
          <w:i/>
          <w:color w:val="595959" w:themeColor="text1" w:themeTint="A6"/>
          <w:sz w:val="20"/>
          <w:szCs w:val="20"/>
        </w:rPr>
        <w:t xml:space="preserve">Related concepts include </w:t>
      </w:r>
      <w:r>
        <w:rPr>
          <w:i/>
          <w:color w:val="595959" w:themeColor="text1" w:themeTint="A6"/>
          <w:sz w:val="20"/>
          <w:szCs w:val="20"/>
        </w:rPr>
        <w:t>Gross National Income</w:t>
      </w:r>
      <w:r w:rsidRPr="00A46523">
        <w:rPr>
          <w:i/>
          <w:color w:val="595959" w:themeColor="text1" w:themeTint="A6"/>
          <w:sz w:val="20"/>
          <w:szCs w:val="20"/>
        </w:rPr>
        <w:t>.</w:t>
      </w:r>
    </w:p>
    <w:p w:rsidR="00884456" w:rsidRPr="00A46523" w:rsidRDefault="00884456" w:rsidP="00884456">
      <w:pPr>
        <w:pStyle w:val="Heading3"/>
        <w:rPr>
          <w:color w:val="595959" w:themeColor="text1" w:themeTint="A6"/>
        </w:rPr>
      </w:pPr>
      <w:r w:rsidRPr="00A46523">
        <w:rPr>
          <w:color w:val="595959" w:themeColor="text1" w:themeTint="A6"/>
        </w:rPr>
        <w:t>Related Information</w:t>
      </w:r>
    </w:p>
    <w:p w:rsidR="00884456" w:rsidRPr="00A46523" w:rsidRDefault="00884456" w:rsidP="00884456">
      <w:pPr>
        <w:rPr>
          <w:b/>
          <w:i/>
          <w:color w:val="595959" w:themeColor="text1" w:themeTint="A6"/>
          <w:sz w:val="20"/>
          <w:szCs w:val="20"/>
        </w:rPr>
      </w:pPr>
      <w:r w:rsidRPr="00A46523">
        <w:rPr>
          <w:b/>
          <w:i/>
          <w:color w:val="595959" w:themeColor="text1" w:themeTint="A6"/>
          <w:sz w:val="20"/>
          <w:szCs w:val="20"/>
        </w:rPr>
        <w:t>1. Australia’s Official Development Assistance: Standard Time Series</w:t>
      </w:r>
    </w:p>
    <w:p w:rsidR="00A9029B" w:rsidRDefault="00A9029B">
      <w:pPr>
        <w:rPr>
          <w:b/>
          <w:color w:val="595959" w:themeColor="text1" w:themeTint="A6"/>
          <w:sz w:val="28"/>
          <w:szCs w:val="28"/>
        </w:rPr>
      </w:pPr>
      <w:r>
        <w:rPr>
          <w:color w:val="595959" w:themeColor="text1" w:themeTint="A6"/>
        </w:rPr>
        <w:br w:type="page"/>
      </w:r>
    </w:p>
    <w:p w:rsidR="00D911B4" w:rsidRPr="00A46523" w:rsidRDefault="00D911B4" w:rsidP="00B434F6">
      <w:pPr>
        <w:pStyle w:val="Heading2"/>
        <w:keepNext/>
        <w:rPr>
          <w:color w:val="595959" w:themeColor="text1" w:themeTint="A6"/>
        </w:rPr>
      </w:pPr>
      <w:bookmarkStart w:id="28" w:name="_Toc473100175"/>
      <w:r w:rsidRPr="00A46523">
        <w:rPr>
          <w:color w:val="595959" w:themeColor="text1" w:themeTint="A6"/>
        </w:rPr>
        <w:lastRenderedPageBreak/>
        <w:t>C</w:t>
      </w:r>
      <w:r w:rsidR="00F94A1D" w:rsidRPr="00A46523">
        <w:rPr>
          <w:color w:val="595959" w:themeColor="text1" w:themeTint="A6"/>
        </w:rPr>
        <w:t>urrent Prices</w:t>
      </w:r>
      <w:bookmarkEnd w:id="28"/>
    </w:p>
    <w:p w:rsidR="00D911B4" w:rsidRPr="00A46523" w:rsidRDefault="00276C3E" w:rsidP="00B434F6">
      <w:pPr>
        <w:pStyle w:val="Heading3"/>
        <w:keepNext/>
        <w:rPr>
          <w:color w:val="595959" w:themeColor="text1" w:themeTint="A6"/>
        </w:rPr>
      </w:pPr>
      <w:r w:rsidRPr="00A46523">
        <w:rPr>
          <w:color w:val="595959" w:themeColor="text1" w:themeTint="A6"/>
        </w:rPr>
        <w:t>Concept and Definition</w:t>
      </w:r>
    </w:p>
    <w:p w:rsidR="00F94A1D" w:rsidRPr="00A46523" w:rsidRDefault="00F94A1D" w:rsidP="00B434F6">
      <w:pPr>
        <w:pStyle w:val="BodyText"/>
        <w:keepNext/>
        <w:tabs>
          <w:tab w:val="left" w:pos="284"/>
        </w:tabs>
        <w:spacing w:after="0"/>
        <w:rPr>
          <w:color w:val="595959" w:themeColor="text1" w:themeTint="A6"/>
          <w:sz w:val="22"/>
          <w:szCs w:val="22"/>
        </w:rPr>
      </w:pPr>
      <w:r w:rsidRPr="00A46523">
        <w:rPr>
          <w:color w:val="595959" w:themeColor="text1" w:themeTint="A6"/>
          <w:sz w:val="22"/>
          <w:szCs w:val="22"/>
        </w:rPr>
        <w:t>Current prices refer to expenditure in terms of the actual price levels prevalent in the year of expenditure</w:t>
      </w:r>
      <w:r w:rsidR="00CF0B63" w:rsidRPr="00A46523">
        <w:rPr>
          <w:color w:val="595959" w:themeColor="text1" w:themeTint="A6"/>
          <w:sz w:val="22"/>
          <w:szCs w:val="22"/>
        </w:rPr>
        <w:t xml:space="preserve">.  </w:t>
      </w:r>
      <w:r w:rsidRPr="00A46523">
        <w:rPr>
          <w:color w:val="595959" w:themeColor="text1" w:themeTint="A6"/>
          <w:sz w:val="22"/>
          <w:szCs w:val="22"/>
        </w:rPr>
        <w:t>The expenditure is without any adjustment for inflation, and is sometimes referred to as nominal.</w:t>
      </w:r>
    </w:p>
    <w:p w:rsidR="00884456" w:rsidRPr="00A46523" w:rsidRDefault="00884456" w:rsidP="00884456">
      <w:pPr>
        <w:pStyle w:val="BodyText"/>
        <w:spacing w:after="0"/>
        <w:contextualSpacing/>
        <w:rPr>
          <w:i/>
          <w:color w:val="595959" w:themeColor="text1" w:themeTint="A6"/>
          <w:sz w:val="20"/>
          <w:szCs w:val="20"/>
        </w:rPr>
      </w:pPr>
    </w:p>
    <w:p w:rsidR="00884456" w:rsidRPr="00A46523" w:rsidRDefault="00884456" w:rsidP="00884456">
      <w:pPr>
        <w:pStyle w:val="BodyText"/>
        <w:spacing w:after="0"/>
        <w:contextualSpacing/>
        <w:rPr>
          <w:i/>
          <w:color w:val="595959" w:themeColor="text1" w:themeTint="A6"/>
          <w:sz w:val="20"/>
          <w:szCs w:val="20"/>
        </w:rPr>
      </w:pPr>
      <w:r w:rsidRPr="00A46523">
        <w:rPr>
          <w:i/>
          <w:color w:val="595959" w:themeColor="text1" w:themeTint="A6"/>
          <w:sz w:val="20"/>
          <w:szCs w:val="20"/>
        </w:rPr>
        <w:t>Related concepts include Constant Prices.</w:t>
      </w:r>
    </w:p>
    <w:p w:rsidR="00884456" w:rsidRPr="00A46523" w:rsidRDefault="00884456" w:rsidP="00884456">
      <w:pPr>
        <w:pStyle w:val="Heading3"/>
        <w:rPr>
          <w:color w:val="595959" w:themeColor="text1" w:themeTint="A6"/>
        </w:rPr>
      </w:pPr>
      <w:r w:rsidRPr="00A46523">
        <w:rPr>
          <w:color w:val="595959" w:themeColor="text1" w:themeTint="A6"/>
        </w:rPr>
        <w:t>Related Information</w:t>
      </w:r>
    </w:p>
    <w:p w:rsidR="00884456" w:rsidRPr="00A46523" w:rsidRDefault="00884456" w:rsidP="00884456">
      <w:pPr>
        <w:rPr>
          <w:b/>
          <w:i/>
          <w:color w:val="595959" w:themeColor="text1" w:themeTint="A6"/>
          <w:sz w:val="20"/>
          <w:szCs w:val="20"/>
        </w:rPr>
      </w:pPr>
      <w:r w:rsidRPr="00A46523">
        <w:rPr>
          <w:b/>
          <w:i/>
          <w:color w:val="595959" w:themeColor="text1" w:themeTint="A6"/>
          <w:sz w:val="20"/>
          <w:szCs w:val="20"/>
        </w:rPr>
        <w:t>1. Australia’s Official Development Assistance: Standard Time Series</w:t>
      </w:r>
    </w:p>
    <w:p w:rsidR="00884456" w:rsidRPr="00A46523" w:rsidRDefault="00884456">
      <w:pPr>
        <w:rPr>
          <w:b/>
          <w:color w:val="595959" w:themeColor="text1" w:themeTint="A6"/>
          <w:sz w:val="28"/>
          <w:szCs w:val="28"/>
        </w:rPr>
      </w:pPr>
      <w:r w:rsidRPr="00A46523">
        <w:rPr>
          <w:color w:val="595959" w:themeColor="text1" w:themeTint="A6"/>
        </w:rPr>
        <w:br w:type="page"/>
      </w:r>
    </w:p>
    <w:p w:rsidR="00FF509D" w:rsidRPr="007B7EDA" w:rsidRDefault="00FF509D" w:rsidP="00C252B9">
      <w:pPr>
        <w:pStyle w:val="Heading2"/>
        <w:rPr>
          <w:color w:val="595959" w:themeColor="text1" w:themeTint="A6"/>
        </w:rPr>
      </w:pPr>
      <w:bookmarkStart w:id="29" w:name="_Toc473100176"/>
      <w:r w:rsidRPr="007B7EDA">
        <w:rPr>
          <w:color w:val="595959" w:themeColor="text1" w:themeTint="A6"/>
        </w:rPr>
        <w:lastRenderedPageBreak/>
        <w:t>DAC Sectors</w:t>
      </w:r>
      <w:bookmarkEnd w:id="29"/>
    </w:p>
    <w:p w:rsidR="00FF509D" w:rsidRPr="007B7EDA" w:rsidRDefault="00FF509D" w:rsidP="00C252B9">
      <w:pPr>
        <w:pStyle w:val="Heading3"/>
        <w:rPr>
          <w:color w:val="595959" w:themeColor="text1" w:themeTint="A6"/>
        </w:rPr>
      </w:pPr>
      <w:r w:rsidRPr="007B7EDA">
        <w:rPr>
          <w:color w:val="595959" w:themeColor="text1" w:themeTint="A6"/>
        </w:rPr>
        <w:t>Concept and Definition</w:t>
      </w:r>
    </w:p>
    <w:p w:rsidR="007D3DB6" w:rsidRPr="007B7EDA" w:rsidRDefault="007D3DB6" w:rsidP="007D3DB6">
      <w:pPr>
        <w:pStyle w:val="BodyText"/>
        <w:spacing w:after="0"/>
        <w:contextualSpacing/>
        <w:rPr>
          <w:color w:val="595959" w:themeColor="text1" w:themeTint="A6"/>
          <w:sz w:val="22"/>
          <w:szCs w:val="22"/>
        </w:rPr>
      </w:pPr>
      <w:r w:rsidRPr="007B7EDA">
        <w:rPr>
          <w:color w:val="595959" w:themeColor="text1" w:themeTint="A6"/>
          <w:sz w:val="22"/>
          <w:szCs w:val="22"/>
        </w:rPr>
        <w:t>The Development Assistance Committee (DAC)</w:t>
      </w:r>
      <w:r w:rsidR="00322E21">
        <w:rPr>
          <w:color w:val="595959" w:themeColor="text1" w:themeTint="A6"/>
          <w:sz w:val="22"/>
          <w:szCs w:val="22"/>
        </w:rPr>
        <w:t xml:space="preserve"> is the main body of the Organiz</w:t>
      </w:r>
      <w:r w:rsidRPr="007B7EDA">
        <w:rPr>
          <w:color w:val="595959" w:themeColor="text1" w:themeTint="A6"/>
          <w:sz w:val="22"/>
          <w:szCs w:val="22"/>
        </w:rPr>
        <w:t>ation for Economic and Cooperation Development (OECD) on aid matters and a key forum of major bilateral donors.</w:t>
      </w:r>
    </w:p>
    <w:p w:rsidR="007D3DB6" w:rsidRPr="007B7EDA" w:rsidRDefault="007D3DB6" w:rsidP="007D3DB6">
      <w:pPr>
        <w:pStyle w:val="BodyText"/>
        <w:spacing w:after="0"/>
        <w:contextualSpacing/>
        <w:rPr>
          <w:color w:val="595959" w:themeColor="text1" w:themeTint="A6"/>
          <w:sz w:val="22"/>
          <w:szCs w:val="22"/>
        </w:rPr>
      </w:pPr>
    </w:p>
    <w:p w:rsidR="00AD6769" w:rsidRPr="007B7EDA" w:rsidRDefault="007D3DB6" w:rsidP="007D3DB6">
      <w:pPr>
        <w:pStyle w:val="BodyText"/>
        <w:spacing w:after="0"/>
        <w:contextualSpacing/>
        <w:rPr>
          <w:color w:val="595959" w:themeColor="text1" w:themeTint="A6"/>
          <w:sz w:val="22"/>
          <w:szCs w:val="22"/>
        </w:rPr>
      </w:pPr>
      <w:r w:rsidRPr="007B7EDA">
        <w:rPr>
          <w:color w:val="595959" w:themeColor="text1" w:themeTint="A6"/>
          <w:sz w:val="22"/>
          <w:szCs w:val="22"/>
        </w:rPr>
        <w:t>Aid assistance is delivered across a large spectrum of sectors</w:t>
      </w:r>
      <w:r w:rsidR="00CF0B63" w:rsidRPr="007B7EDA">
        <w:rPr>
          <w:color w:val="595959" w:themeColor="text1" w:themeTint="A6"/>
          <w:sz w:val="22"/>
          <w:szCs w:val="22"/>
        </w:rPr>
        <w:t xml:space="preserve">.  </w:t>
      </w:r>
      <w:r w:rsidR="00FF6533">
        <w:rPr>
          <w:color w:val="595959" w:themeColor="text1" w:themeTint="A6"/>
          <w:sz w:val="22"/>
          <w:szCs w:val="22"/>
        </w:rPr>
        <w:t>A</w:t>
      </w:r>
      <w:r w:rsidRPr="007B7EDA">
        <w:rPr>
          <w:color w:val="595959" w:themeColor="text1" w:themeTint="A6"/>
          <w:sz w:val="22"/>
          <w:szCs w:val="22"/>
        </w:rPr>
        <w:t>rranging aid information into groupings that are both analytical</w:t>
      </w:r>
      <w:r w:rsidR="00F758C7" w:rsidRPr="007B7EDA">
        <w:rPr>
          <w:color w:val="595959" w:themeColor="text1" w:themeTint="A6"/>
          <w:sz w:val="22"/>
          <w:szCs w:val="22"/>
        </w:rPr>
        <w:t xml:space="preserve"> and</w:t>
      </w:r>
      <w:r w:rsidRPr="007B7EDA">
        <w:rPr>
          <w:color w:val="595959" w:themeColor="text1" w:themeTint="A6"/>
          <w:sz w:val="22"/>
          <w:szCs w:val="22"/>
        </w:rPr>
        <w:t xml:space="preserve"> useful</w:t>
      </w:r>
      <w:r w:rsidR="00F758C7" w:rsidRPr="007B7EDA">
        <w:rPr>
          <w:color w:val="595959" w:themeColor="text1" w:themeTint="A6"/>
          <w:sz w:val="22"/>
          <w:szCs w:val="22"/>
        </w:rPr>
        <w:t>,</w:t>
      </w:r>
      <w:r w:rsidRPr="007B7EDA">
        <w:rPr>
          <w:color w:val="595959" w:themeColor="text1" w:themeTint="A6"/>
          <w:sz w:val="22"/>
          <w:szCs w:val="22"/>
        </w:rPr>
        <w:t xml:space="preserve"> and </w:t>
      </w:r>
      <w:r w:rsidR="00F758C7" w:rsidRPr="007B7EDA">
        <w:rPr>
          <w:color w:val="595959" w:themeColor="text1" w:themeTint="A6"/>
          <w:sz w:val="22"/>
          <w:szCs w:val="22"/>
        </w:rPr>
        <w:t xml:space="preserve">in </w:t>
      </w:r>
      <w:r w:rsidRPr="007B7EDA">
        <w:rPr>
          <w:color w:val="595959" w:themeColor="text1" w:themeTint="A6"/>
          <w:sz w:val="22"/>
          <w:szCs w:val="22"/>
        </w:rPr>
        <w:t>which users can understand</w:t>
      </w:r>
      <w:r w:rsidR="00F758C7" w:rsidRPr="007B7EDA">
        <w:rPr>
          <w:color w:val="595959" w:themeColor="text1" w:themeTint="A6"/>
          <w:sz w:val="22"/>
          <w:szCs w:val="22"/>
        </w:rPr>
        <w:t>,</w:t>
      </w:r>
      <w:r w:rsidRPr="007B7EDA">
        <w:rPr>
          <w:color w:val="595959" w:themeColor="text1" w:themeTint="A6"/>
          <w:sz w:val="22"/>
          <w:szCs w:val="22"/>
        </w:rPr>
        <w:t xml:space="preserve"> is vital for effective aid delivery.</w:t>
      </w:r>
    </w:p>
    <w:p w:rsidR="007D3DB6" w:rsidRPr="007B7EDA" w:rsidRDefault="007D3DB6" w:rsidP="007D3DB6">
      <w:pPr>
        <w:pStyle w:val="BodyText"/>
        <w:spacing w:after="0"/>
        <w:contextualSpacing/>
        <w:rPr>
          <w:color w:val="595959" w:themeColor="text1" w:themeTint="A6"/>
          <w:sz w:val="22"/>
          <w:szCs w:val="22"/>
        </w:rPr>
      </w:pPr>
    </w:p>
    <w:p w:rsidR="007D3DB6" w:rsidRPr="007B7EDA" w:rsidRDefault="007D3DB6" w:rsidP="007D3DB6">
      <w:pPr>
        <w:pStyle w:val="BodyText"/>
        <w:spacing w:after="0"/>
        <w:contextualSpacing/>
        <w:rPr>
          <w:color w:val="595959" w:themeColor="text1" w:themeTint="A6"/>
          <w:sz w:val="22"/>
          <w:szCs w:val="22"/>
        </w:rPr>
      </w:pPr>
      <w:r w:rsidRPr="007B7EDA">
        <w:rPr>
          <w:color w:val="595959" w:themeColor="text1" w:themeTint="A6"/>
          <w:sz w:val="22"/>
          <w:szCs w:val="22"/>
        </w:rPr>
        <w:t>The DAC ha</w:t>
      </w:r>
      <w:r w:rsidR="00FF6533">
        <w:rPr>
          <w:color w:val="595959" w:themeColor="text1" w:themeTint="A6"/>
          <w:sz w:val="22"/>
          <w:szCs w:val="22"/>
        </w:rPr>
        <w:t>ve</w:t>
      </w:r>
      <w:r w:rsidRPr="007B7EDA">
        <w:rPr>
          <w:color w:val="595959" w:themeColor="text1" w:themeTint="A6"/>
          <w:sz w:val="22"/>
          <w:szCs w:val="22"/>
        </w:rPr>
        <w:t xml:space="preserve"> developed a</w:t>
      </w:r>
      <w:r w:rsidR="007B7EDA" w:rsidRPr="007B7EDA">
        <w:rPr>
          <w:color w:val="595959" w:themeColor="text1" w:themeTint="A6"/>
          <w:sz w:val="22"/>
          <w:szCs w:val="22"/>
        </w:rPr>
        <w:t xml:space="preserve"> Common Reporting Standard (CRS)</w:t>
      </w:r>
      <w:r w:rsidRPr="007B7EDA">
        <w:rPr>
          <w:color w:val="595959" w:themeColor="text1" w:themeTint="A6"/>
          <w:sz w:val="22"/>
          <w:szCs w:val="22"/>
        </w:rPr>
        <w:t xml:space="preserve"> classification specifically to track aid flows and to permit measuring the share of each sector (for example health, energy, agriculture) or other purpose category non-sector allocable aid.</w:t>
      </w:r>
    </w:p>
    <w:p w:rsidR="007D3DB6" w:rsidRPr="007B7EDA" w:rsidRDefault="007D3DB6" w:rsidP="007D3DB6">
      <w:pPr>
        <w:pStyle w:val="BodyText"/>
        <w:spacing w:after="0"/>
        <w:contextualSpacing/>
        <w:rPr>
          <w:color w:val="595959" w:themeColor="text1" w:themeTint="A6"/>
          <w:sz w:val="22"/>
          <w:szCs w:val="22"/>
        </w:rPr>
      </w:pPr>
    </w:p>
    <w:p w:rsidR="007B7EDA" w:rsidRPr="007B7EDA" w:rsidRDefault="007D3DB6" w:rsidP="007D3DB6">
      <w:pPr>
        <w:pStyle w:val="BodyText"/>
        <w:spacing w:after="0"/>
        <w:contextualSpacing/>
        <w:rPr>
          <w:color w:val="595959" w:themeColor="text1" w:themeTint="A6"/>
          <w:sz w:val="22"/>
          <w:szCs w:val="22"/>
        </w:rPr>
      </w:pPr>
      <w:r w:rsidRPr="007B7EDA">
        <w:rPr>
          <w:color w:val="595959" w:themeColor="text1" w:themeTint="A6"/>
          <w:sz w:val="22"/>
          <w:szCs w:val="22"/>
        </w:rPr>
        <w:t>The classification defines the economic and social structure in developing countries, referred to as Sector of Destination Classification (Sector or Purpose code)</w:t>
      </w:r>
      <w:r w:rsidR="00CF0B63" w:rsidRPr="007B7EDA">
        <w:rPr>
          <w:color w:val="595959" w:themeColor="text1" w:themeTint="A6"/>
          <w:sz w:val="22"/>
          <w:szCs w:val="22"/>
        </w:rPr>
        <w:t xml:space="preserve">.  </w:t>
      </w:r>
      <w:r w:rsidR="007B7EDA" w:rsidRPr="007B7EDA">
        <w:rPr>
          <w:color w:val="595959" w:themeColor="text1" w:themeTint="A6"/>
          <w:sz w:val="22"/>
          <w:szCs w:val="22"/>
        </w:rPr>
        <w:t xml:space="preserve">The sector classification </w:t>
      </w:r>
      <w:r w:rsidR="007B7EDA" w:rsidRPr="007B7EDA">
        <w:rPr>
          <w:color w:val="595959" w:themeColor="text1" w:themeTint="A6"/>
          <w:sz w:val="22"/>
          <w:szCs w:val="22"/>
          <w:u w:val="single"/>
        </w:rPr>
        <w:t>does not</w:t>
      </w:r>
      <w:r w:rsidR="007B7EDA" w:rsidRPr="007B7EDA">
        <w:rPr>
          <w:color w:val="595959" w:themeColor="text1" w:themeTint="A6"/>
          <w:sz w:val="22"/>
          <w:szCs w:val="22"/>
        </w:rPr>
        <w:t xml:space="preserve"> refer to the type of goods or services provided by the donor. </w:t>
      </w:r>
      <w:r w:rsidRPr="007B7EDA">
        <w:rPr>
          <w:color w:val="595959" w:themeColor="text1" w:themeTint="A6"/>
          <w:sz w:val="22"/>
          <w:szCs w:val="22"/>
        </w:rPr>
        <w:t xml:space="preserve">The sector of destination of a contribution </w:t>
      </w:r>
      <w:r w:rsidR="00F758C7" w:rsidRPr="007B7EDA">
        <w:rPr>
          <w:color w:val="595959" w:themeColor="text1" w:themeTint="A6"/>
          <w:sz w:val="22"/>
          <w:szCs w:val="22"/>
        </w:rPr>
        <w:t>i</w:t>
      </w:r>
      <w:r w:rsidRPr="007B7EDA">
        <w:rPr>
          <w:color w:val="595959" w:themeColor="text1" w:themeTint="A6"/>
          <w:sz w:val="22"/>
          <w:szCs w:val="22"/>
        </w:rPr>
        <w:t xml:space="preserve">s selected by answering the question: </w:t>
      </w:r>
    </w:p>
    <w:p w:rsidR="007B7EDA" w:rsidRPr="007B7EDA" w:rsidRDefault="007B7EDA" w:rsidP="007D3DB6">
      <w:pPr>
        <w:pStyle w:val="BodyText"/>
        <w:spacing w:after="0"/>
        <w:contextualSpacing/>
        <w:rPr>
          <w:color w:val="595959" w:themeColor="text1" w:themeTint="A6"/>
          <w:sz w:val="22"/>
          <w:szCs w:val="22"/>
        </w:rPr>
      </w:pPr>
    </w:p>
    <w:p w:rsidR="007D3DB6" w:rsidRPr="007B7EDA" w:rsidRDefault="007D3DB6" w:rsidP="007D3DB6">
      <w:pPr>
        <w:pStyle w:val="BodyText"/>
        <w:spacing w:after="0"/>
        <w:contextualSpacing/>
        <w:rPr>
          <w:b/>
          <w:i/>
          <w:iCs/>
          <w:color w:val="595959" w:themeColor="text1" w:themeTint="A6"/>
          <w:sz w:val="22"/>
          <w:szCs w:val="22"/>
        </w:rPr>
      </w:pPr>
      <w:r w:rsidRPr="007B7EDA">
        <w:rPr>
          <w:b/>
          <w:i/>
          <w:iCs/>
          <w:color w:val="595959" w:themeColor="text1" w:themeTint="A6"/>
          <w:sz w:val="22"/>
          <w:szCs w:val="22"/>
        </w:rPr>
        <w:t>“Which specific area of the recipient’s economic or social structure is the transfer intended to foster?”</w:t>
      </w:r>
    </w:p>
    <w:p w:rsidR="007D3DB6" w:rsidRPr="007B7EDA" w:rsidRDefault="007D3DB6" w:rsidP="007D3DB6">
      <w:pPr>
        <w:pStyle w:val="BodyText"/>
        <w:spacing w:after="0"/>
        <w:contextualSpacing/>
        <w:rPr>
          <w:color w:val="595959" w:themeColor="text1" w:themeTint="A6"/>
          <w:sz w:val="22"/>
          <w:szCs w:val="22"/>
        </w:rPr>
      </w:pPr>
    </w:p>
    <w:p w:rsidR="00AD6769" w:rsidRPr="007B7EDA" w:rsidRDefault="007D3DB6" w:rsidP="007D3DB6">
      <w:pPr>
        <w:pStyle w:val="BodyText"/>
        <w:spacing w:after="0"/>
        <w:contextualSpacing/>
        <w:rPr>
          <w:color w:val="595959" w:themeColor="text1" w:themeTint="A6"/>
          <w:sz w:val="22"/>
          <w:szCs w:val="22"/>
        </w:rPr>
      </w:pPr>
      <w:r w:rsidRPr="007B7EDA">
        <w:rPr>
          <w:color w:val="595959" w:themeColor="text1" w:themeTint="A6"/>
          <w:sz w:val="22"/>
          <w:szCs w:val="22"/>
        </w:rPr>
        <w:t xml:space="preserve">All member states of the OECD, for which Australia is one of, classify their </w:t>
      </w:r>
      <w:r w:rsidR="00D4375E" w:rsidRPr="007B7EDA">
        <w:rPr>
          <w:color w:val="595959" w:themeColor="text1" w:themeTint="A6"/>
          <w:sz w:val="22"/>
          <w:szCs w:val="22"/>
        </w:rPr>
        <w:t>Official Development Assistance (ODA)</w:t>
      </w:r>
      <w:r w:rsidRPr="007B7EDA">
        <w:rPr>
          <w:color w:val="595959" w:themeColor="text1" w:themeTint="A6"/>
          <w:sz w:val="22"/>
          <w:szCs w:val="22"/>
        </w:rPr>
        <w:t xml:space="preserve"> activities against this classification.</w:t>
      </w:r>
    </w:p>
    <w:p w:rsidR="00664ED5" w:rsidRDefault="00664ED5" w:rsidP="00664ED5">
      <w:pPr>
        <w:autoSpaceDE w:val="0"/>
        <w:autoSpaceDN w:val="0"/>
        <w:adjustRightInd w:val="0"/>
        <w:rPr>
          <w:color w:val="595959" w:themeColor="text1" w:themeTint="A6"/>
          <w:sz w:val="20"/>
          <w:szCs w:val="20"/>
        </w:rPr>
      </w:pPr>
    </w:p>
    <w:p w:rsidR="00664ED5" w:rsidRPr="00F95382" w:rsidRDefault="00664ED5" w:rsidP="00664ED5">
      <w:pPr>
        <w:autoSpaceDE w:val="0"/>
        <w:autoSpaceDN w:val="0"/>
        <w:adjustRightInd w:val="0"/>
        <w:rPr>
          <w:color w:val="595959" w:themeColor="text1" w:themeTint="A6"/>
          <w:sz w:val="20"/>
          <w:szCs w:val="20"/>
        </w:rPr>
      </w:pPr>
      <w:r w:rsidRPr="00F95382">
        <w:rPr>
          <w:color w:val="595959" w:themeColor="text1" w:themeTint="A6"/>
          <w:sz w:val="20"/>
          <w:szCs w:val="20"/>
        </w:rPr>
        <w:t>* Sector coding identifies the specific areas of the recipient’s economic or social development the transfer intends to foster and does not refer to the type of goods or services provided by the donor.</w:t>
      </w:r>
    </w:p>
    <w:p w:rsidR="00FE6F4A" w:rsidRPr="007B7EDA" w:rsidRDefault="00FE6F4A" w:rsidP="00FE6F4A">
      <w:pPr>
        <w:pStyle w:val="Heading3"/>
        <w:rPr>
          <w:color w:val="595959" w:themeColor="text1" w:themeTint="A6"/>
        </w:rPr>
      </w:pPr>
      <w:r w:rsidRPr="007B7EDA">
        <w:rPr>
          <w:color w:val="595959" w:themeColor="text1" w:themeTint="A6"/>
        </w:rPr>
        <w:t>Related Information</w:t>
      </w:r>
    </w:p>
    <w:p w:rsidR="00FE6F4A" w:rsidRPr="007B7EDA" w:rsidRDefault="00FE6F4A" w:rsidP="00FE6F4A">
      <w:pPr>
        <w:tabs>
          <w:tab w:val="left" w:pos="284"/>
        </w:tabs>
        <w:rPr>
          <w:b/>
          <w:i/>
          <w:color w:val="595959" w:themeColor="text1" w:themeTint="A6"/>
          <w:sz w:val="20"/>
          <w:szCs w:val="20"/>
        </w:rPr>
      </w:pPr>
      <w:r w:rsidRPr="007B7EDA">
        <w:rPr>
          <w:b/>
          <w:i/>
          <w:color w:val="595959" w:themeColor="text1" w:themeTint="A6"/>
          <w:sz w:val="20"/>
          <w:szCs w:val="20"/>
        </w:rPr>
        <w:t>1. Publication</w:t>
      </w:r>
    </w:p>
    <w:p w:rsidR="00FE6F4A" w:rsidRPr="007B7EDA" w:rsidRDefault="00FE6F4A" w:rsidP="00FE6F4A">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6"/>
        <w:gridCol w:w="2130"/>
      </w:tblGrid>
      <w:tr w:rsidR="00FE6F4A" w:rsidRPr="007B7EDA" w:rsidTr="00FE6F4A">
        <w:tc>
          <w:tcPr>
            <w:tcW w:w="6345" w:type="dxa"/>
          </w:tcPr>
          <w:p w:rsidR="00FE6F4A" w:rsidRPr="007B7EDA" w:rsidRDefault="00FE6F4A" w:rsidP="00FE6F4A">
            <w:pPr>
              <w:tabs>
                <w:tab w:val="left" w:pos="284"/>
              </w:tabs>
              <w:rPr>
                <w:i/>
                <w:color w:val="595959" w:themeColor="text1" w:themeTint="A6"/>
                <w:sz w:val="20"/>
                <w:szCs w:val="20"/>
              </w:rPr>
            </w:pPr>
            <w:r w:rsidRPr="007B7EDA">
              <w:rPr>
                <w:i/>
                <w:color w:val="595959" w:themeColor="text1" w:themeTint="A6"/>
                <w:sz w:val="20"/>
                <w:szCs w:val="20"/>
              </w:rPr>
              <w:t>Australian Engagement with Developing Countries, Part 2: Official Sector</w:t>
            </w:r>
          </w:p>
          <w:p w:rsidR="00BB7FA7" w:rsidRDefault="00FE6F4A" w:rsidP="003230A8">
            <w:pPr>
              <w:tabs>
                <w:tab w:val="left" w:pos="284"/>
              </w:tabs>
              <w:rPr>
                <w:i/>
                <w:color w:val="595959" w:themeColor="text1" w:themeTint="A6"/>
                <w:sz w:val="20"/>
                <w:szCs w:val="20"/>
              </w:rPr>
            </w:pPr>
            <w:r w:rsidRPr="007B7EDA">
              <w:rPr>
                <w:i/>
                <w:color w:val="595959" w:themeColor="text1" w:themeTint="A6"/>
                <w:sz w:val="20"/>
                <w:szCs w:val="20"/>
              </w:rPr>
              <w:t xml:space="preserve"> Statistical Summary 2015-16</w:t>
            </w:r>
          </w:p>
          <w:p w:rsidR="007311EE" w:rsidRPr="007B7EDA" w:rsidRDefault="00931262" w:rsidP="003230A8">
            <w:pPr>
              <w:tabs>
                <w:tab w:val="left" w:pos="284"/>
              </w:tabs>
              <w:rPr>
                <w:color w:val="595959" w:themeColor="text1" w:themeTint="A6"/>
                <w:sz w:val="20"/>
                <w:szCs w:val="20"/>
              </w:rPr>
            </w:pPr>
            <w:r w:rsidRPr="007B7EDA">
              <w:rPr>
                <w:i/>
                <w:color w:val="595959" w:themeColor="text1" w:themeTint="A6"/>
                <w:sz w:val="20"/>
                <w:szCs w:val="20"/>
              </w:rPr>
              <w:t xml:space="preserve">   </w:t>
            </w:r>
          </w:p>
        </w:tc>
        <w:tc>
          <w:tcPr>
            <w:tcW w:w="2177" w:type="dxa"/>
          </w:tcPr>
          <w:p w:rsidR="00FE6F4A" w:rsidRPr="007B7EDA" w:rsidRDefault="00FE6F4A" w:rsidP="00931262">
            <w:pPr>
              <w:tabs>
                <w:tab w:val="left" w:pos="284"/>
              </w:tabs>
              <w:jc w:val="right"/>
              <w:rPr>
                <w:color w:val="595959" w:themeColor="text1" w:themeTint="A6"/>
                <w:sz w:val="20"/>
                <w:szCs w:val="20"/>
              </w:rPr>
            </w:pPr>
          </w:p>
        </w:tc>
      </w:tr>
      <w:tr w:rsidR="00236BEA" w:rsidRPr="00691847" w:rsidTr="00516EC7">
        <w:tc>
          <w:tcPr>
            <w:tcW w:w="8522" w:type="dxa"/>
            <w:gridSpan w:val="2"/>
          </w:tcPr>
          <w:p w:rsidR="00236BEA" w:rsidRPr="00691847" w:rsidRDefault="00236BEA" w:rsidP="00516EC7">
            <w:pPr>
              <w:tabs>
                <w:tab w:val="left" w:pos="284"/>
              </w:tabs>
              <w:rPr>
                <w:color w:val="595959" w:themeColor="text1" w:themeTint="A6"/>
                <w:sz w:val="20"/>
                <w:szCs w:val="20"/>
              </w:rPr>
            </w:pPr>
            <w:r w:rsidRPr="00691847">
              <w:rPr>
                <w:color w:val="595959" w:themeColor="text1" w:themeTint="A6"/>
                <w:sz w:val="20"/>
                <w:szCs w:val="20"/>
              </w:rPr>
              <w:t>Australian Official Support</w:t>
            </w:r>
          </w:p>
        </w:tc>
      </w:tr>
      <w:tr w:rsidR="00236BEA" w:rsidRPr="00691847" w:rsidTr="00236BEA">
        <w:tc>
          <w:tcPr>
            <w:tcW w:w="6345" w:type="dxa"/>
          </w:tcPr>
          <w:p w:rsidR="00236BEA" w:rsidRPr="00691847" w:rsidRDefault="00236BEA" w:rsidP="00516EC7">
            <w:pPr>
              <w:tabs>
                <w:tab w:val="left" w:pos="284"/>
              </w:tabs>
              <w:rPr>
                <w:color w:val="595959" w:themeColor="text1" w:themeTint="A6"/>
                <w:sz w:val="20"/>
                <w:szCs w:val="20"/>
              </w:rPr>
            </w:pPr>
            <w:r w:rsidRPr="00691847">
              <w:rPr>
                <w:color w:val="595959" w:themeColor="text1" w:themeTint="A6"/>
                <w:sz w:val="20"/>
                <w:szCs w:val="20"/>
              </w:rPr>
              <w:t xml:space="preserve">   Investment Priorities</w:t>
            </w:r>
          </w:p>
        </w:tc>
        <w:tc>
          <w:tcPr>
            <w:tcW w:w="2177" w:type="dxa"/>
          </w:tcPr>
          <w:p w:rsidR="00236BEA" w:rsidRPr="00691847" w:rsidRDefault="00236BEA" w:rsidP="00516EC7">
            <w:pPr>
              <w:tabs>
                <w:tab w:val="left" w:pos="284"/>
              </w:tabs>
              <w:jc w:val="right"/>
              <w:rPr>
                <w:color w:val="595959" w:themeColor="text1" w:themeTint="A6"/>
                <w:sz w:val="20"/>
                <w:szCs w:val="20"/>
              </w:rPr>
            </w:pPr>
            <w:r w:rsidRPr="00691847">
              <w:rPr>
                <w:color w:val="595959" w:themeColor="text1" w:themeTint="A6"/>
                <w:sz w:val="20"/>
                <w:szCs w:val="20"/>
              </w:rPr>
              <w:t>Table 1</w:t>
            </w:r>
          </w:p>
        </w:tc>
      </w:tr>
      <w:tr w:rsidR="00236BEA" w:rsidRPr="00691847" w:rsidTr="00236BEA">
        <w:tc>
          <w:tcPr>
            <w:tcW w:w="6345" w:type="dxa"/>
          </w:tcPr>
          <w:p w:rsidR="00236BEA" w:rsidRPr="00691847" w:rsidRDefault="00236BEA" w:rsidP="00516EC7">
            <w:pPr>
              <w:tabs>
                <w:tab w:val="left" w:pos="284"/>
              </w:tabs>
              <w:rPr>
                <w:color w:val="595959" w:themeColor="text1" w:themeTint="A6"/>
                <w:sz w:val="20"/>
                <w:szCs w:val="20"/>
              </w:rPr>
            </w:pPr>
            <w:r w:rsidRPr="00691847">
              <w:rPr>
                <w:color w:val="595959" w:themeColor="text1" w:themeTint="A6"/>
                <w:sz w:val="20"/>
                <w:szCs w:val="20"/>
              </w:rPr>
              <w:t xml:space="preserve">   Investment Priorities by Type of Partner</w:t>
            </w:r>
          </w:p>
        </w:tc>
        <w:tc>
          <w:tcPr>
            <w:tcW w:w="2177" w:type="dxa"/>
          </w:tcPr>
          <w:p w:rsidR="00236BEA" w:rsidRPr="00691847" w:rsidRDefault="00236BEA" w:rsidP="00516EC7">
            <w:pPr>
              <w:tabs>
                <w:tab w:val="left" w:pos="284"/>
              </w:tabs>
              <w:jc w:val="right"/>
              <w:rPr>
                <w:color w:val="595959" w:themeColor="text1" w:themeTint="A6"/>
                <w:sz w:val="20"/>
                <w:szCs w:val="20"/>
              </w:rPr>
            </w:pPr>
            <w:r w:rsidRPr="00691847">
              <w:rPr>
                <w:color w:val="595959" w:themeColor="text1" w:themeTint="A6"/>
                <w:sz w:val="20"/>
                <w:szCs w:val="20"/>
              </w:rPr>
              <w:t>Table 2</w:t>
            </w:r>
          </w:p>
        </w:tc>
      </w:tr>
      <w:tr w:rsidR="00236BEA" w:rsidRPr="00691847" w:rsidTr="00236BEA">
        <w:tc>
          <w:tcPr>
            <w:tcW w:w="6345" w:type="dxa"/>
          </w:tcPr>
          <w:p w:rsidR="00236BEA" w:rsidRPr="00691847" w:rsidRDefault="00236BEA" w:rsidP="00516EC7">
            <w:pPr>
              <w:tabs>
                <w:tab w:val="left" w:pos="284"/>
              </w:tabs>
              <w:rPr>
                <w:color w:val="595959" w:themeColor="text1" w:themeTint="A6"/>
                <w:sz w:val="20"/>
                <w:szCs w:val="20"/>
              </w:rPr>
            </w:pPr>
            <w:r>
              <w:rPr>
                <w:color w:val="595959" w:themeColor="text1" w:themeTint="A6"/>
                <w:sz w:val="20"/>
                <w:szCs w:val="20"/>
              </w:rPr>
              <w:t xml:space="preserve">   Region of Benefit by Investment Priorities</w:t>
            </w:r>
          </w:p>
        </w:tc>
        <w:tc>
          <w:tcPr>
            <w:tcW w:w="2177" w:type="dxa"/>
          </w:tcPr>
          <w:p w:rsidR="00236BEA" w:rsidRPr="00691847" w:rsidRDefault="00236BEA" w:rsidP="00516EC7">
            <w:pPr>
              <w:tabs>
                <w:tab w:val="left" w:pos="284"/>
              </w:tabs>
              <w:jc w:val="right"/>
              <w:rPr>
                <w:color w:val="595959" w:themeColor="text1" w:themeTint="A6"/>
                <w:sz w:val="20"/>
                <w:szCs w:val="20"/>
              </w:rPr>
            </w:pPr>
            <w:r>
              <w:rPr>
                <w:color w:val="595959" w:themeColor="text1" w:themeTint="A6"/>
                <w:sz w:val="20"/>
                <w:szCs w:val="20"/>
              </w:rPr>
              <w:t>Table 3</w:t>
            </w:r>
          </w:p>
        </w:tc>
      </w:tr>
      <w:tr w:rsidR="003230A8" w:rsidRPr="007B7EDA" w:rsidTr="00FE6F4A">
        <w:tc>
          <w:tcPr>
            <w:tcW w:w="6345" w:type="dxa"/>
          </w:tcPr>
          <w:p w:rsidR="003230A8" w:rsidRPr="007B7EDA" w:rsidRDefault="003230A8" w:rsidP="003230A8">
            <w:pPr>
              <w:tabs>
                <w:tab w:val="left" w:pos="284"/>
              </w:tabs>
              <w:rPr>
                <w:i/>
                <w:color w:val="595959" w:themeColor="text1" w:themeTint="A6"/>
                <w:sz w:val="20"/>
                <w:szCs w:val="20"/>
              </w:rPr>
            </w:pPr>
            <w:r w:rsidRPr="007B7EDA">
              <w:rPr>
                <w:i/>
                <w:color w:val="595959" w:themeColor="text1" w:themeTint="A6"/>
                <w:sz w:val="20"/>
                <w:szCs w:val="20"/>
              </w:rPr>
              <w:t>Thematic tables</w:t>
            </w:r>
          </w:p>
        </w:tc>
        <w:tc>
          <w:tcPr>
            <w:tcW w:w="2177" w:type="dxa"/>
          </w:tcPr>
          <w:p w:rsidR="003230A8" w:rsidRPr="007B7EDA" w:rsidRDefault="003230A8" w:rsidP="00931262">
            <w:pPr>
              <w:tabs>
                <w:tab w:val="left" w:pos="284"/>
              </w:tabs>
              <w:jc w:val="right"/>
              <w:rPr>
                <w:color w:val="595959" w:themeColor="text1" w:themeTint="A6"/>
                <w:sz w:val="20"/>
                <w:szCs w:val="20"/>
              </w:rPr>
            </w:pPr>
            <w:r w:rsidRPr="007B7EDA">
              <w:rPr>
                <w:color w:val="595959" w:themeColor="text1" w:themeTint="A6"/>
                <w:sz w:val="20"/>
                <w:szCs w:val="20"/>
              </w:rPr>
              <w:t>Tables 7-23</w:t>
            </w:r>
          </w:p>
        </w:tc>
      </w:tr>
    </w:tbl>
    <w:p w:rsidR="003230A8" w:rsidRDefault="003230A8" w:rsidP="007311EE">
      <w:pPr>
        <w:rPr>
          <w:i/>
          <w:color w:val="595959" w:themeColor="text1" w:themeTint="A6"/>
          <w:sz w:val="18"/>
          <w:szCs w:val="18"/>
        </w:rPr>
      </w:pPr>
    </w:p>
    <w:p w:rsidR="007311EE" w:rsidRPr="007B7EDA" w:rsidRDefault="003230A8" w:rsidP="007311EE">
      <w:pPr>
        <w:rPr>
          <w:i/>
          <w:color w:val="595959" w:themeColor="text1" w:themeTint="A6"/>
          <w:sz w:val="18"/>
          <w:szCs w:val="18"/>
        </w:rPr>
      </w:pPr>
      <w:r>
        <w:rPr>
          <w:i/>
          <w:color w:val="595959" w:themeColor="text1" w:themeTint="A6"/>
          <w:sz w:val="18"/>
          <w:szCs w:val="18"/>
        </w:rPr>
        <w:t>*</w:t>
      </w:r>
      <w:r w:rsidR="007311EE" w:rsidRPr="007B7EDA">
        <w:rPr>
          <w:i/>
          <w:color w:val="595959" w:themeColor="text1" w:themeTint="A6"/>
          <w:sz w:val="18"/>
          <w:szCs w:val="18"/>
        </w:rPr>
        <w:t>* Thematic data presented in the Statistical Summary have been compiled using markers which follow similar methodology as other Development Assistance Committee (DAC) markers, however these may also include an adjustment for selected payments.</w:t>
      </w:r>
    </w:p>
    <w:p w:rsidR="007311EE" w:rsidRPr="007B7EDA" w:rsidRDefault="007311EE" w:rsidP="00FE6F4A">
      <w:pPr>
        <w:tabs>
          <w:tab w:val="left" w:pos="284"/>
        </w:tabs>
        <w:rPr>
          <w:i/>
          <w:color w:val="595959" w:themeColor="text1" w:themeTint="A6"/>
          <w:sz w:val="22"/>
          <w:szCs w:val="22"/>
        </w:rPr>
      </w:pPr>
    </w:p>
    <w:p w:rsidR="00FE6F4A" w:rsidRPr="007B7EDA" w:rsidRDefault="00FE6F4A" w:rsidP="00FE6F4A">
      <w:pPr>
        <w:rPr>
          <w:b/>
          <w:i/>
          <w:color w:val="595959" w:themeColor="text1" w:themeTint="A6"/>
          <w:sz w:val="20"/>
          <w:szCs w:val="20"/>
        </w:rPr>
      </w:pPr>
      <w:r w:rsidRPr="007B7EDA">
        <w:rPr>
          <w:b/>
          <w:i/>
          <w:color w:val="595959" w:themeColor="text1" w:themeTint="A6"/>
          <w:sz w:val="20"/>
          <w:szCs w:val="20"/>
        </w:rPr>
        <w:t>2. Australia’s Official Development Assistance: Standard Time Series</w:t>
      </w:r>
    </w:p>
    <w:p w:rsidR="00FE6F4A" w:rsidRDefault="00FE6F4A">
      <w:pPr>
        <w:rPr>
          <w:b/>
          <w:color w:val="1F497D" w:themeColor="text2"/>
          <w:sz w:val="28"/>
          <w:szCs w:val="28"/>
        </w:rPr>
      </w:pPr>
      <w:r>
        <w:br w:type="page"/>
      </w:r>
    </w:p>
    <w:p w:rsidR="00D911B4" w:rsidRPr="003E0FDC" w:rsidRDefault="00D911B4" w:rsidP="00C252B9">
      <w:pPr>
        <w:pStyle w:val="Heading2"/>
        <w:rPr>
          <w:color w:val="595959" w:themeColor="text1" w:themeTint="A6"/>
        </w:rPr>
      </w:pPr>
      <w:bookmarkStart w:id="30" w:name="_Toc473100177"/>
      <w:r w:rsidRPr="003E0FDC">
        <w:rPr>
          <w:color w:val="595959" w:themeColor="text1" w:themeTint="A6"/>
        </w:rPr>
        <w:lastRenderedPageBreak/>
        <w:t>D</w:t>
      </w:r>
      <w:r w:rsidR="00841713" w:rsidRPr="003E0FDC">
        <w:rPr>
          <w:color w:val="595959" w:themeColor="text1" w:themeTint="A6"/>
        </w:rPr>
        <w:t>eveloping Country Government</w:t>
      </w:r>
      <w:r w:rsidR="008050F0" w:rsidRPr="003E0FDC">
        <w:rPr>
          <w:color w:val="595959" w:themeColor="text1" w:themeTint="A6"/>
        </w:rPr>
        <w:t>s</w:t>
      </w:r>
      <w:bookmarkEnd w:id="30"/>
    </w:p>
    <w:p w:rsidR="00D911B4" w:rsidRPr="003E0FDC" w:rsidRDefault="00276C3E" w:rsidP="00C252B9">
      <w:pPr>
        <w:pStyle w:val="Heading3"/>
        <w:rPr>
          <w:color w:val="595959" w:themeColor="text1" w:themeTint="A6"/>
        </w:rPr>
      </w:pPr>
      <w:r w:rsidRPr="003E0FDC">
        <w:rPr>
          <w:color w:val="595959" w:themeColor="text1" w:themeTint="A6"/>
        </w:rPr>
        <w:t>Concept and Definition</w:t>
      </w:r>
    </w:p>
    <w:p w:rsidR="00AD6769" w:rsidRPr="003E0FDC" w:rsidRDefault="008B5B78" w:rsidP="008B5B78">
      <w:pPr>
        <w:autoSpaceDE w:val="0"/>
        <w:autoSpaceDN w:val="0"/>
        <w:adjustRightInd w:val="0"/>
        <w:contextualSpacing/>
        <w:rPr>
          <w:color w:val="595959" w:themeColor="text1" w:themeTint="A6"/>
          <w:sz w:val="22"/>
          <w:szCs w:val="22"/>
        </w:rPr>
      </w:pPr>
      <w:r w:rsidRPr="003E0FDC">
        <w:rPr>
          <w:color w:val="595959" w:themeColor="text1" w:themeTint="A6"/>
          <w:sz w:val="22"/>
          <w:szCs w:val="22"/>
        </w:rPr>
        <w:t xml:space="preserve">Developing country governments refer to Australia’s bilateral official sector </w:t>
      </w:r>
      <w:r w:rsidR="00FE5414" w:rsidRPr="003E0FDC">
        <w:rPr>
          <w:color w:val="595959" w:themeColor="text1" w:themeTint="A6"/>
          <w:sz w:val="22"/>
          <w:szCs w:val="22"/>
        </w:rPr>
        <w:t xml:space="preserve">partners </w:t>
      </w:r>
      <w:r w:rsidR="00A22F09" w:rsidRPr="003E0FDC">
        <w:rPr>
          <w:color w:val="595959" w:themeColor="text1" w:themeTint="A6"/>
          <w:sz w:val="22"/>
          <w:szCs w:val="22"/>
        </w:rPr>
        <w:t>comprising</w:t>
      </w:r>
      <w:r w:rsidRPr="003E0FDC">
        <w:rPr>
          <w:color w:val="595959" w:themeColor="text1" w:themeTint="A6"/>
          <w:sz w:val="22"/>
          <w:szCs w:val="22"/>
        </w:rPr>
        <w:t xml:space="preserve"> partner countr</w:t>
      </w:r>
      <w:r w:rsidR="00A22F09" w:rsidRPr="003E0FDC">
        <w:rPr>
          <w:color w:val="595959" w:themeColor="text1" w:themeTint="A6"/>
          <w:sz w:val="22"/>
          <w:szCs w:val="22"/>
        </w:rPr>
        <w:t>y</w:t>
      </w:r>
      <w:r w:rsidRPr="003E0FDC">
        <w:rPr>
          <w:color w:val="595959" w:themeColor="text1" w:themeTint="A6"/>
          <w:sz w:val="22"/>
          <w:szCs w:val="22"/>
        </w:rPr>
        <w:t xml:space="preserve"> government departments and agencies.</w:t>
      </w:r>
    </w:p>
    <w:p w:rsidR="008B5B78" w:rsidRPr="003E0FDC" w:rsidRDefault="008B5B78" w:rsidP="008B5B78">
      <w:pPr>
        <w:autoSpaceDE w:val="0"/>
        <w:autoSpaceDN w:val="0"/>
        <w:adjustRightInd w:val="0"/>
        <w:contextualSpacing/>
        <w:rPr>
          <w:color w:val="595959" w:themeColor="text1" w:themeTint="A6"/>
          <w:sz w:val="22"/>
          <w:szCs w:val="22"/>
        </w:rPr>
      </w:pPr>
    </w:p>
    <w:p w:rsidR="008B5B78" w:rsidRPr="003E0FDC" w:rsidRDefault="00A22F09" w:rsidP="008B5B78">
      <w:pPr>
        <w:autoSpaceDE w:val="0"/>
        <w:autoSpaceDN w:val="0"/>
        <w:adjustRightInd w:val="0"/>
        <w:contextualSpacing/>
        <w:rPr>
          <w:color w:val="595959" w:themeColor="text1" w:themeTint="A6"/>
          <w:sz w:val="22"/>
          <w:szCs w:val="22"/>
        </w:rPr>
      </w:pPr>
      <w:r w:rsidRPr="003E0FDC">
        <w:rPr>
          <w:color w:val="595959" w:themeColor="text1" w:themeTint="A6"/>
          <w:sz w:val="22"/>
          <w:szCs w:val="22"/>
        </w:rPr>
        <w:t>D</w:t>
      </w:r>
      <w:r w:rsidR="008B5B78" w:rsidRPr="003E0FDC">
        <w:rPr>
          <w:color w:val="595959" w:themeColor="text1" w:themeTint="A6"/>
          <w:sz w:val="22"/>
          <w:szCs w:val="22"/>
        </w:rPr>
        <w:t xml:space="preserve">eveloping country governments </w:t>
      </w:r>
      <w:r w:rsidRPr="003E0FDC">
        <w:rPr>
          <w:color w:val="595959" w:themeColor="text1" w:themeTint="A6"/>
          <w:sz w:val="22"/>
          <w:szCs w:val="22"/>
        </w:rPr>
        <w:t xml:space="preserve">are </w:t>
      </w:r>
      <w:r w:rsidR="008B5B78" w:rsidRPr="003E0FDC">
        <w:rPr>
          <w:color w:val="595959" w:themeColor="text1" w:themeTint="A6"/>
          <w:sz w:val="22"/>
          <w:szCs w:val="22"/>
        </w:rPr>
        <w:t>partner</w:t>
      </w:r>
      <w:r w:rsidRPr="003E0FDC">
        <w:rPr>
          <w:color w:val="595959" w:themeColor="text1" w:themeTint="A6"/>
          <w:sz w:val="22"/>
          <w:szCs w:val="22"/>
        </w:rPr>
        <w:t>s</w:t>
      </w:r>
      <w:r w:rsidR="008B5B78" w:rsidRPr="003E0FDC">
        <w:rPr>
          <w:color w:val="595959" w:themeColor="text1" w:themeTint="A6"/>
          <w:sz w:val="22"/>
          <w:szCs w:val="22"/>
        </w:rPr>
        <w:t xml:space="preserve"> that deliver </w:t>
      </w:r>
      <w:r w:rsidR="00D4375E" w:rsidRPr="003E0FDC">
        <w:rPr>
          <w:color w:val="595959" w:themeColor="text1" w:themeTint="A6"/>
          <w:sz w:val="22"/>
          <w:szCs w:val="22"/>
        </w:rPr>
        <w:t>Official Development Assistance (ODA)</w:t>
      </w:r>
      <w:r w:rsidR="008B5B78" w:rsidRPr="003E0FDC">
        <w:rPr>
          <w:color w:val="595959" w:themeColor="text1" w:themeTint="A6"/>
          <w:sz w:val="22"/>
          <w:szCs w:val="22"/>
        </w:rPr>
        <w:t xml:space="preserve"> on behalf of the Australian Government and include Aus</w:t>
      </w:r>
      <w:r w:rsidR="00A02CD4" w:rsidRPr="003E0FDC">
        <w:rPr>
          <w:color w:val="595959" w:themeColor="text1" w:themeTint="A6"/>
          <w:sz w:val="22"/>
          <w:szCs w:val="22"/>
        </w:rPr>
        <w:t>tralian aid</w:t>
      </w:r>
      <w:r w:rsidR="008B5B78" w:rsidRPr="003E0FDC">
        <w:rPr>
          <w:color w:val="595959" w:themeColor="text1" w:themeTint="A6"/>
          <w:sz w:val="22"/>
          <w:szCs w:val="22"/>
        </w:rPr>
        <w:t xml:space="preserve"> </w:t>
      </w:r>
      <w:r w:rsidR="00A02CD4" w:rsidRPr="003E0FDC">
        <w:rPr>
          <w:color w:val="595959" w:themeColor="text1" w:themeTint="A6"/>
          <w:sz w:val="22"/>
          <w:szCs w:val="22"/>
        </w:rPr>
        <w:t>a</w:t>
      </w:r>
      <w:r w:rsidR="008B5B78" w:rsidRPr="003E0FDC">
        <w:rPr>
          <w:color w:val="595959" w:themeColor="text1" w:themeTint="A6"/>
          <w:sz w:val="22"/>
          <w:szCs w:val="22"/>
        </w:rPr>
        <w:t>ppropriations only</w:t>
      </w:r>
      <w:r w:rsidRPr="003E0FDC">
        <w:rPr>
          <w:color w:val="595959" w:themeColor="text1" w:themeTint="A6"/>
          <w:sz w:val="22"/>
          <w:szCs w:val="22"/>
        </w:rPr>
        <w:t>. These are</w:t>
      </w:r>
      <w:r w:rsidR="008B5B78" w:rsidRPr="003E0FDC">
        <w:rPr>
          <w:color w:val="595959" w:themeColor="text1" w:themeTint="A6"/>
          <w:sz w:val="22"/>
          <w:szCs w:val="22"/>
        </w:rPr>
        <w:t xml:space="preserve"> channelled through our bilateral partners official sector.</w:t>
      </w:r>
    </w:p>
    <w:p w:rsidR="004B56BC" w:rsidRDefault="004B56BC" w:rsidP="004B56BC">
      <w:pPr>
        <w:pStyle w:val="Heading3"/>
        <w:rPr>
          <w:color w:val="595959" w:themeColor="text1" w:themeTint="A6"/>
        </w:rPr>
      </w:pPr>
      <w:r w:rsidRPr="003E0FDC">
        <w:rPr>
          <w:color w:val="595959" w:themeColor="text1" w:themeTint="A6"/>
        </w:rPr>
        <w:t>Related Information</w:t>
      </w:r>
    </w:p>
    <w:p w:rsidR="00B97F55" w:rsidRDefault="00B97F55" w:rsidP="00B97F55">
      <w:pPr>
        <w:tabs>
          <w:tab w:val="left" w:pos="284"/>
        </w:tabs>
        <w:rPr>
          <w:b/>
          <w:i/>
          <w:color w:val="595959" w:themeColor="text1" w:themeTint="A6"/>
          <w:sz w:val="20"/>
          <w:szCs w:val="20"/>
        </w:rPr>
      </w:pPr>
      <w:r w:rsidRPr="007B7EDA">
        <w:rPr>
          <w:b/>
          <w:i/>
          <w:color w:val="595959" w:themeColor="text1" w:themeTint="A6"/>
          <w:sz w:val="20"/>
          <w:szCs w:val="20"/>
        </w:rPr>
        <w:t>1. Publication</w:t>
      </w:r>
    </w:p>
    <w:p w:rsidR="00B97F55" w:rsidRPr="007B7EDA" w:rsidRDefault="00B97F55" w:rsidP="00B97F55">
      <w:pPr>
        <w:tabs>
          <w:tab w:val="left" w:pos="284"/>
        </w:tabs>
        <w:rPr>
          <w:b/>
          <w:i/>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8"/>
        <w:gridCol w:w="2128"/>
      </w:tblGrid>
      <w:tr w:rsidR="00B97F55" w:rsidRPr="007B7EDA" w:rsidTr="00516EC7">
        <w:tc>
          <w:tcPr>
            <w:tcW w:w="6345" w:type="dxa"/>
          </w:tcPr>
          <w:p w:rsidR="00B97F55" w:rsidRPr="007B7EDA" w:rsidRDefault="00B97F55" w:rsidP="00516EC7">
            <w:pPr>
              <w:tabs>
                <w:tab w:val="left" w:pos="284"/>
              </w:tabs>
              <w:rPr>
                <w:i/>
                <w:color w:val="595959" w:themeColor="text1" w:themeTint="A6"/>
                <w:sz w:val="20"/>
                <w:szCs w:val="20"/>
              </w:rPr>
            </w:pPr>
            <w:r w:rsidRPr="007B7EDA">
              <w:rPr>
                <w:i/>
                <w:color w:val="595959" w:themeColor="text1" w:themeTint="A6"/>
                <w:sz w:val="20"/>
                <w:szCs w:val="20"/>
              </w:rPr>
              <w:t>Australian Engagement with Developing Countries, Part 2: Official Sector</w:t>
            </w:r>
          </w:p>
          <w:p w:rsidR="00B97F55" w:rsidRDefault="00B97F55" w:rsidP="00516EC7">
            <w:pPr>
              <w:tabs>
                <w:tab w:val="left" w:pos="284"/>
              </w:tabs>
              <w:rPr>
                <w:i/>
                <w:color w:val="595959" w:themeColor="text1" w:themeTint="A6"/>
                <w:sz w:val="20"/>
                <w:szCs w:val="20"/>
              </w:rPr>
            </w:pPr>
            <w:r w:rsidRPr="007B7EDA">
              <w:rPr>
                <w:i/>
                <w:color w:val="595959" w:themeColor="text1" w:themeTint="A6"/>
                <w:sz w:val="20"/>
                <w:szCs w:val="20"/>
              </w:rPr>
              <w:t xml:space="preserve"> Statistical Summary 2015-16   </w:t>
            </w:r>
          </w:p>
          <w:p w:rsidR="00F369BC" w:rsidRPr="007B7EDA" w:rsidRDefault="00F369BC" w:rsidP="00516EC7">
            <w:pPr>
              <w:tabs>
                <w:tab w:val="left" w:pos="284"/>
              </w:tabs>
              <w:rPr>
                <w:color w:val="595959" w:themeColor="text1" w:themeTint="A6"/>
                <w:sz w:val="20"/>
                <w:szCs w:val="20"/>
              </w:rPr>
            </w:pPr>
          </w:p>
        </w:tc>
        <w:tc>
          <w:tcPr>
            <w:tcW w:w="2177" w:type="dxa"/>
          </w:tcPr>
          <w:p w:rsidR="00B97F55" w:rsidRPr="007B7EDA" w:rsidRDefault="00B97F55" w:rsidP="00516EC7">
            <w:pPr>
              <w:tabs>
                <w:tab w:val="left" w:pos="284"/>
              </w:tabs>
              <w:jc w:val="right"/>
              <w:rPr>
                <w:color w:val="595959" w:themeColor="text1" w:themeTint="A6"/>
                <w:sz w:val="20"/>
                <w:szCs w:val="20"/>
              </w:rPr>
            </w:pPr>
          </w:p>
        </w:tc>
      </w:tr>
      <w:tr w:rsidR="00B97F55" w:rsidRPr="00691847" w:rsidTr="00516EC7">
        <w:tc>
          <w:tcPr>
            <w:tcW w:w="8522" w:type="dxa"/>
            <w:gridSpan w:val="2"/>
          </w:tcPr>
          <w:p w:rsidR="00B97F55" w:rsidRPr="00691847" w:rsidRDefault="00B97F55" w:rsidP="00516EC7">
            <w:pPr>
              <w:tabs>
                <w:tab w:val="left" w:pos="284"/>
              </w:tabs>
              <w:rPr>
                <w:color w:val="595959" w:themeColor="text1" w:themeTint="A6"/>
                <w:sz w:val="20"/>
                <w:szCs w:val="20"/>
              </w:rPr>
            </w:pPr>
            <w:r w:rsidRPr="00691847">
              <w:rPr>
                <w:color w:val="595959" w:themeColor="text1" w:themeTint="A6"/>
                <w:sz w:val="20"/>
                <w:szCs w:val="20"/>
              </w:rPr>
              <w:t>Australian Official Support</w:t>
            </w:r>
          </w:p>
        </w:tc>
      </w:tr>
      <w:tr w:rsidR="00B97F55" w:rsidRPr="00691847" w:rsidTr="00516EC7">
        <w:tc>
          <w:tcPr>
            <w:tcW w:w="6345" w:type="dxa"/>
          </w:tcPr>
          <w:p w:rsidR="00B97F55" w:rsidRPr="00691847" w:rsidRDefault="00B97F55" w:rsidP="00516EC7">
            <w:pPr>
              <w:tabs>
                <w:tab w:val="left" w:pos="284"/>
              </w:tabs>
              <w:rPr>
                <w:color w:val="595959" w:themeColor="text1" w:themeTint="A6"/>
                <w:sz w:val="20"/>
                <w:szCs w:val="20"/>
              </w:rPr>
            </w:pPr>
            <w:r w:rsidRPr="00691847">
              <w:rPr>
                <w:color w:val="595959" w:themeColor="text1" w:themeTint="A6"/>
                <w:sz w:val="20"/>
                <w:szCs w:val="20"/>
              </w:rPr>
              <w:t xml:space="preserve">   Investment Priorities by Type of Partner</w:t>
            </w:r>
          </w:p>
        </w:tc>
        <w:tc>
          <w:tcPr>
            <w:tcW w:w="2177" w:type="dxa"/>
          </w:tcPr>
          <w:p w:rsidR="00B97F55" w:rsidRPr="00691847" w:rsidRDefault="00B97F55" w:rsidP="00516EC7">
            <w:pPr>
              <w:tabs>
                <w:tab w:val="left" w:pos="284"/>
              </w:tabs>
              <w:jc w:val="right"/>
              <w:rPr>
                <w:color w:val="595959" w:themeColor="text1" w:themeTint="A6"/>
                <w:sz w:val="20"/>
                <w:szCs w:val="20"/>
              </w:rPr>
            </w:pPr>
            <w:r w:rsidRPr="00691847">
              <w:rPr>
                <w:color w:val="595959" w:themeColor="text1" w:themeTint="A6"/>
                <w:sz w:val="20"/>
                <w:szCs w:val="20"/>
              </w:rPr>
              <w:t>Table 2</w:t>
            </w:r>
          </w:p>
        </w:tc>
      </w:tr>
    </w:tbl>
    <w:p w:rsidR="00B97F55" w:rsidRDefault="00B97F55" w:rsidP="004B56BC">
      <w:pPr>
        <w:rPr>
          <w:b/>
          <w:i/>
          <w:color w:val="595959" w:themeColor="text1" w:themeTint="A6"/>
          <w:sz w:val="20"/>
          <w:szCs w:val="20"/>
        </w:rPr>
      </w:pPr>
    </w:p>
    <w:p w:rsidR="004B56BC" w:rsidRPr="003E0FDC" w:rsidRDefault="00B97F55" w:rsidP="004B56BC">
      <w:pPr>
        <w:rPr>
          <w:b/>
          <w:i/>
          <w:color w:val="595959" w:themeColor="text1" w:themeTint="A6"/>
          <w:sz w:val="20"/>
          <w:szCs w:val="20"/>
        </w:rPr>
      </w:pPr>
      <w:r>
        <w:rPr>
          <w:b/>
          <w:i/>
          <w:color w:val="595959" w:themeColor="text1" w:themeTint="A6"/>
          <w:sz w:val="20"/>
          <w:szCs w:val="20"/>
        </w:rPr>
        <w:t>2</w:t>
      </w:r>
      <w:r w:rsidR="004B56BC" w:rsidRPr="003E0FDC">
        <w:rPr>
          <w:b/>
          <w:i/>
          <w:color w:val="595959" w:themeColor="text1" w:themeTint="A6"/>
          <w:sz w:val="20"/>
          <w:szCs w:val="20"/>
        </w:rPr>
        <w:t>. Australia’s Official Development Assistance: Standard Time Series</w:t>
      </w:r>
    </w:p>
    <w:p w:rsidR="004B56BC" w:rsidRPr="003E0FDC" w:rsidRDefault="004B56BC">
      <w:pPr>
        <w:rPr>
          <w:b/>
          <w:color w:val="595959" w:themeColor="text1" w:themeTint="A6"/>
          <w:sz w:val="28"/>
          <w:szCs w:val="28"/>
        </w:rPr>
      </w:pPr>
      <w:r w:rsidRPr="003E0FDC">
        <w:rPr>
          <w:color w:val="595959" w:themeColor="text1" w:themeTint="A6"/>
        </w:rPr>
        <w:br w:type="page"/>
      </w:r>
    </w:p>
    <w:p w:rsidR="00D911B4" w:rsidRPr="007807A5" w:rsidRDefault="00D911B4" w:rsidP="00C252B9">
      <w:pPr>
        <w:pStyle w:val="Heading2"/>
        <w:rPr>
          <w:color w:val="595959" w:themeColor="text1" w:themeTint="A6"/>
        </w:rPr>
      </w:pPr>
      <w:bookmarkStart w:id="31" w:name="_Toc473100178"/>
      <w:r w:rsidRPr="007807A5">
        <w:rPr>
          <w:color w:val="595959" w:themeColor="text1" w:themeTint="A6"/>
        </w:rPr>
        <w:lastRenderedPageBreak/>
        <w:t>D</w:t>
      </w:r>
      <w:r w:rsidR="00240FA1" w:rsidRPr="007807A5">
        <w:rPr>
          <w:color w:val="595959" w:themeColor="text1" w:themeTint="A6"/>
        </w:rPr>
        <w:t>isability Inclusion</w:t>
      </w:r>
      <w:bookmarkEnd w:id="31"/>
    </w:p>
    <w:p w:rsidR="00D911B4" w:rsidRPr="007807A5" w:rsidRDefault="00276C3E" w:rsidP="00C252B9">
      <w:pPr>
        <w:pStyle w:val="Heading3"/>
        <w:rPr>
          <w:color w:val="595959" w:themeColor="text1" w:themeTint="A6"/>
        </w:rPr>
      </w:pPr>
      <w:r w:rsidRPr="007807A5">
        <w:rPr>
          <w:color w:val="595959" w:themeColor="text1" w:themeTint="A6"/>
        </w:rPr>
        <w:t>Concept and Definition</w:t>
      </w:r>
    </w:p>
    <w:p w:rsidR="00B90591" w:rsidRPr="007807A5" w:rsidRDefault="00B90591" w:rsidP="00B90591">
      <w:pPr>
        <w:contextualSpacing/>
        <w:rPr>
          <w:color w:val="595959" w:themeColor="text1" w:themeTint="A6"/>
          <w:sz w:val="22"/>
          <w:szCs w:val="22"/>
        </w:rPr>
      </w:pPr>
      <w:r w:rsidRPr="007807A5">
        <w:rPr>
          <w:color w:val="595959" w:themeColor="text1" w:themeTint="A6"/>
          <w:sz w:val="22"/>
          <w:szCs w:val="22"/>
        </w:rPr>
        <w:t>Disability inclusion refers to Australian aid that provides support to people with disability to improve the quality of their lives by promoting and improving access to the same opportunities for participation, contribution, decision making, and social and economic well-being as others.</w:t>
      </w:r>
    </w:p>
    <w:p w:rsidR="00B90591" w:rsidRPr="007807A5" w:rsidRDefault="00B90591" w:rsidP="00B90591">
      <w:pPr>
        <w:contextualSpacing/>
        <w:rPr>
          <w:color w:val="595959" w:themeColor="text1" w:themeTint="A6"/>
          <w:sz w:val="22"/>
          <w:szCs w:val="22"/>
        </w:rPr>
      </w:pPr>
    </w:p>
    <w:p w:rsidR="00D911B4" w:rsidRPr="007807A5" w:rsidRDefault="00B90591" w:rsidP="007807A5">
      <w:pPr>
        <w:contextualSpacing/>
        <w:rPr>
          <w:color w:val="595959" w:themeColor="text1" w:themeTint="A6"/>
          <w:sz w:val="22"/>
          <w:szCs w:val="22"/>
        </w:rPr>
      </w:pPr>
      <w:r w:rsidRPr="007807A5">
        <w:rPr>
          <w:color w:val="595959" w:themeColor="text1" w:themeTint="A6"/>
          <w:sz w:val="22"/>
          <w:szCs w:val="22"/>
        </w:rPr>
        <w:t>Aus</w:t>
      </w:r>
      <w:r w:rsidR="001F0818" w:rsidRPr="007807A5">
        <w:rPr>
          <w:color w:val="595959" w:themeColor="text1" w:themeTint="A6"/>
          <w:sz w:val="22"/>
          <w:szCs w:val="22"/>
        </w:rPr>
        <w:t xml:space="preserve">tralia’s </w:t>
      </w:r>
      <w:r w:rsidRPr="007807A5">
        <w:rPr>
          <w:color w:val="595959" w:themeColor="text1" w:themeTint="A6"/>
          <w:sz w:val="22"/>
          <w:szCs w:val="22"/>
        </w:rPr>
        <w:t xml:space="preserve">disability inclusion strategy is set out in </w:t>
      </w:r>
      <w:r w:rsidRPr="007807A5">
        <w:rPr>
          <w:i/>
          <w:color w:val="595959" w:themeColor="text1" w:themeTint="A6"/>
          <w:sz w:val="22"/>
          <w:szCs w:val="22"/>
        </w:rPr>
        <w:t>Development for all: Towards a disability-inclusive Australian aid program 2009-2014</w:t>
      </w:r>
      <w:r w:rsidRPr="007807A5">
        <w:rPr>
          <w:color w:val="595959" w:themeColor="text1" w:themeTint="A6"/>
          <w:sz w:val="22"/>
          <w:szCs w:val="22"/>
        </w:rPr>
        <w:t>.</w:t>
      </w:r>
      <w:r w:rsidR="007807A5" w:rsidRPr="007807A5">
        <w:rPr>
          <w:color w:val="595959" w:themeColor="text1" w:themeTint="A6"/>
          <w:sz w:val="22"/>
          <w:szCs w:val="22"/>
        </w:rPr>
        <w:t xml:space="preserve"> </w:t>
      </w:r>
      <w:r w:rsidRPr="007807A5">
        <w:rPr>
          <w:color w:val="595959" w:themeColor="text1" w:themeTint="A6"/>
          <w:sz w:val="22"/>
          <w:szCs w:val="22"/>
        </w:rPr>
        <w:t>The ‘Development for all’ strategy primarily focuses on people with a disability and identifies the following priorities</w:t>
      </w:r>
      <w:r w:rsidR="00D911B4" w:rsidRPr="007807A5">
        <w:rPr>
          <w:color w:val="595959" w:themeColor="text1" w:themeTint="A6"/>
          <w:sz w:val="22"/>
          <w:szCs w:val="22"/>
        </w:rPr>
        <w:t>:</w:t>
      </w:r>
    </w:p>
    <w:p w:rsidR="00240FA1" w:rsidRPr="007807A5" w:rsidRDefault="00240FA1" w:rsidP="00A04ACB">
      <w:pPr>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836144" w:rsidRPr="007807A5" w:rsidTr="00265DEA">
        <w:tc>
          <w:tcPr>
            <w:tcW w:w="4261" w:type="dxa"/>
          </w:tcPr>
          <w:p w:rsidR="00836144" w:rsidRPr="007807A5" w:rsidRDefault="00836144" w:rsidP="00836144">
            <w:pPr>
              <w:pStyle w:val="ListParagraph"/>
              <w:numPr>
                <w:ilvl w:val="0"/>
                <w:numId w:val="10"/>
              </w:numPr>
              <w:tabs>
                <w:tab w:val="left" w:pos="284"/>
              </w:tabs>
              <w:rPr>
                <w:color w:val="595959" w:themeColor="text1" w:themeTint="A6"/>
                <w:sz w:val="22"/>
                <w:szCs w:val="22"/>
              </w:rPr>
            </w:pPr>
            <w:r w:rsidRPr="007807A5">
              <w:rPr>
                <w:color w:val="595959" w:themeColor="text1" w:themeTint="A6"/>
                <w:sz w:val="22"/>
                <w:szCs w:val="22"/>
              </w:rPr>
              <w:t>Comprehensive support for partner governments’ efforts towards disability-inclusive development</w:t>
            </w:r>
          </w:p>
        </w:tc>
        <w:tc>
          <w:tcPr>
            <w:tcW w:w="4261" w:type="dxa"/>
          </w:tcPr>
          <w:p w:rsidR="00836144" w:rsidRPr="00836144" w:rsidRDefault="00836144" w:rsidP="00836144">
            <w:pPr>
              <w:pStyle w:val="ListParagraph"/>
              <w:numPr>
                <w:ilvl w:val="0"/>
                <w:numId w:val="10"/>
              </w:numPr>
              <w:tabs>
                <w:tab w:val="left" w:pos="284"/>
              </w:tabs>
              <w:rPr>
                <w:color w:val="595959" w:themeColor="text1" w:themeTint="A6"/>
                <w:sz w:val="22"/>
                <w:szCs w:val="22"/>
              </w:rPr>
            </w:pPr>
            <w:r w:rsidRPr="00836144">
              <w:rPr>
                <w:color w:val="595959" w:themeColor="text1" w:themeTint="A6"/>
                <w:sz w:val="22"/>
                <w:szCs w:val="22"/>
              </w:rPr>
              <w:t>Capacity development of Disabled Peoples’ Organisations</w:t>
            </w:r>
          </w:p>
        </w:tc>
      </w:tr>
      <w:tr w:rsidR="00836144" w:rsidRPr="007807A5" w:rsidTr="00265DEA">
        <w:tc>
          <w:tcPr>
            <w:tcW w:w="4261" w:type="dxa"/>
          </w:tcPr>
          <w:p w:rsidR="00836144" w:rsidRPr="007807A5" w:rsidRDefault="00836144" w:rsidP="006B005D">
            <w:pPr>
              <w:pStyle w:val="ListParagraph"/>
              <w:numPr>
                <w:ilvl w:val="0"/>
                <w:numId w:val="10"/>
              </w:numPr>
              <w:tabs>
                <w:tab w:val="left" w:pos="284"/>
              </w:tabs>
              <w:rPr>
                <w:color w:val="595959" w:themeColor="text1" w:themeTint="A6"/>
                <w:sz w:val="22"/>
                <w:szCs w:val="22"/>
              </w:rPr>
            </w:pPr>
            <w:r w:rsidRPr="007807A5">
              <w:rPr>
                <w:color w:val="595959" w:themeColor="text1" w:themeTint="A6"/>
                <w:sz w:val="22"/>
                <w:szCs w:val="22"/>
              </w:rPr>
              <w:t>Focus on promoting and facilitating better access to education and to infrastructure for people with disability across the aid program</w:t>
            </w:r>
          </w:p>
        </w:tc>
        <w:tc>
          <w:tcPr>
            <w:tcW w:w="4261" w:type="dxa"/>
          </w:tcPr>
          <w:p w:rsidR="00836144" w:rsidRPr="007807A5" w:rsidRDefault="00836144" w:rsidP="00836144">
            <w:pPr>
              <w:pStyle w:val="ListParagraph"/>
              <w:numPr>
                <w:ilvl w:val="0"/>
                <w:numId w:val="10"/>
              </w:numPr>
              <w:tabs>
                <w:tab w:val="left" w:pos="284"/>
              </w:tabs>
              <w:ind w:left="357" w:hanging="357"/>
              <w:rPr>
                <w:color w:val="595959" w:themeColor="text1" w:themeTint="A6"/>
                <w:sz w:val="22"/>
                <w:szCs w:val="22"/>
              </w:rPr>
            </w:pPr>
            <w:r w:rsidRPr="007807A5">
              <w:rPr>
                <w:color w:val="595959" w:themeColor="text1" w:themeTint="A6"/>
                <w:sz w:val="22"/>
                <w:szCs w:val="22"/>
              </w:rPr>
              <w:t>Strengthening leadership in disability and development</w:t>
            </w:r>
          </w:p>
        </w:tc>
      </w:tr>
      <w:tr w:rsidR="00836144" w:rsidRPr="007807A5" w:rsidTr="00265DEA">
        <w:tc>
          <w:tcPr>
            <w:tcW w:w="4261" w:type="dxa"/>
          </w:tcPr>
          <w:p w:rsidR="00836144" w:rsidRPr="007807A5" w:rsidRDefault="00836144" w:rsidP="006B005D">
            <w:pPr>
              <w:pStyle w:val="ListParagraph"/>
              <w:numPr>
                <w:ilvl w:val="0"/>
                <w:numId w:val="10"/>
              </w:numPr>
              <w:tabs>
                <w:tab w:val="left" w:pos="284"/>
              </w:tabs>
              <w:rPr>
                <w:color w:val="595959" w:themeColor="text1" w:themeTint="A6"/>
                <w:sz w:val="22"/>
                <w:szCs w:val="22"/>
              </w:rPr>
            </w:pPr>
            <w:r w:rsidRPr="007807A5">
              <w:rPr>
                <w:color w:val="595959" w:themeColor="text1" w:themeTint="A6"/>
                <w:sz w:val="22"/>
                <w:szCs w:val="22"/>
              </w:rPr>
              <w:t>Fostering initiatives through a range of support programs such as volunteers , NGO agreements, research, leadership awards and scholarships, sports and small grants</w:t>
            </w:r>
          </w:p>
        </w:tc>
        <w:tc>
          <w:tcPr>
            <w:tcW w:w="4261" w:type="dxa"/>
          </w:tcPr>
          <w:p w:rsidR="00836144" w:rsidRPr="007807A5" w:rsidRDefault="00836144" w:rsidP="006B005D">
            <w:pPr>
              <w:tabs>
                <w:tab w:val="left" w:pos="284"/>
              </w:tabs>
              <w:rPr>
                <w:color w:val="595959" w:themeColor="text1" w:themeTint="A6"/>
                <w:sz w:val="22"/>
                <w:szCs w:val="22"/>
              </w:rPr>
            </w:pPr>
          </w:p>
        </w:tc>
      </w:tr>
    </w:tbl>
    <w:p w:rsidR="00265DEA" w:rsidRPr="007807A5" w:rsidRDefault="00265DEA" w:rsidP="00A04ACB">
      <w:pPr>
        <w:tabs>
          <w:tab w:val="left" w:pos="284"/>
        </w:tabs>
        <w:rPr>
          <w:color w:val="595959" w:themeColor="text1" w:themeTint="A6"/>
          <w:sz w:val="22"/>
          <w:szCs w:val="22"/>
        </w:rPr>
      </w:pPr>
    </w:p>
    <w:p w:rsidR="00B90591" w:rsidRPr="007807A5" w:rsidRDefault="00B90591" w:rsidP="00B90591">
      <w:pPr>
        <w:contextualSpacing/>
        <w:rPr>
          <w:color w:val="595959" w:themeColor="text1" w:themeTint="A6"/>
          <w:sz w:val="22"/>
          <w:szCs w:val="22"/>
        </w:rPr>
      </w:pPr>
      <w:r w:rsidRPr="007807A5">
        <w:rPr>
          <w:color w:val="595959" w:themeColor="text1" w:themeTint="A6"/>
          <w:sz w:val="22"/>
          <w:szCs w:val="22"/>
        </w:rPr>
        <w:t xml:space="preserve">Disability inclusion has been compiled using a disability inclusion marker which follows similar methodology as other </w:t>
      </w:r>
      <w:r w:rsidR="00C05826" w:rsidRPr="007807A5">
        <w:rPr>
          <w:color w:val="595959" w:themeColor="text1" w:themeTint="A6"/>
          <w:sz w:val="22"/>
          <w:szCs w:val="22"/>
        </w:rPr>
        <w:t xml:space="preserve">Development Assistance Committee (DAC) </w:t>
      </w:r>
      <w:r w:rsidRPr="007807A5">
        <w:rPr>
          <w:color w:val="595959" w:themeColor="text1" w:themeTint="A6"/>
          <w:sz w:val="22"/>
          <w:szCs w:val="22"/>
        </w:rPr>
        <w:t>markers</w:t>
      </w:r>
      <w:r w:rsidR="00F3668B" w:rsidRPr="007807A5">
        <w:rPr>
          <w:color w:val="595959" w:themeColor="text1" w:themeTint="A6"/>
          <w:sz w:val="22"/>
          <w:szCs w:val="22"/>
        </w:rPr>
        <w:t>,</w:t>
      </w:r>
      <w:r w:rsidRPr="007807A5">
        <w:rPr>
          <w:color w:val="595959" w:themeColor="text1" w:themeTint="A6"/>
          <w:sz w:val="22"/>
          <w:szCs w:val="22"/>
        </w:rPr>
        <w:t xml:space="preserve"> however also includes an adjustment for selected payments.</w:t>
      </w:r>
    </w:p>
    <w:p w:rsidR="00423717" w:rsidRPr="007807A5" w:rsidRDefault="00423717" w:rsidP="00B90591">
      <w:pPr>
        <w:contextualSpacing/>
        <w:rPr>
          <w:color w:val="595959" w:themeColor="text1" w:themeTint="A6"/>
          <w:sz w:val="22"/>
          <w:szCs w:val="22"/>
        </w:rPr>
      </w:pPr>
    </w:p>
    <w:p w:rsidR="00B90591" w:rsidRPr="007807A5" w:rsidRDefault="00B90591" w:rsidP="00B90591">
      <w:pPr>
        <w:contextualSpacing/>
        <w:rPr>
          <w:color w:val="595959" w:themeColor="text1" w:themeTint="A6"/>
          <w:sz w:val="22"/>
          <w:szCs w:val="22"/>
        </w:rPr>
      </w:pPr>
      <w:r w:rsidRPr="007807A5">
        <w:rPr>
          <w:color w:val="595959" w:themeColor="text1" w:themeTint="A6"/>
          <w:sz w:val="22"/>
          <w:szCs w:val="22"/>
        </w:rPr>
        <w:t>Due to the way in which large payments to multilateral organisations or NGO</w:t>
      </w:r>
      <w:r w:rsidR="008D5EF4">
        <w:rPr>
          <w:color w:val="595959" w:themeColor="text1" w:themeTint="A6"/>
          <w:sz w:val="22"/>
          <w:szCs w:val="22"/>
        </w:rPr>
        <w:t>s</w:t>
      </w:r>
      <w:r w:rsidRPr="007807A5">
        <w:rPr>
          <w:color w:val="595959" w:themeColor="text1" w:themeTint="A6"/>
          <w:sz w:val="22"/>
          <w:szCs w:val="22"/>
        </w:rPr>
        <w:t xml:space="preserve"> are recorded within </w:t>
      </w:r>
      <w:r w:rsidR="001F0818" w:rsidRPr="007807A5">
        <w:rPr>
          <w:color w:val="595959" w:themeColor="text1" w:themeTint="A6"/>
          <w:sz w:val="22"/>
          <w:szCs w:val="22"/>
        </w:rPr>
        <w:t>DFAT</w:t>
      </w:r>
      <w:r w:rsidRPr="007807A5">
        <w:rPr>
          <w:color w:val="595959" w:themeColor="text1" w:themeTint="A6"/>
          <w:sz w:val="22"/>
          <w:szCs w:val="22"/>
        </w:rPr>
        <w:t xml:space="preserve"> systems, it is necessary to apply an adjustment</w:t>
      </w:r>
      <w:r w:rsidR="00CF0B63" w:rsidRPr="007807A5">
        <w:rPr>
          <w:color w:val="595959" w:themeColor="text1" w:themeTint="A6"/>
          <w:sz w:val="22"/>
          <w:szCs w:val="22"/>
        </w:rPr>
        <w:t xml:space="preserve">.  </w:t>
      </w:r>
      <w:r w:rsidRPr="007807A5">
        <w:rPr>
          <w:color w:val="595959" w:themeColor="text1" w:themeTint="A6"/>
          <w:sz w:val="22"/>
          <w:szCs w:val="22"/>
        </w:rPr>
        <w:t>These payments include the Aus</w:t>
      </w:r>
      <w:r w:rsidR="001F0818" w:rsidRPr="007807A5">
        <w:rPr>
          <w:color w:val="595959" w:themeColor="text1" w:themeTint="A6"/>
          <w:sz w:val="22"/>
          <w:szCs w:val="22"/>
        </w:rPr>
        <w:t>tralian</w:t>
      </w:r>
      <w:r w:rsidRPr="007807A5">
        <w:rPr>
          <w:color w:val="595959" w:themeColor="text1" w:themeTint="A6"/>
          <w:sz w:val="22"/>
          <w:szCs w:val="22"/>
        </w:rPr>
        <w:t xml:space="preserve"> NGO Cooperation Program (ANCP), development funds or grant schemes such as the Human Rights Small Grants Scheme</w:t>
      </w:r>
      <w:r w:rsidR="00CF0B63" w:rsidRPr="007807A5">
        <w:rPr>
          <w:color w:val="595959" w:themeColor="text1" w:themeTint="A6"/>
          <w:sz w:val="22"/>
          <w:szCs w:val="22"/>
        </w:rPr>
        <w:t xml:space="preserve">.  </w:t>
      </w:r>
      <w:r w:rsidRPr="007807A5">
        <w:rPr>
          <w:color w:val="595959" w:themeColor="text1" w:themeTint="A6"/>
          <w:sz w:val="22"/>
          <w:szCs w:val="22"/>
        </w:rPr>
        <w:t>These payments are grouped together and recorded at the activity level; therefore it is necessary to filter records to extract only those payments to specific agencies that focus on providing assistance to disabled persons.</w:t>
      </w:r>
    </w:p>
    <w:p w:rsidR="00B90591" w:rsidRPr="007807A5" w:rsidRDefault="00B90591" w:rsidP="00B90591">
      <w:pPr>
        <w:contextualSpacing/>
        <w:rPr>
          <w:color w:val="595959" w:themeColor="text1" w:themeTint="A6"/>
          <w:sz w:val="22"/>
          <w:szCs w:val="22"/>
        </w:rPr>
      </w:pPr>
    </w:p>
    <w:p w:rsidR="00B90591" w:rsidRPr="007807A5" w:rsidRDefault="00B90591" w:rsidP="00B90591">
      <w:pPr>
        <w:contextualSpacing/>
        <w:rPr>
          <w:color w:val="595959" w:themeColor="text1" w:themeTint="A6"/>
          <w:sz w:val="22"/>
          <w:szCs w:val="22"/>
        </w:rPr>
      </w:pPr>
      <w:r w:rsidRPr="007807A5">
        <w:rPr>
          <w:color w:val="595959" w:themeColor="text1" w:themeTint="A6"/>
          <w:sz w:val="22"/>
          <w:szCs w:val="22"/>
        </w:rPr>
        <w:t>Disability inclusion aid initiatives are not always mut</w:t>
      </w:r>
      <w:r w:rsidR="008D5EF4">
        <w:rPr>
          <w:color w:val="595959" w:themeColor="text1" w:themeTint="A6"/>
          <w:sz w:val="22"/>
          <w:szCs w:val="22"/>
        </w:rPr>
        <w:t>ually exclusive from impairment</w:t>
      </w:r>
      <w:r w:rsidRPr="007807A5">
        <w:rPr>
          <w:color w:val="595959" w:themeColor="text1" w:themeTint="A6"/>
          <w:sz w:val="22"/>
          <w:szCs w:val="22"/>
        </w:rPr>
        <w:t xml:space="preserve"> prevention, i.e. the focus also includes some aspects of impairment prevention and, as such, these initiatives are also included in impairment prevention data outputs</w:t>
      </w:r>
      <w:r w:rsidR="00CF0B63" w:rsidRPr="007807A5">
        <w:rPr>
          <w:color w:val="595959" w:themeColor="text1" w:themeTint="A6"/>
          <w:sz w:val="22"/>
          <w:szCs w:val="22"/>
        </w:rPr>
        <w:t xml:space="preserve">.  </w:t>
      </w:r>
      <w:r w:rsidR="006B005D">
        <w:rPr>
          <w:color w:val="595959" w:themeColor="text1" w:themeTint="A6"/>
          <w:sz w:val="22"/>
          <w:szCs w:val="22"/>
        </w:rPr>
        <w:t>T</w:t>
      </w:r>
      <w:r w:rsidRPr="007807A5">
        <w:rPr>
          <w:color w:val="595959" w:themeColor="text1" w:themeTint="A6"/>
          <w:sz w:val="22"/>
          <w:szCs w:val="22"/>
        </w:rPr>
        <w:t>otals for disability inclusion and impairment prevention cannot be combined to produce total disability aid expenditure.</w:t>
      </w:r>
    </w:p>
    <w:p w:rsidR="00423717" w:rsidRPr="007807A5" w:rsidRDefault="00423717" w:rsidP="00B90591">
      <w:pPr>
        <w:contextualSpacing/>
        <w:rPr>
          <w:color w:val="595959" w:themeColor="text1" w:themeTint="A6"/>
          <w:sz w:val="22"/>
          <w:szCs w:val="22"/>
        </w:rPr>
      </w:pPr>
    </w:p>
    <w:p w:rsidR="00D911B4" w:rsidRPr="007807A5" w:rsidRDefault="00B90591" w:rsidP="00B90591">
      <w:pPr>
        <w:tabs>
          <w:tab w:val="left" w:pos="284"/>
        </w:tabs>
        <w:rPr>
          <w:color w:val="595959" w:themeColor="text1" w:themeTint="A6"/>
          <w:sz w:val="22"/>
          <w:szCs w:val="22"/>
        </w:rPr>
      </w:pPr>
      <w:r w:rsidRPr="007807A5">
        <w:rPr>
          <w:color w:val="595959" w:themeColor="text1" w:themeTint="A6"/>
          <w:sz w:val="22"/>
          <w:szCs w:val="22"/>
        </w:rPr>
        <w:t>The level of assistance varies across all activities, with some activities providing a principal or significant focus and other activities providing moderate or minor focus</w:t>
      </w:r>
      <w:r w:rsidR="00CF0B63" w:rsidRPr="007807A5">
        <w:rPr>
          <w:color w:val="595959" w:themeColor="text1" w:themeTint="A6"/>
          <w:sz w:val="22"/>
          <w:szCs w:val="22"/>
        </w:rPr>
        <w:t xml:space="preserve">.  </w:t>
      </w:r>
      <w:r w:rsidRPr="007807A5">
        <w:rPr>
          <w:color w:val="595959" w:themeColor="text1" w:themeTint="A6"/>
          <w:sz w:val="22"/>
          <w:szCs w:val="22"/>
        </w:rPr>
        <w:t>The focus allows an appropriate quantification of aid flows</w:t>
      </w:r>
      <w:r w:rsidR="00CF0B63" w:rsidRPr="007807A5">
        <w:rPr>
          <w:color w:val="595959" w:themeColor="text1" w:themeTint="A6"/>
          <w:sz w:val="22"/>
          <w:szCs w:val="22"/>
        </w:rPr>
        <w:t xml:space="preserve">.  </w:t>
      </w:r>
      <w:r w:rsidRPr="007807A5">
        <w:rPr>
          <w:color w:val="595959" w:themeColor="text1" w:themeTint="A6"/>
          <w:sz w:val="22"/>
          <w:szCs w:val="22"/>
        </w:rPr>
        <w:t>Due to the variation in focus, caution should be exercised when interpreting disability inclusion data.</w:t>
      </w:r>
    </w:p>
    <w:p w:rsidR="00423717" w:rsidRPr="007807A5" w:rsidRDefault="00423717" w:rsidP="00B90591">
      <w:pPr>
        <w:tabs>
          <w:tab w:val="left" w:pos="284"/>
        </w:tabs>
        <w:rPr>
          <w:color w:val="595959" w:themeColor="text1" w:themeTint="A6"/>
          <w:sz w:val="22"/>
          <w:szCs w:val="22"/>
        </w:rPr>
      </w:pPr>
    </w:p>
    <w:p w:rsidR="00500CB2" w:rsidRPr="007807A5" w:rsidRDefault="00161834" w:rsidP="00B24AE3">
      <w:pPr>
        <w:pStyle w:val="BodyText"/>
        <w:tabs>
          <w:tab w:val="left" w:pos="284"/>
        </w:tabs>
        <w:spacing w:after="0"/>
        <w:rPr>
          <w:i/>
          <w:color w:val="595959" w:themeColor="text1" w:themeTint="A6"/>
          <w:sz w:val="20"/>
          <w:szCs w:val="20"/>
        </w:rPr>
      </w:pPr>
      <w:r w:rsidRPr="007807A5">
        <w:rPr>
          <w:i/>
          <w:color w:val="595959" w:themeColor="text1" w:themeTint="A6"/>
          <w:sz w:val="20"/>
          <w:szCs w:val="20"/>
        </w:rPr>
        <w:t>Related concepts include</w:t>
      </w:r>
      <w:r w:rsidR="00500CB2" w:rsidRPr="007807A5">
        <w:rPr>
          <w:i/>
          <w:color w:val="595959" w:themeColor="text1" w:themeTint="A6"/>
          <w:sz w:val="20"/>
          <w:szCs w:val="20"/>
        </w:rPr>
        <w:t xml:space="preserve"> Impairment Prevention.</w:t>
      </w:r>
    </w:p>
    <w:p w:rsidR="000F71B6" w:rsidRDefault="000F71B6" w:rsidP="00B71BA2"/>
    <w:p w:rsidR="00B71BA2" w:rsidRDefault="00B71BA2" w:rsidP="00B71BA2"/>
    <w:p w:rsidR="00B71BA2" w:rsidRDefault="00B71BA2" w:rsidP="00B71BA2"/>
    <w:p w:rsidR="000F71B6" w:rsidRDefault="000F71B6" w:rsidP="00B71BA2"/>
    <w:p w:rsidR="000F71B6" w:rsidRDefault="000F71B6" w:rsidP="00B71BA2"/>
    <w:p w:rsidR="000F71B6" w:rsidRDefault="000F71B6" w:rsidP="00B71BA2"/>
    <w:p w:rsidR="007311EE" w:rsidRPr="007807A5" w:rsidRDefault="007311EE" w:rsidP="007311EE">
      <w:pPr>
        <w:pStyle w:val="Heading3"/>
        <w:rPr>
          <w:color w:val="595959" w:themeColor="text1" w:themeTint="A6"/>
        </w:rPr>
      </w:pPr>
      <w:r w:rsidRPr="007807A5">
        <w:rPr>
          <w:color w:val="595959" w:themeColor="text1" w:themeTint="A6"/>
        </w:rPr>
        <w:lastRenderedPageBreak/>
        <w:t>Related Information</w:t>
      </w:r>
    </w:p>
    <w:p w:rsidR="007311EE" w:rsidRPr="007807A5" w:rsidRDefault="007311EE" w:rsidP="007311EE">
      <w:pPr>
        <w:tabs>
          <w:tab w:val="left" w:pos="284"/>
        </w:tabs>
        <w:rPr>
          <w:b/>
          <w:i/>
          <w:color w:val="595959" w:themeColor="text1" w:themeTint="A6"/>
          <w:sz w:val="20"/>
          <w:szCs w:val="20"/>
        </w:rPr>
      </w:pPr>
      <w:r w:rsidRPr="007807A5">
        <w:rPr>
          <w:b/>
          <w:i/>
          <w:color w:val="595959" w:themeColor="text1" w:themeTint="A6"/>
          <w:sz w:val="20"/>
          <w:szCs w:val="20"/>
        </w:rPr>
        <w:t>1. Publication</w:t>
      </w:r>
    </w:p>
    <w:p w:rsidR="007311EE" w:rsidRPr="007807A5" w:rsidRDefault="007311EE" w:rsidP="007311E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031"/>
      </w:tblGrid>
      <w:tr w:rsidR="007807A5" w:rsidRPr="007807A5" w:rsidTr="00EE00F7">
        <w:tc>
          <w:tcPr>
            <w:tcW w:w="8522" w:type="dxa"/>
            <w:gridSpan w:val="2"/>
          </w:tcPr>
          <w:p w:rsidR="007311EE" w:rsidRPr="007807A5" w:rsidRDefault="007311EE" w:rsidP="00EE00F7">
            <w:pPr>
              <w:tabs>
                <w:tab w:val="left" w:pos="284"/>
              </w:tabs>
              <w:rPr>
                <w:i/>
                <w:color w:val="595959" w:themeColor="text1" w:themeTint="A6"/>
                <w:sz w:val="20"/>
                <w:szCs w:val="20"/>
              </w:rPr>
            </w:pPr>
            <w:r w:rsidRPr="007807A5">
              <w:rPr>
                <w:i/>
                <w:color w:val="595959" w:themeColor="text1" w:themeTint="A6"/>
                <w:sz w:val="20"/>
                <w:szCs w:val="20"/>
              </w:rPr>
              <w:t>Australian Engagement with Developing Countries, Part 2: Official Sector</w:t>
            </w:r>
          </w:p>
          <w:p w:rsidR="007311EE" w:rsidRPr="007807A5" w:rsidRDefault="007311EE" w:rsidP="00EE00F7">
            <w:pPr>
              <w:tabs>
                <w:tab w:val="left" w:pos="284"/>
              </w:tabs>
              <w:rPr>
                <w:i/>
                <w:color w:val="595959" w:themeColor="text1" w:themeTint="A6"/>
                <w:sz w:val="20"/>
                <w:szCs w:val="20"/>
              </w:rPr>
            </w:pPr>
            <w:r w:rsidRPr="007807A5">
              <w:rPr>
                <w:i/>
                <w:color w:val="595959" w:themeColor="text1" w:themeTint="A6"/>
                <w:sz w:val="20"/>
                <w:szCs w:val="20"/>
              </w:rPr>
              <w:t xml:space="preserve"> Statistical Summary 2015-16</w:t>
            </w:r>
          </w:p>
          <w:p w:rsidR="007311EE" w:rsidRPr="007807A5" w:rsidRDefault="007311EE" w:rsidP="00EE00F7">
            <w:pPr>
              <w:tabs>
                <w:tab w:val="left" w:pos="284"/>
              </w:tabs>
              <w:rPr>
                <w:color w:val="595959" w:themeColor="text1" w:themeTint="A6"/>
                <w:sz w:val="20"/>
                <w:szCs w:val="20"/>
              </w:rPr>
            </w:pPr>
          </w:p>
        </w:tc>
      </w:tr>
      <w:tr w:rsidR="007807A5" w:rsidRPr="007807A5" w:rsidTr="00EE00F7">
        <w:tc>
          <w:tcPr>
            <w:tcW w:w="7479" w:type="dxa"/>
          </w:tcPr>
          <w:p w:rsidR="007311EE" w:rsidRPr="007807A5" w:rsidRDefault="007311EE" w:rsidP="00EE00F7">
            <w:pPr>
              <w:tabs>
                <w:tab w:val="left" w:pos="284"/>
              </w:tabs>
              <w:rPr>
                <w:color w:val="595959" w:themeColor="text1" w:themeTint="A6"/>
                <w:sz w:val="20"/>
                <w:szCs w:val="20"/>
              </w:rPr>
            </w:pPr>
            <w:r w:rsidRPr="007807A5">
              <w:rPr>
                <w:color w:val="595959" w:themeColor="text1" w:themeTint="A6"/>
                <w:sz w:val="20"/>
                <w:szCs w:val="20"/>
              </w:rPr>
              <w:t>Australian Official Support</w:t>
            </w:r>
          </w:p>
        </w:tc>
        <w:tc>
          <w:tcPr>
            <w:tcW w:w="1043" w:type="dxa"/>
          </w:tcPr>
          <w:p w:rsidR="007311EE" w:rsidRPr="007807A5" w:rsidRDefault="007311EE" w:rsidP="00EE00F7">
            <w:pPr>
              <w:tabs>
                <w:tab w:val="left" w:pos="284"/>
              </w:tabs>
              <w:jc w:val="right"/>
              <w:rPr>
                <w:color w:val="595959" w:themeColor="text1" w:themeTint="A6"/>
                <w:sz w:val="20"/>
                <w:szCs w:val="20"/>
              </w:rPr>
            </w:pPr>
          </w:p>
        </w:tc>
      </w:tr>
      <w:tr w:rsidR="007807A5" w:rsidRPr="007807A5" w:rsidTr="00EE00F7">
        <w:tc>
          <w:tcPr>
            <w:tcW w:w="7479" w:type="dxa"/>
          </w:tcPr>
          <w:p w:rsidR="007311EE" w:rsidRPr="007807A5" w:rsidRDefault="007311EE" w:rsidP="00EE00F7">
            <w:pPr>
              <w:tabs>
                <w:tab w:val="left" w:pos="284"/>
              </w:tabs>
              <w:rPr>
                <w:color w:val="595959" w:themeColor="text1" w:themeTint="A6"/>
                <w:sz w:val="20"/>
                <w:szCs w:val="20"/>
              </w:rPr>
            </w:pPr>
            <w:r w:rsidRPr="007807A5">
              <w:rPr>
                <w:color w:val="595959" w:themeColor="text1" w:themeTint="A6"/>
                <w:sz w:val="20"/>
                <w:szCs w:val="20"/>
              </w:rPr>
              <w:t xml:space="preserve">   Type of Assistance by Region of Benefit</w:t>
            </w:r>
          </w:p>
        </w:tc>
        <w:tc>
          <w:tcPr>
            <w:tcW w:w="1043" w:type="dxa"/>
          </w:tcPr>
          <w:p w:rsidR="007311EE" w:rsidRPr="007807A5" w:rsidRDefault="007311EE" w:rsidP="00EE00F7">
            <w:pPr>
              <w:tabs>
                <w:tab w:val="left" w:pos="284"/>
              </w:tabs>
              <w:jc w:val="right"/>
              <w:rPr>
                <w:color w:val="595959" w:themeColor="text1" w:themeTint="A6"/>
                <w:sz w:val="20"/>
                <w:szCs w:val="20"/>
              </w:rPr>
            </w:pPr>
            <w:r w:rsidRPr="007807A5">
              <w:rPr>
                <w:color w:val="595959" w:themeColor="text1" w:themeTint="A6"/>
                <w:sz w:val="20"/>
                <w:szCs w:val="20"/>
              </w:rPr>
              <w:t>Table 5</w:t>
            </w:r>
          </w:p>
        </w:tc>
      </w:tr>
      <w:tr w:rsidR="007807A5" w:rsidRPr="007807A5" w:rsidTr="00EE00F7">
        <w:tc>
          <w:tcPr>
            <w:tcW w:w="7479" w:type="dxa"/>
          </w:tcPr>
          <w:p w:rsidR="007311EE" w:rsidRPr="007807A5" w:rsidRDefault="007311EE" w:rsidP="00EE00F7">
            <w:pPr>
              <w:tabs>
                <w:tab w:val="left" w:pos="284"/>
              </w:tabs>
              <w:rPr>
                <w:color w:val="595959" w:themeColor="text1" w:themeTint="A6"/>
                <w:sz w:val="20"/>
                <w:szCs w:val="20"/>
              </w:rPr>
            </w:pPr>
            <w:r w:rsidRPr="007807A5">
              <w:rPr>
                <w:color w:val="595959" w:themeColor="text1" w:themeTint="A6"/>
                <w:sz w:val="20"/>
                <w:szCs w:val="20"/>
              </w:rPr>
              <w:t>Australian Official Development Assistance</w:t>
            </w:r>
          </w:p>
        </w:tc>
        <w:tc>
          <w:tcPr>
            <w:tcW w:w="1043" w:type="dxa"/>
          </w:tcPr>
          <w:p w:rsidR="007311EE" w:rsidRPr="007807A5" w:rsidRDefault="007311EE" w:rsidP="00EE00F7">
            <w:pPr>
              <w:tabs>
                <w:tab w:val="left" w:pos="284"/>
              </w:tabs>
              <w:jc w:val="right"/>
              <w:rPr>
                <w:color w:val="595959" w:themeColor="text1" w:themeTint="A6"/>
                <w:sz w:val="20"/>
                <w:szCs w:val="20"/>
              </w:rPr>
            </w:pPr>
          </w:p>
        </w:tc>
      </w:tr>
      <w:tr w:rsidR="007807A5" w:rsidRPr="007807A5" w:rsidTr="00EE00F7">
        <w:tc>
          <w:tcPr>
            <w:tcW w:w="7479" w:type="dxa"/>
          </w:tcPr>
          <w:p w:rsidR="007311EE" w:rsidRPr="007807A5" w:rsidRDefault="007311EE" w:rsidP="00EE00F7">
            <w:pPr>
              <w:tabs>
                <w:tab w:val="left" w:pos="284"/>
              </w:tabs>
              <w:rPr>
                <w:color w:val="595959" w:themeColor="text1" w:themeTint="A6"/>
                <w:sz w:val="20"/>
                <w:szCs w:val="20"/>
              </w:rPr>
            </w:pPr>
            <w:r w:rsidRPr="007807A5">
              <w:rPr>
                <w:color w:val="595959" w:themeColor="text1" w:themeTint="A6"/>
                <w:sz w:val="20"/>
                <w:szCs w:val="20"/>
              </w:rPr>
              <w:t xml:space="preserve">   Type of Assistance by Region of Benefit</w:t>
            </w:r>
          </w:p>
        </w:tc>
        <w:tc>
          <w:tcPr>
            <w:tcW w:w="1043" w:type="dxa"/>
          </w:tcPr>
          <w:p w:rsidR="007311EE" w:rsidRPr="007807A5" w:rsidRDefault="007311EE" w:rsidP="00EE00F7">
            <w:pPr>
              <w:tabs>
                <w:tab w:val="left" w:pos="284"/>
              </w:tabs>
              <w:jc w:val="right"/>
              <w:rPr>
                <w:color w:val="595959" w:themeColor="text1" w:themeTint="A6"/>
                <w:sz w:val="20"/>
                <w:szCs w:val="20"/>
              </w:rPr>
            </w:pPr>
          </w:p>
        </w:tc>
      </w:tr>
      <w:tr w:rsidR="007311EE" w:rsidRPr="007807A5" w:rsidTr="00EE00F7">
        <w:tc>
          <w:tcPr>
            <w:tcW w:w="7479" w:type="dxa"/>
          </w:tcPr>
          <w:p w:rsidR="007311EE" w:rsidRPr="007807A5" w:rsidRDefault="007311EE" w:rsidP="007311EE">
            <w:pPr>
              <w:tabs>
                <w:tab w:val="left" w:pos="284"/>
              </w:tabs>
              <w:rPr>
                <w:color w:val="595959" w:themeColor="text1" w:themeTint="A6"/>
                <w:sz w:val="20"/>
                <w:szCs w:val="20"/>
              </w:rPr>
            </w:pPr>
            <w:r w:rsidRPr="007807A5">
              <w:rPr>
                <w:color w:val="595959" w:themeColor="text1" w:themeTint="A6"/>
                <w:sz w:val="20"/>
                <w:szCs w:val="20"/>
              </w:rPr>
              <w:t xml:space="preserve">    Disability Inclusion</w:t>
            </w:r>
          </w:p>
        </w:tc>
        <w:tc>
          <w:tcPr>
            <w:tcW w:w="1043" w:type="dxa"/>
          </w:tcPr>
          <w:p w:rsidR="007311EE" w:rsidRPr="007807A5" w:rsidRDefault="007311EE" w:rsidP="007311EE">
            <w:pPr>
              <w:tabs>
                <w:tab w:val="left" w:pos="284"/>
              </w:tabs>
              <w:jc w:val="right"/>
              <w:rPr>
                <w:color w:val="595959" w:themeColor="text1" w:themeTint="A6"/>
                <w:sz w:val="20"/>
                <w:szCs w:val="20"/>
              </w:rPr>
            </w:pPr>
            <w:r w:rsidRPr="007807A5">
              <w:rPr>
                <w:color w:val="595959" w:themeColor="text1" w:themeTint="A6"/>
                <w:sz w:val="20"/>
                <w:szCs w:val="20"/>
              </w:rPr>
              <w:t>Table 16</w:t>
            </w:r>
          </w:p>
        </w:tc>
      </w:tr>
    </w:tbl>
    <w:p w:rsidR="007311EE" w:rsidRPr="007807A5" w:rsidRDefault="007311EE" w:rsidP="007311EE">
      <w:pPr>
        <w:tabs>
          <w:tab w:val="left" w:pos="284"/>
        </w:tabs>
        <w:rPr>
          <w:i/>
          <w:color w:val="595959" w:themeColor="text1" w:themeTint="A6"/>
          <w:sz w:val="22"/>
          <w:szCs w:val="22"/>
        </w:rPr>
      </w:pPr>
    </w:p>
    <w:p w:rsidR="007311EE" w:rsidRPr="007807A5" w:rsidRDefault="007311EE" w:rsidP="007311EE">
      <w:pPr>
        <w:rPr>
          <w:b/>
          <w:i/>
          <w:color w:val="595959" w:themeColor="text1" w:themeTint="A6"/>
          <w:sz w:val="20"/>
          <w:szCs w:val="20"/>
        </w:rPr>
      </w:pPr>
      <w:r w:rsidRPr="007807A5">
        <w:rPr>
          <w:b/>
          <w:i/>
          <w:color w:val="595959" w:themeColor="text1" w:themeTint="A6"/>
          <w:sz w:val="20"/>
          <w:szCs w:val="20"/>
        </w:rPr>
        <w:t>2. Australia’s Official Development Assistance: Standard Time Series</w:t>
      </w:r>
    </w:p>
    <w:p w:rsidR="004B56BC" w:rsidRDefault="004B56BC">
      <w:pPr>
        <w:rPr>
          <w:b/>
          <w:color w:val="1F497D" w:themeColor="text2"/>
          <w:sz w:val="28"/>
          <w:szCs w:val="28"/>
        </w:rPr>
      </w:pPr>
      <w:r>
        <w:br w:type="page"/>
      </w:r>
    </w:p>
    <w:p w:rsidR="00684649" w:rsidRPr="00E40567" w:rsidRDefault="00684649" w:rsidP="00C252B9">
      <w:pPr>
        <w:pStyle w:val="Heading2"/>
        <w:rPr>
          <w:color w:val="595959" w:themeColor="text1" w:themeTint="A6"/>
        </w:rPr>
      </w:pPr>
      <w:bookmarkStart w:id="32" w:name="_Toc473100179"/>
      <w:r w:rsidRPr="00E40567">
        <w:rPr>
          <w:color w:val="595959" w:themeColor="text1" w:themeTint="A6"/>
        </w:rPr>
        <w:lastRenderedPageBreak/>
        <w:t>Education</w:t>
      </w:r>
      <w:bookmarkEnd w:id="32"/>
    </w:p>
    <w:p w:rsidR="00684649" w:rsidRPr="00E40567" w:rsidRDefault="00684649" w:rsidP="00C252B9">
      <w:pPr>
        <w:pStyle w:val="Heading3"/>
        <w:rPr>
          <w:color w:val="595959" w:themeColor="text1" w:themeTint="A6"/>
        </w:rPr>
      </w:pPr>
      <w:r w:rsidRPr="00E40567">
        <w:rPr>
          <w:color w:val="595959" w:themeColor="text1" w:themeTint="A6"/>
        </w:rPr>
        <w:t>Concept and Definition</w:t>
      </w:r>
    </w:p>
    <w:p w:rsidR="004402B0" w:rsidRDefault="00DF4F67" w:rsidP="00DF4F67">
      <w:pPr>
        <w:autoSpaceDE w:val="0"/>
        <w:autoSpaceDN w:val="0"/>
        <w:adjustRightInd w:val="0"/>
        <w:contextualSpacing/>
        <w:rPr>
          <w:color w:val="595959" w:themeColor="text1" w:themeTint="A6"/>
          <w:sz w:val="22"/>
          <w:szCs w:val="22"/>
        </w:rPr>
      </w:pPr>
      <w:r w:rsidRPr="00E40567">
        <w:rPr>
          <w:color w:val="595959" w:themeColor="text1" w:themeTint="A6"/>
          <w:sz w:val="22"/>
          <w:szCs w:val="22"/>
        </w:rPr>
        <w:t xml:space="preserve">Education assistance is a type of assistance that aligns with Development Assistance Committee (DAC) sector classification </w:t>
      </w:r>
      <w:r w:rsidRPr="00E40567">
        <w:rPr>
          <w:i/>
          <w:color w:val="595959" w:themeColor="text1" w:themeTint="A6"/>
          <w:sz w:val="22"/>
          <w:szCs w:val="22"/>
        </w:rPr>
        <w:t>Education</w:t>
      </w:r>
      <w:r w:rsidRPr="00E40567">
        <w:rPr>
          <w:color w:val="595959" w:themeColor="text1" w:themeTint="A6"/>
          <w:sz w:val="22"/>
          <w:szCs w:val="22"/>
        </w:rPr>
        <w:t xml:space="preserve"> under the broad category </w:t>
      </w:r>
      <w:r w:rsidRPr="00E40567">
        <w:rPr>
          <w:i/>
          <w:color w:val="595959" w:themeColor="text1" w:themeTint="A6"/>
          <w:sz w:val="22"/>
          <w:szCs w:val="22"/>
        </w:rPr>
        <w:t>Social Infrastructure and Services</w:t>
      </w:r>
      <w:r w:rsidRPr="00E40567">
        <w:rPr>
          <w:color w:val="595959" w:themeColor="text1" w:themeTint="A6"/>
          <w:sz w:val="22"/>
          <w:szCs w:val="22"/>
        </w:rPr>
        <w:t xml:space="preserve">. </w:t>
      </w:r>
      <w:r w:rsidR="005B13E0" w:rsidRPr="00E40567">
        <w:rPr>
          <w:color w:val="595959" w:themeColor="text1" w:themeTint="A6"/>
          <w:sz w:val="22"/>
          <w:szCs w:val="22"/>
        </w:rPr>
        <w:t xml:space="preserve">Type of education assistance estimates are presented at both a broad level when included in a target or specific theme such as gender </w:t>
      </w:r>
      <w:r w:rsidR="00D12949">
        <w:rPr>
          <w:color w:val="595959" w:themeColor="text1" w:themeTint="A6"/>
          <w:sz w:val="22"/>
          <w:szCs w:val="22"/>
        </w:rPr>
        <w:t>or disability inclusion and</w:t>
      </w:r>
      <w:r w:rsidR="005B13E0" w:rsidRPr="00E40567">
        <w:rPr>
          <w:color w:val="595959" w:themeColor="text1" w:themeTint="A6"/>
          <w:sz w:val="22"/>
          <w:szCs w:val="22"/>
        </w:rPr>
        <w:t xml:space="preserve"> at a more detailed level</w:t>
      </w:r>
      <w:r w:rsidR="00CF0B63" w:rsidRPr="00E40567">
        <w:rPr>
          <w:color w:val="595959" w:themeColor="text1" w:themeTint="A6"/>
          <w:sz w:val="22"/>
          <w:szCs w:val="22"/>
        </w:rPr>
        <w:t xml:space="preserve">.  </w:t>
      </w:r>
    </w:p>
    <w:p w:rsidR="004402B0" w:rsidRDefault="004402B0" w:rsidP="00DF4F67">
      <w:pPr>
        <w:autoSpaceDE w:val="0"/>
        <w:autoSpaceDN w:val="0"/>
        <w:adjustRightInd w:val="0"/>
        <w:contextualSpacing/>
        <w:rPr>
          <w:color w:val="595959" w:themeColor="text1" w:themeTint="A6"/>
          <w:sz w:val="22"/>
          <w:szCs w:val="22"/>
        </w:rPr>
      </w:pPr>
    </w:p>
    <w:p w:rsidR="004969BC" w:rsidRPr="00E40567" w:rsidRDefault="005B13E0" w:rsidP="00DF4F67">
      <w:pPr>
        <w:autoSpaceDE w:val="0"/>
        <w:autoSpaceDN w:val="0"/>
        <w:adjustRightInd w:val="0"/>
        <w:contextualSpacing/>
        <w:rPr>
          <w:color w:val="595959" w:themeColor="text1" w:themeTint="A6"/>
          <w:sz w:val="22"/>
          <w:szCs w:val="22"/>
        </w:rPr>
      </w:pPr>
      <w:r w:rsidRPr="00E40567">
        <w:rPr>
          <w:color w:val="595959" w:themeColor="text1" w:themeTint="A6"/>
          <w:sz w:val="22"/>
          <w:szCs w:val="22"/>
        </w:rPr>
        <w:t>Detailed education assistance</w:t>
      </w:r>
      <w:r w:rsidR="00FB5CFA" w:rsidRPr="00E40567">
        <w:rPr>
          <w:color w:val="595959" w:themeColor="text1" w:themeTint="A6"/>
          <w:sz w:val="22"/>
          <w:szCs w:val="22"/>
        </w:rPr>
        <w:t xml:space="preserve"> data are</w:t>
      </w:r>
      <w:r w:rsidRPr="00E40567">
        <w:rPr>
          <w:color w:val="595959" w:themeColor="text1" w:themeTint="A6"/>
          <w:sz w:val="22"/>
          <w:szCs w:val="22"/>
        </w:rPr>
        <w:t xml:space="preserve"> presente</w:t>
      </w:r>
      <w:r w:rsidR="009E682A" w:rsidRPr="00E40567">
        <w:rPr>
          <w:color w:val="595959" w:themeColor="text1" w:themeTint="A6"/>
          <w:sz w:val="22"/>
          <w:szCs w:val="22"/>
        </w:rPr>
        <w:t>d</w:t>
      </w:r>
      <w:r w:rsidRPr="00E40567">
        <w:rPr>
          <w:color w:val="595959" w:themeColor="text1" w:themeTint="A6"/>
          <w:sz w:val="22"/>
          <w:szCs w:val="22"/>
        </w:rPr>
        <w:t xml:space="preserve"> </w:t>
      </w:r>
      <w:r w:rsidR="005C758E" w:rsidRPr="00E40567">
        <w:rPr>
          <w:color w:val="595959" w:themeColor="text1" w:themeTint="A6"/>
          <w:sz w:val="22"/>
          <w:szCs w:val="22"/>
        </w:rPr>
        <w:t>in accordance</w:t>
      </w:r>
      <w:r w:rsidRPr="00E40567">
        <w:rPr>
          <w:color w:val="595959" w:themeColor="text1" w:themeTint="A6"/>
          <w:sz w:val="22"/>
          <w:szCs w:val="22"/>
        </w:rPr>
        <w:t xml:space="preserve"> to </w:t>
      </w:r>
      <w:r w:rsidR="005C758E" w:rsidRPr="00E40567">
        <w:rPr>
          <w:color w:val="595959" w:themeColor="text1" w:themeTint="A6"/>
          <w:sz w:val="22"/>
          <w:szCs w:val="22"/>
        </w:rPr>
        <w:t xml:space="preserve">the </w:t>
      </w:r>
      <w:r w:rsidRPr="00E40567">
        <w:rPr>
          <w:color w:val="595959" w:themeColor="text1" w:themeTint="A6"/>
          <w:sz w:val="22"/>
          <w:szCs w:val="22"/>
        </w:rPr>
        <w:t>DAC sector classification</w:t>
      </w:r>
      <w:r w:rsidR="00CF0B63" w:rsidRPr="00E40567">
        <w:rPr>
          <w:color w:val="595959" w:themeColor="text1" w:themeTint="A6"/>
          <w:sz w:val="22"/>
          <w:szCs w:val="22"/>
        </w:rPr>
        <w:t xml:space="preserve">. </w:t>
      </w:r>
      <w:r w:rsidR="004969BC" w:rsidRPr="00E40567">
        <w:rPr>
          <w:color w:val="595959" w:themeColor="text1" w:themeTint="A6"/>
          <w:sz w:val="22"/>
          <w:szCs w:val="22"/>
        </w:rPr>
        <w:t>The categories include:</w:t>
      </w:r>
    </w:p>
    <w:p w:rsidR="004969BC" w:rsidRPr="00E40567" w:rsidRDefault="004969BC" w:rsidP="00A04ACB">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48"/>
      </w:tblGrid>
      <w:tr w:rsidR="00E40567" w:rsidRPr="00E40567" w:rsidTr="00E249BF">
        <w:tc>
          <w:tcPr>
            <w:tcW w:w="4261" w:type="dxa"/>
          </w:tcPr>
          <w:p w:rsidR="00E249BF" w:rsidRPr="00457A47" w:rsidRDefault="00E249BF" w:rsidP="000813EF">
            <w:pPr>
              <w:pStyle w:val="ListParagraph"/>
              <w:numPr>
                <w:ilvl w:val="0"/>
                <w:numId w:val="29"/>
              </w:numPr>
              <w:tabs>
                <w:tab w:val="left" w:pos="284"/>
              </w:tabs>
              <w:autoSpaceDE w:val="0"/>
              <w:autoSpaceDN w:val="0"/>
              <w:adjustRightInd w:val="0"/>
              <w:rPr>
                <w:color w:val="595959" w:themeColor="text1" w:themeTint="A6"/>
                <w:sz w:val="22"/>
                <w:szCs w:val="22"/>
              </w:rPr>
            </w:pPr>
            <w:r w:rsidRPr="00457A47">
              <w:rPr>
                <w:color w:val="595959" w:themeColor="text1" w:themeTint="A6"/>
                <w:sz w:val="22"/>
                <w:szCs w:val="22"/>
              </w:rPr>
              <w:t>Education, level unspecified</w:t>
            </w:r>
          </w:p>
          <w:p w:rsidR="00E249BF" w:rsidRPr="00E66083" w:rsidRDefault="00E249BF" w:rsidP="000813EF">
            <w:pPr>
              <w:pStyle w:val="ListParagraph"/>
              <w:numPr>
                <w:ilvl w:val="0"/>
                <w:numId w:val="32"/>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Education policy and administrative management</w:t>
            </w:r>
          </w:p>
          <w:p w:rsidR="00E249BF" w:rsidRPr="00E66083" w:rsidRDefault="00E249BF" w:rsidP="000813EF">
            <w:pPr>
              <w:pStyle w:val="ListParagraph"/>
              <w:numPr>
                <w:ilvl w:val="0"/>
                <w:numId w:val="32"/>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Education facilities and training</w:t>
            </w:r>
          </w:p>
          <w:p w:rsidR="00E249BF" w:rsidRPr="00E66083" w:rsidRDefault="00E249BF" w:rsidP="000813EF">
            <w:pPr>
              <w:pStyle w:val="ListParagraph"/>
              <w:numPr>
                <w:ilvl w:val="0"/>
                <w:numId w:val="32"/>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Teacher training</w:t>
            </w:r>
          </w:p>
          <w:p w:rsidR="00E249BF" w:rsidRPr="00E40567" w:rsidRDefault="00E249BF" w:rsidP="000813EF">
            <w:pPr>
              <w:pStyle w:val="ListParagraph"/>
              <w:numPr>
                <w:ilvl w:val="0"/>
                <w:numId w:val="32"/>
              </w:numPr>
              <w:tabs>
                <w:tab w:val="left" w:pos="284"/>
              </w:tabs>
              <w:autoSpaceDE w:val="0"/>
              <w:autoSpaceDN w:val="0"/>
              <w:adjustRightInd w:val="0"/>
              <w:rPr>
                <w:color w:val="595959" w:themeColor="text1" w:themeTint="A6"/>
                <w:sz w:val="22"/>
                <w:szCs w:val="22"/>
              </w:rPr>
            </w:pPr>
            <w:r w:rsidRPr="00E66083">
              <w:rPr>
                <w:i/>
                <w:color w:val="595959" w:themeColor="text1" w:themeTint="A6"/>
                <w:sz w:val="20"/>
                <w:szCs w:val="20"/>
              </w:rPr>
              <w:t>Educational research</w:t>
            </w:r>
          </w:p>
        </w:tc>
        <w:tc>
          <w:tcPr>
            <w:tcW w:w="4261" w:type="dxa"/>
          </w:tcPr>
          <w:p w:rsidR="00E249BF" w:rsidRPr="00457A47" w:rsidRDefault="00E249BF" w:rsidP="000813EF">
            <w:pPr>
              <w:pStyle w:val="ListParagraph"/>
              <w:numPr>
                <w:ilvl w:val="0"/>
                <w:numId w:val="26"/>
              </w:numPr>
              <w:tabs>
                <w:tab w:val="left" w:pos="284"/>
              </w:tabs>
              <w:autoSpaceDE w:val="0"/>
              <w:autoSpaceDN w:val="0"/>
              <w:adjustRightInd w:val="0"/>
              <w:ind w:left="357" w:hanging="357"/>
              <w:rPr>
                <w:color w:val="595959" w:themeColor="text1" w:themeTint="A6"/>
                <w:sz w:val="22"/>
                <w:szCs w:val="22"/>
              </w:rPr>
            </w:pPr>
            <w:r w:rsidRPr="00457A47">
              <w:rPr>
                <w:color w:val="595959" w:themeColor="text1" w:themeTint="A6"/>
                <w:sz w:val="22"/>
                <w:szCs w:val="22"/>
              </w:rPr>
              <w:t>Secondary education</w:t>
            </w:r>
          </w:p>
          <w:p w:rsidR="00E249BF" w:rsidRPr="00E66083" w:rsidRDefault="00E249BF" w:rsidP="000813EF">
            <w:pPr>
              <w:pStyle w:val="ListParagraph"/>
              <w:numPr>
                <w:ilvl w:val="0"/>
                <w:numId w:val="31"/>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Secondary education</w:t>
            </w:r>
          </w:p>
          <w:p w:rsidR="00E249BF" w:rsidRPr="00E66083" w:rsidRDefault="00E249BF" w:rsidP="000813EF">
            <w:pPr>
              <w:pStyle w:val="ListParagraph"/>
              <w:numPr>
                <w:ilvl w:val="0"/>
                <w:numId w:val="31"/>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Vocational training</w:t>
            </w:r>
          </w:p>
          <w:p w:rsidR="00E249BF" w:rsidRPr="00E40567" w:rsidRDefault="00E249BF" w:rsidP="00A04ACB">
            <w:pPr>
              <w:tabs>
                <w:tab w:val="left" w:pos="284"/>
              </w:tabs>
              <w:autoSpaceDE w:val="0"/>
              <w:autoSpaceDN w:val="0"/>
              <w:adjustRightInd w:val="0"/>
              <w:rPr>
                <w:color w:val="595959" w:themeColor="text1" w:themeTint="A6"/>
                <w:sz w:val="22"/>
                <w:szCs w:val="22"/>
              </w:rPr>
            </w:pPr>
          </w:p>
        </w:tc>
      </w:tr>
      <w:tr w:rsidR="00E40567" w:rsidRPr="00E40567" w:rsidTr="00E249BF">
        <w:tc>
          <w:tcPr>
            <w:tcW w:w="4261" w:type="dxa"/>
          </w:tcPr>
          <w:p w:rsidR="00E249BF" w:rsidRPr="00457A47" w:rsidRDefault="00E249BF" w:rsidP="000813EF">
            <w:pPr>
              <w:pStyle w:val="ListParagraph"/>
              <w:numPr>
                <w:ilvl w:val="0"/>
                <w:numId w:val="27"/>
              </w:numPr>
              <w:tabs>
                <w:tab w:val="left" w:pos="284"/>
              </w:tabs>
              <w:autoSpaceDE w:val="0"/>
              <w:autoSpaceDN w:val="0"/>
              <w:adjustRightInd w:val="0"/>
              <w:ind w:left="357" w:hanging="357"/>
              <w:jc w:val="both"/>
              <w:rPr>
                <w:color w:val="595959" w:themeColor="text1" w:themeTint="A6"/>
                <w:sz w:val="22"/>
                <w:szCs w:val="22"/>
              </w:rPr>
            </w:pPr>
            <w:r w:rsidRPr="00457A47">
              <w:rPr>
                <w:color w:val="595959" w:themeColor="text1" w:themeTint="A6"/>
                <w:sz w:val="22"/>
                <w:szCs w:val="22"/>
              </w:rPr>
              <w:t>Basic education</w:t>
            </w:r>
          </w:p>
          <w:p w:rsidR="00E249BF" w:rsidRPr="00E66083" w:rsidRDefault="00E249BF" w:rsidP="000813EF">
            <w:pPr>
              <w:pStyle w:val="ListParagraph"/>
              <w:numPr>
                <w:ilvl w:val="0"/>
                <w:numId w:val="33"/>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Primary education</w:t>
            </w:r>
          </w:p>
          <w:p w:rsidR="00E249BF" w:rsidRPr="00E66083" w:rsidRDefault="00E249BF" w:rsidP="000813EF">
            <w:pPr>
              <w:pStyle w:val="ListParagraph"/>
              <w:numPr>
                <w:ilvl w:val="0"/>
                <w:numId w:val="33"/>
              </w:numPr>
              <w:tabs>
                <w:tab w:val="left" w:pos="284"/>
              </w:tabs>
              <w:autoSpaceDE w:val="0"/>
              <w:autoSpaceDN w:val="0"/>
              <w:adjustRightInd w:val="0"/>
              <w:rPr>
                <w:i/>
                <w:color w:val="595959" w:themeColor="text1" w:themeTint="A6"/>
                <w:sz w:val="20"/>
                <w:szCs w:val="20"/>
              </w:rPr>
            </w:pPr>
            <w:r w:rsidRPr="00E66083">
              <w:rPr>
                <w:i/>
                <w:color w:val="595959" w:themeColor="text1" w:themeTint="A6"/>
                <w:sz w:val="20"/>
                <w:szCs w:val="20"/>
              </w:rPr>
              <w:t>Basic life skills for youth and adults</w:t>
            </w:r>
          </w:p>
          <w:p w:rsidR="00E249BF" w:rsidRPr="00E66083" w:rsidRDefault="00E249BF" w:rsidP="000813EF">
            <w:pPr>
              <w:pStyle w:val="ListParagraph"/>
              <w:numPr>
                <w:ilvl w:val="0"/>
                <w:numId w:val="33"/>
              </w:numPr>
              <w:tabs>
                <w:tab w:val="left" w:pos="284"/>
              </w:tabs>
              <w:autoSpaceDE w:val="0"/>
              <w:autoSpaceDN w:val="0"/>
              <w:adjustRightInd w:val="0"/>
              <w:rPr>
                <w:color w:val="595959" w:themeColor="text1" w:themeTint="A6"/>
                <w:sz w:val="22"/>
                <w:szCs w:val="22"/>
              </w:rPr>
            </w:pPr>
            <w:r w:rsidRPr="00E66083">
              <w:rPr>
                <w:i/>
                <w:color w:val="595959" w:themeColor="text1" w:themeTint="A6"/>
                <w:sz w:val="20"/>
                <w:szCs w:val="20"/>
              </w:rPr>
              <w:t>Early childhood education</w:t>
            </w:r>
          </w:p>
        </w:tc>
        <w:tc>
          <w:tcPr>
            <w:tcW w:w="4261" w:type="dxa"/>
          </w:tcPr>
          <w:p w:rsidR="00E249BF" w:rsidRPr="00457A47" w:rsidRDefault="00E249BF" w:rsidP="000813EF">
            <w:pPr>
              <w:pStyle w:val="ListParagraph"/>
              <w:numPr>
                <w:ilvl w:val="0"/>
                <w:numId w:val="28"/>
              </w:numPr>
              <w:tabs>
                <w:tab w:val="left" w:pos="284"/>
              </w:tabs>
              <w:autoSpaceDE w:val="0"/>
              <w:autoSpaceDN w:val="0"/>
              <w:adjustRightInd w:val="0"/>
              <w:ind w:left="357" w:hanging="357"/>
              <w:rPr>
                <w:color w:val="595959" w:themeColor="text1" w:themeTint="A6"/>
                <w:sz w:val="22"/>
                <w:szCs w:val="22"/>
              </w:rPr>
            </w:pPr>
            <w:r w:rsidRPr="00457A47">
              <w:rPr>
                <w:color w:val="595959" w:themeColor="text1" w:themeTint="A6"/>
                <w:sz w:val="22"/>
                <w:szCs w:val="22"/>
              </w:rPr>
              <w:t>Post-secondary education</w:t>
            </w:r>
          </w:p>
          <w:p w:rsidR="00E249BF" w:rsidRPr="00457A47" w:rsidRDefault="00E249BF" w:rsidP="000813EF">
            <w:pPr>
              <w:pStyle w:val="ListParagraph"/>
              <w:numPr>
                <w:ilvl w:val="0"/>
                <w:numId w:val="34"/>
              </w:numPr>
              <w:tabs>
                <w:tab w:val="left" w:pos="284"/>
              </w:tabs>
              <w:autoSpaceDE w:val="0"/>
              <w:autoSpaceDN w:val="0"/>
              <w:adjustRightInd w:val="0"/>
              <w:rPr>
                <w:i/>
                <w:color w:val="595959" w:themeColor="text1" w:themeTint="A6"/>
                <w:sz w:val="20"/>
                <w:szCs w:val="20"/>
              </w:rPr>
            </w:pPr>
            <w:r w:rsidRPr="00457A47">
              <w:rPr>
                <w:i/>
                <w:color w:val="595959" w:themeColor="text1" w:themeTint="A6"/>
                <w:sz w:val="20"/>
                <w:szCs w:val="20"/>
              </w:rPr>
              <w:t>Higher education</w:t>
            </w:r>
          </w:p>
          <w:p w:rsidR="00E249BF" w:rsidRPr="00E40567" w:rsidRDefault="00E249BF" w:rsidP="000813EF">
            <w:pPr>
              <w:pStyle w:val="ListParagraph"/>
              <w:numPr>
                <w:ilvl w:val="0"/>
                <w:numId w:val="34"/>
              </w:numPr>
              <w:tabs>
                <w:tab w:val="left" w:pos="284"/>
              </w:tabs>
              <w:autoSpaceDE w:val="0"/>
              <w:autoSpaceDN w:val="0"/>
              <w:adjustRightInd w:val="0"/>
              <w:rPr>
                <w:color w:val="595959" w:themeColor="text1" w:themeTint="A6"/>
                <w:sz w:val="22"/>
                <w:szCs w:val="22"/>
              </w:rPr>
            </w:pPr>
            <w:r w:rsidRPr="00E66083">
              <w:rPr>
                <w:i/>
                <w:color w:val="595959" w:themeColor="text1" w:themeTint="A6"/>
                <w:sz w:val="20"/>
                <w:szCs w:val="20"/>
              </w:rPr>
              <w:t>Advanced technical and managerial training</w:t>
            </w:r>
          </w:p>
        </w:tc>
      </w:tr>
    </w:tbl>
    <w:p w:rsidR="00E249BF" w:rsidRPr="00E40567" w:rsidRDefault="00E249BF" w:rsidP="00A04ACB">
      <w:pPr>
        <w:tabs>
          <w:tab w:val="left" w:pos="284"/>
        </w:tabs>
        <w:autoSpaceDE w:val="0"/>
        <w:autoSpaceDN w:val="0"/>
        <w:adjustRightInd w:val="0"/>
        <w:rPr>
          <w:color w:val="595959" w:themeColor="text1" w:themeTint="A6"/>
          <w:sz w:val="22"/>
          <w:szCs w:val="22"/>
        </w:rPr>
      </w:pPr>
    </w:p>
    <w:p w:rsidR="00DF4F67" w:rsidRPr="00E40567" w:rsidRDefault="00DF4F67" w:rsidP="00A04ACB">
      <w:pPr>
        <w:tabs>
          <w:tab w:val="left" w:pos="284"/>
        </w:tabs>
        <w:autoSpaceDE w:val="0"/>
        <w:autoSpaceDN w:val="0"/>
        <w:adjustRightInd w:val="0"/>
        <w:rPr>
          <w:color w:val="595959" w:themeColor="text1" w:themeTint="A6"/>
          <w:sz w:val="22"/>
          <w:szCs w:val="22"/>
        </w:rPr>
      </w:pPr>
      <w:r w:rsidRPr="00E40567">
        <w:rPr>
          <w:color w:val="595959" w:themeColor="text1" w:themeTint="A6"/>
          <w:sz w:val="22"/>
          <w:szCs w:val="22"/>
        </w:rPr>
        <w:t>Sector s</w:t>
      </w:r>
      <w:r w:rsidR="00FC3E13">
        <w:rPr>
          <w:color w:val="595959" w:themeColor="text1" w:themeTint="A6"/>
          <w:sz w:val="22"/>
          <w:szCs w:val="22"/>
        </w:rPr>
        <w:t>pecific education activities are</w:t>
      </w:r>
      <w:r w:rsidRPr="00E40567">
        <w:rPr>
          <w:color w:val="595959" w:themeColor="text1" w:themeTint="A6"/>
          <w:sz w:val="22"/>
          <w:szCs w:val="22"/>
        </w:rPr>
        <w:t xml:space="preserve"> also included in respective sectors, </w:t>
      </w:r>
      <w:r w:rsidR="00FD2449">
        <w:rPr>
          <w:color w:val="595959" w:themeColor="text1" w:themeTint="A6"/>
          <w:sz w:val="22"/>
          <w:szCs w:val="22"/>
        </w:rPr>
        <w:t xml:space="preserve">e.g. </w:t>
      </w:r>
      <w:r w:rsidRPr="00E40567">
        <w:rPr>
          <w:color w:val="595959" w:themeColor="text1" w:themeTint="A6"/>
          <w:sz w:val="22"/>
          <w:szCs w:val="22"/>
        </w:rPr>
        <w:t xml:space="preserve">either in a specific education code such as Agricultural education or in a general code such as Communications policy/administrative management. In these cases </w:t>
      </w:r>
      <w:r w:rsidR="00003BD6">
        <w:rPr>
          <w:color w:val="595959" w:themeColor="text1" w:themeTint="A6"/>
          <w:sz w:val="22"/>
          <w:szCs w:val="22"/>
        </w:rPr>
        <w:t>information</w:t>
      </w:r>
      <w:r w:rsidRPr="00E40567">
        <w:rPr>
          <w:color w:val="595959" w:themeColor="text1" w:themeTint="A6"/>
          <w:sz w:val="22"/>
          <w:szCs w:val="22"/>
        </w:rPr>
        <w:t xml:space="preserve"> are presented for these sectors rather than part of the </w:t>
      </w:r>
      <w:r w:rsidR="00FC3E13" w:rsidRPr="00487DA1">
        <w:rPr>
          <w:i/>
          <w:color w:val="595959" w:themeColor="text1" w:themeTint="A6"/>
          <w:sz w:val="22"/>
          <w:szCs w:val="22"/>
        </w:rPr>
        <w:t xml:space="preserve">Education </w:t>
      </w:r>
      <w:r w:rsidRPr="00E40567">
        <w:rPr>
          <w:color w:val="595959" w:themeColor="text1" w:themeTint="A6"/>
          <w:sz w:val="22"/>
          <w:szCs w:val="22"/>
        </w:rPr>
        <w:t>DAC sector classification</w:t>
      </w:r>
      <w:r w:rsidRPr="00E40567">
        <w:rPr>
          <w:i/>
          <w:color w:val="595959" w:themeColor="text1" w:themeTint="A6"/>
          <w:sz w:val="22"/>
          <w:szCs w:val="22"/>
        </w:rPr>
        <w:t>.</w:t>
      </w:r>
    </w:p>
    <w:p w:rsidR="00DF4F67" w:rsidRDefault="00DF4F67" w:rsidP="00A04ACB">
      <w:pPr>
        <w:tabs>
          <w:tab w:val="left" w:pos="284"/>
        </w:tabs>
        <w:autoSpaceDE w:val="0"/>
        <w:autoSpaceDN w:val="0"/>
        <w:adjustRightInd w:val="0"/>
        <w:rPr>
          <w:color w:val="595959" w:themeColor="text1" w:themeTint="A6"/>
          <w:sz w:val="22"/>
          <w:szCs w:val="22"/>
        </w:rPr>
      </w:pPr>
    </w:p>
    <w:p w:rsidR="00657EDA" w:rsidRPr="00C704AA" w:rsidRDefault="00C704AA" w:rsidP="00657EDA">
      <w:pPr>
        <w:autoSpaceDE w:val="0"/>
        <w:autoSpaceDN w:val="0"/>
        <w:adjustRightInd w:val="0"/>
        <w:contextualSpacing/>
        <w:rPr>
          <w:color w:val="595959" w:themeColor="text1" w:themeTint="A6"/>
          <w:sz w:val="20"/>
          <w:szCs w:val="20"/>
        </w:rPr>
      </w:pPr>
      <w:r>
        <w:rPr>
          <w:color w:val="595959" w:themeColor="text1" w:themeTint="A6"/>
          <w:sz w:val="20"/>
          <w:szCs w:val="20"/>
        </w:rPr>
        <w:t>*</w:t>
      </w:r>
      <w:r w:rsidR="00657EDA" w:rsidRPr="00C704AA">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p>
    <w:p w:rsidR="00657EDA" w:rsidRPr="00E40567" w:rsidRDefault="00657EDA" w:rsidP="00A04ACB">
      <w:pPr>
        <w:tabs>
          <w:tab w:val="left" w:pos="284"/>
        </w:tabs>
        <w:autoSpaceDE w:val="0"/>
        <w:autoSpaceDN w:val="0"/>
        <w:adjustRightInd w:val="0"/>
        <w:rPr>
          <w:color w:val="595959" w:themeColor="text1" w:themeTint="A6"/>
          <w:sz w:val="22"/>
          <w:szCs w:val="22"/>
        </w:rPr>
      </w:pPr>
    </w:p>
    <w:p w:rsidR="004969BC" w:rsidRPr="00E40567" w:rsidRDefault="00161834" w:rsidP="00A04ACB">
      <w:pPr>
        <w:pStyle w:val="BodyText"/>
        <w:tabs>
          <w:tab w:val="left" w:pos="284"/>
        </w:tabs>
        <w:spacing w:after="0"/>
        <w:rPr>
          <w:i/>
          <w:color w:val="595959" w:themeColor="text1" w:themeTint="A6"/>
          <w:sz w:val="20"/>
          <w:szCs w:val="20"/>
        </w:rPr>
      </w:pPr>
      <w:r w:rsidRPr="00E40567">
        <w:rPr>
          <w:i/>
          <w:color w:val="595959" w:themeColor="text1" w:themeTint="A6"/>
          <w:sz w:val="20"/>
          <w:szCs w:val="20"/>
        </w:rPr>
        <w:t>Related concepts include</w:t>
      </w:r>
      <w:r w:rsidR="004969BC" w:rsidRPr="00E40567">
        <w:rPr>
          <w:i/>
          <w:color w:val="595959" w:themeColor="text1" w:themeTint="A6"/>
          <w:sz w:val="20"/>
          <w:szCs w:val="20"/>
        </w:rPr>
        <w:t xml:space="preserve"> </w:t>
      </w:r>
      <w:r w:rsidR="00E96738" w:rsidRPr="00E40567">
        <w:rPr>
          <w:i/>
          <w:color w:val="595959" w:themeColor="text1" w:themeTint="A6"/>
          <w:sz w:val="20"/>
          <w:szCs w:val="20"/>
        </w:rPr>
        <w:t>Scholarships</w:t>
      </w:r>
      <w:r w:rsidR="004969BC" w:rsidRPr="00E40567">
        <w:rPr>
          <w:i/>
          <w:color w:val="595959" w:themeColor="text1" w:themeTint="A6"/>
          <w:sz w:val="20"/>
          <w:szCs w:val="20"/>
        </w:rPr>
        <w:t>.</w:t>
      </w:r>
    </w:p>
    <w:p w:rsidR="000F71B6" w:rsidRDefault="000F71B6" w:rsidP="00B71BA2"/>
    <w:p w:rsidR="000F71B6" w:rsidRDefault="000F71B6"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0F71B6" w:rsidRDefault="000F71B6" w:rsidP="00B71BA2"/>
    <w:p w:rsidR="00902A5F" w:rsidRPr="00E40567" w:rsidRDefault="00902A5F" w:rsidP="00902A5F">
      <w:pPr>
        <w:pStyle w:val="Heading3"/>
        <w:rPr>
          <w:color w:val="595959" w:themeColor="text1" w:themeTint="A6"/>
        </w:rPr>
      </w:pPr>
      <w:r w:rsidRPr="00E40567">
        <w:rPr>
          <w:color w:val="595959" w:themeColor="text1" w:themeTint="A6"/>
        </w:rPr>
        <w:lastRenderedPageBreak/>
        <w:t>Related Information</w:t>
      </w:r>
    </w:p>
    <w:p w:rsidR="00902A5F" w:rsidRPr="00E40567" w:rsidRDefault="00902A5F" w:rsidP="00902A5F">
      <w:pPr>
        <w:tabs>
          <w:tab w:val="left" w:pos="284"/>
        </w:tabs>
        <w:rPr>
          <w:b/>
          <w:i/>
          <w:color w:val="595959" w:themeColor="text1" w:themeTint="A6"/>
          <w:sz w:val="20"/>
          <w:szCs w:val="20"/>
        </w:rPr>
      </w:pPr>
      <w:r w:rsidRPr="00E40567">
        <w:rPr>
          <w:b/>
          <w:i/>
          <w:color w:val="595959" w:themeColor="text1" w:themeTint="A6"/>
          <w:sz w:val="20"/>
          <w:szCs w:val="20"/>
        </w:rPr>
        <w:t>1. Publication</w:t>
      </w:r>
    </w:p>
    <w:p w:rsidR="00902A5F" w:rsidRPr="00E40567" w:rsidRDefault="00902A5F" w:rsidP="00902A5F">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2"/>
        <w:gridCol w:w="1444"/>
      </w:tblGrid>
      <w:tr w:rsidR="00DF4F67" w:rsidRPr="00E40567" w:rsidTr="00EE00F7">
        <w:tc>
          <w:tcPr>
            <w:tcW w:w="8522" w:type="dxa"/>
            <w:gridSpan w:val="2"/>
          </w:tcPr>
          <w:p w:rsidR="00902A5F" w:rsidRPr="00E40567" w:rsidRDefault="00902A5F" w:rsidP="00EE00F7">
            <w:pPr>
              <w:tabs>
                <w:tab w:val="left" w:pos="284"/>
              </w:tabs>
              <w:rPr>
                <w:i/>
                <w:color w:val="595959" w:themeColor="text1" w:themeTint="A6"/>
                <w:sz w:val="20"/>
                <w:szCs w:val="20"/>
              </w:rPr>
            </w:pPr>
            <w:r w:rsidRPr="00E40567">
              <w:rPr>
                <w:i/>
                <w:color w:val="595959" w:themeColor="text1" w:themeTint="A6"/>
                <w:sz w:val="20"/>
                <w:szCs w:val="20"/>
              </w:rPr>
              <w:t>Australian Engagement with Developing Countries, Part 2: Official Sector</w:t>
            </w:r>
          </w:p>
          <w:p w:rsidR="00902A5F" w:rsidRPr="00E40567" w:rsidRDefault="00902A5F" w:rsidP="00EE00F7">
            <w:pPr>
              <w:tabs>
                <w:tab w:val="left" w:pos="284"/>
              </w:tabs>
              <w:rPr>
                <w:i/>
                <w:color w:val="595959" w:themeColor="text1" w:themeTint="A6"/>
                <w:sz w:val="20"/>
                <w:szCs w:val="20"/>
              </w:rPr>
            </w:pPr>
            <w:r w:rsidRPr="00E40567">
              <w:rPr>
                <w:i/>
                <w:color w:val="595959" w:themeColor="text1" w:themeTint="A6"/>
                <w:sz w:val="20"/>
                <w:szCs w:val="20"/>
              </w:rPr>
              <w:t xml:space="preserve"> Statistical Summary 2015-16</w:t>
            </w:r>
          </w:p>
          <w:p w:rsidR="00902A5F" w:rsidRPr="00E40567" w:rsidRDefault="00902A5F" w:rsidP="00EE00F7">
            <w:pPr>
              <w:tabs>
                <w:tab w:val="left" w:pos="284"/>
              </w:tabs>
              <w:rPr>
                <w:color w:val="595959" w:themeColor="text1" w:themeTint="A6"/>
                <w:sz w:val="20"/>
                <w:szCs w:val="20"/>
              </w:rPr>
            </w:pPr>
          </w:p>
        </w:tc>
      </w:tr>
      <w:tr w:rsidR="00DF4F67" w:rsidRPr="00E40567" w:rsidTr="00EE00F7">
        <w:tc>
          <w:tcPr>
            <w:tcW w:w="8522" w:type="dxa"/>
            <w:gridSpan w:val="2"/>
          </w:tcPr>
          <w:p w:rsidR="00902A5F" w:rsidRPr="00E40567" w:rsidRDefault="00902A5F" w:rsidP="00EE00F7">
            <w:pPr>
              <w:tabs>
                <w:tab w:val="left" w:pos="284"/>
              </w:tabs>
              <w:rPr>
                <w:color w:val="595959" w:themeColor="text1" w:themeTint="A6"/>
                <w:sz w:val="20"/>
                <w:szCs w:val="20"/>
              </w:rPr>
            </w:pPr>
            <w:r w:rsidRPr="00E40567">
              <w:rPr>
                <w:color w:val="595959" w:themeColor="text1" w:themeTint="A6"/>
                <w:sz w:val="20"/>
                <w:szCs w:val="20"/>
              </w:rPr>
              <w:t>Australian Official Support</w:t>
            </w:r>
          </w:p>
        </w:tc>
      </w:tr>
      <w:tr w:rsidR="00DF4F67" w:rsidRPr="00E40567" w:rsidTr="00F71B6A">
        <w:tc>
          <w:tcPr>
            <w:tcW w:w="7054" w:type="dxa"/>
          </w:tcPr>
          <w:p w:rsidR="00902A5F" w:rsidRPr="00E40567" w:rsidRDefault="00902A5F" w:rsidP="00EE00F7">
            <w:pPr>
              <w:tabs>
                <w:tab w:val="left" w:pos="284"/>
              </w:tabs>
              <w:rPr>
                <w:color w:val="595959" w:themeColor="text1" w:themeTint="A6"/>
                <w:sz w:val="20"/>
                <w:szCs w:val="20"/>
              </w:rPr>
            </w:pPr>
            <w:r w:rsidRPr="00E40567">
              <w:rPr>
                <w:color w:val="595959" w:themeColor="text1" w:themeTint="A6"/>
                <w:sz w:val="20"/>
                <w:szCs w:val="20"/>
              </w:rPr>
              <w:t xml:space="preserve">   Investment Priorities</w:t>
            </w:r>
          </w:p>
        </w:tc>
        <w:tc>
          <w:tcPr>
            <w:tcW w:w="1468" w:type="dxa"/>
          </w:tcPr>
          <w:p w:rsidR="00902A5F" w:rsidRPr="00E40567" w:rsidRDefault="00902A5F" w:rsidP="00EE00F7">
            <w:pPr>
              <w:tabs>
                <w:tab w:val="left" w:pos="284"/>
              </w:tabs>
              <w:jc w:val="right"/>
              <w:rPr>
                <w:color w:val="595959" w:themeColor="text1" w:themeTint="A6"/>
                <w:sz w:val="20"/>
                <w:szCs w:val="20"/>
              </w:rPr>
            </w:pPr>
            <w:r w:rsidRPr="00E40567">
              <w:rPr>
                <w:color w:val="595959" w:themeColor="text1" w:themeTint="A6"/>
                <w:sz w:val="20"/>
                <w:szCs w:val="20"/>
              </w:rPr>
              <w:t>Table 1</w:t>
            </w:r>
          </w:p>
        </w:tc>
      </w:tr>
      <w:tr w:rsidR="00DF4F67" w:rsidRPr="00E40567" w:rsidTr="00F71B6A">
        <w:tc>
          <w:tcPr>
            <w:tcW w:w="7054" w:type="dxa"/>
          </w:tcPr>
          <w:p w:rsidR="00902A5F" w:rsidRPr="00E40567" w:rsidRDefault="00902A5F" w:rsidP="00EE00F7">
            <w:pPr>
              <w:tabs>
                <w:tab w:val="left" w:pos="284"/>
              </w:tabs>
              <w:rPr>
                <w:color w:val="595959" w:themeColor="text1" w:themeTint="A6"/>
                <w:sz w:val="20"/>
                <w:szCs w:val="20"/>
              </w:rPr>
            </w:pPr>
            <w:r w:rsidRPr="00E40567">
              <w:rPr>
                <w:color w:val="595959" w:themeColor="text1" w:themeTint="A6"/>
                <w:sz w:val="20"/>
                <w:szCs w:val="20"/>
              </w:rPr>
              <w:t xml:space="preserve">   Investment Priorities by Type of Partner</w:t>
            </w:r>
          </w:p>
        </w:tc>
        <w:tc>
          <w:tcPr>
            <w:tcW w:w="1468" w:type="dxa"/>
          </w:tcPr>
          <w:p w:rsidR="00902A5F" w:rsidRPr="00E40567" w:rsidRDefault="00902A5F" w:rsidP="00EE00F7">
            <w:pPr>
              <w:tabs>
                <w:tab w:val="left" w:pos="284"/>
              </w:tabs>
              <w:jc w:val="right"/>
              <w:rPr>
                <w:color w:val="595959" w:themeColor="text1" w:themeTint="A6"/>
                <w:sz w:val="20"/>
                <w:szCs w:val="20"/>
              </w:rPr>
            </w:pPr>
            <w:r w:rsidRPr="00E40567">
              <w:rPr>
                <w:color w:val="595959" w:themeColor="text1" w:themeTint="A6"/>
                <w:sz w:val="20"/>
                <w:szCs w:val="20"/>
              </w:rPr>
              <w:t>Table 2</w:t>
            </w:r>
          </w:p>
        </w:tc>
      </w:tr>
      <w:tr w:rsidR="00DF4F67" w:rsidRPr="00E40567" w:rsidTr="00F71B6A">
        <w:tc>
          <w:tcPr>
            <w:tcW w:w="7054" w:type="dxa"/>
          </w:tcPr>
          <w:p w:rsidR="00902A5F" w:rsidRPr="00E40567" w:rsidRDefault="00902A5F" w:rsidP="00EE00F7">
            <w:pPr>
              <w:tabs>
                <w:tab w:val="left" w:pos="284"/>
              </w:tabs>
              <w:rPr>
                <w:color w:val="595959" w:themeColor="text1" w:themeTint="A6"/>
                <w:sz w:val="20"/>
                <w:szCs w:val="20"/>
              </w:rPr>
            </w:pPr>
            <w:r w:rsidRPr="00E40567">
              <w:rPr>
                <w:color w:val="595959" w:themeColor="text1" w:themeTint="A6"/>
                <w:sz w:val="20"/>
                <w:szCs w:val="20"/>
              </w:rPr>
              <w:t xml:space="preserve">   Investment priorities by Region of benefit</w:t>
            </w:r>
          </w:p>
        </w:tc>
        <w:tc>
          <w:tcPr>
            <w:tcW w:w="1468" w:type="dxa"/>
          </w:tcPr>
          <w:p w:rsidR="00902A5F" w:rsidRPr="00E40567" w:rsidRDefault="00902A5F" w:rsidP="00EE00F7">
            <w:pPr>
              <w:tabs>
                <w:tab w:val="left" w:pos="284"/>
              </w:tabs>
              <w:jc w:val="right"/>
              <w:rPr>
                <w:color w:val="595959" w:themeColor="text1" w:themeTint="A6"/>
                <w:sz w:val="20"/>
                <w:szCs w:val="20"/>
              </w:rPr>
            </w:pPr>
            <w:r w:rsidRPr="00E40567">
              <w:rPr>
                <w:color w:val="595959" w:themeColor="text1" w:themeTint="A6"/>
                <w:sz w:val="20"/>
                <w:szCs w:val="20"/>
              </w:rPr>
              <w:t>Table 3</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Type of Assistance by Region of Benefit</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5</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Australian Official Development Assistance</w:t>
            </w:r>
          </w:p>
        </w:tc>
        <w:tc>
          <w:tcPr>
            <w:tcW w:w="1468" w:type="dxa"/>
          </w:tcPr>
          <w:p w:rsidR="005720DD" w:rsidRPr="00E40567" w:rsidRDefault="005720DD" w:rsidP="00EE00F7">
            <w:pPr>
              <w:tabs>
                <w:tab w:val="left" w:pos="284"/>
              </w:tabs>
              <w:jc w:val="right"/>
              <w:rPr>
                <w:color w:val="595959" w:themeColor="text1" w:themeTint="A6"/>
                <w:sz w:val="20"/>
                <w:szCs w:val="20"/>
              </w:rPr>
            </w:pP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Type of Assistance by Region of Benefit</w:t>
            </w:r>
          </w:p>
        </w:tc>
        <w:tc>
          <w:tcPr>
            <w:tcW w:w="1468" w:type="dxa"/>
          </w:tcPr>
          <w:p w:rsidR="005720DD" w:rsidRPr="00E40567" w:rsidRDefault="005720DD" w:rsidP="00EE00F7">
            <w:pPr>
              <w:tabs>
                <w:tab w:val="left" w:pos="284"/>
              </w:tabs>
              <w:jc w:val="right"/>
              <w:rPr>
                <w:color w:val="595959" w:themeColor="text1" w:themeTint="A6"/>
                <w:sz w:val="20"/>
                <w:szCs w:val="20"/>
              </w:rPr>
            </w:pP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Private Sector Development</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9</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Research</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10</w:t>
            </w:r>
          </w:p>
        </w:tc>
      </w:tr>
      <w:tr w:rsidR="004402B0" w:rsidRPr="00E40567" w:rsidTr="00F71B6A">
        <w:tc>
          <w:tcPr>
            <w:tcW w:w="7054" w:type="dxa"/>
          </w:tcPr>
          <w:p w:rsidR="004402B0" w:rsidRPr="00E40567" w:rsidRDefault="004402B0" w:rsidP="00EE00F7">
            <w:pPr>
              <w:tabs>
                <w:tab w:val="left" w:pos="284"/>
              </w:tabs>
              <w:rPr>
                <w:color w:val="595959" w:themeColor="text1" w:themeTint="A6"/>
                <w:sz w:val="20"/>
                <w:szCs w:val="20"/>
              </w:rPr>
            </w:pPr>
            <w:r>
              <w:rPr>
                <w:color w:val="595959" w:themeColor="text1" w:themeTint="A6"/>
                <w:sz w:val="20"/>
                <w:szCs w:val="20"/>
              </w:rPr>
              <w:t xml:space="preserve">     Environment</w:t>
            </w:r>
          </w:p>
        </w:tc>
        <w:tc>
          <w:tcPr>
            <w:tcW w:w="1468" w:type="dxa"/>
          </w:tcPr>
          <w:p w:rsidR="004402B0" w:rsidRPr="00E40567" w:rsidRDefault="004402B0" w:rsidP="00EE00F7">
            <w:pPr>
              <w:tabs>
                <w:tab w:val="left" w:pos="284"/>
              </w:tabs>
              <w:jc w:val="right"/>
              <w:rPr>
                <w:color w:val="595959" w:themeColor="text1" w:themeTint="A6"/>
                <w:sz w:val="20"/>
                <w:szCs w:val="20"/>
              </w:rPr>
            </w:pPr>
            <w:r>
              <w:rPr>
                <w:color w:val="595959" w:themeColor="text1" w:themeTint="A6"/>
                <w:sz w:val="20"/>
                <w:szCs w:val="20"/>
              </w:rPr>
              <w:t>Table 11</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Climate Finance</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12</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Law and Justice</w:t>
            </w:r>
          </w:p>
        </w:tc>
        <w:tc>
          <w:tcPr>
            <w:tcW w:w="1468" w:type="dxa"/>
          </w:tcPr>
          <w:p w:rsidR="005720DD" w:rsidRPr="00E40567" w:rsidRDefault="005720DD" w:rsidP="005720DD">
            <w:pPr>
              <w:tabs>
                <w:tab w:val="left" w:pos="284"/>
              </w:tabs>
              <w:jc w:val="right"/>
              <w:rPr>
                <w:color w:val="595959" w:themeColor="text1" w:themeTint="A6"/>
                <w:sz w:val="20"/>
                <w:szCs w:val="20"/>
              </w:rPr>
            </w:pPr>
            <w:r w:rsidRPr="00E40567">
              <w:rPr>
                <w:color w:val="595959" w:themeColor="text1" w:themeTint="A6"/>
                <w:sz w:val="20"/>
                <w:szCs w:val="20"/>
              </w:rPr>
              <w:t>Table 14</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Gender Equality</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15</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Disability Inclusion</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16</w:t>
            </w:r>
          </w:p>
        </w:tc>
      </w:tr>
      <w:tr w:rsidR="00DF4F67" w:rsidRPr="00E40567" w:rsidTr="00F71B6A">
        <w:tc>
          <w:tcPr>
            <w:tcW w:w="7054" w:type="dxa"/>
          </w:tcPr>
          <w:p w:rsidR="005720DD" w:rsidRPr="00E40567" w:rsidRDefault="005720DD" w:rsidP="005720DD">
            <w:pPr>
              <w:tabs>
                <w:tab w:val="left" w:pos="284"/>
              </w:tabs>
              <w:rPr>
                <w:color w:val="595959" w:themeColor="text1" w:themeTint="A6"/>
                <w:sz w:val="20"/>
                <w:szCs w:val="20"/>
              </w:rPr>
            </w:pPr>
            <w:r w:rsidRPr="00E40567">
              <w:rPr>
                <w:color w:val="595959" w:themeColor="text1" w:themeTint="A6"/>
                <w:sz w:val="20"/>
                <w:szCs w:val="20"/>
              </w:rPr>
              <w:t xml:space="preserve">     Impairment Prevention</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17</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Education</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18</w:t>
            </w:r>
          </w:p>
        </w:tc>
      </w:tr>
      <w:tr w:rsidR="004402B0" w:rsidRPr="00E40567" w:rsidTr="00F71B6A">
        <w:tc>
          <w:tcPr>
            <w:tcW w:w="7054" w:type="dxa"/>
          </w:tcPr>
          <w:p w:rsidR="004402B0" w:rsidRPr="00E40567" w:rsidRDefault="004402B0" w:rsidP="00EE00F7">
            <w:pPr>
              <w:tabs>
                <w:tab w:val="left" w:pos="284"/>
              </w:tabs>
              <w:rPr>
                <w:color w:val="595959" w:themeColor="text1" w:themeTint="A6"/>
                <w:sz w:val="20"/>
                <w:szCs w:val="20"/>
              </w:rPr>
            </w:pPr>
            <w:r>
              <w:rPr>
                <w:color w:val="595959" w:themeColor="text1" w:themeTint="A6"/>
                <w:sz w:val="20"/>
                <w:szCs w:val="20"/>
              </w:rPr>
              <w:t xml:space="preserve">     Health</w:t>
            </w:r>
          </w:p>
        </w:tc>
        <w:tc>
          <w:tcPr>
            <w:tcW w:w="1468" w:type="dxa"/>
          </w:tcPr>
          <w:p w:rsidR="004402B0" w:rsidRPr="00E40567" w:rsidRDefault="004402B0" w:rsidP="00EE00F7">
            <w:pPr>
              <w:tabs>
                <w:tab w:val="left" w:pos="284"/>
              </w:tabs>
              <w:jc w:val="right"/>
              <w:rPr>
                <w:color w:val="595959" w:themeColor="text1" w:themeTint="A6"/>
                <w:sz w:val="20"/>
                <w:szCs w:val="20"/>
              </w:rPr>
            </w:pPr>
            <w:r>
              <w:rPr>
                <w:color w:val="595959" w:themeColor="text1" w:themeTint="A6"/>
                <w:sz w:val="20"/>
                <w:szCs w:val="20"/>
              </w:rPr>
              <w:t>Table 19</w:t>
            </w:r>
          </w:p>
        </w:tc>
      </w:tr>
      <w:tr w:rsidR="004402B0" w:rsidRPr="00E40567" w:rsidTr="00F71B6A">
        <w:tc>
          <w:tcPr>
            <w:tcW w:w="7054" w:type="dxa"/>
          </w:tcPr>
          <w:p w:rsidR="004402B0" w:rsidRPr="00E40567" w:rsidRDefault="004402B0" w:rsidP="004402B0">
            <w:pPr>
              <w:tabs>
                <w:tab w:val="left" w:pos="284"/>
              </w:tabs>
              <w:rPr>
                <w:color w:val="595959" w:themeColor="text1" w:themeTint="A6"/>
                <w:sz w:val="20"/>
                <w:szCs w:val="20"/>
              </w:rPr>
            </w:pPr>
            <w:r>
              <w:rPr>
                <w:color w:val="595959" w:themeColor="text1" w:themeTint="A6"/>
                <w:sz w:val="20"/>
                <w:szCs w:val="20"/>
              </w:rPr>
              <w:t xml:space="preserve">     Maternal and Child Health</w:t>
            </w:r>
          </w:p>
        </w:tc>
        <w:tc>
          <w:tcPr>
            <w:tcW w:w="1468" w:type="dxa"/>
          </w:tcPr>
          <w:p w:rsidR="004402B0" w:rsidRPr="00E40567" w:rsidRDefault="004402B0" w:rsidP="00EE00F7">
            <w:pPr>
              <w:tabs>
                <w:tab w:val="left" w:pos="284"/>
              </w:tabs>
              <w:jc w:val="right"/>
              <w:rPr>
                <w:color w:val="595959" w:themeColor="text1" w:themeTint="A6"/>
                <w:sz w:val="20"/>
                <w:szCs w:val="20"/>
              </w:rPr>
            </w:pPr>
            <w:r>
              <w:rPr>
                <w:color w:val="595959" w:themeColor="text1" w:themeTint="A6"/>
                <w:sz w:val="20"/>
                <w:szCs w:val="20"/>
              </w:rPr>
              <w:t>Table 20</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Nutrition</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21</w:t>
            </w:r>
          </w:p>
        </w:tc>
      </w:tr>
      <w:tr w:rsidR="004402B0" w:rsidRPr="00E40567" w:rsidTr="00F71B6A">
        <w:tc>
          <w:tcPr>
            <w:tcW w:w="7054" w:type="dxa"/>
          </w:tcPr>
          <w:p w:rsidR="004402B0" w:rsidRPr="00E40567" w:rsidRDefault="004402B0" w:rsidP="00EE00F7">
            <w:pPr>
              <w:tabs>
                <w:tab w:val="left" w:pos="284"/>
              </w:tabs>
              <w:rPr>
                <w:color w:val="595959" w:themeColor="text1" w:themeTint="A6"/>
                <w:sz w:val="20"/>
                <w:szCs w:val="20"/>
              </w:rPr>
            </w:pPr>
            <w:r>
              <w:rPr>
                <w:color w:val="595959" w:themeColor="text1" w:themeTint="A6"/>
                <w:sz w:val="20"/>
                <w:szCs w:val="20"/>
              </w:rPr>
              <w:t xml:space="preserve">     Water, Sanitation and Hygiene</w:t>
            </w:r>
          </w:p>
        </w:tc>
        <w:tc>
          <w:tcPr>
            <w:tcW w:w="1468" w:type="dxa"/>
          </w:tcPr>
          <w:p w:rsidR="004402B0" w:rsidRPr="00E40567" w:rsidRDefault="004402B0" w:rsidP="00EE00F7">
            <w:pPr>
              <w:tabs>
                <w:tab w:val="left" w:pos="284"/>
              </w:tabs>
              <w:jc w:val="right"/>
              <w:rPr>
                <w:color w:val="595959" w:themeColor="text1" w:themeTint="A6"/>
                <w:sz w:val="20"/>
                <w:szCs w:val="20"/>
              </w:rPr>
            </w:pPr>
            <w:r>
              <w:rPr>
                <w:color w:val="595959" w:themeColor="text1" w:themeTint="A6"/>
                <w:sz w:val="20"/>
                <w:szCs w:val="20"/>
              </w:rPr>
              <w:t>Table 22</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Bilateral Interaction     </w:t>
            </w:r>
          </w:p>
        </w:tc>
        <w:tc>
          <w:tcPr>
            <w:tcW w:w="1468" w:type="dxa"/>
          </w:tcPr>
          <w:p w:rsidR="005720DD" w:rsidRPr="00E40567" w:rsidRDefault="005720DD" w:rsidP="00EE00F7">
            <w:pPr>
              <w:tabs>
                <w:tab w:val="left" w:pos="284"/>
              </w:tabs>
              <w:jc w:val="right"/>
              <w:rPr>
                <w:color w:val="595959" w:themeColor="text1" w:themeTint="A6"/>
                <w:sz w:val="20"/>
                <w:szCs w:val="20"/>
              </w:rPr>
            </w:pP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Long-Term Australia Awards</w:t>
            </w:r>
            <w:r w:rsidR="00DE19CC" w:rsidRPr="00E40567">
              <w:rPr>
                <w:color w:val="595959" w:themeColor="text1" w:themeTint="A6"/>
                <w:sz w:val="20"/>
                <w:szCs w:val="20"/>
              </w:rPr>
              <w:t xml:space="preserve"> by Field of Study and Gender</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24</w:t>
            </w: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Australian Other Official Flows</w:t>
            </w:r>
          </w:p>
        </w:tc>
        <w:tc>
          <w:tcPr>
            <w:tcW w:w="1468" w:type="dxa"/>
          </w:tcPr>
          <w:p w:rsidR="005720DD" w:rsidRPr="00E40567" w:rsidRDefault="005720DD" w:rsidP="00EE00F7">
            <w:pPr>
              <w:tabs>
                <w:tab w:val="left" w:pos="284"/>
              </w:tabs>
              <w:jc w:val="right"/>
              <w:rPr>
                <w:color w:val="595959" w:themeColor="text1" w:themeTint="A6"/>
                <w:sz w:val="20"/>
                <w:szCs w:val="20"/>
              </w:rPr>
            </w:pPr>
          </w:p>
        </w:tc>
      </w:tr>
      <w:tr w:rsidR="00DF4F67"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Type of Assistance by Region of Benefit</w:t>
            </w:r>
          </w:p>
        </w:tc>
        <w:tc>
          <w:tcPr>
            <w:tcW w:w="1468" w:type="dxa"/>
          </w:tcPr>
          <w:p w:rsidR="005720DD" w:rsidRPr="00E40567" w:rsidRDefault="005720DD" w:rsidP="00EE00F7">
            <w:pPr>
              <w:tabs>
                <w:tab w:val="left" w:pos="284"/>
              </w:tabs>
              <w:jc w:val="right"/>
              <w:rPr>
                <w:color w:val="595959" w:themeColor="text1" w:themeTint="A6"/>
                <w:sz w:val="20"/>
                <w:szCs w:val="20"/>
              </w:rPr>
            </w:pPr>
          </w:p>
        </w:tc>
      </w:tr>
      <w:tr w:rsidR="005720DD" w:rsidRPr="00E40567" w:rsidTr="00F71B6A">
        <w:tc>
          <w:tcPr>
            <w:tcW w:w="7054" w:type="dxa"/>
          </w:tcPr>
          <w:p w:rsidR="005720DD" w:rsidRPr="00E40567" w:rsidRDefault="005720DD" w:rsidP="00EE00F7">
            <w:pPr>
              <w:tabs>
                <w:tab w:val="left" w:pos="284"/>
              </w:tabs>
              <w:rPr>
                <w:color w:val="595959" w:themeColor="text1" w:themeTint="A6"/>
                <w:sz w:val="20"/>
                <w:szCs w:val="20"/>
              </w:rPr>
            </w:pPr>
            <w:r w:rsidRPr="00E40567">
              <w:rPr>
                <w:color w:val="595959" w:themeColor="text1" w:themeTint="A6"/>
                <w:sz w:val="20"/>
                <w:szCs w:val="20"/>
              </w:rPr>
              <w:t xml:space="preserve">     Private Sector Leveraging, Bilateral Relations  and Strategic Policy Engagement</w:t>
            </w:r>
          </w:p>
        </w:tc>
        <w:tc>
          <w:tcPr>
            <w:tcW w:w="1468" w:type="dxa"/>
          </w:tcPr>
          <w:p w:rsidR="005720DD" w:rsidRPr="00E40567" w:rsidRDefault="005720DD" w:rsidP="00EE00F7">
            <w:pPr>
              <w:tabs>
                <w:tab w:val="left" w:pos="284"/>
              </w:tabs>
              <w:jc w:val="right"/>
              <w:rPr>
                <w:color w:val="595959" w:themeColor="text1" w:themeTint="A6"/>
                <w:sz w:val="20"/>
                <w:szCs w:val="20"/>
              </w:rPr>
            </w:pPr>
            <w:r w:rsidRPr="00E40567">
              <w:rPr>
                <w:color w:val="595959" w:themeColor="text1" w:themeTint="A6"/>
                <w:sz w:val="20"/>
                <w:szCs w:val="20"/>
              </w:rPr>
              <w:t>Table 26</w:t>
            </w:r>
          </w:p>
        </w:tc>
      </w:tr>
      <w:tr w:rsidR="00F71B6A" w:rsidRPr="00E40567" w:rsidTr="00F71B6A">
        <w:tc>
          <w:tcPr>
            <w:tcW w:w="7054" w:type="dxa"/>
          </w:tcPr>
          <w:p w:rsidR="00F71B6A" w:rsidRPr="005B21F2" w:rsidRDefault="00F71B6A" w:rsidP="00516EC7">
            <w:pPr>
              <w:tabs>
                <w:tab w:val="left" w:pos="284"/>
              </w:tabs>
              <w:rPr>
                <w:color w:val="595959" w:themeColor="text1" w:themeTint="A6"/>
                <w:sz w:val="20"/>
                <w:szCs w:val="20"/>
              </w:rPr>
            </w:pPr>
            <w:r w:rsidRPr="005B21F2">
              <w:rPr>
                <w:color w:val="595959" w:themeColor="text1" w:themeTint="A6"/>
                <w:sz w:val="20"/>
                <w:szCs w:val="20"/>
              </w:rPr>
              <w:t>Australian Official Support, Country Profile Tables</w:t>
            </w:r>
          </w:p>
        </w:tc>
        <w:tc>
          <w:tcPr>
            <w:tcW w:w="1468" w:type="dxa"/>
          </w:tcPr>
          <w:p w:rsidR="00F71B6A" w:rsidRPr="005B21F2" w:rsidRDefault="00F71B6A" w:rsidP="00516EC7">
            <w:pPr>
              <w:tabs>
                <w:tab w:val="left" w:pos="284"/>
              </w:tabs>
              <w:jc w:val="right"/>
              <w:rPr>
                <w:color w:val="595959" w:themeColor="text1" w:themeTint="A6"/>
                <w:sz w:val="20"/>
                <w:szCs w:val="20"/>
              </w:rPr>
            </w:pPr>
            <w:r w:rsidRPr="005B21F2">
              <w:rPr>
                <w:color w:val="595959" w:themeColor="text1" w:themeTint="A6"/>
                <w:sz w:val="20"/>
                <w:szCs w:val="20"/>
              </w:rPr>
              <w:t>Tables 30 to 61</w:t>
            </w:r>
          </w:p>
        </w:tc>
      </w:tr>
    </w:tbl>
    <w:p w:rsidR="00902A5F" w:rsidRPr="00E40567" w:rsidRDefault="00902A5F" w:rsidP="00902A5F">
      <w:pPr>
        <w:tabs>
          <w:tab w:val="left" w:pos="284"/>
        </w:tabs>
        <w:rPr>
          <w:i/>
          <w:color w:val="595959" w:themeColor="text1" w:themeTint="A6"/>
          <w:sz w:val="22"/>
          <w:szCs w:val="22"/>
        </w:rPr>
      </w:pPr>
    </w:p>
    <w:p w:rsidR="00902A5F" w:rsidRPr="00E40567" w:rsidRDefault="00902A5F" w:rsidP="00902A5F">
      <w:pPr>
        <w:tabs>
          <w:tab w:val="left" w:pos="284"/>
        </w:tabs>
        <w:rPr>
          <w:b/>
          <w:i/>
          <w:color w:val="595959" w:themeColor="text1" w:themeTint="A6"/>
          <w:sz w:val="20"/>
          <w:szCs w:val="20"/>
        </w:rPr>
      </w:pPr>
      <w:r w:rsidRPr="00E40567">
        <w:rPr>
          <w:b/>
          <w:i/>
          <w:color w:val="595959" w:themeColor="text1" w:themeTint="A6"/>
          <w:sz w:val="20"/>
          <w:szCs w:val="20"/>
        </w:rPr>
        <w:t xml:space="preserve">2. Australia’s Official Development Assistance: Standard Time Series </w:t>
      </w:r>
    </w:p>
    <w:p w:rsidR="00FE4CB1" w:rsidRPr="00E66083" w:rsidRDefault="00843C33" w:rsidP="00C61AEC">
      <w:pPr>
        <w:pStyle w:val="Heading1"/>
        <w:ind w:left="0"/>
        <w:rPr>
          <w:color w:val="595959" w:themeColor="text1" w:themeTint="A6"/>
          <w:sz w:val="28"/>
          <w:szCs w:val="28"/>
        </w:rPr>
      </w:pPr>
      <w:r>
        <w:br w:type="page"/>
      </w:r>
      <w:bookmarkStart w:id="33" w:name="_Toc473100180"/>
      <w:r w:rsidR="00FE4CB1" w:rsidRPr="00E66083">
        <w:rPr>
          <w:color w:val="595959" w:themeColor="text1" w:themeTint="A6"/>
          <w:sz w:val="28"/>
          <w:szCs w:val="28"/>
        </w:rPr>
        <w:lastRenderedPageBreak/>
        <w:t>Energy</w:t>
      </w:r>
      <w:bookmarkEnd w:id="33"/>
    </w:p>
    <w:p w:rsidR="00FE4CB1" w:rsidRPr="00E66083" w:rsidRDefault="00FE4CB1" w:rsidP="00942474">
      <w:pPr>
        <w:pStyle w:val="Heading3"/>
        <w:rPr>
          <w:color w:val="595959" w:themeColor="text1" w:themeTint="A6"/>
        </w:rPr>
      </w:pPr>
      <w:r w:rsidRPr="00E66083">
        <w:rPr>
          <w:color w:val="595959" w:themeColor="text1" w:themeTint="A6"/>
        </w:rPr>
        <w:t>Concept and Definition</w:t>
      </w:r>
    </w:p>
    <w:p w:rsidR="00000E04" w:rsidRPr="00E66083" w:rsidRDefault="008A3F1B" w:rsidP="008A3F1B">
      <w:pPr>
        <w:autoSpaceDE w:val="0"/>
        <w:autoSpaceDN w:val="0"/>
        <w:adjustRightInd w:val="0"/>
        <w:contextualSpacing/>
        <w:rPr>
          <w:color w:val="595959" w:themeColor="text1" w:themeTint="A6"/>
          <w:sz w:val="22"/>
          <w:szCs w:val="22"/>
        </w:rPr>
      </w:pPr>
      <w:r w:rsidRPr="00E66083">
        <w:rPr>
          <w:color w:val="595959" w:themeColor="text1" w:themeTint="A6"/>
          <w:sz w:val="22"/>
          <w:szCs w:val="22"/>
        </w:rPr>
        <w:t xml:space="preserve">Energy development assistance </w:t>
      </w:r>
      <w:r w:rsidR="00000E04" w:rsidRPr="00E66083">
        <w:rPr>
          <w:color w:val="595959" w:themeColor="text1" w:themeTint="A6"/>
          <w:sz w:val="22"/>
          <w:szCs w:val="22"/>
        </w:rPr>
        <w:t>is</w:t>
      </w:r>
      <w:r w:rsidRPr="00E66083">
        <w:rPr>
          <w:color w:val="595959" w:themeColor="text1" w:themeTint="A6"/>
          <w:sz w:val="22"/>
          <w:szCs w:val="22"/>
        </w:rPr>
        <w:t xml:space="preserve"> a type of assistance </w:t>
      </w:r>
      <w:r w:rsidR="00487DA1">
        <w:rPr>
          <w:color w:val="595959" w:themeColor="text1" w:themeTint="A6"/>
          <w:sz w:val="22"/>
          <w:szCs w:val="22"/>
        </w:rPr>
        <w:t xml:space="preserve">that </w:t>
      </w:r>
      <w:r w:rsidRPr="00E66083">
        <w:rPr>
          <w:color w:val="595959" w:themeColor="text1" w:themeTint="A6"/>
          <w:sz w:val="22"/>
          <w:szCs w:val="22"/>
        </w:rPr>
        <w:t xml:space="preserve">aligns with </w:t>
      </w:r>
      <w:r w:rsidR="00C05826" w:rsidRPr="00E66083">
        <w:rPr>
          <w:color w:val="595959" w:themeColor="text1" w:themeTint="A6"/>
          <w:sz w:val="22"/>
          <w:szCs w:val="22"/>
        </w:rPr>
        <w:t xml:space="preserve">Development Assistance Committee (DAC) </w:t>
      </w:r>
      <w:r w:rsidRPr="00E66083">
        <w:rPr>
          <w:color w:val="595959" w:themeColor="text1" w:themeTint="A6"/>
          <w:sz w:val="22"/>
          <w:szCs w:val="22"/>
        </w:rPr>
        <w:t>sector classification</w:t>
      </w:r>
      <w:r w:rsidR="00763446" w:rsidRPr="00E66083">
        <w:rPr>
          <w:color w:val="595959" w:themeColor="text1" w:themeTint="A6"/>
          <w:sz w:val="22"/>
          <w:szCs w:val="22"/>
        </w:rPr>
        <w:t xml:space="preserve"> </w:t>
      </w:r>
      <w:r w:rsidR="00763446" w:rsidRPr="00E66083">
        <w:rPr>
          <w:i/>
          <w:color w:val="595959" w:themeColor="text1" w:themeTint="A6"/>
          <w:sz w:val="22"/>
          <w:szCs w:val="22"/>
        </w:rPr>
        <w:t>Energy</w:t>
      </w:r>
      <w:r w:rsidR="00000E04" w:rsidRPr="00E66083">
        <w:rPr>
          <w:i/>
          <w:color w:val="595959" w:themeColor="text1" w:themeTint="A6"/>
          <w:sz w:val="22"/>
          <w:szCs w:val="22"/>
        </w:rPr>
        <w:t xml:space="preserve"> Generation, Distribution and Efficiency</w:t>
      </w:r>
      <w:r w:rsidRPr="00E66083">
        <w:rPr>
          <w:color w:val="595959" w:themeColor="text1" w:themeTint="A6"/>
          <w:sz w:val="22"/>
          <w:szCs w:val="22"/>
        </w:rPr>
        <w:t xml:space="preserve">, under the broad category </w:t>
      </w:r>
      <w:r w:rsidRPr="00E66083">
        <w:rPr>
          <w:i/>
          <w:color w:val="595959" w:themeColor="text1" w:themeTint="A6"/>
          <w:sz w:val="22"/>
          <w:szCs w:val="22"/>
        </w:rPr>
        <w:t>Economic Infrastructure and Services</w:t>
      </w:r>
      <w:r w:rsidRPr="00E66083">
        <w:rPr>
          <w:color w:val="595959" w:themeColor="text1" w:themeTint="A6"/>
          <w:sz w:val="22"/>
          <w:szCs w:val="22"/>
        </w:rPr>
        <w:t>.</w:t>
      </w:r>
      <w:r w:rsidR="00000E04" w:rsidRPr="00E66083">
        <w:rPr>
          <w:color w:val="595959" w:themeColor="text1" w:themeTint="A6"/>
          <w:sz w:val="22"/>
          <w:szCs w:val="22"/>
        </w:rPr>
        <w:t xml:space="preserve"> </w:t>
      </w:r>
      <w:r w:rsidRPr="00E66083">
        <w:rPr>
          <w:color w:val="595959" w:themeColor="text1" w:themeTint="A6"/>
          <w:sz w:val="22"/>
          <w:szCs w:val="22"/>
        </w:rPr>
        <w:t xml:space="preserve">The DAC defines aid to </w:t>
      </w:r>
      <w:r w:rsidR="00D20FEA" w:rsidRPr="00E66083">
        <w:rPr>
          <w:color w:val="595959" w:themeColor="text1" w:themeTint="A6"/>
          <w:sz w:val="22"/>
          <w:szCs w:val="22"/>
        </w:rPr>
        <w:t>energy</w:t>
      </w:r>
      <w:r w:rsidRPr="00E66083">
        <w:rPr>
          <w:color w:val="595959" w:themeColor="text1" w:themeTint="A6"/>
          <w:sz w:val="22"/>
          <w:szCs w:val="22"/>
        </w:rPr>
        <w:t xml:space="preserve"> as including: </w:t>
      </w:r>
    </w:p>
    <w:p w:rsidR="00000E04" w:rsidRPr="00E66083" w:rsidRDefault="00000E04" w:rsidP="008A3F1B">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66083" w:rsidRPr="00E66083" w:rsidTr="00CB6A38">
        <w:tc>
          <w:tcPr>
            <w:tcW w:w="4261" w:type="dxa"/>
          </w:tcPr>
          <w:p w:rsidR="00000E04" w:rsidRPr="00E66083" w:rsidRDefault="00000E04" w:rsidP="000813EF">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Energy generation, distribution and efficiency – general</w:t>
            </w:r>
          </w:p>
        </w:tc>
        <w:tc>
          <w:tcPr>
            <w:tcW w:w="4261" w:type="dxa"/>
          </w:tcPr>
          <w:p w:rsidR="00487DA1" w:rsidRPr="00E66083" w:rsidRDefault="00487DA1" w:rsidP="000813EF">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Energy generation, non-renewable sources</w:t>
            </w:r>
          </w:p>
        </w:tc>
      </w:tr>
      <w:tr w:rsidR="00E66083" w:rsidRPr="00E66083" w:rsidTr="00CB6A38">
        <w:tc>
          <w:tcPr>
            <w:tcW w:w="4261" w:type="dxa"/>
          </w:tcPr>
          <w:p w:rsidR="00000E04" w:rsidRPr="00E66083" w:rsidRDefault="00000E04" w:rsidP="000813EF">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Energy generation, renewable sources</w:t>
            </w:r>
          </w:p>
        </w:tc>
        <w:tc>
          <w:tcPr>
            <w:tcW w:w="4261" w:type="dxa"/>
          </w:tcPr>
          <w:p w:rsidR="00000E04" w:rsidRPr="00E66083" w:rsidRDefault="00CB6A38" w:rsidP="000813EF">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Nuclear energy electric power plants</w:t>
            </w:r>
          </w:p>
        </w:tc>
      </w:tr>
      <w:tr w:rsidR="00E66083" w:rsidRPr="00E66083" w:rsidTr="00CB6A38">
        <w:tc>
          <w:tcPr>
            <w:tcW w:w="4261" w:type="dxa"/>
          </w:tcPr>
          <w:p w:rsidR="00000E04" w:rsidRPr="00487DA1" w:rsidRDefault="00487DA1" w:rsidP="00487DA1">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Hybrid energy electric power plants</w:t>
            </w:r>
          </w:p>
        </w:tc>
        <w:tc>
          <w:tcPr>
            <w:tcW w:w="4261" w:type="dxa"/>
          </w:tcPr>
          <w:p w:rsidR="00000E04" w:rsidRPr="00E66083" w:rsidRDefault="00CB6A38" w:rsidP="000813EF">
            <w:pPr>
              <w:pStyle w:val="ListParagraph"/>
              <w:numPr>
                <w:ilvl w:val="0"/>
                <w:numId w:val="30"/>
              </w:numPr>
              <w:autoSpaceDE w:val="0"/>
              <w:autoSpaceDN w:val="0"/>
              <w:adjustRightInd w:val="0"/>
              <w:rPr>
                <w:color w:val="595959" w:themeColor="text1" w:themeTint="A6"/>
                <w:sz w:val="22"/>
                <w:szCs w:val="22"/>
              </w:rPr>
            </w:pPr>
            <w:r w:rsidRPr="00E66083">
              <w:rPr>
                <w:color w:val="595959" w:themeColor="text1" w:themeTint="A6"/>
                <w:sz w:val="22"/>
                <w:szCs w:val="22"/>
              </w:rPr>
              <w:t>Heating, cooling and energy distribution</w:t>
            </w:r>
          </w:p>
        </w:tc>
      </w:tr>
    </w:tbl>
    <w:p w:rsidR="008A3F1B" w:rsidRPr="00E66083" w:rsidRDefault="008A3F1B" w:rsidP="008A3F1B">
      <w:pPr>
        <w:autoSpaceDE w:val="0"/>
        <w:autoSpaceDN w:val="0"/>
        <w:adjustRightInd w:val="0"/>
        <w:contextualSpacing/>
        <w:rPr>
          <w:color w:val="595959" w:themeColor="text1" w:themeTint="A6"/>
          <w:sz w:val="22"/>
          <w:szCs w:val="22"/>
        </w:rPr>
      </w:pPr>
    </w:p>
    <w:p w:rsidR="008A3F1B" w:rsidRPr="00E66083" w:rsidRDefault="008A3F1B" w:rsidP="008A3F1B">
      <w:pPr>
        <w:autoSpaceDE w:val="0"/>
        <w:autoSpaceDN w:val="0"/>
        <w:adjustRightInd w:val="0"/>
        <w:contextualSpacing/>
        <w:rPr>
          <w:color w:val="595959" w:themeColor="text1" w:themeTint="A6"/>
          <w:sz w:val="22"/>
          <w:szCs w:val="22"/>
        </w:rPr>
      </w:pPr>
      <w:r w:rsidRPr="00E66083">
        <w:rPr>
          <w:color w:val="595959" w:themeColor="text1" w:themeTint="A6"/>
          <w:sz w:val="22"/>
          <w:szCs w:val="22"/>
        </w:rPr>
        <w:t>Type of energy development assistance estimates are presented at the broad level when included in a target or specific theme such as trade enabling, gender or disability inclusion.</w:t>
      </w:r>
    </w:p>
    <w:p w:rsidR="00774698" w:rsidRPr="00E66083" w:rsidRDefault="00774698" w:rsidP="00774698">
      <w:pPr>
        <w:pStyle w:val="Heading3"/>
        <w:rPr>
          <w:color w:val="595959" w:themeColor="text1" w:themeTint="A6"/>
        </w:rPr>
      </w:pPr>
      <w:r w:rsidRPr="00E66083">
        <w:rPr>
          <w:color w:val="595959" w:themeColor="text1" w:themeTint="A6"/>
        </w:rPr>
        <w:t>Related Information</w:t>
      </w:r>
    </w:p>
    <w:p w:rsidR="00774698" w:rsidRPr="00E66083" w:rsidRDefault="00774698" w:rsidP="00774698">
      <w:pPr>
        <w:tabs>
          <w:tab w:val="left" w:pos="284"/>
        </w:tabs>
        <w:rPr>
          <w:b/>
          <w:i/>
          <w:color w:val="595959" w:themeColor="text1" w:themeTint="A6"/>
          <w:sz w:val="20"/>
          <w:szCs w:val="20"/>
        </w:rPr>
      </w:pPr>
      <w:r w:rsidRPr="00E66083">
        <w:rPr>
          <w:b/>
          <w:i/>
          <w:color w:val="595959" w:themeColor="text1" w:themeTint="A6"/>
          <w:sz w:val="20"/>
          <w:szCs w:val="20"/>
        </w:rPr>
        <w:t>1. Publication</w:t>
      </w:r>
    </w:p>
    <w:p w:rsidR="00774698" w:rsidRPr="00E66083" w:rsidRDefault="00774698" w:rsidP="00774698">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774698" w:rsidRPr="00E66083" w:rsidTr="00EE00F7">
        <w:tc>
          <w:tcPr>
            <w:tcW w:w="8522" w:type="dxa"/>
            <w:gridSpan w:val="2"/>
          </w:tcPr>
          <w:p w:rsidR="00774698" w:rsidRPr="00E66083" w:rsidRDefault="00774698" w:rsidP="00EE00F7">
            <w:pPr>
              <w:tabs>
                <w:tab w:val="left" w:pos="284"/>
              </w:tabs>
              <w:rPr>
                <w:i/>
                <w:color w:val="595959" w:themeColor="text1" w:themeTint="A6"/>
                <w:sz w:val="20"/>
                <w:szCs w:val="20"/>
              </w:rPr>
            </w:pPr>
            <w:r w:rsidRPr="00E66083">
              <w:rPr>
                <w:i/>
                <w:color w:val="595959" w:themeColor="text1" w:themeTint="A6"/>
                <w:sz w:val="20"/>
                <w:szCs w:val="20"/>
              </w:rPr>
              <w:t>Australian Engagement with Developing Countries, Part 2: Official Sector</w:t>
            </w:r>
          </w:p>
          <w:p w:rsidR="00774698" w:rsidRPr="00E66083" w:rsidRDefault="00774698" w:rsidP="00EE00F7">
            <w:pPr>
              <w:tabs>
                <w:tab w:val="left" w:pos="284"/>
              </w:tabs>
              <w:rPr>
                <w:i/>
                <w:color w:val="595959" w:themeColor="text1" w:themeTint="A6"/>
                <w:sz w:val="20"/>
                <w:szCs w:val="20"/>
              </w:rPr>
            </w:pPr>
            <w:r w:rsidRPr="00E66083">
              <w:rPr>
                <w:i/>
                <w:color w:val="595959" w:themeColor="text1" w:themeTint="A6"/>
                <w:sz w:val="20"/>
                <w:szCs w:val="20"/>
              </w:rPr>
              <w:t xml:space="preserve"> Statistical Summary 2015-16</w:t>
            </w:r>
          </w:p>
          <w:p w:rsidR="00774698" w:rsidRPr="00E66083" w:rsidRDefault="00774698" w:rsidP="00EE00F7">
            <w:pPr>
              <w:tabs>
                <w:tab w:val="left" w:pos="284"/>
              </w:tabs>
              <w:rPr>
                <w:color w:val="595959" w:themeColor="text1" w:themeTint="A6"/>
                <w:sz w:val="20"/>
                <w:szCs w:val="20"/>
              </w:rPr>
            </w:pPr>
          </w:p>
        </w:tc>
      </w:tr>
      <w:tr w:rsidR="00774698" w:rsidRPr="00E66083" w:rsidTr="00EE00F7">
        <w:tc>
          <w:tcPr>
            <w:tcW w:w="8522" w:type="dxa"/>
            <w:gridSpan w:val="2"/>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Australian Official Support</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Investment Priorities</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Australian Official Development Assistance</w:t>
            </w:r>
          </w:p>
        </w:tc>
        <w:tc>
          <w:tcPr>
            <w:tcW w:w="1184" w:type="dxa"/>
          </w:tcPr>
          <w:p w:rsidR="00774698" w:rsidRPr="00E66083" w:rsidRDefault="00774698" w:rsidP="00EE00F7">
            <w:pPr>
              <w:tabs>
                <w:tab w:val="left" w:pos="284"/>
              </w:tabs>
              <w:jc w:val="right"/>
              <w:rPr>
                <w:color w:val="595959" w:themeColor="text1" w:themeTint="A6"/>
                <w:sz w:val="20"/>
                <w:szCs w:val="20"/>
              </w:rPr>
            </w:pP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Type of Assistance by Region of Benefit</w:t>
            </w:r>
          </w:p>
        </w:tc>
        <w:tc>
          <w:tcPr>
            <w:tcW w:w="1184" w:type="dxa"/>
          </w:tcPr>
          <w:p w:rsidR="00774698" w:rsidRPr="00E66083" w:rsidRDefault="00774698" w:rsidP="00EE00F7">
            <w:pPr>
              <w:tabs>
                <w:tab w:val="left" w:pos="284"/>
              </w:tabs>
              <w:jc w:val="right"/>
              <w:rPr>
                <w:color w:val="595959" w:themeColor="text1" w:themeTint="A6"/>
                <w:sz w:val="20"/>
                <w:szCs w:val="20"/>
              </w:rPr>
            </w:pP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Economic Growth</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7</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Aid for Trade</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8</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Private Sector Development</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9</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Research</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10</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Environment</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11</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Climate Finance</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12</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Gender Equality</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15</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Disability Inclusion</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16</w:t>
            </w: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Australian Other Official Flows</w:t>
            </w:r>
          </w:p>
        </w:tc>
        <w:tc>
          <w:tcPr>
            <w:tcW w:w="1184" w:type="dxa"/>
          </w:tcPr>
          <w:p w:rsidR="00774698" w:rsidRPr="00E66083" w:rsidRDefault="00774698" w:rsidP="00EE00F7">
            <w:pPr>
              <w:tabs>
                <w:tab w:val="left" w:pos="284"/>
              </w:tabs>
              <w:jc w:val="right"/>
              <w:rPr>
                <w:color w:val="595959" w:themeColor="text1" w:themeTint="A6"/>
                <w:sz w:val="20"/>
                <w:szCs w:val="20"/>
              </w:rPr>
            </w:pP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Type of Assistance by Region of Benefit</w:t>
            </w:r>
          </w:p>
        </w:tc>
        <w:tc>
          <w:tcPr>
            <w:tcW w:w="1184" w:type="dxa"/>
          </w:tcPr>
          <w:p w:rsidR="00774698" w:rsidRPr="00E66083" w:rsidRDefault="00774698" w:rsidP="00EE00F7">
            <w:pPr>
              <w:tabs>
                <w:tab w:val="left" w:pos="284"/>
              </w:tabs>
              <w:jc w:val="right"/>
              <w:rPr>
                <w:color w:val="595959" w:themeColor="text1" w:themeTint="A6"/>
                <w:sz w:val="20"/>
                <w:szCs w:val="20"/>
              </w:rPr>
            </w:pPr>
          </w:p>
        </w:tc>
      </w:tr>
      <w:tr w:rsidR="00774698" w:rsidRPr="00E66083" w:rsidTr="00EE00F7">
        <w:tc>
          <w:tcPr>
            <w:tcW w:w="7338" w:type="dxa"/>
          </w:tcPr>
          <w:p w:rsidR="00774698" w:rsidRPr="00E66083" w:rsidRDefault="00774698" w:rsidP="00EE00F7">
            <w:pPr>
              <w:tabs>
                <w:tab w:val="left" w:pos="284"/>
              </w:tabs>
              <w:rPr>
                <w:color w:val="595959" w:themeColor="text1" w:themeTint="A6"/>
                <w:sz w:val="20"/>
                <w:szCs w:val="20"/>
              </w:rPr>
            </w:pPr>
            <w:r w:rsidRPr="00E66083">
              <w:rPr>
                <w:color w:val="595959" w:themeColor="text1" w:themeTint="A6"/>
                <w:sz w:val="20"/>
                <w:szCs w:val="20"/>
              </w:rPr>
              <w:t xml:space="preserve">     Private Sector Leveraging, Bilateral Relations  and Strategic Policy Engagement</w:t>
            </w:r>
          </w:p>
        </w:tc>
        <w:tc>
          <w:tcPr>
            <w:tcW w:w="1184" w:type="dxa"/>
          </w:tcPr>
          <w:p w:rsidR="00774698" w:rsidRPr="00E66083" w:rsidRDefault="00774698" w:rsidP="00EE00F7">
            <w:pPr>
              <w:tabs>
                <w:tab w:val="left" w:pos="284"/>
              </w:tabs>
              <w:jc w:val="right"/>
              <w:rPr>
                <w:color w:val="595959" w:themeColor="text1" w:themeTint="A6"/>
                <w:sz w:val="20"/>
                <w:szCs w:val="20"/>
              </w:rPr>
            </w:pPr>
            <w:r w:rsidRPr="00E66083">
              <w:rPr>
                <w:color w:val="595959" w:themeColor="text1" w:themeTint="A6"/>
                <w:sz w:val="20"/>
                <w:szCs w:val="20"/>
              </w:rPr>
              <w:t>Table 26</w:t>
            </w:r>
          </w:p>
        </w:tc>
      </w:tr>
    </w:tbl>
    <w:p w:rsidR="00774698" w:rsidRPr="00E66083" w:rsidRDefault="00774698" w:rsidP="00774698">
      <w:pPr>
        <w:tabs>
          <w:tab w:val="left" w:pos="284"/>
        </w:tabs>
        <w:rPr>
          <w:i/>
          <w:color w:val="595959" w:themeColor="text1" w:themeTint="A6"/>
          <w:sz w:val="22"/>
          <w:szCs w:val="22"/>
        </w:rPr>
      </w:pPr>
    </w:p>
    <w:p w:rsidR="00774698" w:rsidRPr="00E66083" w:rsidRDefault="00774698" w:rsidP="00774698">
      <w:pPr>
        <w:tabs>
          <w:tab w:val="left" w:pos="284"/>
        </w:tabs>
        <w:rPr>
          <w:b/>
          <w:i/>
          <w:color w:val="595959" w:themeColor="text1" w:themeTint="A6"/>
          <w:sz w:val="20"/>
          <w:szCs w:val="20"/>
        </w:rPr>
      </w:pPr>
      <w:r w:rsidRPr="00E66083">
        <w:rPr>
          <w:b/>
          <w:i/>
          <w:color w:val="595959" w:themeColor="text1" w:themeTint="A6"/>
          <w:sz w:val="20"/>
          <w:szCs w:val="20"/>
        </w:rPr>
        <w:t xml:space="preserve">2. Australia’s Official Development Assistance: Standard Time Series </w:t>
      </w:r>
    </w:p>
    <w:p w:rsidR="00774698" w:rsidRPr="00E66083" w:rsidRDefault="00774698">
      <w:pPr>
        <w:rPr>
          <w:b/>
          <w:color w:val="595959" w:themeColor="text1" w:themeTint="A6"/>
          <w:sz w:val="28"/>
          <w:szCs w:val="28"/>
        </w:rPr>
      </w:pPr>
      <w:r w:rsidRPr="00E66083">
        <w:rPr>
          <w:color w:val="595959" w:themeColor="text1" w:themeTint="A6"/>
        </w:rPr>
        <w:br w:type="page"/>
      </w:r>
    </w:p>
    <w:p w:rsidR="006960F2" w:rsidRPr="004B65EA" w:rsidRDefault="006960F2" w:rsidP="00942474">
      <w:pPr>
        <w:pStyle w:val="Heading2"/>
        <w:rPr>
          <w:color w:val="595959" w:themeColor="text1" w:themeTint="A6"/>
        </w:rPr>
      </w:pPr>
      <w:bookmarkStart w:id="34" w:name="_Toc473100181"/>
      <w:r w:rsidRPr="004B65EA">
        <w:rPr>
          <w:color w:val="595959" w:themeColor="text1" w:themeTint="A6"/>
        </w:rPr>
        <w:lastRenderedPageBreak/>
        <w:t>Environment</w:t>
      </w:r>
      <w:bookmarkEnd w:id="34"/>
    </w:p>
    <w:p w:rsidR="006960F2" w:rsidRPr="004B65EA" w:rsidRDefault="006960F2" w:rsidP="00942474">
      <w:pPr>
        <w:pStyle w:val="Heading3"/>
        <w:rPr>
          <w:color w:val="595959" w:themeColor="text1" w:themeTint="A6"/>
        </w:rPr>
      </w:pPr>
      <w:r w:rsidRPr="004B65EA">
        <w:rPr>
          <w:color w:val="595959" w:themeColor="text1" w:themeTint="A6"/>
        </w:rPr>
        <w:t>Concept and Definition</w:t>
      </w:r>
    </w:p>
    <w:p w:rsidR="00167693" w:rsidRDefault="004617D1" w:rsidP="004617D1">
      <w:pPr>
        <w:autoSpaceDE w:val="0"/>
        <w:autoSpaceDN w:val="0"/>
        <w:adjustRightInd w:val="0"/>
        <w:contextualSpacing/>
        <w:rPr>
          <w:color w:val="595959" w:themeColor="text1" w:themeTint="A6"/>
          <w:sz w:val="22"/>
          <w:szCs w:val="22"/>
        </w:rPr>
      </w:pPr>
      <w:r w:rsidRPr="004B65EA">
        <w:rPr>
          <w:color w:val="595959" w:themeColor="text1" w:themeTint="A6"/>
          <w:sz w:val="22"/>
          <w:szCs w:val="22"/>
        </w:rPr>
        <w:t xml:space="preserve">Environment development assistance is not singularly defined within a broad sector classification within the Development Assistance Committee (DAC). Environment comprises select cross sector classifications under the broad DAC categories of </w:t>
      </w:r>
      <w:r w:rsidR="00AB4E59">
        <w:rPr>
          <w:i/>
          <w:color w:val="595959" w:themeColor="text1" w:themeTint="A6"/>
          <w:sz w:val="22"/>
          <w:szCs w:val="22"/>
        </w:rPr>
        <w:t>W</w:t>
      </w:r>
      <w:r w:rsidRPr="00AB4E59">
        <w:rPr>
          <w:i/>
          <w:color w:val="595959" w:themeColor="text1" w:themeTint="A6"/>
          <w:sz w:val="22"/>
          <w:szCs w:val="22"/>
        </w:rPr>
        <w:t xml:space="preserve">ater and </w:t>
      </w:r>
      <w:r w:rsidR="00AB4E59">
        <w:rPr>
          <w:i/>
          <w:color w:val="595959" w:themeColor="text1" w:themeTint="A6"/>
          <w:sz w:val="22"/>
          <w:szCs w:val="22"/>
        </w:rPr>
        <w:t>S</w:t>
      </w:r>
      <w:r w:rsidRPr="00AB4E59">
        <w:rPr>
          <w:i/>
          <w:color w:val="595959" w:themeColor="text1" w:themeTint="A6"/>
          <w:sz w:val="22"/>
          <w:szCs w:val="22"/>
        </w:rPr>
        <w:t>anitation</w:t>
      </w:r>
      <w:r w:rsidRPr="004B65EA">
        <w:rPr>
          <w:color w:val="595959" w:themeColor="text1" w:themeTint="A6"/>
          <w:sz w:val="22"/>
          <w:szCs w:val="22"/>
        </w:rPr>
        <w:t xml:space="preserve">; </w:t>
      </w:r>
      <w:r w:rsidR="00AB4E59">
        <w:rPr>
          <w:i/>
          <w:color w:val="595959" w:themeColor="text1" w:themeTint="A6"/>
          <w:sz w:val="22"/>
          <w:szCs w:val="22"/>
        </w:rPr>
        <w:t>E</w:t>
      </w:r>
      <w:r w:rsidRPr="00AB4E59">
        <w:rPr>
          <w:i/>
          <w:color w:val="595959" w:themeColor="text1" w:themeTint="A6"/>
          <w:sz w:val="22"/>
          <w:szCs w:val="22"/>
        </w:rPr>
        <w:t xml:space="preserve">nergy </w:t>
      </w:r>
      <w:r w:rsidR="00AB4E59">
        <w:rPr>
          <w:i/>
          <w:color w:val="595959" w:themeColor="text1" w:themeTint="A6"/>
          <w:sz w:val="22"/>
          <w:szCs w:val="22"/>
        </w:rPr>
        <w:t>G</w:t>
      </w:r>
      <w:r w:rsidRPr="00AB4E59">
        <w:rPr>
          <w:i/>
          <w:color w:val="595959" w:themeColor="text1" w:themeTint="A6"/>
          <w:sz w:val="22"/>
          <w:szCs w:val="22"/>
        </w:rPr>
        <w:t xml:space="preserve">eneration, </w:t>
      </w:r>
      <w:r w:rsidR="00AB4E59">
        <w:rPr>
          <w:i/>
          <w:color w:val="595959" w:themeColor="text1" w:themeTint="A6"/>
          <w:sz w:val="22"/>
          <w:szCs w:val="22"/>
        </w:rPr>
        <w:t>D</w:t>
      </w:r>
      <w:r w:rsidRPr="00AB4E59">
        <w:rPr>
          <w:i/>
          <w:color w:val="595959" w:themeColor="text1" w:themeTint="A6"/>
          <w:sz w:val="22"/>
          <w:szCs w:val="22"/>
        </w:rPr>
        <w:t xml:space="preserve">istribution and </w:t>
      </w:r>
      <w:r w:rsidR="00AB4E59">
        <w:rPr>
          <w:i/>
          <w:color w:val="595959" w:themeColor="text1" w:themeTint="A6"/>
          <w:sz w:val="22"/>
          <w:szCs w:val="22"/>
        </w:rPr>
        <w:t>E</w:t>
      </w:r>
      <w:r w:rsidRPr="00AB4E59">
        <w:rPr>
          <w:i/>
          <w:color w:val="595959" w:themeColor="text1" w:themeTint="A6"/>
          <w:sz w:val="22"/>
          <w:szCs w:val="22"/>
        </w:rPr>
        <w:t>fficiency</w:t>
      </w:r>
      <w:r w:rsidRPr="004B65EA">
        <w:rPr>
          <w:color w:val="595959" w:themeColor="text1" w:themeTint="A6"/>
          <w:sz w:val="22"/>
          <w:szCs w:val="22"/>
        </w:rPr>
        <w:t>; a</w:t>
      </w:r>
      <w:r w:rsidR="00167693" w:rsidRPr="004B65EA">
        <w:rPr>
          <w:color w:val="595959" w:themeColor="text1" w:themeTint="A6"/>
          <w:sz w:val="22"/>
          <w:szCs w:val="22"/>
        </w:rPr>
        <w:t>s well as</w:t>
      </w:r>
      <w:r w:rsidRPr="004B65EA">
        <w:rPr>
          <w:color w:val="595959" w:themeColor="text1" w:themeTint="A6"/>
          <w:sz w:val="22"/>
          <w:szCs w:val="22"/>
        </w:rPr>
        <w:t xml:space="preserve"> </w:t>
      </w:r>
      <w:r w:rsidR="001F6F29" w:rsidRPr="001F6F29">
        <w:rPr>
          <w:i/>
          <w:color w:val="595959" w:themeColor="text1" w:themeTint="A6"/>
          <w:sz w:val="22"/>
          <w:szCs w:val="22"/>
        </w:rPr>
        <w:t>O</w:t>
      </w:r>
      <w:r w:rsidR="00167693" w:rsidRPr="001F6F29">
        <w:rPr>
          <w:i/>
          <w:color w:val="595959" w:themeColor="text1" w:themeTint="A6"/>
          <w:sz w:val="22"/>
          <w:szCs w:val="22"/>
        </w:rPr>
        <w:t xml:space="preserve">ther </w:t>
      </w:r>
      <w:r w:rsidR="001F6F29" w:rsidRPr="001F6F29">
        <w:rPr>
          <w:i/>
          <w:color w:val="595959" w:themeColor="text1" w:themeTint="A6"/>
          <w:sz w:val="22"/>
          <w:szCs w:val="22"/>
        </w:rPr>
        <w:t>S</w:t>
      </w:r>
      <w:r w:rsidR="00167693" w:rsidRPr="001F6F29">
        <w:rPr>
          <w:i/>
          <w:color w:val="595959" w:themeColor="text1" w:themeTint="A6"/>
          <w:sz w:val="22"/>
          <w:szCs w:val="22"/>
        </w:rPr>
        <w:t>ectors</w:t>
      </w:r>
      <w:r w:rsidR="00167693" w:rsidRPr="004B65EA">
        <w:rPr>
          <w:color w:val="595959" w:themeColor="text1" w:themeTint="A6"/>
          <w:sz w:val="22"/>
          <w:szCs w:val="22"/>
        </w:rPr>
        <w:t xml:space="preserve"> compiled using RIO markers and</w:t>
      </w:r>
      <w:r w:rsidR="00805660">
        <w:rPr>
          <w:color w:val="595959" w:themeColor="text1" w:themeTint="A6"/>
          <w:sz w:val="22"/>
          <w:szCs w:val="22"/>
        </w:rPr>
        <w:t xml:space="preserve"> the</w:t>
      </w:r>
      <w:r w:rsidR="00167693" w:rsidRPr="004B65EA">
        <w:rPr>
          <w:color w:val="595959" w:themeColor="text1" w:themeTint="A6"/>
          <w:sz w:val="22"/>
          <w:szCs w:val="22"/>
        </w:rPr>
        <w:t xml:space="preserve"> </w:t>
      </w:r>
      <w:r w:rsidR="00805660">
        <w:rPr>
          <w:color w:val="595959" w:themeColor="text1" w:themeTint="A6"/>
          <w:sz w:val="22"/>
          <w:szCs w:val="22"/>
        </w:rPr>
        <w:t>Organization for Economic and Co</w:t>
      </w:r>
      <w:r w:rsidR="008D44CA" w:rsidRPr="007B7EDA">
        <w:rPr>
          <w:color w:val="595959" w:themeColor="text1" w:themeTint="A6"/>
          <w:sz w:val="22"/>
          <w:szCs w:val="22"/>
        </w:rPr>
        <w:t>operation Development (OECD)</w:t>
      </w:r>
      <w:r w:rsidR="00167693" w:rsidRPr="004B65EA">
        <w:rPr>
          <w:color w:val="595959" w:themeColor="text1" w:themeTint="A6"/>
          <w:sz w:val="22"/>
          <w:szCs w:val="22"/>
        </w:rPr>
        <w:t xml:space="preserve"> DAC markers.</w:t>
      </w:r>
    </w:p>
    <w:p w:rsidR="00657EDA" w:rsidRDefault="00657EDA" w:rsidP="004617D1">
      <w:pPr>
        <w:autoSpaceDE w:val="0"/>
        <w:autoSpaceDN w:val="0"/>
        <w:adjustRightInd w:val="0"/>
        <w:contextualSpacing/>
        <w:rPr>
          <w:color w:val="595959" w:themeColor="text1" w:themeTint="A6"/>
          <w:sz w:val="22"/>
          <w:szCs w:val="22"/>
        </w:rPr>
      </w:pPr>
    </w:p>
    <w:p w:rsidR="008752FD" w:rsidRPr="008752FD" w:rsidRDefault="008752FD" w:rsidP="008752FD">
      <w:pPr>
        <w:autoSpaceDE w:val="0"/>
        <w:autoSpaceDN w:val="0"/>
        <w:adjustRightInd w:val="0"/>
        <w:rPr>
          <w:color w:val="595959" w:themeColor="text1" w:themeTint="A6"/>
          <w:sz w:val="22"/>
          <w:szCs w:val="22"/>
        </w:rPr>
      </w:pPr>
      <w:r w:rsidRPr="008752FD">
        <w:rPr>
          <w:color w:val="595959" w:themeColor="text1" w:themeTint="A6"/>
          <w:sz w:val="20"/>
          <w:szCs w:val="20"/>
        </w:rPr>
        <w:t>*</w:t>
      </w:r>
      <w:r>
        <w:rPr>
          <w:color w:val="595959" w:themeColor="text1" w:themeTint="A6"/>
          <w:sz w:val="20"/>
          <w:szCs w:val="20"/>
        </w:rPr>
        <w:t xml:space="preserve"> </w:t>
      </w:r>
      <w:r w:rsidRPr="008752FD">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r w:rsidRPr="008752FD">
        <w:rPr>
          <w:color w:val="595959" w:themeColor="text1" w:themeTint="A6"/>
          <w:sz w:val="22"/>
          <w:szCs w:val="22"/>
        </w:rPr>
        <w:t>.</w:t>
      </w:r>
    </w:p>
    <w:p w:rsidR="00D35972" w:rsidRPr="004B65EA" w:rsidRDefault="00D35972" w:rsidP="00D35972">
      <w:pPr>
        <w:autoSpaceDE w:val="0"/>
        <w:autoSpaceDN w:val="0"/>
        <w:adjustRightInd w:val="0"/>
        <w:contextualSpacing/>
        <w:rPr>
          <w:color w:val="595959" w:themeColor="text1" w:themeTint="A6"/>
          <w:sz w:val="22"/>
          <w:szCs w:val="22"/>
        </w:rPr>
      </w:pPr>
    </w:p>
    <w:p w:rsidR="00BE3EC2" w:rsidRPr="004B65EA" w:rsidRDefault="00D35972" w:rsidP="00D35972">
      <w:pPr>
        <w:tabs>
          <w:tab w:val="left" w:pos="284"/>
        </w:tabs>
        <w:autoSpaceDE w:val="0"/>
        <w:autoSpaceDN w:val="0"/>
        <w:adjustRightInd w:val="0"/>
        <w:rPr>
          <w:color w:val="595959" w:themeColor="text1" w:themeTint="A6"/>
          <w:sz w:val="22"/>
          <w:szCs w:val="22"/>
        </w:rPr>
      </w:pPr>
      <w:r w:rsidRPr="004B65EA">
        <w:rPr>
          <w:color w:val="595959" w:themeColor="text1" w:themeTint="A6"/>
          <w:sz w:val="22"/>
          <w:szCs w:val="22"/>
        </w:rPr>
        <w:t>Environment assistance include</w:t>
      </w:r>
      <w:r w:rsidR="004617D1" w:rsidRPr="004B65EA">
        <w:rPr>
          <w:color w:val="595959" w:themeColor="text1" w:themeTint="A6"/>
          <w:sz w:val="22"/>
          <w:szCs w:val="22"/>
        </w:rPr>
        <w:t>s</w:t>
      </w:r>
      <w:r w:rsidR="00BE3EC2" w:rsidRPr="004B65EA">
        <w:rPr>
          <w:color w:val="595959" w:themeColor="text1" w:themeTint="A6"/>
          <w:sz w:val="22"/>
          <w:szCs w:val="22"/>
        </w:rPr>
        <w:t>:</w:t>
      </w:r>
    </w:p>
    <w:p w:rsidR="00BE3EC2" w:rsidRPr="004B65EA" w:rsidRDefault="00BE3EC2" w:rsidP="00A04ACB">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4B65EA" w:rsidRPr="004B65EA" w:rsidTr="00167693">
        <w:tc>
          <w:tcPr>
            <w:tcW w:w="4261" w:type="dxa"/>
          </w:tcPr>
          <w:p w:rsidR="004617D1" w:rsidRPr="00457A47" w:rsidRDefault="00167693" w:rsidP="000813EF">
            <w:pPr>
              <w:pStyle w:val="ListParagraph"/>
              <w:numPr>
                <w:ilvl w:val="0"/>
                <w:numId w:val="35"/>
              </w:numPr>
              <w:tabs>
                <w:tab w:val="left" w:pos="284"/>
              </w:tabs>
              <w:autoSpaceDE w:val="0"/>
              <w:autoSpaceDN w:val="0"/>
              <w:adjustRightInd w:val="0"/>
              <w:rPr>
                <w:color w:val="595959" w:themeColor="text1" w:themeTint="A6"/>
                <w:sz w:val="22"/>
                <w:szCs w:val="22"/>
              </w:rPr>
            </w:pPr>
            <w:r w:rsidRPr="00457A47">
              <w:rPr>
                <w:color w:val="595959" w:themeColor="text1" w:themeTint="A6"/>
                <w:sz w:val="22"/>
                <w:szCs w:val="22"/>
              </w:rPr>
              <w:t>Water supply and sanitation</w:t>
            </w:r>
          </w:p>
          <w:p w:rsidR="00167693" w:rsidRPr="000A30B6" w:rsidRDefault="00167693" w:rsidP="000813EF">
            <w:pPr>
              <w:pStyle w:val="ListParagraph"/>
              <w:numPr>
                <w:ilvl w:val="0"/>
                <w:numId w:val="36"/>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Water resources policy and administrative management</w:t>
            </w:r>
          </w:p>
          <w:p w:rsidR="00167693" w:rsidRPr="000A30B6" w:rsidRDefault="00167693" w:rsidP="000813EF">
            <w:pPr>
              <w:pStyle w:val="ListParagraph"/>
              <w:numPr>
                <w:ilvl w:val="0"/>
                <w:numId w:val="36"/>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Water resources protection</w:t>
            </w:r>
          </w:p>
          <w:p w:rsidR="00167693" w:rsidRPr="000A30B6" w:rsidRDefault="00167693" w:rsidP="000813EF">
            <w:pPr>
              <w:pStyle w:val="ListParagraph"/>
              <w:numPr>
                <w:ilvl w:val="0"/>
                <w:numId w:val="36"/>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River development</w:t>
            </w:r>
          </w:p>
          <w:p w:rsidR="00167693" w:rsidRPr="004B65EA" w:rsidRDefault="00167693" w:rsidP="000813EF">
            <w:pPr>
              <w:pStyle w:val="ListParagraph"/>
              <w:numPr>
                <w:ilvl w:val="0"/>
                <w:numId w:val="36"/>
              </w:numPr>
              <w:tabs>
                <w:tab w:val="left" w:pos="284"/>
              </w:tabs>
              <w:autoSpaceDE w:val="0"/>
              <w:autoSpaceDN w:val="0"/>
              <w:adjustRightInd w:val="0"/>
              <w:rPr>
                <w:color w:val="595959" w:themeColor="text1" w:themeTint="A6"/>
                <w:sz w:val="22"/>
                <w:szCs w:val="22"/>
              </w:rPr>
            </w:pPr>
            <w:r w:rsidRPr="000A30B6">
              <w:rPr>
                <w:i/>
                <w:color w:val="595959" w:themeColor="text1" w:themeTint="A6"/>
                <w:sz w:val="20"/>
                <w:szCs w:val="20"/>
              </w:rPr>
              <w:t>Other water supply and generation</w:t>
            </w:r>
          </w:p>
        </w:tc>
        <w:tc>
          <w:tcPr>
            <w:tcW w:w="4261" w:type="dxa"/>
          </w:tcPr>
          <w:p w:rsidR="004617D1" w:rsidRPr="00457A47" w:rsidRDefault="004434B0" w:rsidP="000813EF">
            <w:pPr>
              <w:pStyle w:val="ListParagraph"/>
              <w:numPr>
                <w:ilvl w:val="0"/>
                <w:numId w:val="35"/>
              </w:numPr>
              <w:tabs>
                <w:tab w:val="left" w:pos="284"/>
              </w:tabs>
              <w:autoSpaceDE w:val="0"/>
              <w:autoSpaceDN w:val="0"/>
              <w:adjustRightInd w:val="0"/>
              <w:rPr>
                <w:color w:val="595959" w:themeColor="text1" w:themeTint="A6"/>
                <w:sz w:val="22"/>
                <w:szCs w:val="22"/>
              </w:rPr>
            </w:pPr>
            <w:r w:rsidRPr="00457A47">
              <w:rPr>
                <w:color w:val="595959" w:themeColor="text1" w:themeTint="A6"/>
                <w:sz w:val="22"/>
                <w:szCs w:val="22"/>
              </w:rPr>
              <w:t>General environmental protection</w:t>
            </w:r>
          </w:p>
          <w:p w:rsidR="004434B0" w:rsidRPr="000A30B6" w:rsidRDefault="004434B0" w:rsidP="000813EF">
            <w:pPr>
              <w:pStyle w:val="ListParagraph"/>
              <w:numPr>
                <w:ilvl w:val="0"/>
                <w:numId w:val="38"/>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Environmental policy and administrative management</w:t>
            </w:r>
          </w:p>
          <w:p w:rsidR="004434B0" w:rsidRPr="000A30B6" w:rsidRDefault="004434B0" w:rsidP="000813EF">
            <w:pPr>
              <w:pStyle w:val="ListParagraph"/>
              <w:numPr>
                <w:ilvl w:val="0"/>
                <w:numId w:val="38"/>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Biodiversity</w:t>
            </w:r>
          </w:p>
          <w:p w:rsidR="004434B0" w:rsidRPr="000A30B6" w:rsidRDefault="004434B0" w:rsidP="000813EF">
            <w:pPr>
              <w:pStyle w:val="ListParagraph"/>
              <w:numPr>
                <w:ilvl w:val="0"/>
                <w:numId w:val="38"/>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Environmental education and training</w:t>
            </w:r>
          </w:p>
          <w:p w:rsidR="004434B0" w:rsidRPr="004B65EA" w:rsidRDefault="004434B0" w:rsidP="000813EF">
            <w:pPr>
              <w:pStyle w:val="ListParagraph"/>
              <w:numPr>
                <w:ilvl w:val="0"/>
                <w:numId w:val="38"/>
              </w:numPr>
              <w:tabs>
                <w:tab w:val="left" w:pos="284"/>
              </w:tabs>
              <w:autoSpaceDE w:val="0"/>
              <w:autoSpaceDN w:val="0"/>
              <w:adjustRightInd w:val="0"/>
              <w:rPr>
                <w:color w:val="595959" w:themeColor="text1" w:themeTint="A6"/>
                <w:sz w:val="22"/>
                <w:szCs w:val="22"/>
              </w:rPr>
            </w:pPr>
            <w:r w:rsidRPr="000A30B6">
              <w:rPr>
                <w:i/>
                <w:color w:val="595959" w:themeColor="text1" w:themeTint="A6"/>
                <w:sz w:val="20"/>
                <w:szCs w:val="20"/>
              </w:rPr>
              <w:t>Environmental research</w:t>
            </w:r>
          </w:p>
        </w:tc>
      </w:tr>
      <w:tr w:rsidR="004B65EA" w:rsidRPr="004B65EA" w:rsidTr="00167693">
        <w:tc>
          <w:tcPr>
            <w:tcW w:w="4261" w:type="dxa"/>
          </w:tcPr>
          <w:p w:rsidR="000E30F7" w:rsidRPr="00457A47" w:rsidRDefault="000E30F7" w:rsidP="000813EF">
            <w:pPr>
              <w:pStyle w:val="ListParagraph"/>
              <w:numPr>
                <w:ilvl w:val="0"/>
                <w:numId w:val="35"/>
              </w:numPr>
              <w:tabs>
                <w:tab w:val="left" w:pos="284"/>
              </w:tabs>
              <w:autoSpaceDE w:val="0"/>
              <w:autoSpaceDN w:val="0"/>
              <w:adjustRightInd w:val="0"/>
              <w:rPr>
                <w:color w:val="595959" w:themeColor="text1" w:themeTint="A6"/>
                <w:sz w:val="22"/>
                <w:szCs w:val="22"/>
              </w:rPr>
            </w:pPr>
            <w:r w:rsidRPr="00457A47">
              <w:rPr>
                <w:color w:val="595959" w:themeColor="text1" w:themeTint="A6"/>
                <w:sz w:val="22"/>
                <w:szCs w:val="22"/>
              </w:rPr>
              <w:t>Energy generation and supply</w:t>
            </w:r>
          </w:p>
          <w:p w:rsidR="000E30F7" w:rsidRPr="000A30B6" w:rsidRDefault="000E30F7" w:rsidP="000813EF">
            <w:pPr>
              <w:pStyle w:val="ListParagraph"/>
              <w:numPr>
                <w:ilvl w:val="0"/>
                <w:numId w:val="37"/>
              </w:numPr>
              <w:tabs>
                <w:tab w:val="left" w:pos="284"/>
              </w:tabs>
              <w:autoSpaceDE w:val="0"/>
              <w:autoSpaceDN w:val="0"/>
              <w:adjustRightInd w:val="0"/>
              <w:rPr>
                <w:i/>
                <w:color w:val="595959" w:themeColor="text1" w:themeTint="A6"/>
                <w:sz w:val="20"/>
                <w:szCs w:val="20"/>
              </w:rPr>
            </w:pPr>
            <w:r w:rsidRPr="000A30B6">
              <w:rPr>
                <w:i/>
                <w:color w:val="595959" w:themeColor="text1" w:themeTint="A6"/>
                <w:sz w:val="20"/>
                <w:szCs w:val="20"/>
              </w:rPr>
              <w:t>Energy policy and administrative management</w:t>
            </w:r>
          </w:p>
          <w:p w:rsidR="000E30F7" w:rsidRPr="004B65EA" w:rsidRDefault="000E30F7" w:rsidP="000813EF">
            <w:pPr>
              <w:pStyle w:val="ListParagraph"/>
              <w:numPr>
                <w:ilvl w:val="0"/>
                <w:numId w:val="37"/>
              </w:numPr>
              <w:tabs>
                <w:tab w:val="left" w:pos="284"/>
              </w:tabs>
              <w:autoSpaceDE w:val="0"/>
              <w:autoSpaceDN w:val="0"/>
              <w:adjustRightInd w:val="0"/>
              <w:rPr>
                <w:color w:val="595959" w:themeColor="text1" w:themeTint="A6"/>
                <w:sz w:val="22"/>
                <w:szCs w:val="22"/>
              </w:rPr>
            </w:pPr>
            <w:r w:rsidRPr="000A30B6">
              <w:rPr>
                <w:i/>
                <w:color w:val="595959" w:themeColor="text1" w:themeTint="A6"/>
                <w:sz w:val="20"/>
                <w:szCs w:val="20"/>
              </w:rPr>
              <w:t>Other energy generation and supply</w:t>
            </w:r>
          </w:p>
        </w:tc>
        <w:tc>
          <w:tcPr>
            <w:tcW w:w="4261" w:type="dxa"/>
          </w:tcPr>
          <w:p w:rsidR="000E30F7" w:rsidRPr="00457A47" w:rsidRDefault="000E30F7" w:rsidP="000813EF">
            <w:pPr>
              <w:pStyle w:val="ListParagraph"/>
              <w:numPr>
                <w:ilvl w:val="0"/>
                <w:numId w:val="35"/>
              </w:numPr>
              <w:tabs>
                <w:tab w:val="left" w:pos="284"/>
              </w:tabs>
              <w:autoSpaceDE w:val="0"/>
              <w:autoSpaceDN w:val="0"/>
              <w:adjustRightInd w:val="0"/>
              <w:rPr>
                <w:color w:val="595959" w:themeColor="text1" w:themeTint="A6"/>
                <w:sz w:val="22"/>
                <w:szCs w:val="22"/>
              </w:rPr>
            </w:pPr>
            <w:r w:rsidRPr="00457A47">
              <w:rPr>
                <w:color w:val="595959" w:themeColor="text1" w:themeTint="A6"/>
                <w:sz w:val="22"/>
                <w:szCs w:val="22"/>
              </w:rPr>
              <w:t>Other sectors</w:t>
            </w:r>
          </w:p>
        </w:tc>
      </w:tr>
    </w:tbl>
    <w:p w:rsidR="00A45D8E" w:rsidRPr="003467AD" w:rsidRDefault="00A45D8E" w:rsidP="00A45D8E">
      <w:pPr>
        <w:pStyle w:val="Heading3"/>
        <w:rPr>
          <w:color w:val="595959" w:themeColor="text1" w:themeTint="A6"/>
        </w:rPr>
      </w:pPr>
      <w:r w:rsidRPr="003467AD">
        <w:rPr>
          <w:color w:val="595959" w:themeColor="text1" w:themeTint="A6"/>
        </w:rPr>
        <w:t>Related Information</w:t>
      </w:r>
    </w:p>
    <w:p w:rsidR="00A45D8E" w:rsidRPr="003467AD" w:rsidRDefault="00A45D8E" w:rsidP="00A45D8E">
      <w:pPr>
        <w:tabs>
          <w:tab w:val="left" w:pos="284"/>
        </w:tabs>
        <w:rPr>
          <w:b/>
          <w:i/>
          <w:color w:val="595959" w:themeColor="text1" w:themeTint="A6"/>
          <w:sz w:val="20"/>
          <w:szCs w:val="20"/>
        </w:rPr>
      </w:pPr>
      <w:r w:rsidRPr="003467AD">
        <w:rPr>
          <w:b/>
          <w:i/>
          <w:color w:val="595959" w:themeColor="text1" w:themeTint="A6"/>
          <w:sz w:val="20"/>
          <w:szCs w:val="20"/>
        </w:rPr>
        <w:t>1. Publication</w:t>
      </w:r>
    </w:p>
    <w:p w:rsidR="00A45D8E" w:rsidRPr="003467AD" w:rsidRDefault="00A45D8E" w:rsidP="00A45D8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A45D8E" w:rsidRPr="003467AD" w:rsidTr="00EE00F7">
        <w:tc>
          <w:tcPr>
            <w:tcW w:w="8522" w:type="dxa"/>
            <w:gridSpan w:val="2"/>
          </w:tcPr>
          <w:p w:rsidR="00A45D8E" w:rsidRPr="003467AD" w:rsidRDefault="00A45D8E" w:rsidP="00EE00F7">
            <w:pPr>
              <w:tabs>
                <w:tab w:val="left" w:pos="284"/>
              </w:tabs>
              <w:rPr>
                <w:i/>
                <w:color w:val="595959" w:themeColor="text1" w:themeTint="A6"/>
                <w:sz w:val="20"/>
                <w:szCs w:val="20"/>
              </w:rPr>
            </w:pPr>
            <w:r w:rsidRPr="003467AD">
              <w:rPr>
                <w:i/>
                <w:color w:val="595959" w:themeColor="text1" w:themeTint="A6"/>
                <w:sz w:val="20"/>
                <w:szCs w:val="20"/>
              </w:rPr>
              <w:t>Australian Engagement with Developing Countries, Part 2: Official Sector</w:t>
            </w:r>
          </w:p>
          <w:p w:rsidR="00A45D8E" w:rsidRPr="003467AD" w:rsidRDefault="00A45D8E" w:rsidP="00EE00F7">
            <w:pPr>
              <w:tabs>
                <w:tab w:val="left" w:pos="284"/>
              </w:tabs>
              <w:rPr>
                <w:i/>
                <w:color w:val="595959" w:themeColor="text1" w:themeTint="A6"/>
                <w:sz w:val="20"/>
                <w:szCs w:val="20"/>
              </w:rPr>
            </w:pPr>
            <w:r w:rsidRPr="003467AD">
              <w:rPr>
                <w:i/>
                <w:color w:val="595959" w:themeColor="text1" w:themeTint="A6"/>
                <w:sz w:val="20"/>
                <w:szCs w:val="20"/>
              </w:rPr>
              <w:t xml:space="preserve"> Statistical Summary 2015-16</w:t>
            </w:r>
          </w:p>
          <w:p w:rsidR="00A45D8E" w:rsidRPr="003467AD" w:rsidRDefault="00A45D8E" w:rsidP="00EE00F7">
            <w:pPr>
              <w:tabs>
                <w:tab w:val="left" w:pos="284"/>
              </w:tabs>
              <w:rPr>
                <w:color w:val="595959" w:themeColor="text1" w:themeTint="A6"/>
                <w:sz w:val="20"/>
                <w:szCs w:val="20"/>
              </w:rPr>
            </w:pPr>
          </w:p>
        </w:tc>
      </w:tr>
      <w:tr w:rsidR="00A45D8E" w:rsidRPr="003467AD" w:rsidTr="00EE00F7">
        <w:tc>
          <w:tcPr>
            <w:tcW w:w="8522" w:type="dxa"/>
            <w:gridSpan w:val="2"/>
          </w:tcPr>
          <w:p w:rsidR="00A45D8E" w:rsidRPr="003467AD" w:rsidRDefault="00A45D8E" w:rsidP="00EE00F7">
            <w:pPr>
              <w:tabs>
                <w:tab w:val="left" w:pos="284"/>
              </w:tabs>
              <w:rPr>
                <w:color w:val="595959" w:themeColor="text1" w:themeTint="A6"/>
                <w:sz w:val="20"/>
                <w:szCs w:val="20"/>
              </w:rPr>
            </w:pPr>
            <w:r w:rsidRPr="003467AD">
              <w:rPr>
                <w:color w:val="595959" w:themeColor="text1" w:themeTint="A6"/>
                <w:sz w:val="20"/>
                <w:szCs w:val="20"/>
              </w:rPr>
              <w:t>Australian Official Support</w:t>
            </w:r>
          </w:p>
        </w:tc>
      </w:tr>
      <w:tr w:rsidR="00A45D8E" w:rsidRPr="003467AD" w:rsidTr="00EE00F7">
        <w:tc>
          <w:tcPr>
            <w:tcW w:w="7338" w:type="dxa"/>
          </w:tcPr>
          <w:p w:rsidR="00A45D8E" w:rsidRPr="003467AD" w:rsidRDefault="00A45D8E" w:rsidP="00EE00F7">
            <w:pPr>
              <w:tabs>
                <w:tab w:val="left" w:pos="284"/>
              </w:tabs>
              <w:rPr>
                <w:color w:val="595959" w:themeColor="text1" w:themeTint="A6"/>
                <w:sz w:val="20"/>
                <w:szCs w:val="20"/>
              </w:rPr>
            </w:pPr>
            <w:r w:rsidRPr="003467AD">
              <w:rPr>
                <w:color w:val="595959" w:themeColor="text1" w:themeTint="A6"/>
                <w:sz w:val="20"/>
                <w:szCs w:val="20"/>
              </w:rPr>
              <w:t xml:space="preserve">   Type of Assistance by Region of Benefit</w:t>
            </w:r>
          </w:p>
        </w:tc>
        <w:tc>
          <w:tcPr>
            <w:tcW w:w="1184" w:type="dxa"/>
          </w:tcPr>
          <w:p w:rsidR="00A45D8E" w:rsidRPr="003467AD" w:rsidRDefault="00A45D8E" w:rsidP="00EE00F7">
            <w:pPr>
              <w:tabs>
                <w:tab w:val="left" w:pos="284"/>
              </w:tabs>
              <w:jc w:val="right"/>
              <w:rPr>
                <w:color w:val="595959" w:themeColor="text1" w:themeTint="A6"/>
                <w:sz w:val="20"/>
                <w:szCs w:val="20"/>
              </w:rPr>
            </w:pPr>
            <w:r w:rsidRPr="003467AD">
              <w:rPr>
                <w:color w:val="595959" w:themeColor="text1" w:themeTint="A6"/>
                <w:sz w:val="20"/>
                <w:szCs w:val="20"/>
              </w:rPr>
              <w:t>Table 5</w:t>
            </w:r>
          </w:p>
        </w:tc>
      </w:tr>
      <w:tr w:rsidR="00A45D8E" w:rsidRPr="003467AD" w:rsidTr="00EE00F7">
        <w:tc>
          <w:tcPr>
            <w:tcW w:w="7338" w:type="dxa"/>
          </w:tcPr>
          <w:p w:rsidR="00A45D8E" w:rsidRPr="003467AD" w:rsidRDefault="00A45D8E" w:rsidP="00EE00F7">
            <w:pPr>
              <w:tabs>
                <w:tab w:val="left" w:pos="284"/>
              </w:tabs>
              <w:rPr>
                <w:color w:val="595959" w:themeColor="text1" w:themeTint="A6"/>
                <w:sz w:val="20"/>
                <w:szCs w:val="20"/>
              </w:rPr>
            </w:pPr>
            <w:r w:rsidRPr="003467AD">
              <w:rPr>
                <w:color w:val="595959" w:themeColor="text1" w:themeTint="A6"/>
                <w:sz w:val="20"/>
                <w:szCs w:val="20"/>
              </w:rPr>
              <w:t>Australian Official Development Assistance</w:t>
            </w:r>
          </w:p>
        </w:tc>
        <w:tc>
          <w:tcPr>
            <w:tcW w:w="1184" w:type="dxa"/>
          </w:tcPr>
          <w:p w:rsidR="00A45D8E" w:rsidRPr="003467AD" w:rsidRDefault="00A45D8E" w:rsidP="00EE00F7">
            <w:pPr>
              <w:tabs>
                <w:tab w:val="left" w:pos="284"/>
              </w:tabs>
              <w:jc w:val="right"/>
              <w:rPr>
                <w:color w:val="595959" w:themeColor="text1" w:themeTint="A6"/>
                <w:sz w:val="20"/>
                <w:szCs w:val="20"/>
              </w:rPr>
            </w:pPr>
          </w:p>
        </w:tc>
      </w:tr>
      <w:tr w:rsidR="00A45D8E" w:rsidRPr="003467AD" w:rsidTr="00EE00F7">
        <w:tc>
          <w:tcPr>
            <w:tcW w:w="7338" w:type="dxa"/>
          </w:tcPr>
          <w:p w:rsidR="00A45D8E" w:rsidRPr="003467AD" w:rsidRDefault="00A45D8E" w:rsidP="00EE00F7">
            <w:pPr>
              <w:tabs>
                <w:tab w:val="left" w:pos="284"/>
              </w:tabs>
              <w:rPr>
                <w:color w:val="595959" w:themeColor="text1" w:themeTint="A6"/>
                <w:sz w:val="20"/>
                <w:szCs w:val="20"/>
              </w:rPr>
            </w:pPr>
            <w:r w:rsidRPr="003467AD">
              <w:rPr>
                <w:color w:val="595959" w:themeColor="text1" w:themeTint="A6"/>
                <w:sz w:val="20"/>
                <w:szCs w:val="20"/>
              </w:rPr>
              <w:t xml:space="preserve">   Type of Assistance by Region of Benefit</w:t>
            </w:r>
          </w:p>
        </w:tc>
        <w:tc>
          <w:tcPr>
            <w:tcW w:w="1184" w:type="dxa"/>
          </w:tcPr>
          <w:p w:rsidR="00A45D8E" w:rsidRPr="003467AD" w:rsidRDefault="00A45D8E" w:rsidP="00EE00F7">
            <w:pPr>
              <w:tabs>
                <w:tab w:val="left" w:pos="284"/>
              </w:tabs>
              <w:jc w:val="right"/>
              <w:rPr>
                <w:color w:val="595959" w:themeColor="text1" w:themeTint="A6"/>
                <w:sz w:val="20"/>
                <w:szCs w:val="20"/>
              </w:rPr>
            </w:pPr>
          </w:p>
        </w:tc>
      </w:tr>
      <w:tr w:rsidR="00A45D8E" w:rsidRPr="003467AD" w:rsidTr="00EE00F7">
        <w:tc>
          <w:tcPr>
            <w:tcW w:w="7338" w:type="dxa"/>
          </w:tcPr>
          <w:p w:rsidR="00A45D8E" w:rsidRPr="003467AD" w:rsidRDefault="00A45D8E" w:rsidP="00EE00F7">
            <w:pPr>
              <w:tabs>
                <w:tab w:val="left" w:pos="284"/>
              </w:tabs>
              <w:rPr>
                <w:color w:val="595959" w:themeColor="text1" w:themeTint="A6"/>
                <w:sz w:val="20"/>
                <w:szCs w:val="20"/>
              </w:rPr>
            </w:pPr>
            <w:r w:rsidRPr="003467AD">
              <w:rPr>
                <w:color w:val="595959" w:themeColor="text1" w:themeTint="A6"/>
                <w:sz w:val="20"/>
                <w:szCs w:val="20"/>
              </w:rPr>
              <w:t xml:space="preserve">     Research</w:t>
            </w:r>
          </w:p>
        </w:tc>
        <w:tc>
          <w:tcPr>
            <w:tcW w:w="1184" w:type="dxa"/>
          </w:tcPr>
          <w:p w:rsidR="00A45D8E" w:rsidRPr="003467AD" w:rsidRDefault="00A45D8E" w:rsidP="00EE00F7">
            <w:pPr>
              <w:tabs>
                <w:tab w:val="left" w:pos="284"/>
              </w:tabs>
              <w:jc w:val="right"/>
              <w:rPr>
                <w:color w:val="595959" w:themeColor="text1" w:themeTint="A6"/>
                <w:sz w:val="20"/>
                <w:szCs w:val="20"/>
              </w:rPr>
            </w:pPr>
            <w:r w:rsidRPr="003467AD">
              <w:rPr>
                <w:color w:val="595959" w:themeColor="text1" w:themeTint="A6"/>
                <w:sz w:val="20"/>
                <w:szCs w:val="20"/>
              </w:rPr>
              <w:t>Table 10</w:t>
            </w:r>
          </w:p>
        </w:tc>
      </w:tr>
      <w:tr w:rsidR="00181ED1" w:rsidRPr="003467AD" w:rsidTr="00EE00F7">
        <w:tc>
          <w:tcPr>
            <w:tcW w:w="7338" w:type="dxa"/>
          </w:tcPr>
          <w:p w:rsidR="00181ED1" w:rsidRPr="00E66083" w:rsidRDefault="00181ED1" w:rsidP="008752FD">
            <w:pPr>
              <w:tabs>
                <w:tab w:val="left" w:pos="284"/>
              </w:tabs>
              <w:rPr>
                <w:color w:val="595959" w:themeColor="text1" w:themeTint="A6"/>
                <w:sz w:val="20"/>
                <w:szCs w:val="20"/>
              </w:rPr>
            </w:pPr>
            <w:r w:rsidRPr="00E66083">
              <w:rPr>
                <w:color w:val="595959" w:themeColor="text1" w:themeTint="A6"/>
                <w:sz w:val="20"/>
                <w:szCs w:val="20"/>
              </w:rPr>
              <w:t xml:space="preserve">     Environment</w:t>
            </w:r>
          </w:p>
        </w:tc>
        <w:tc>
          <w:tcPr>
            <w:tcW w:w="1184" w:type="dxa"/>
          </w:tcPr>
          <w:p w:rsidR="00181ED1" w:rsidRPr="00E66083" w:rsidRDefault="00181ED1" w:rsidP="008752FD">
            <w:pPr>
              <w:tabs>
                <w:tab w:val="left" w:pos="284"/>
              </w:tabs>
              <w:jc w:val="right"/>
              <w:rPr>
                <w:color w:val="595959" w:themeColor="text1" w:themeTint="A6"/>
                <w:sz w:val="20"/>
                <w:szCs w:val="20"/>
              </w:rPr>
            </w:pPr>
            <w:r w:rsidRPr="00E66083">
              <w:rPr>
                <w:color w:val="595959" w:themeColor="text1" w:themeTint="A6"/>
                <w:sz w:val="20"/>
                <w:szCs w:val="20"/>
              </w:rPr>
              <w:t>Table 11</w:t>
            </w:r>
          </w:p>
        </w:tc>
      </w:tr>
      <w:tr w:rsidR="00A43FE0" w:rsidRPr="003467AD" w:rsidTr="00EE00F7">
        <w:tc>
          <w:tcPr>
            <w:tcW w:w="7338" w:type="dxa"/>
          </w:tcPr>
          <w:p w:rsidR="00A43FE0" w:rsidRPr="003467AD" w:rsidRDefault="00A43FE0" w:rsidP="00EE00F7">
            <w:pPr>
              <w:tabs>
                <w:tab w:val="left" w:pos="284"/>
              </w:tabs>
              <w:rPr>
                <w:color w:val="595959" w:themeColor="text1" w:themeTint="A6"/>
                <w:sz w:val="20"/>
                <w:szCs w:val="20"/>
              </w:rPr>
            </w:pPr>
            <w:r>
              <w:rPr>
                <w:color w:val="595959" w:themeColor="text1" w:themeTint="A6"/>
                <w:sz w:val="20"/>
                <w:szCs w:val="20"/>
              </w:rPr>
              <w:t xml:space="preserve">     Climate Finance</w:t>
            </w:r>
          </w:p>
        </w:tc>
        <w:tc>
          <w:tcPr>
            <w:tcW w:w="1184" w:type="dxa"/>
          </w:tcPr>
          <w:p w:rsidR="00A43FE0" w:rsidRPr="003467AD" w:rsidRDefault="00A43FE0" w:rsidP="00EE00F7">
            <w:pPr>
              <w:tabs>
                <w:tab w:val="left" w:pos="284"/>
              </w:tabs>
              <w:jc w:val="right"/>
              <w:rPr>
                <w:color w:val="595959" w:themeColor="text1" w:themeTint="A6"/>
                <w:sz w:val="20"/>
                <w:szCs w:val="20"/>
              </w:rPr>
            </w:pPr>
            <w:r>
              <w:rPr>
                <w:color w:val="595959" w:themeColor="text1" w:themeTint="A6"/>
                <w:sz w:val="20"/>
                <w:szCs w:val="20"/>
              </w:rPr>
              <w:t>Table 12</w:t>
            </w:r>
          </w:p>
        </w:tc>
      </w:tr>
      <w:tr w:rsidR="00A43FE0" w:rsidRPr="003467AD" w:rsidTr="00EE00F7">
        <w:tc>
          <w:tcPr>
            <w:tcW w:w="7338" w:type="dxa"/>
          </w:tcPr>
          <w:p w:rsidR="00A43FE0" w:rsidRPr="00E40567" w:rsidRDefault="00A43FE0" w:rsidP="00516EC7">
            <w:pPr>
              <w:tabs>
                <w:tab w:val="left" w:pos="284"/>
              </w:tabs>
              <w:rPr>
                <w:color w:val="595959" w:themeColor="text1" w:themeTint="A6"/>
                <w:sz w:val="20"/>
                <w:szCs w:val="20"/>
              </w:rPr>
            </w:pPr>
            <w:r w:rsidRPr="00E40567">
              <w:rPr>
                <w:color w:val="595959" w:themeColor="text1" w:themeTint="A6"/>
                <w:sz w:val="20"/>
                <w:szCs w:val="20"/>
              </w:rPr>
              <w:t xml:space="preserve">   Bilateral Interaction     </w:t>
            </w:r>
          </w:p>
        </w:tc>
        <w:tc>
          <w:tcPr>
            <w:tcW w:w="1184" w:type="dxa"/>
          </w:tcPr>
          <w:p w:rsidR="00A43FE0" w:rsidRPr="00E40567" w:rsidRDefault="00A43FE0" w:rsidP="00516EC7">
            <w:pPr>
              <w:tabs>
                <w:tab w:val="left" w:pos="284"/>
              </w:tabs>
              <w:jc w:val="right"/>
              <w:rPr>
                <w:color w:val="595959" w:themeColor="text1" w:themeTint="A6"/>
                <w:sz w:val="20"/>
                <w:szCs w:val="20"/>
              </w:rPr>
            </w:pPr>
          </w:p>
        </w:tc>
      </w:tr>
      <w:tr w:rsidR="00A43FE0" w:rsidRPr="003467AD" w:rsidTr="00EE00F7">
        <w:tc>
          <w:tcPr>
            <w:tcW w:w="7338" w:type="dxa"/>
          </w:tcPr>
          <w:p w:rsidR="00A43FE0" w:rsidRPr="00E40567" w:rsidRDefault="00A43FE0" w:rsidP="00516EC7">
            <w:pPr>
              <w:tabs>
                <w:tab w:val="left" w:pos="284"/>
              </w:tabs>
              <w:rPr>
                <w:color w:val="595959" w:themeColor="text1" w:themeTint="A6"/>
                <w:sz w:val="20"/>
                <w:szCs w:val="20"/>
              </w:rPr>
            </w:pPr>
            <w:r w:rsidRPr="00E40567">
              <w:rPr>
                <w:color w:val="595959" w:themeColor="text1" w:themeTint="A6"/>
                <w:sz w:val="20"/>
                <w:szCs w:val="20"/>
              </w:rPr>
              <w:t xml:space="preserve">     Long-Term Australia Awards by Field of Study and Gender</w:t>
            </w:r>
          </w:p>
        </w:tc>
        <w:tc>
          <w:tcPr>
            <w:tcW w:w="1184" w:type="dxa"/>
          </w:tcPr>
          <w:p w:rsidR="00A43FE0" w:rsidRPr="00E40567" w:rsidRDefault="00A43FE0" w:rsidP="00516EC7">
            <w:pPr>
              <w:tabs>
                <w:tab w:val="left" w:pos="284"/>
              </w:tabs>
              <w:jc w:val="right"/>
              <w:rPr>
                <w:color w:val="595959" w:themeColor="text1" w:themeTint="A6"/>
                <w:sz w:val="20"/>
                <w:szCs w:val="20"/>
              </w:rPr>
            </w:pPr>
            <w:r w:rsidRPr="00E40567">
              <w:rPr>
                <w:color w:val="595959" w:themeColor="text1" w:themeTint="A6"/>
                <w:sz w:val="20"/>
                <w:szCs w:val="20"/>
              </w:rPr>
              <w:t>Table 24</w:t>
            </w:r>
          </w:p>
        </w:tc>
      </w:tr>
    </w:tbl>
    <w:p w:rsidR="00A45D8E" w:rsidRPr="003467AD" w:rsidRDefault="00A45D8E" w:rsidP="00A45D8E">
      <w:pPr>
        <w:tabs>
          <w:tab w:val="left" w:pos="284"/>
        </w:tabs>
        <w:rPr>
          <w:i/>
          <w:color w:val="595959" w:themeColor="text1" w:themeTint="A6"/>
          <w:sz w:val="22"/>
          <w:szCs w:val="22"/>
        </w:rPr>
      </w:pPr>
    </w:p>
    <w:p w:rsidR="00A45D8E" w:rsidRPr="003467AD" w:rsidRDefault="00A45D8E" w:rsidP="00A45D8E">
      <w:pPr>
        <w:tabs>
          <w:tab w:val="left" w:pos="284"/>
        </w:tabs>
        <w:rPr>
          <w:b/>
          <w:i/>
          <w:color w:val="595959" w:themeColor="text1" w:themeTint="A6"/>
          <w:sz w:val="20"/>
          <w:szCs w:val="20"/>
        </w:rPr>
      </w:pPr>
      <w:r w:rsidRPr="003467AD">
        <w:rPr>
          <w:b/>
          <w:i/>
          <w:color w:val="595959" w:themeColor="text1" w:themeTint="A6"/>
          <w:sz w:val="20"/>
          <w:szCs w:val="20"/>
        </w:rPr>
        <w:t xml:space="preserve">2. Australia’s Official Development Assistance: Standard Time Series </w:t>
      </w:r>
    </w:p>
    <w:p w:rsidR="00A45D8E" w:rsidRPr="003467AD" w:rsidRDefault="00A45D8E" w:rsidP="00510408">
      <w:pPr>
        <w:pStyle w:val="BodyText"/>
        <w:tabs>
          <w:tab w:val="left" w:pos="284"/>
        </w:tabs>
        <w:spacing w:after="0"/>
        <w:rPr>
          <w:color w:val="595959" w:themeColor="text1" w:themeTint="A6"/>
          <w:sz w:val="22"/>
          <w:szCs w:val="22"/>
        </w:rPr>
      </w:pPr>
    </w:p>
    <w:p w:rsidR="00774698" w:rsidRDefault="00774698">
      <w:pPr>
        <w:rPr>
          <w:b/>
          <w:color w:val="1F497D" w:themeColor="text2"/>
          <w:sz w:val="28"/>
          <w:szCs w:val="28"/>
        </w:rPr>
      </w:pPr>
      <w:r>
        <w:br w:type="page"/>
      </w:r>
    </w:p>
    <w:p w:rsidR="002B25D4" w:rsidRPr="00E87EA1" w:rsidRDefault="002B25D4" w:rsidP="002B25D4">
      <w:pPr>
        <w:pStyle w:val="Heading2"/>
        <w:rPr>
          <w:color w:val="595959" w:themeColor="text1" w:themeTint="A6"/>
        </w:rPr>
      </w:pPr>
      <w:bookmarkStart w:id="35" w:name="_Toc473100182"/>
      <w:r w:rsidRPr="00E87EA1">
        <w:rPr>
          <w:color w:val="595959" w:themeColor="text1" w:themeTint="A6"/>
        </w:rPr>
        <w:lastRenderedPageBreak/>
        <w:t>Family Planning and Reproductive Health</w:t>
      </w:r>
      <w:bookmarkEnd w:id="35"/>
    </w:p>
    <w:p w:rsidR="002B25D4" w:rsidRPr="00E87EA1" w:rsidRDefault="002B25D4" w:rsidP="002B25D4">
      <w:pPr>
        <w:pStyle w:val="Heading3"/>
        <w:rPr>
          <w:color w:val="595959" w:themeColor="text1" w:themeTint="A6"/>
        </w:rPr>
      </w:pPr>
      <w:r w:rsidRPr="00E87EA1">
        <w:rPr>
          <w:color w:val="595959" w:themeColor="text1" w:themeTint="A6"/>
        </w:rPr>
        <w:t>Concept and Definition</w:t>
      </w:r>
    </w:p>
    <w:p w:rsidR="00AD6769" w:rsidRPr="00E87EA1" w:rsidRDefault="00E87EA1" w:rsidP="002B25D4">
      <w:pPr>
        <w:autoSpaceDE w:val="0"/>
        <w:autoSpaceDN w:val="0"/>
        <w:adjustRightInd w:val="0"/>
        <w:contextualSpacing/>
        <w:rPr>
          <w:color w:val="595959" w:themeColor="text1" w:themeTint="A6"/>
          <w:sz w:val="22"/>
          <w:szCs w:val="22"/>
        </w:rPr>
      </w:pPr>
      <w:r w:rsidRPr="00E87EA1">
        <w:rPr>
          <w:color w:val="595959" w:themeColor="text1" w:themeTint="A6"/>
          <w:sz w:val="22"/>
          <w:szCs w:val="22"/>
        </w:rPr>
        <w:t>F</w:t>
      </w:r>
      <w:r w:rsidR="002B25D4" w:rsidRPr="00E87EA1">
        <w:rPr>
          <w:color w:val="595959" w:themeColor="text1" w:themeTint="A6"/>
          <w:sz w:val="22"/>
          <w:szCs w:val="22"/>
        </w:rPr>
        <w:t xml:space="preserve">amily planning and reproductive health data are presented as a type of assistance and aligns with the </w:t>
      </w:r>
      <w:r w:rsidR="00254D3C" w:rsidRPr="00E87EA1">
        <w:rPr>
          <w:color w:val="595959" w:themeColor="text1" w:themeTint="A6"/>
          <w:sz w:val="22"/>
          <w:szCs w:val="22"/>
        </w:rPr>
        <w:t xml:space="preserve">Development Assistance Committee (DAC) </w:t>
      </w:r>
      <w:r w:rsidR="002B25D4" w:rsidRPr="00E87EA1">
        <w:rPr>
          <w:color w:val="595959" w:themeColor="text1" w:themeTint="A6"/>
          <w:sz w:val="22"/>
          <w:szCs w:val="22"/>
        </w:rPr>
        <w:t xml:space="preserve">sector classification </w:t>
      </w:r>
      <w:r w:rsidR="002B25D4" w:rsidRPr="00E87EA1">
        <w:rPr>
          <w:i/>
          <w:color w:val="595959" w:themeColor="text1" w:themeTint="A6"/>
          <w:sz w:val="22"/>
          <w:szCs w:val="22"/>
        </w:rPr>
        <w:t>Population Policies, Programmes and Reproductive Health</w:t>
      </w:r>
      <w:r w:rsidR="002B25D4" w:rsidRPr="00E87EA1">
        <w:rPr>
          <w:color w:val="595959" w:themeColor="text1" w:themeTint="A6"/>
          <w:sz w:val="22"/>
          <w:szCs w:val="22"/>
        </w:rPr>
        <w:t>.</w:t>
      </w:r>
    </w:p>
    <w:p w:rsidR="00803B54" w:rsidRPr="00E87EA1" w:rsidRDefault="00803B54" w:rsidP="002B25D4">
      <w:pPr>
        <w:autoSpaceDE w:val="0"/>
        <w:autoSpaceDN w:val="0"/>
        <w:adjustRightInd w:val="0"/>
        <w:contextualSpacing/>
        <w:rPr>
          <w:color w:val="595959" w:themeColor="text1" w:themeTint="A6"/>
          <w:sz w:val="22"/>
          <w:szCs w:val="22"/>
        </w:rPr>
      </w:pPr>
    </w:p>
    <w:p w:rsidR="00EF385C" w:rsidRPr="00E87EA1" w:rsidRDefault="00EF385C" w:rsidP="00EF385C">
      <w:pPr>
        <w:tabs>
          <w:tab w:val="left" w:pos="284"/>
        </w:tabs>
        <w:autoSpaceDE w:val="0"/>
        <w:autoSpaceDN w:val="0"/>
        <w:adjustRightInd w:val="0"/>
        <w:rPr>
          <w:color w:val="595959" w:themeColor="text1" w:themeTint="A6"/>
          <w:sz w:val="22"/>
          <w:szCs w:val="22"/>
        </w:rPr>
      </w:pPr>
      <w:r w:rsidRPr="00E87EA1">
        <w:rPr>
          <w:color w:val="595959" w:themeColor="text1" w:themeTint="A6"/>
          <w:sz w:val="22"/>
          <w:szCs w:val="22"/>
        </w:rPr>
        <w:t>Presentation of health data includes more detailed disaggregates</w:t>
      </w:r>
      <w:r w:rsidR="00CF0B63" w:rsidRPr="00E87EA1">
        <w:rPr>
          <w:color w:val="595959" w:themeColor="text1" w:themeTint="A6"/>
          <w:sz w:val="22"/>
          <w:szCs w:val="22"/>
        </w:rPr>
        <w:t xml:space="preserve">.  </w:t>
      </w:r>
      <w:r w:rsidRPr="00E87EA1">
        <w:rPr>
          <w:color w:val="595959" w:themeColor="text1" w:themeTint="A6"/>
          <w:sz w:val="22"/>
          <w:szCs w:val="22"/>
        </w:rPr>
        <w:t>While aligning with DAC sectors, some categories have been relabelled to incorporate domestic terminology</w:t>
      </w:r>
      <w:r w:rsidR="00CF0B63" w:rsidRPr="00E87EA1">
        <w:rPr>
          <w:color w:val="595959" w:themeColor="text1" w:themeTint="A6"/>
          <w:sz w:val="22"/>
          <w:szCs w:val="22"/>
        </w:rPr>
        <w:t xml:space="preserve">.  </w:t>
      </w:r>
      <w:r w:rsidRPr="00E87EA1">
        <w:rPr>
          <w:color w:val="595959" w:themeColor="text1" w:themeTint="A6"/>
          <w:sz w:val="22"/>
          <w:szCs w:val="22"/>
        </w:rPr>
        <w:t>The categories include:</w:t>
      </w:r>
    </w:p>
    <w:p w:rsidR="00E87EA1" w:rsidRPr="00E87EA1" w:rsidRDefault="00E87EA1" w:rsidP="00EF385C">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E87EA1" w:rsidRPr="00E87EA1" w:rsidTr="00E87EA1">
        <w:tc>
          <w:tcPr>
            <w:tcW w:w="4261" w:type="dxa"/>
          </w:tcPr>
          <w:p w:rsidR="00E87EA1" w:rsidRPr="00E87EA1" w:rsidRDefault="00E87EA1" w:rsidP="000813EF">
            <w:pPr>
              <w:pStyle w:val="ListParagraph"/>
              <w:numPr>
                <w:ilvl w:val="0"/>
                <w:numId w:val="39"/>
              </w:numPr>
              <w:tabs>
                <w:tab w:val="left" w:pos="284"/>
              </w:tabs>
              <w:autoSpaceDE w:val="0"/>
              <w:autoSpaceDN w:val="0"/>
              <w:adjustRightInd w:val="0"/>
              <w:rPr>
                <w:color w:val="595959" w:themeColor="text1" w:themeTint="A6"/>
                <w:sz w:val="22"/>
                <w:szCs w:val="22"/>
              </w:rPr>
            </w:pPr>
            <w:r w:rsidRPr="00E87EA1">
              <w:rPr>
                <w:color w:val="595959" w:themeColor="text1" w:themeTint="A6"/>
                <w:sz w:val="22"/>
                <w:szCs w:val="22"/>
              </w:rPr>
              <w:t>Reproductive health care</w:t>
            </w:r>
          </w:p>
        </w:tc>
        <w:tc>
          <w:tcPr>
            <w:tcW w:w="4261" w:type="dxa"/>
          </w:tcPr>
          <w:p w:rsidR="00E87EA1" w:rsidRPr="00E87EA1" w:rsidRDefault="00E87EA1" w:rsidP="000813EF">
            <w:pPr>
              <w:pStyle w:val="ListParagraph"/>
              <w:numPr>
                <w:ilvl w:val="0"/>
                <w:numId w:val="39"/>
              </w:numPr>
              <w:tabs>
                <w:tab w:val="left" w:pos="284"/>
              </w:tabs>
              <w:autoSpaceDE w:val="0"/>
              <w:autoSpaceDN w:val="0"/>
              <w:adjustRightInd w:val="0"/>
              <w:rPr>
                <w:color w:val="595959" w:themeColor="text1" w:themeTint="A6"/>
                <w:sz w:val="22"/>
                <w:szCs w:val="22"/>
              </w:rPr>
            </w:pPr>
            <w:r w:rsidRPr="00E87EA1">
              <w:rPr>
                <w:color w:val="595959" w:themeColor="text1" w:themeTint="A6"/>
                <w:sz w:val="22"/>
                <w:szCs w:val="22"/>
              </w:rPr>
              <w:t>Sexually transmitted disease control</w:t>
            </w:r>
          </w:p>
        </w:tc>
      </w:tr>
      <w:tr w:rsidR="00E87EA1" w:rsidRPr="00E87EA1" w:rsidTr="00E87EA1">
        <w:tc>
          <w:tcPr>
            <w:tcW w:w="4261" w:type="dxa"/>
          </w:tcPr>
          <w:p w:rsidR="00E87EA1" w:rsidRPr="00E87EA1" w:rsidRDefault="00E87EA1" w:rsidP="000813EF">
            <w:pPr>
              <w:pStyle w:val="ListParagraph"/>
              <w:numPr>
                <w:ilvl w:val="0"/>
                <w:numId w:val="39"/>
              </w:numPr>
              <w:tabs>
                <w:tab w:val="left" w:pos="284"/>
              </w:tabs>
              <w:autoSpaceDE w:val="0"/>
              <w:autoSpaceDN w:val="0"/>
              <w:adjustRightInd w:val="0"/>
              <w:rPr>
                <w:color w:val="595959" w:themeColor="text1" w:themeTint="A6"/>
                <w:sz w:val="22"/>
                <w:szCs w:val="22"/>
              </w:rPr>
            </w:pPr>
            <w:r w:rsidRPr="00E87EA1">
              <w:rPr>
                <w:color w:val="595959" w:themeColor="text1" w:themeTint="A6"/>
                <w:sz w:val="22"/>
                <w:szCs w:val="22"/>
              </w:rPr>
              <w:t>Family planning</w:t>
            </w:r>
          </w:p>
        </w:tc>
        <w:tc>
          <w:tcPr>
            <w:tcW w:w="4261" w:type="dxa"/>
          </w:tcPr>
          <w:p w:rsidR="00E87EA1" w:rsidRPr="00E87EA1" w:rsidRDefault="00E87EA1" w:rsidP="000813EF">
            <w:pPr>
              <w:pStyle w:val="ListParagraph"/>
              <w:numPr>
                <w:ilvl w:val="0"/>
                <w:numId w:val="39"/>
              </w:numPr>
              <w:tabs>
                <w:tab w:val="left" w:pos="284"/>
              </w:tabs>
              <w:autoSpaceDE w:val="0"/>
              <w:autoSpaceDN w:val="0"/>
              <w:adjustRightInd w:val="0"/>
              <w:rPr>
                <w:color w:val="595959" w:themeColor="text1" w:themeTint="A6"/>
                <w:sz w:val="22"/>
                <w:szCs w:val="22"/>
              </w:rPr>
            </w:pPr>
            <w:r w:rsidRPr="00E87EA1">
              <w:rPr>
                <w:color w:val="595959" w:themeColor="text1" w:themeTint="A6"/>
                <w:sz w:val="22"/>
                <w:szCs w:val="22"/>
              </w:rPr>
              <w:t>Other population and health programs</w:t>
            </w:r>
          </w:p>
        </w:tc>
      </w:tr>
    </w:tbl>
    <w:p w:rsidR="00E87EA1" w:rsidRPr="00E87EA1" w:rsidRDefault="00E87EA1" w:rsidP="00EF385C">
      <w:pPr>
        <w:autoSpaceDE w:val="0"/>
        <w:autoSpaceDN w:val="0"/>
        <w:adjustRightInd w:val="0"/>
        <w:rPr>
          <w:color w:val="595959" w:themeColor="text1" w:themeTint="A6"/>
          <w:sz w:val="22"/>
          <w:szCs w:val="22"/>
        </w:rPr>
      </w:pPr>
    </w:p>
    <w:p w:rsidR="00AD6769" w:rsidRPr="00E87EA1" w:rsidRDefault="00E87EA1" w:rsidP="00EF385C">
      <w:pPr>
        <w:autoSpaceDE w:val="0"/>
        <w:autoSpaceDN w:val="0"/>
        <w:adjustRightInd w:val="0"/>
        <w:rPr>
          <w:color w:val="595959" w:themeColor="text1" w:themeTint="A6"/>
          <w:sz w:val="22"/>
          <w:szCs w:val="22"/>
        </w:rPr>
      </w:pPr>
      <w:r w:rsidRPr="00E87EA1">
        <w:rPr>
          <w:color w:val="595959" w:themeColor="text1" w:themeTint="A6"/>
          <w:sz w:val="22"/>
          <w:szCs w:val="22"/>
        </w:rPr>
        <w:t>F</w:t>
      </w:r>
      <w:r w:rsidR="00EF385C" w:rsidRPr="00E87EA1">
        <w:rPr>
          <w:color w:val="595959" w:themeColor="text1" w:themeTint="A6"/>
          <w:sz w:val="22"/>
          <w:szCs w:val="22"/>
        </w:rPr>
        <w:t xml:space="preserve">amily planning and reproductive health data are </w:t>
      </w:r>
      <w:r w:rsidRPr="00E87EA1">
        <w:rPr>
          <w:color w:val="595959" w:themeColor="text1" w:themeTint="A6"/>
          <w:sz w:val="22"/>
          <w:szCs w:val="22"/>
        </w:rPr>
        <w:t xml:space="preserve">generally </w:t>
      </w:r>
      <w:r w:rsidR="00EF385C" w:rsidRPr="00E87EA1">
        <w:rPr>
          <w:color w:val="595959" w:themeColor="text1" w:themeTint="A6"/>
          <w:sz w:val="22"/>
          <w:szCs w:val="22"/>
        </w:rPr>
        <w:t xml:space="preserve">presented under the broader Health </w:t>
      </w:r>
      <w:r w:rsidR="00D4375E" w:rsidRPr="00E87EA1">
        <w:rPr>
          <w:color w:val="595959" w:themeColor="text1" w:themeTint="A6"/>
          <w:sz w:val="22"/>
          <w:szCs w:val="22"/>
        </w:rPr>
        <w:t>Official Development Assistance (ODA)</w:t>
      </w:r>
      <w:r w:rsidR="00EF385C" w:rsidRPr="00E87EA1">
        <w:rPr>
          <w:color w:val="595959" w:themeColor="text1" w:themeTint="A6"/>
          <w:sz w:val="22"/>
          <w:szCs w:val="22"/>
        </w:rPr>
        <w:t xml:space="preserve"> </w:t>
      </w:r>
      <w:r w:rsidRPr="00E87EA1">
        <w:rPr>
          <w:color w:val="595959" w:themeColor="text1" w:themeTint="A6"/>
          <w:sz w:val="22"/>
          <w:szCs w:val="22"/>
        </w:rPr>
        <w:t xml:space="preserve">however </w:t>
      </w:r>
      <w:r w:rsidR="00EF385C" w:rsidRPr="00E87EA1">
        <w:rPr>
          <w:color w:val="595959" w:themeColor="text1" w:themeTint="A6"/>
          <w:sz w:val="22"/>
          <w:szCs w:val="22"/>
        </w:rPr>
        <w:t>for targeted or specific themed tabulations</w:t>
      </w:r>
      <w:r w:rsidRPr="00E87EA1">
        <w:rPr>
          <w:color w:val="595959" w:themeColor="text1" w:themeTint="A6"/>
          <w:sz w:val="22"/>
          <w:szCs w:val="22"/>
        </w:rPr>
        <w:t xml:space="preserve"> information </w:t>
      </w:r>
      <w:r w:rsidR="00EF385C" w:rsidRPr="00E87EA1">
        <w:rPr>
          <w:color w:val="595959" w:themeColor="text1" w:themeTint="A6"/>
          <w:sz w:val="22"/>
          <w:szCs w:val="22"/>
        </w:rPr>
        <w:t xml:space="preserve">is available at </w:t>
      </w:r>
      <w:r w:rsidRPr="00E87EA1">
        <w:rPr>
          <w:color w:val="595959" w:themeColor="text1" w:themeTint="A6"/>
          <w:sz w:val="22"/>
          <w:szCs w:val="22"/>
        </w:rPr>
        <w:t>a finer</w:t>
      </w:r>
      <w:r w:rsidR="00EF385C" w:rsidRPr="00E87EA1">
        <w:rPr>
          <w:color w:val="595959" w:themeColor="text1" w:themeTint="A6"/>
          <w:sz w:val="22"/>
          <w:szCs w:val="22"/>
        </w:rPr>
        <w:t xml:space="preserve"> disaggregation, for example gender and disability inclusion.</w:t>
      </w:r>
    </w:p>
    <w:p w:rsidR="00EF385C" w:rsidRPr="00E87EA1" w:rsidRDefault="00EF385C" w:rsidP="00EF385C">
      <w:pPr>
        <w:tabs>
          <w:tab w:val="left" w:pos="284"/>
        </w:tabs>
        <w:autoSpaceDE w:val="0"/>
        <w:autoSpaceDN w:val="0"/>
        <w:adjustRightInd w:val="0"/>
        <w:rPr>
          <w:color w:val="595959" w:themeColor="text1" w:themeTint="A6"/>
          <w:sz w:val="22"/>
          <w:szCs w:val="22"/>
        </w:rPr>
      </w:pPr>
    </w:p>
    <w:p w:rsidR="00EF385C" w:rsidRPr="00E87EA1" w:rsidRDefault="00161834" w:rsidP="00EF385C">
      <w:pPr>
        <w:pStyle w:val="BodyText"/>
        <w:tabs>
          <w:tab w:val="left" w:pos="284"/>
        </w:tabs>
        <w:spacing w:after="0"/>
        <w:rPr>
          <w:i/>
          <w:color w:val="595959" w:themeColor="text1" w:themeTint="A6"/>
          <w:sz w:val="20"/>
          <w:szCs w:val="20"/>
        </w:rPr>
      </w:pPr>
      <w:r w:rsidRPr="00E87EA1">
        <w:rPr>
          <w:i/>
          <w:color w:val="595959" w:themeColor="text1" w:themeTint="A6"/>
          <w:sz w:val="20"/>
          <w:szCs w:val="20"/>
        </w:rPr>
        <w:t>Related concepts include</w:t>
      </w:r>
      <w:r w:rsidR="00EF385C" w:rsidRPr="00E87EA1">
        <w:rPr>
          <w:i/>
          <w:color w:val="595959" w:themeColor="text1" w:themeTint="A6"/>
          <w:sz w:val="20"/>
          <w:szCs w:val="20"/>
        </w:rPr>
        <w:t xml:space="preserve"> </w:t>
      </w:r>
      <w:r w:rsidR="00662DF7" w:rsidRPr="00E87EA1">
        <w:rPr>
          <w:i/>
          <w:color w:val="595959" w:themeColor="text1" w:themeTint="A6"/>
          <w:sz w:val="20"/>
          <w:szCs w:val="20"/>
        </w:rPr>
        <w:t>Maternal and Child Health.</w:t>
      </w:r>
    </w:p>
    <w:p w:rsidR="00EA54F5" w:rsidRPr="00E87EA1" w:rsidRDefault="00EA54F5" w:rsidP="00EA54F5">
      <w:pPr>
        <w:pStyle w:val="Heading3"/>
        <w:rPr>
          <w:color w:val="595959" w:themeColor="text1" w:themeTint="A6"/>
        </w:rPr>
      </w:pPr>
      <w:r w:rsidRPr="00E87EA1">
        <w:rPr>
          <w:color w:val="595959" w:themeColor="text1" w:themeTint="A6"/>
        </w:rPr>
        <w:t>Related Information</w:t>
      </w:r>
    </w:p>
    <w:p w:rsidR="00EA54F5" w:rsidRPr="00E87EA1" w:rsidRDefault="00EA54F5" w:rsidP="00EA54F5">
      <w:pPr>
        <w:tabs>
          <w:tab w:val="left" w:pos="284"/>
        </w:tabs>
        <w:rPr>
          <w:b/>
          <w:i/>
          <w:color w:val="595959" w:themeColor="text1" w:themeTint="A6"/>
          <w:sz w:val="20"/>
          <w:szCs w:val="20"/>
        </w:rPr>
      </w:pPr>
      <w:r w:rsidRPr="00E87EA1">
        <w:rPr>
          <w:b/>
          <w:i/>
          <w:color w:val="595959" w:themeColor="text1" w:themeTint="A6"/>
          <w:sz w:val="20"/>
          <w:szCs w:val="20"/>
        </w:rPr>
        <w:t>1. Publication</w:t>
      </w:r>
    </w:p>
    <w:p w:rsidR="00EA54F5" w:rsidRPr="00E87EA1" w:rsidRDefault="00EA54F5" w:rsidP="00EA54F5">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EA54F5" w:rsidRPr="00E87EA1" w:rsidTr="00EE00F7">
        <w:tc>
          <w:tcPr>
            <w:tcW w:w="8522" w:type="dxa"/>
            <w:gridSpan w:val="2"/>
          </w:tcPr>
          <w:p w:rsidR="00EA54F5" w:rsidRPr="00E87EA1" w:rsidRDefault="00EA54F5" w:rsidP="00EE00F7">
            <w:pPr>
              <w:tabs>
                <w:tab w:val="left" w:pos="284"/>
              </w:tabs>
              <w:rPr>
                <w:i/>
                <w:color w:val="595959" w:themeColor="text1" w:themeTint="A6"/>
                <w:sz w:val="20"/>
                <w:szCs w:val="20"/>
              </w:rPr>
            </w:pPr>
            <w:r w:rsidRPr="00E87EA1">
              <w:rPr>
                <w:i/>
                <w:color w:val="595959" w:themeColor="text1" w:themeTint="A6"/>
                <w:sz w:val="20"/>
                <w:szCs w:val="20"/>
              </w:rPr>
              <w:t>Australian Engagement with Developing Countries, Part 2: Official Sector</w:t>
            </w:r>
          </w:p>
          <w:p w:rsidR="00EA54F5" w:rsidRPr="00E87EA1" w:rsidRDefault="00EA54F5" w:rsidP="00EE00F7">
            <w:pPr>
              <w:tabs>
                <w:tab w:val="left" w:pos="284"/>
              </w:tabs>
              <w:rPr>
                <w:i/>
                <w:color w:val="595959" w:themeColor="text1" w:themeTint="A6"/>
                <w:sz w:val="20"/>
                <w:szCs w:val="20"/>
              </w:rPr>
            </w:pPr>
            <w:r w:rsidRPr="00E87EA1">
              <w:rPr>
                <w:i/>
                <w:color w:val="595959" w:themeColor="text1" w:themeTint="A6"/>
                <w:sz w:val="20"/>
                <w:szCs w:val="20"/>
              </w:rPr>
              <w:t xml:space="preserve"> Statistical Summary 2015-16</w:t>
            </w:r>
          </w:p>
          <w:p w:rsidR="00EA54F5" w:rsidRPr="00E87EA1" w:rsidRDefault="00EA54F5" w:rsidP="00EE00F7">
            <w:pPr>
              <w:tabs>
                <w:tab w:val="left" w:pos="284"/>
              </w:tabs>
              <w:rPr>
                <w:color w:val="595959" w:themeColor="text1" w:themeTint="A6"/>
                <w:sz w:val="20"/>
                <w:szCs w:val="20"/>
              </w:rPr>
            </w:pP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Australian Official Development Assistance</w:t>
            </w:r>
          </w:p>
        </w:tc>
        <w:tc>
          <w:tcPr>
            <w:tcW w:w="1184" w:type="dxa"/>
          </w:tcPr>
          <w:p w:rsidR="00EA54F5" w:rsidRPr="00E87EA1" w:rsidRDefault="00EA54F5" w:rsidP="00EE00F7">
            <w:pPr>
              <w:tabs>
                <w:tab w:val="left" w:pos="284"/>
              </w:tabs>
              <w:jc w:val="right"/>
              <w:rPr>
                <w:color w:val="595959" w:themeColor="text1" w:themeTint="A6"/>
                <w:sz w:val="20"/>
                <w:szCs w:val="20"/>
              </w:rPr>
            </w:pP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Type of Assistance by Region of Benefit</w:t>
            </w:r>
          </w:p>
        </w:tc>
        <w:tc>
          <w:tcPr>
            <w:tcW w:w="1184" w:type="dxa"/>
          </w:tcPr>
          <w:p w:rsidR="00EA54F5" w:rsidRPr="00E87EA1" w:rsidRDefault="00EA54F5" w:rsidP="00EE00F7">
            <w:pPr>
              <w:tabs>
                <w:tab w:val="left" w:pos="284"/>
              </w:tabs>
              <w:jc w:val="right"/>
              <w:rPr>
                <w:color w:val="595959" w:themeColor="text1" w:themeTint="A6"/>
                <w:sz w:val="20"/>
                <w:szCs w:val="20"/>
              </w:rPr>
            </w:pPr>
          </w:p>
        </w:tc>
      </w:tr>
      <w:tr w:rsidR="00A55B1A" w:rsidRPr="00E87EA1" w:rsidTr="00EE00F7">
        <w:tc>
          <w:tcPr>
            <w:tcW w:w="7338" w:type="dxa"/>
          </w:tcPr>
          <w:p w:rsidR="00A55B1A" w:rsidRPr="00E87EA1" w:rsidRDefault="00A55B1A" w:rsidP="00EE00F7">
            <w:pPr>
              <w:tabs>
                <w:tab w:val="left" w:pos="284"/>
              </w:tabs>
              <w:rPr>
                <w:color w:val="595959" w:themeColor="text1" w:themeTint="A6"/>
                <w:sz w:val="20"/>
                <w:szCs w:val="20"/>
              </w:rPr>
            </w:pPr>
            <w:r>
              <w:rPr>
                <w:color w:val="595959" w:themeColor="text1" w:themeTint="A6"/>
                <w:sz w:val="20"/>
                <w:szCs w:val="20"/>
              </w:rPr>
              <w:t xml:space="preserve">     Research</w:t>
            </w:r>
          </w:p>
        </w:tc>
        <w:tc>
          <w:tcPr>
            <w:tcW w:w="1184" w:type="dxa"/>
          </w:tcPr>
          <w:p w:rsidR="00A55B1A" w:rsidRPr="00E87EA1" w:rsidRDefault="00A55B1A" w:rsidP="00EE00F7">
            <w:pPr>
              <w:tabs>
                <w:tab w:val="left" w:pos="284"/>
              </w:tabs>
              <w:jc w:val="right"/>
              <w:rPr>
                <w:color w:val="595959" w:themeColor="text1" w:themeTint="A6"/>
                <w:sz w:val="20"/>
                <w:szCs w:val="20"/>
              </w:rPr>
            </w:pPr>
            <w:r>
              <w:rPr>
                <w:color w:val="595959" w:themeColor="text1" w:themeTint="A6"/>
                <w:sz w:val="20"/>
                <w:szCs w:val="20"/>
              </w:rPr>
              <w:t>Table 10</w:t>
            </w: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Gender Equality</w:t>
            </w:r>
          </w:p>
        </w:tc>
        <w:tc>
          <w:tcPr>
            <w:tcW w:w="1184" w:type="dxa"/>
          </w:tcPr>
          <w:p w:rsidR="00EA54F5" w:rsidRPr="00E87EA1" w:rsidRDefault="00EA54F5" w:rsidP="00EE00F7">
            <w:pPr>
              <w:tabs>
                <w:tab w:val="left" w:pos="284"/>
              </w:tabs>
              <w:jc w:val="right"/>
              <w:rPr>
                <w:color w:val="595959" w:themeColor="text1" w:themeTint="A6"/>
                <w:sz w:val="20"/>
                <w:szCs w:val="20"/>
              </w:rPr>
            </w:pPr>
            <w:r w:rsidRPr="00E87EA1">
              <w:rPr>
                <w:color w:val="595959" w:themeColor="text1" w:themeTint="A6"/>
                <w:sz w:val="20"/>
                <w:szCs w:val="20"/>
              </w:rPr>
              <w:t>Table 15</w:t>
            </w: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Disability Inclusion</w:t>
            </w:r>
          </w:p>
        </w:tc>
        <w:tc>
          <w:tcPr>
            <w:tcW w:w="1184" w:type="dxa"/>
          </w:tcPr>
          <w:p w:rsidR="00EA54F5" w:rsidRPr="00E87EA1" w:rsidRDefault="00EA54F5" w:rsidP="00EE00F7">
            <w:pPr>
              <w:tabs>
                <w:tab w:val="left" w:pos="284"/>
              </w:tabs>
              <w:jc w:val="right"/>
              <w:rPr>
                <w:color w:val="595959" w:themeColor="text1" w:themeTint="A6"/>
                <w:sz w:val="20"/>
                <w:szCs w:val="20"/>
              </w:rPr>
            </w:pPr>
            <w:r w:rsidRPr="00E87EA1">
              <w:rPr>
                <w:color w:val="595959" w:themeColor="text1" w:themeTint="A6"/>
                <w:sz w:val="20"/>
                <w:szCs w:val="20"/>
              </w:rPr>
              <w:t>Table 16</w:t>
            </w: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Impairment Prevention</w:t>
            </w:r>
          </w:p>
        </w:tc>
        <w:tc>
          <w:tcPr>
            <w:tcW w:w="1184" w:type="dxa"/>
          </w:tcPr>
          <w:p w:rsidR="00EA54F5" w:rsidRPr="00E87EA1" w:rsidRDefault="00EA54F5" w:rsidP="00EE00F7">
            <w:pPr>
              <w:tabs>
                <w:tab w:val="left" w:pos="284"/>
              </w:tabs>
              <w:jc w:val="right"/>
              <w:rPr>
                <w:color w:val="595959" w:themeColor="text1" w:themeTint="A6"/>
                <w:sz w:val="20"/>
                <w:szCs w:val="20"/>
              </w:rPr>
            </w:pPr>
            <w:r w:rsidRPr="00E87EA1">
              <w:rPr>
                <w:color w:val="595959" w:themeColor="text1" w:themeTint="A6"/>
                <w:sz w:val="20"/>
                <w:szCs w:val="20"/>
              </w:rPr>
              <w:t>Table 17</w:t>
            </w: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Health</w:t>
            </w:r>
          </w:p>
        </w:tc>
        <w:tc>
          <w:tcPr>
            <w:tcW w:w="1184" w:type="dxa"/>
          </w:tcPr>
          <w:p w:rsidR="00EA54F5" w:rsidRPr="00E87EA1" w:rsidRDefault="00EA54F5" w:rsidP="00EE00F7">
            <w:pPr>
              <w:tabs>
                <w:tab w:val="left" w:pos="284"/>
              </w:tabs>
              <w:jc w:val="right"/>
              <w:rPr>
                <w:color w:val="595959" w:themeColor="text1" w:themeTint="A6"/>
                <w:sz w:val="20"/>
                <w:szCs w:val="20"/>
              </w:rPr>
            </w:pPr>
            <w:r w:rsidRPr="00E87EA1">
              <w:rPr>
                <w:color w:val="595959" w:themeColor="text1" w:themeTint="A6"/>
                <w:sz w:val="20"/>
                <w:szCs w:val="20"/>
              </w:rPr>
              <w:t>Table 19</w:t>
            </w:r>
          </w:p>
        </w:tc>
      </w:tr>
      <w:tr w:rsidR="00EA54F5" w:rsidRPr="00E87EA1" w:rsidTr="00EE00F7">
        <w:tc>
          <w:tcPr>
            <w:tcW w:w="7338" w:type="dxa"/>
          </w:tcPr>
          <w:p w:rsidR="00EA54F5" w:rsidRPr="00E87EA1" w:rsidRDefault="00EA54F5" w:rsidP="00EE00F7">
            <w:pPr>
              <w:tabs>
                <w:tab w:val="left" w:pos="284"/>
              </w:tabs>
              <w:rPr>
                <w:color w:val="595959" w:themeColor="text1" w:themeTint="A6"/>
                <w:sz w:val="20"/>
                <w:szCs w:val="20"/>
              </w:rPr>
            </w:pPr>
            <w:r w:rsidRPr="00E87EA1">
              <w:rPr>
                <w:color w:val="595959" w:themeColor="text1" w:themeTint="A6"/>
                <w:sz w:val="20"/>
                <w:szCs w:val="20"/>
              </w:rPr>
              <w:t xml:space="preserve">     Maternal and Child Health</w:t>
            </w:r>
          </w:p>
        </w:tc>
        <w:tc>
          <w:tcPr>
            <w:tcW w:w="1184" w:type="dxa"/>
          </w:tcPr>
          <w:p w:rsidR="00EA54F5" w:rsidRPr="00E87EA1" w:rsidRDefault="00EA54F5" w:rsidP="00EE00F7">
            <w:pPr>
              <w:tabs>
                <w:tab w:val="left" w:pos="284"/>
              </w:tabs>
              <w:jc w:val="right"/>
              <w:rPr>
                <w:color w:val="595959" w:themeColor="text1" w:themeTint="A6"/>
                <w:sz w:val="20"/>
                <w:szCs w:val="20"/>
              </w:rPr>
            </w:pPr>
            <w:r w:rsidRPr="00E87EA1">
              <w:rPr>
                <w:color w:val="595959" w:themeColor="text1" w:themeTint="A6"/>
                <w:sz w:val="20"/>
                <w:szCs w:val="20"/>
              </w:rPr>
              <w:t>Table 20</w:t>
            </w:r>
          </w:p>
        </w:tc>
      </w:tr>
      <w:tr w:rsidR="00EA54F5" w:rsidRPr="00E87EA1" w:rsidTr="00EE00F7">
        <w:tc>
          <w:tcPr>
            <w:tcW w:w="7338" w:type="dxa"/>
          </w:tcPr>
          <w:p w:rsidR="00EA54F5" w:rsidRPr="00E87EA1" w:rsidRDefault="00A55B1A" w:rsidP="00EE00F7">
            <w:pPr>
              <w:tabs>
                <w:tab w:val="left" w:pos="284"/>
              </w:tabs>
              <w:rPr>
                <w:color w:val="595959" w:themeColor="text1" w:themeTint="A6"/>
                <w:sz w:val="20"/>
                <w:szCs w:val="20"/>
              </w:rPr>
            </w:pPr>
            <w:r>
              <w:rPr>
                <w:color w:val="595959" w:themeColor="text1" w:themeTint="A6"/>
                <w:sz w:val="20"/>
                <w:szCs w:val="20"/>
              </w:rPr>
              <w:t xml:space="preserve">     Nutrition</w:t>
            </w:r>
          </w:p>
        </w:tc>
        <w:tc>
          <w:tcPr>
            <w:tcW w:w="1184" w:type="dxa"/>
          </w:tcPr>
          <w:p w:rsidR="00EA54F5" w:rsidRPr="00E87EA1" w:rsidRDefault="00A55B1A" w:rsidP="00EE00F7">
            <w:pPr>
              <w:tabs>
                <w:tab w:val="left" w:pos="284"/>
              </w:tabs>
              <w:jc w:val="right"/>
              <w:rPr>
                <w:color w:val="595959" w:themeColor="text1" w:themeTint="A6"/>
                <w:sz w:val="20"/>
                <w:szCs w:val="20"/>
              </w:rPr>
            </w:pPr>
            <w:r>
              <w:rPr>
                <w:color w:val="595959" w:themeColor="text1" w:themeTint="A6"/>
                <w:sz w:val="20"/>
                <w:szCs w:val="20"/>
              </w:rPr>
              <w:t>Table 21</w:t>
            </w:r>
          </w:p>
        </w:tc>
      </w:tr>
    </w:tbl>
    <w:p w:rsidR="00EA54F5" w:rsidRPr="00E87EA1" w:rsidRDefault="00EA54F5" w:rsidP="00EA54F5">
      <w:pPr>
        <w:tabs>
          <w:tab w:val="left" w:pos="284"/>
        </w:tabs>
        <w:rPr>
          <w:i/>
          <w:color w:val="595959" w:themeColor="text1" w:themeTint="A6"/>
          <w:sz w:val="22"/>
          <w:szCs w:val="22"/>
        </w:rPr>
      </w:pPr>
    </w:p>
    <w:p w:rsidR="00EA54F5" w:rsidRPr="00E87EA1" w:rsidRDefault="00EA54F5" w:rsidP="00EA54F5">
      <w:pPr>
        <w:tabs>
          <w:tab w:val="left" w:pos="284"/>
        </w:tabs>
        <w:rPr>
          <w:b/>
          <w:i/>
          <w:color w:val="595959" w:themeColor="text1" w:themeTint="A6"/>
          <w:sz w:val="20"/>
          <w:szCs w:val="20"/>
        </w:rPr>
      </w:pPr>
      <w:r w:rsidRPr="00E87EA1">
        <w:rPr>
          <w:b/>
          <w:i/>
          <w:color w:val="595959" w:themeColor="text1" w:themeTint="A6"/>
          <w:sz w:val="20"/>
          <w:szCs w:val="20"/>
        </w:rPr>
        <w:t xml:space="preserve">2. Australia’s Official Development Assistance: Standard Time Series </w:t>
      </w:r>
    </w:p>
    <w:p w:rsidR="00EA54F5" w:rsidRPr="00E87EA1" w:rsidRDefault="00EA54F5" w:rsidP="00510408">
      <w:pPr>
        <w:pStyle w:val="BodyText"/>
        <w:tabs>
          <w:tab w:val="left" w:pos="284"/>
        </w:tabs>
        <w:spacing w:after="0"/>
        <w:rPr>
          <w:color w:val="595959" w:themeColor="text1" w:themeTint="A6"/>
          <w:sz w:val="22"/>
          <w:szCs w:val="22"/>
        </w:rPr>
      </w:pPr>
    </w:p>
    <w:p w:rsidR="00EA54F5" w:rsidRDefault="00EA54F5">
      <w:pPr>
        <w:rPr>
          <w:b/>
          <w:color w:val="1F497D" w:themeColor="text2"/>
          <w:sz w:val="28"/>
          <w:szCs w:val="28"/>
        </w:rPr>
      </w:pPr>
      <w:r>
        <w:br w:type="page"/>
      </w:r>
    </w:p>
    <w:p w:rsidR="007A092F" w:rsidRPr="00524C6C" w:rsidRDefault="007A092F" w:rsidP="00942474">
      <w:pPr>
        <w:pStyle w:val="Heading2"/>
        <w:rPr>
          <w:color w:val="595959" w:themeColor="text1" w:themeTint="A6"/>
        </w:rPr>
      </w:pPr>
      <w:bookmarkStart w:id="36" w:name="_Toc473100183"/>
      <w:r w:rsidRPr="00524C6C">
        <w:rPr>
          <w:color w:val="595959" w:themeColor="text1" w:themeTint="A6"/>
        </w:rPr>
        <w:lastRenderedPageBreak/>
        <w:t>Field of Study</w:t>
      </w:r>
      <w:bookmarkEnd w:id="36"/>
    </w:p>
    <w:p w:rsidR="00D911B4" w:rsidRPr="00524C6C" w:rsidRDefault="00276C3E" w:rsidP="00942474">
      <w:pPr>
        <w:pStyle w:val="Heading3"/>
        <w:rPr>
          <w:color w:val="595959" w:themeColor="text1" w:themeTint="A6"/>
        </w:rPr>
      </w:pPr>
      <w:r w:rsidRPr="00524C6C">
        <w:rPr>
          <w:color w:val="595959" w:themeColor="text1" w:themeTint="A6"/>
        </w:rPr>
        <w:t>Concept and Definition</w:t>
      </w:r>
    </w:p>
    <w:p w:rsidR="00AD6769" w:rsidRPr="00524C6C" w:rsidRDefault="00D35972" w:rsidP="00D35972">
      <w:pPr>
        <w:contextualSpacing/>
        <w:rPr>
          <w:color w:val="595959" w:themeColor="text1" w:themeTint="A6"/>
          <w:sz w:val="22"/>
          <w:szCs w:val="22"/>
        </w:rPr>
      </w:pPr>
      <w:r w:rsidRPr="00524C6C">
        <w:rPr>
          <w:color w:val="595959" w:themeColor="text1" w:themeTint="A6"/>
          <w:sz w:val="22"/>
          <w:szCs w:val="22"/>
        </w:rPr>
        <w:t xml:space="preserve">Field of study </w:t>
      </w:r>
      <w:r w:rsidR="00524C6C" w:rsidRPr="00524C6C">
        <w:rPr>
          <w:color w:val="595959" w:themeColor="text1" w:themeTint="A6"/>
          <w:sz w:val="22"/>
          <w:szCs w:val="22"/>
        </w:rPr>
        <w:t xml:space="preserve">is part of scholarship information and </w:t>
      </w:r>
      <w:r w:rsidRPr="00524C6C">
        <w:rPr>
          <w:color w:val="595959" w:themeColor="text1" w:themeTint="A6"/>
          <w:sz w:val="22"/>
          <w:szCs w:val="22"/>
        </w:rPr>
        <w:t xml:space="preserve">refers to the topic students are studying at the time </w:t>
      </w:r>
      <w:r w:rsidR="002E6BAA">
        <w:rPr>
          <w:color w:val="595959" w:themeColor="text1" w:themeTint="A6"/>
          <w:sz w:val="22"/>
          <w:szCs w:val="22"/>
        </w:rPr>
        <w:t>information</w:t>
      </w:r>
      <w:r w:rsidRPr="00524C6C">
        <w:rPr>
          <w:color w:val="595959" w:themeColor="text1" w:themeTint="A6"/>
          <w:sz w:val="22"/>
          <w:szCs w:val="22"/>
        </w:rPr>
        <w:t xml:space="preserve"> was collected</w:t>
      </w:r>
      <w:r w:rsidR="00CF0B63" w:rsidRPr="00524C6C">
        <w:rPr>
          <w:color w:val="595959" w:themeColor="text1" w:themeTint="A6"/>
          <w:sz w:val="22"/>
          <w:szCs w:val="22"/>
        </w:rPr>
        <w:t xml:space="preserve">. </w:t>
      </w:r>
      <w:r w:rsidRPr="00524C6C">
        <w:rPr>
          <w:color w:val="595959" w:themeColor="text1" w:themeTint="A6"/>
          <w:sz w:val="22"/>
          <w:szCs w:val="22"/>
        </w:rPr>
        <w:t xml:space="preserve">Field of study </w:t>
      </w:r>
      <w:r w:rsidR="00524C6C" w:rsidRPr="00524C6C">
        <w:rPr>
          <w:color w:val="595959" w:themeColor="text1" w:themeTint="A6"/>
          <w:sz w:val="22"/>
          <w:szCs w:val="22"/>
        </w:rPr>
        <w:t>is</w:t>
      </w:r>
      <w:r w:rsidRPr="00524C6C">
        <w:rPr>
          <w:color w:val="595959" w:themeColor="text1" w:themeTint="A6"/>
          <w:sz w:val="22"/>
          <w:szCs w:val="22"/>
        </w:rPr>
        <w:t xml:space="preserve"> collected for students that have a status of scholarship suspended, finalised or finalised pending results.</w:t>
      </w:r>
    </w:p>
    <w:p w:rsidR="00BB7878" w:rsidRPr="00524C6C" w:rsidRDefault="00BB7878" w:rsidP="00D35972">
      <w:pPr>
        <w:tabs>
          <w:tab w:val="left" w:pos="284"/>
        </w:tabs>
        <w:rPr>
          <w:color w:val="595959" w:themeColor="text1" w:themeTint="A6"/>
          <w:sz w:val="22"/>
          <w:szCs w:val="22"/>
        </w:rPr>
      </w:pPr>
    </w:p>
    <w:p w:rsidR="00186B19" w:rsidRPr="00524C6C" w:rsidRDefault="00D35972" w:rsidP="007B6355">
      <w:pPr>
        <w:keepNext/>
        <w:tabs>
          <w:tab w:val="left" w:pos="284"/>
        </w:tabs>
        <w:rPr>
          <w:color w:val="595959" w:themeColor="text1" w:themeTint="A6"/>
          <w:sz w:val="22"/>
          <w:szCs w:val="22"/>
        </w:rPr>
      </w:pPr>
      <w:r w:rsidRPr="00524C6C">
        <w:rPr>
          <w:color w:val="595959" w:themeColor="text1" w:themeTint="A6"/>
          <w:sz w:val="22"/>
          <w:szCs w:val="22"/>
        </w:rPr>
        <w:t xml:space="preserve">Field of study categories align with the Australian Standard Classification of Education </w:t>
      </w:r>
      <w:r w:rsidR="00524C6C" w:rsidRPr="00524C6C">
        <w:rPr>
          <w:color w:val="595959" w:themeColor="text1" w:themeTint="A6"/>
          <w:sz w:val="22"/>
          <w:szCs w:val="22"/>
        </w:rPr>
        <w:t>which</w:t>
      </w:r>
      <w:r w:rsidRPr="00524C6C">
        <w:rPr>
          <w:color w:val="595959" w:themeColor="text1" w:themeTint="A6"/>
          <w:sz w:val="22"/>
          <w:szCs w:val="22"/>
        </w:rPr>
        <w:t xml:space="preserve"> include</w:t>
      </w:r>
      <w:r w:rsidR="005836FE" w:rsidRPr="00524C6C">
        <w:rPr>
          <w:color w:val="595959" w:themeColor="text1" w:themeTint="A6"/>
          <w:sz w:val="22"/>
          <w:szCs w:val="22"/>
        </w:rPr>
        <w:t>:</w:t>
      </w:r>
    </w:p>
    <w:p w:rsidR="005836FE" w:rsidRPr="00524C6C" w:rsidRDefault="005836FE" w:rsidP="007B6355">
      <w:pPr>
        <w:keepNext/>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524C6C" w:rsidRPr="00524C6C" w:rsidTr="00524C6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Natural and physical sciences</w:t>
            </w:r>
          </w:p>
        </w:t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Health</w:t>
            </w:r>
          </w:p>
        </w:tc>
      </w:tr>
      <w:tr w:rsidR="00524C6C" w:rsidRPr="00524C6C" w:rsidTr="00524C6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Information technology</w:t>
            </w:r>
          </w:p>
        </w:t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Education</w:t>
            </w:r>
          </w:p>
        </w:tc>
      </w:tr>
      <w:tr w:rsidR="00524C6C" w:rsidRPr="00524C6C" w:rsidTr="00524C6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Engineering and related technologies</w:t>
            </w:r>
          </w:p>
        </w:t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Management and commerce</w:t>
            </w:r>
          </w:p>
        </w:tc>
      </w:tr>
      <w:tr w:rsidR="00524C6C" w:rsidRPr="00524C6C" w:rsidTr="00524C6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Architecture and building</w:t>
            </w:r>
          </w:p>
        </w:t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Society and culture</w:t>
            </w:r>
          </w:p>
        </w:tc>
      </w:tr>
      <w:tr w:rsidR="00524C6C" w:rsidRPr="00524C6C" w:rsidTr="00524C6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Agriculture and environmental studies</w:t>
            </w:r>
          </w:p>
        </w:tc>
        <w:tc>
          <w:tcPr>
            <w:tcW w:w="4261" w:type="dxa"/>
          </w:tcPr>
          <w:p w:rsidR="00524C6C" w:rsidRPr="00524C6C" w:rsidRDefault="00524C6C" w:rsidP="000813EF">
            <w:pPr>
              <w:pStyle w:val="ListParagraph"/>
              <w:keepNext/>
              <w:numPr>
                <w:ilvl w:val="0"/>
                <w:numId w:val="40"/>
              </w:numPr>
              <w:tabs>
                <w:tab w:val="left" w:pos="284"/>
              </w:tabs>
              <w:rPr>
                <w:color w:val="595959" w:themeColor="text1" w:themeTint="A6"/>
                <w:sz w:val="22"/>
                <w:szCs w:val="22"/>
              </w:rPr>
            </w:pPr>
            <w:r w:rsidRPr="00524C6C">
              <w:rPr>
                <w:color w:val="595959" w:themeColor="text1" w:themeTint="A6"/>
                <w:sz w:val="22"/>
                <w:szCs w:val="22"/>
              </w:rPr>
              <w:t>Other field of study</w:t>
            </w:r>
          </w:p>
        </w:tc>
      </w:tr>
    </w:tbl>
    <w:p w:rsidR="005836FE" w:rsidRPr="00524C6C" w:rsidRDefault="005836FE" w:rsidP="00A04ACB">
      <w:pPr>
        <w:tabs>
          <w:tab w:val="left" w:pos="284"/>
        </w:tabs>
        <w:rPr>
          <w:color w:val="595959" w:themeColor="text1" w:themeTint="A6"/>
          <w:sz w:val="22"/>
          <w:szCs w:val="22"/>
        </w:rPr>
      </w:pPr>
    </w:p>
    <w:p w:rsidR="0095286A" w:rsidRPr="00524C6C" w:rsidRDefault="00161834" w:rsidP="00A04ACB">
      <w:pPr>
        <w:pStyle w:val="BodyText"/>
        <w:tabs>
          <w:tab w:val="left" w:pos="284"/>
        </w:tabs>
        <w:spacing w:after="0"/>
        <w:rPr>
          <w:i/>
          <w:color w:val="595959" w:themeColor="text1" w:themeTint="A6"/>
          <w:sz w:val="20"/>
          <w:szCs w:val="20"/>
        </w:rPr>
      </w:pPr>
      <w:r w:rsidRPr="00524C6C">
        <w:rPr>
          <w:i/>
          <w:color w:val="595959" w:themeColor="text1" w:themeTint="A6"/>
          <w:sz w:val="20"/>
          <w:szCs w:val="20"/>
        </w:rPr>
        <w:t>Related concepts include</w:t>
      </w:r>
      <w:r w:rsidR="0095286A" w:rsidRPr="00524C6C">
        <w:rPr>
          <w:i/>
          <w:color w:val="595959" w:themeColor="text1" w:themeTint="A6"/>
          <w:sz w:val="20"/>
          <w:szCs w:val="20"/>
        </w:rPr>
        <w:t xml:space="preserve"> Education</w:t>
      </w:r>
      <w:r w:rsidR="00D14EDF" w:rsidRPr="00524C6C">
        <w:rPr>
          <w:i/>
          <w:color w:val="595959" w:themeColor="text1" w:themeTint="A6"/>
          <w:sz w:val="20"/>
          <w:szCs w:val="20"/>
        </w:rPr>
        <w:t>;</w:t>
      </w:r>
      <w:r w:rsidR="0095286A" w:rsidRPr="00524C6C">
        <w:rPr>
          <w:i/>
          <w:color w:val="595959" w:themeColor="text1" w:themeTint="A6"/>
          <w:sz w:val="20"/>
          <w:szCs w:val="20"/>
        </w:rPr>
        <w:t xml:space="preserve"> Scholarships</w:t>
      </w:r>
      <w:r w:rsidR="00D14EDF" w:rsidRPr="00524C6C">
        <w:rPr>
          <w:i/>
          <w:color w:val="595959" w:themeColor="text1" w:themeTint="A6"/>
          <w:sz w:val="20"/>
          <w:szCs w:val="20"/>
        </w:rPr>
        <w:t>; and</w:t>
      </w:r>
      <w:r w:rsidR="003D04FE" w:rsidRPr="00524C6C">
        <w:rPr>
          <w:i/>
          <w:color w:val="595959" w:themeColor="text1" w:themeTint="A6"/>
          <w:sz w:val="20"/>
          <w:szCs w:val="20"/>
        </w:rPr>
        <w:t xml:space="preserve"> Students</w:t>
      </w:r>
      <w:r w:rsidR="0095286A" w:rsidRPr="00524C6C">
        <w:rPr>
          <w:i/>
          <w:color w:val="595959" w:themeColor="text1" w:themeTint="A6"/>
          <w:sz w:val="20"/>
          <w:szCs w:val="20"/>
        </w:rPr>
        <w:t>.</w:t>
      </w:r>
    </w:p>
    <w:p w:rsidR="00304130" w:rsidRPr="00524C6C" w:rsidRDefault="00304130" w:rsidP="00304130">
      <w:pPr>
        <w:pStyle w:val="Heading3"/>
        <w:rPr>
          <w:color w:val="595959" w:themeColor="text1" w:themeTint="A6"/>
        </w:rPr>
      </w:pPr>
      <w:r w:rsidRPr="00524C6C">
        <w:rPr>
          <w:color w:val="595959" w:themeColor="text1" w:themeTint="A6"/>
        </w:rPr>
        <w:t>Related Information</w:t>
      </w:r>
    </w:p>
    <w:p w:rsidR="00304130" w:rsidRPr="00524C6C" w:rsidRDefault="00304130" w:rsidP="00304130">
      <w:pPr>
        <w:tabs>
          <w:tab w:val="left" w:pos="284"/>
        </w:tabs>
        <w:rPr>
          <w:b/>
          <w:i/>
          <w:color w:val="595959" w:themeColor="text1" w:themeTint="A6"/>
          <w:sz w:val="20"/>
          <w:szCs w:val="20"/>
        </w:rPr>
      </w:pPr>
      <w:r w:rsidRPr="00524C6C">
        <w:rPr>
          <w:b/>
          <w:i/>
          <w:color w:val="595959" w:themeColor="text1" w:themeTint="A6"/>
          <w:sz w:val="20"/>
          <w:szCs w:val="20"/>
        </w:rPr>
        <w:t>1. Publication</w:t>
      </w:r>
    </w:p>
    <w:p w:rsidR="00304130" w:rsidRPr="00524C6C" w:rsidRDefault="00304130" w:rsidP="0030413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304130" w:rsidRPr="00524C6C" w:rsidTr="00EE00F7">
        <w:tc>
          <w:tcPr>
            <w:tcW w:w="8522" w:type="dxa"/>
            <w:gridSpan w:val="2"/>
          </w:tcPr>
          <w:p w:rsidR="00304130" w:rsidRPr="00524C6C" w:rsidRDefault="00304130" w:rsidP="00EE00F7">
            <w:pPr>
              <w:tabs>
                <w:tab w:val="left" w:pos="284"/>
              </w:tabs>
              <w:rPr>
                <w:i/>
                <w:color w:val="595959" w:themeColor="text1" w:themeTint="A6"/>
                <w:sz w:val="20"/>
                <w:szCs w:val="20"/>
              </w:rPr>
            </w:pPr>
            <w:r w:rsidRPr="00524C6C">
              <w:rPr>
                <w:i/>
                <w:color w:val="595959" w:themeColor="text1" w:themeTint="A6"/>
                <w:sz w:val="20"/>
                <w:szCs w:val="20"/>
              </w:rPr>
              <w:t>Australian Engagement with Developing Countries, Part 2: Official Sector</w:t>
            </w:r>
          </w:p>
          <w:p w:rsidR="00304130" w:rsidRPr="00524C6C" w:rsidRDefault="00304130" w:rsidP="00EE00F7">
            <w:pPr>
              <w:tabs>
                <w:tab w:val="left" w:pos="284"/>
              </w:tabs>
              <w:rPr>
                <w:i/>
                <w:color w:val="595959" w:themeColor="text1" w:themeTint="A6"/>
                <w:sz w:val="20"/>
                <w:szCs w:val="20"/>
              </w:rPr>
            </w:pPr>
            <w:r w:rsidRPr="00524C6C">
              <w:rPr>
                <w:i/>
                <w:color w:val="595959" w:themeColor="text1" w:themeTint="A6"/>
                <w:sz w:val="20"/>
                <w:szCs w:val="20"/>
              </w:rPr>
              <w:t xml:space="preserve"> Statistical Summary 2015-16</w:t>
            </w:r>
          </w:p>
          <w:p w:rsidR="00304130" w:rsidRPr="00524C6C" w:rsidRDefault="00304130" w:rsidP="00EE00F7">
            <w:pPr>
              <w:tabs>
                <w:tab w:val="left" w:pos="284"/>
              </w:tabs>
              <w:rPr>
                <w:color w:val="595959" w:themeColor="text1" w:themeTint="A6"/>
                <w:sz w:val="20"/>
                <w:szCs w:val="20"/>
              </w:rPr>
            </w:pPr>
          </w:p>
        </w:tc>
      </w:tr>
      <w:tr w:rsidR="00304130" w:rsidRPr="00524C6C" w:rsidTr="00EE00F7">
        <w:tc>
          <w:tcPr>
            <w:tcW w:w="7338" w:type="dxa"/>
          </w:tcPr>
          <w:p w:rsidR="00304130" w:rsidRPr="00524C6C" w:rsidRDefault="00304130" w:rsidP="00EE00F7">
            <w:pPr>
              <w:tabs>
                <w:tab w:val="left" w:pos="284"/>
              </w:tabs>
              <w:rPr>
                <w:color w:val="595959" w:themeColor="text1" w:themeTint="A6"/>
                <w:sz w:val="20"/>
                <w:szCs w:val="20"/>
              </w:rPr>
            </w:pPr>
            <w:r w:rsidRPr="00524C6C">
              <w:rPr>
                <w:color w:val="595959" w:themeColor="text1" w:themeTint="A6"/>
                <w:sz w:val="20"/>
                <w:szCs w:val="20"/>
              </w:rPr>
              <w:t>Australian Official Development Assistance</w:t>
            </w:r>
          </w:p>
        </w:tc>
        <w:tc>
          <w:tcPr>
            <w:tcW w:w="1184" w:type="dxa"/>
          </w:tcPr>
          <w:p w:rsidR="00304130" w:rsidRPr="00524C6C" w:rsidRDefault="00304130" w:rsidP="00EE00F7">
            <w:pPr>
              <w:tabs>
                <w:tab w:val="left" w:pos="284"/>
              </w:tabs>
              <w:jc w:val="right"/>
              <w:rPr>
                <w:color w:val="595959" w:themeColor="text1" w:themeTint="A6"/>
                <w:sz w:val="20"/>
                <w:szCs w:val="20"/>
              </w:rPr>
            </w:pPr>
          </w:p>
        </w:tc>
      </w:tr>
      <w:tr w:rsidR="00304130" w:rsidRPr="00524C6C" w:rsidTr="00EE00F7">
        <w:tc>
          <w:tcPr>
            <w:tcW w:w="7338" w:type="dxa"/>
          </w:tcPr>
          <w:p w:rsidR="00304130" w:rsidRPr="00524C6C" w:rsidRDefault="00304130" w:rsidP="00EE00F7">
            <w:pPr>
              <w:tabs>
                <w:tab w:val="left" w:pos="284"/>
              </w:tabs>
              <w:rPr>
                <w:color w:val="595959" w:themeColor="text1" w:themeTint="A6"/>
                <w:sz w:val="20"/>
                <w:szCs w:val="20"/>
              </w:rPr>
            </w:pPr>
            <w:r w:rsidRPr="00524C6C">
              <w:rPr>
                <w:color w:val="595959" w:themeColor="text1" w:themeTint="A6"/>
                <w:sz w:val="20"/>
                <w:szCs w:val="20"/>
              </w:rPr>
              <w:t xml:space="preserve">   Bilateral Interaction     </w:t>
            </w:r>
          </w:p>
        </w:tc>
        <w:tc>
          <w:tcPr>
            <w:tcW w:w="1184" w:type="dxa"/>
          </w:tcPr>
          <w:p w:rsidR="00304130" w:rsidRPr="00524C6C" w:rsidRDefault="00304130" w:rsidP="00EE00F7">
            <w:pPr>
              <w:tabs>
                <w:tab w:val="left" w:pos="284"/>
              </w:tabs>
              <w:jc w:val="right"/>
              <w:rPr>
                <w:color w:val="595959" w:themeColor="text1" w:themeTint="A6"/>
                <w:sz w:val="20"/>
                <w:szCs w:val="20"/>
              </w:rPr>
            </w:pPr>
          </w:p>
        </w:tc>
      </w:tr>
      <w:tr w:rsidR="00304130" w:rsidRPr="00524C6C" w:rsidTr="00EE00F7">
        <w:tc>
          <w:tcPr>
            <w:tcW w:w="7338" w:type="dxa"/>
          </w:tcPr>
          <w:p w:rsidR="00304130" w:rsidRPr="00524C6C" w:rsidRDefault="00304130" w:rsidP="00EE00F7">
            <w:pPr>
              <w:tabs>
                <w:tab w:val="left" w:pos="284"/>
              </w:tabs>
              <w:rPr>
                <w:color w:val="595959" w:themeColor="text1" w:themeTint="A6"/>
                <w:sz w:val="20"/>
                <w:szCs w:val="20"/>
              </w:rPr>
            </w:pPr>
            <w:r w:rsidRPr="00524C6C">
              <w:rPr>
                <w:color w:val="595959" w:themeColor="text1" w:themeTint="A6"/>
                <w:sz w:val="20"/>
                <w:szCs w:val="20"/>
              </w:rPr>
              <w:t xml:space="preserve">     Long-Term Australia Awards</w:t>
            </w:r>
            <w:r w:rsidR="00DE19CC" w:rsidRPr="00524C6C">
              <w:rPr>
                <w:color w:val="595959" w:themeColor="text1" w:themeTint="A6"/>
                <w:sz w:val="20"/>
                <w:szCs w:val="20"/>
              </w:rPr>
              <w:t xml:space="preserve"> by Field of Study and Gender</w:t>
            </w:r>
          </w:p>
        </w:tc>
        <w:tc>
          <w:tcPr>
            <w:tcW w:w="1184" w:type="dxa"/>
          </w:tcPr>
          <w:p w:rsidR="00304130" w:rsidRPr="00524C6C" w:rsidRDefault="00304130" w:rsidP="00EE00F7">
            <w:pPr>
              <w:tabs>
                <w:tab w:val="left" w:pos="284"/>
              </w:tabs>
              <w:jc w:val="right"/>
              <w:rPr>
                <w:color w:val="595959" w:themeColor="text1" w:themeTint="A6"/>
                <w:sz w:val="20"/>
                <w:szCs w:val="20"/>
              </w:rPr>
            </w:pPr>
            <w:r w:rsidRPr="00524C6C">
              <w:rPr>
                <w:color w:val="595959" w:themeColor="text1" w:themeTint="A6"/>
                <w:sz w:val="20"/>
                <w:szCs w:val="20"/>
              </w:rPr>
              <w:t>Table 24</w:t>
            </w:r>
          </w:p>
        </w:tc>
      </w:tr>
    </w:tbl>
    <w:p w:rsidR="00304130" w:rsidRPr="00524C6C" w:rsidRDefault="00304130" w:rsidP="00304130">
      <w:pPr>
        <w:tabs>
          <w:tab w:val="left" w:pos="284"/>
        </w:tabs>
        <w:rPr>
          <w:i/>
          <w:color w:val="595959" w:themeColor="text1" w:themeTint="A6"/>
          <w:sz w:val="22"/>
          <w:szCs w:val="22"/>
        </w:rPr>
      </w:pPr>
    </w:p>
    <w:p w:rsidR="00304130" w:rsidRPr="00524C6C" w:rsidRDefault="00304130" w:rsidP="00304130">
      <w:pPr>
        <w:tabs>
          <w:tab w:val="left" w:pos="284"/>
        </w:tabs>
        <w:rPr>
          <w:b/>
          <w:i/>
          <w:color w:val="595959" w:themeColor="text1" w:themeTint="A6"/>
          <w:sz w:val="20"/>
          <w:szCs w:val="20"/>
        </w:rPr>
      </w:pPr>
      <w:r w:rsidRPr="00524C6C">
        <w:rPr>
          <w:b/>
          <w:i/>
          <w:color w:val="595959" w:themeColor="text1" w:themeTint="A6"/>
          <w:sz w:val="20"/>
          <w:szCs w:val="20"/>
        </w:rPr>
        <w:t xml:space="preserve">2. Australia’s Official Development Assistance: Standard Time Series </w:t>
      </w:r>
    </w:p>
    <w:p w:rsidR="00304130" w:rsidRDefault="00304130">
      <w:pPr>
        <w:rPr>
          <w:b/>
          <w:color w:val="1F497D" w:themeColor="text2"/>
          <w:sz w:val="28"/>
          <w:szCs w:val="28"/>
        </w:rPr>
      </w:pPr>
      <w:r>
        <w:br w:type="page"/>
      </w:r>
    </w:p>
    <w:p w:rsidR="00035A13" w:rsidRPr="00647564" w:rsidRDefault="00035A13" w:rsidP="00942474">
      <w:pPr>
        <w:pStyle w:val="Heading2"/>
        <w:rPr>
          <w:color w:val="595959" w:themeColor="text1" w:themeTint="A6"/>
        </w:rPr>
      </w:pPr>
      <w:bookmarkStart w:id="37" w:name="_Toc473100184"/>
      <w:r w:rsidRPr="00647564">
        <w:rPr>
          <w:color w:val="595959" w:themeColor="text1" w:themeTint="A6"/>
        </w:rPr>
        <w:lastRenderedPageBreak/>
        <w:t>Fishing</w:t>
      </w:r>
      <w:bookmarkEnd w:id="37"/>
    </w:p>
    <w:p w:rsidR="00035A13" w:rsidRPr="00647564" w:rsidRDefault="00035A13" w:rsidP="00942474">
      <w:pPr>
        <w:pStyle w:val="Heading3"/>
        <w:rPr>
          <w:color w:val="595959" w:themeColor="text1" w:themeTint="A6"/>
        </w:rPr>
      </w:pPr>
      <w:r w:rsidRPr="00647564">
        <w:rPr>
          <w:color w:val="595959" w:themeColor="text1" w:themeTint="A6"/>
        </w:rPr>
        <w:t>Concept and Definition</w:t>
      </w:r>
    </w:p>
    <w:p w:rsidR="00647564" w:rsidRPr="00647564" w:rsidRDefault="00647564" w:rsidP="00647564">
      <w:pPr>
        <w:autoSpaceDE w:val="0"/>
        <w:autoSpaceDN w:val="0"/>
        <w:adjustRightInd w:val="0"/>
        <w:contextualSpacing/>
        <w:rPr>
          <w:color w:val="595959" w:themeColor="text1" w:themeTint="A6"/>
          <w:sz w:val="22"/>
          <w:szCs w:val="22"/>
        </w:rPr>
      </w:pPr>
      <w:r w:rsidRPr="00647564">
        <w:rPr>
          <w:color w:val="595959" w:themeColor="text1" w:themeTint="A6"/>
          <w:sz w:val="22"/>
          <w:szCs w:val="22"/>
        </w:rPr>
        <w:t>F</w:t>
      </w:r>
      <w:r w:rsidR="00FF6BB2" w:rsidRPr="00647564">
        <w:rPr>
          <w:color w:val="595959" w:themeColor="text1" w:themeTint="A6"/>
          <w:sz w:val="22"/>
          <w:szCs w:val="22"/>
        </w:rPr>
        <w:t xml:space="preserve">ishing development assistance </w:t>
      </w:r>
      <w:r w:rsidRPr="00647564">
        <w:rPr>
          <w:color w:val="595959" w:themeColor="text1" w:themeTint="A6"/>
          <w:sz w:val="22"/>
          <w:szCs w:val="22"/>
        </w:rPr>
        <w:t>i</w:t>
      </w:r>
      <w:r w:rsidR="00FF6BB2" w:rsidRPr="00647564">
        <w:rPr>
          <w:color w:val="595959" w:themeColor="text1" w:themeTint="A6"/>
          <w:sz w:val="22"/>
          <w:szCs w:val="22"/>
        </w:rPr>
        <w:t>s a type of assistance</w:t>
      </w:r>
      <w:r w:rsidR="00EC6E83" w:rsidRPr="00647564">
        <w:rPr>
          <w:color w:val="595959" w:themeColor="text1" w:themeTint="A6"/>
          <w:sz w:val="22"/>
          <w:szCs w:val="22"/>
        </w:rPr>
        <w:t xml:space="preserve"> </w:t>
      </w:r>
      <w:r w:rsidRPr="00647564">
        <w:rPr>
          <w:color w:val="595959" w:themeColor="text1" w:themeTint="A6"/>
          <w:sz w:val="22"/>
          <w:szCs w:val="22"/>
        </w:rPr>
        <w:t>that</w:t>
      </w:r>
      <w:r w:rsidR="00EC6E83" w:rsidRPr="00647564">
        <w:rPr>
          <w:color w:val="595959" w:themeColor="text1" w:themeTint="A6"/>
          <w:sz w:val="22"/>
          <w:szCs w:val="22"/>
        </w:rPr>
        <w:t xml:space="preserve"> </w:t>
      </w:r>
      <w:r w:rsidR="00FF6BB2" w:rsidRPr="00647564">
        <w:rPr>
          <w:color w:val="595959" w:themeColor="text1" w:themeTint="A6"/>
          <w:sz w:val="22"/>
          <w:szCs w:val="22"/>
        </w:rPr>
        <w:t xml:space="preserve">aligns with </w:t>
      </w:r>
      <w:r w:rsidRPr="00647564">
        <w:rPr>
          <w:color w:val="595959" w:themeColor="text1" w:themeTint="A6"/>
          <w:sz w:val="22"/>
          <w:szCs w:val="22"/>
        </w:rPr>
        <w:t xml:space="preserve">the </w:t>
      </w:r>
      <w:r w:rsidR="00254D3C" w:rsidRPr="00647564">
        <w:rPr>
          <w:color w:val="595959" w:themeColor="text1" w:themeTint="A6"/>
          <w:sz w:val="22"/>
          <w:szCs w:val="22"/>
        </w:rPr>
        <w:t xml:space="preserve">Development Assistance Committee (DAC) </w:t>
      </w:r>
      <w:r w:rsidR="00FF6BB2" w:rsidRPr="00647564">
        <w:rPr>
          <w:color w:val="595959" w:themeColor="text1" w:themeTint="A6"/>
          <w:sz w:val="22"/>
          <w:szCs w:val="22"/>
        </w:rPr>
        <w:t xml:space="preserve">sector classification, under the broad category </w:t>
      </w:r>
      <w:r w:rsidR="00FF6BB2" w:rsidRPr="00647564">
        <w:rPr>
          <w:i/>
          <w:color w:val="595959" w:themeColor="text1" w:themeTint="A6"/>
          <w:sz w:val="22"/>
          <w:szCs w:val="22"/>
        </w:rPr>
        <w:t>Production Sectors</w:t>
      </w:r>
      <w:r w:rsidR="00FF6BB2" w:rsidRPr="00647564">
        <w:rPr>
          <w:color w:val="595959" w:themeColor="text1" w:themeTint="A6"/>
          <w:sz w:val="22"/>
          <w:szCs w:val="22"/>
        </w:rPr>
        <w:t>.</w:t>
      </w:r>
      <w:r w:rsidRPr="00647564">
        <w:rPr>
          <w:color w:val="595959" w:themeColor="text1" w:themeTint="A6"/>
          <w:sz w:val="22"/>
          <w:szCs w:val="22"/>
        </w:rPr>
        <w:t xml:space="preserve"> Fishing is identified as a separate DAC sector but is often shown combined with agriculture and forestry in statistical presentations when included under a target or specific theme such as gender or scholarships.  </w:t>
      </w:r>
    </w:p>
    <w:p w:rsidR="00647564" w:rsidRPr="00647564" w:rsidRDefault="00647564" w:rsidP="00FF6BB2">
      <w:pPr>
        <w:autoSpaceDE w:val="0"/>
        <w:autoSpaceDN w:val="0"/>
        <w:adjustRightInd w:val="0"/>
        <w:contextualSpacing/>
        <w:rPr>
          <w:color w:val="595959" w:themeColor="text1" w:themeTint="A6"/>
          <w:sz w:val="22"/>
          <w:szCs w:val="22"/>
        </w:rPr>
      </w:pPr>
    </w:p>
    <w:p w:rsidR="00647564" w:rsidRPr="00647564" w:rsidRDefault="00FF6BB2" w:rsidP="00FF6BB2">
      <w:pPr>
        <w:autoSpaceDE w:val="0"/>
        <w:autoSpaceDN w:val="0"/>
        <w:adjustRightInd w:val="0"/>
        <w:contextualSpacing/>
        <w:rPr>
          <w:color w:val="595959" w:themeColor="text1" w:themeTint="A6"/>
          <w:sz w:val="22"/>
          <w:szCs w:val="22"/>
        </w:rPr>
      </w:pPr>
      <w:r w:rsidRPr="00647564">
        <w:rPr>
          <w:color w:val="595959" w:themeColor="text1" w:themeTint="A6"/>
          <w:sz w:val="22"/>
          <w:szCs w:val="22"/>
        </w:rPr>
        <w:t>The DAC defines aid to fishing as including</w:t>
      </w:r>
      <w:r w:rsidR="00D20FEA" w:rsidRPr="00647564">
        <w:rPr>
          <w:color w:val="595959" w:themeColor="text1" w:themeTint="A6"/>
          <w:sz w:val="22"/>
          <w:szCs w:val="22"/>
        </w:rPr>
        <w:t>:</w:t>
      </w:r>
      <w:r w:rsidRPr="00647564">
        <w:rPr>
          <w:color w:val="595959" w:themeColor="text1" w:themeTint="A6"/>
          <w:sz w:val="22"/>
          <w:szCs w:val="22"/>
        </w:rPr>
        <w:t xml:space="preserve"> </w:t>
      </w:r>
    </w:p>
    <w:p w:rsidR="00647564" w:rsidRPr="00647564" w:rsidRDefault="00647564" w:rsidP="00FF6BB2">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34"/>
      </w:tblGrid>
      <w:tr w:rsidR="00647564" w:rsidRPr="00647564" w:rsidTr="00647564">
        <w:tc>
          <w:tcPr>
            <w:tcW w:w="4261" w:type="dxa"/>
          </w:tcPr>
          <w:p w:rsidR="00647564" w:rsidRPr="00647564" w:rsidRDefault="00647564" w:rsidP="000813EF">
            <w:pPr>
              <w:pStyle w:val="ListParagraph"/>
              <w:numPr>
                <w:ilvl w:val="0"/>
                <w:numId w:val="41"/>
              </w:numPr>
              <w:autoSpaceDE w:val="0"/>
              <w:autoSpaceDN w:val="0"/>
              <w:adjustRightInd w:val="0"/>
              <w:rPr>
                <w:color w:val="595959" w:themeColor="text1" w:themeTint="A6"/>
                <w:sz w:val="22"/>
                <w:szCs w:val="22"/>
              </w:rPr>
            </w:pPr>
            <w:r w:rsidRPr="00647564">
              <w:rPr>
                <w:color w:val="595959" w:themeColor="text1" w:themeTint="A6"/>
                <w:sz w:val="22"/>
                <w:szCs w:val="22"/>
              </w:rPr>
              <w:t>Fishing policy and administrative management</w:t>
            </w:r>
          </w:p>
        </w:tc>
        <w:tc>
          <w:tcPr>
            <w:tcW w:w="4261" w:type="dxa"/>
          </w:tcPr>
          <w:p w:rsidR="00647564" w:rsidRPr="00647564" w:rsidRDefault="00647564" w:rsidP="000813EF">
            <w:pPr>
              <w:pStyle w:val="ListParagraph"/>
              <w:numPr>
                <w:ilvl w:val="0"/>
                <w:numId w:val="41"/>
              </w:numPr>
              <w:autoSpaceDE w:val="0"/>
              <w:autoSpaceDN w:val="0"/>
              <w:adjustRightInd w:val="0"/>
              <w:rPr>
                <w:color w:val="595959" w:themeColor="text1" w:themeTint="A6"/>
                <w:sz w:val="22"/>
                <w:szCs w:val="22"/>
              </w:rPr>
            </w:pPr>
            <w:r w:rsidRPr="00647564">
              <w:rPr>
                <w:color w:val="595959" w:themeColor="text1" w:themeTint="A6"/>
                <w:sz w:val="22"/>
                <w:szCs w:val="22"/>
              </w:rPr>
              <w:t>Fishery research</w:t>
            </w:r>
          </w:p>
        </w:tc>
      </w:tr>
      <w:tr w:rsidR="00647564" w:rsidRPr="00647564" w:rsidTr="00647564">
        <w:tc>
          <w:tcPr>
            <w:tcW w:w="4261" w:type="dxa"/>
          </w:tcPr>
          <w:p w:rsidR="00647564" w:rsidRPr="00647564" w:rsidRDefault="00647564" w:rsidP="000813EF">
            <w:pPr>
              <w:pStyle w:val="ListParagraph"/>
              <w:numPr>
                <w:ilvl w:val="0"/>
                <w:numId w:val="41"/>
              </w:numPr>
              <w:autoSpaceDE w:val="0"/>
              <w:autoSpaceDN w:val="0"/>
              <w:adjustRightInd w:val="0"/>
              <w:rPr>
                <w:color w:val="595959" w:themeColor="text1" w:themeTint="A6"/>
                <w:sz w:val="22"/>
                <w:szCs w:val="22"/>
              </w:rPr>
            </w:pPr>
            <w:r w:rsidRPr="00647564">
              <w:rPr>
                <w:color w:val="595959" w:themeColor="text1" w:themeTint="A6"/>
                <w:sz w:val="22"/>
                <w:szCs w:val="22"/>
              </w:rPr>
              <w:t>Fishery development</w:t>
            </w:r>
          </w:p>
        </w:tc>
        <w:tc>
          <w:tcPr>
            <w:tcW w:w="4261" w:type="dxa"/>
          </w:tcPr>
          <w:p w:rsidR="00647564" w:rsidRPr="00647564" w:rsidRDefault="00647564" w:rsidP="000813EF">
            <w:pPr>
              <w:pStyle w:val="ListParagraph"/>
              <w:numPr>
                <w:ilvl w:val="0"/>
                <w:numId w:val="41"/>
              </w:numPr>
              <w:autoSpaceDE w:val="0"/>
              <w:autoSpaceDN w:val="0"/>
              <w:adjustRightInd w:val="0"/>
              <w:rPr>
                <w:color w:val="595959" w:themeColor="text1" w:themeTint="A6"/>
                <w:sz w:val="22"/>
                <w:szCs w:val="22"/>
              </w:rPr>
            </w:pPr>
            <w:r w:rsidRPr="00647564">
              <w:rPr>
                <w:color w:val="595959" w:themeColor="text1" w:themeTint="A6"/>
                <w:sz w:val="22"/>
                <w:szCs w:val="22"/>
              </w:rPr>
              <w:t>Fishery services</w:t>
            </w:r>
          </w:p>
        </w:tc>
      </w:tr>
      <w:tr w:rsidR="00647564" w:rsidRPr="00647564" w:rsidTr="00647564">
        <w:tc>
          <w:tcPr>
            <w:tcW w:w="4261" w:type="dxa"/>
          </w:tcPr>
          <w:p w:rsidR="00647564" w:rsidRPr="00647564" w:rsidRDefault="00647564" w:rsidP="000813EF">
            <w:pPr>
              <w:pStyle w:val="ListParagraph"/>
              <w:numPr>
                <w:ilvl w:val="0"/>
                <w:numId w:val="41"/>
              </w:numPr>
              <w:autoSpaceDE w:val="0"/>
              <w:autoSpaceDN w:val="0"/>
              <w:adjustRightInd w:val="0"/>
              <w:rPr>
                <w:color w:val="595959" w:themeColor="text1" w:themeTint="A6"/>
                <w:sz w:val="22"/>
                <w:szCs w:val="22"/>
              </w:rPr>
            </w:pPr>
            <w:r w:rsidRPr="00647564">
              <w:rPr>
                <w:color w:val="595959" w:themeColor="text1" w:themeTint="A6"/>
                <w:sz w:val="22"/>
                <w:szCs w:val="22"/>
              </w:rPr>
              <w:t>Fishery education/training</w:t>
            </w:r>
          </w:p>
        </w:tc>
        <w:tc>
          <w:tcPr>
            <w:tcW w:w="4261" w:type="dxa"/>
          </w:tcPr>
          <w:p w:rsidR="00647564" w:rsidRPr="00647564" w:rsidRDefault="00647564" w:rsidP="00647564">
            <w:pPr>
              <w:autoSpaceDE w:val="0"/>
              <w:autoSpaceDN w:val="0"/>
              <w:adjustRightInd w:val="0"/>
              <w:rPr>
                <w:color w:val="595959" w:themeColor="text1" w:themeTint="A6"/>
                <w:sz w:val="22"/>
                <w:szCs w:val="22"/>
              </w:rPr>
            </w:pPr>
          </w:p>
        </w:tc>
      </w:tr>
    </w:tbl>
    <w:p w:rsidR="00647564" w:rsidRPr="00647564" w:rsidRDefault="00647564" w:rsidP="00FF6BB2">
      <w:pPr>
        <w:autoSpaceDE w:val="0"/>
        <w:autoSpaceDN w:val="0"/>
        <w:adjustRightInd w:val="0"/>
        <w:contextualSpacing/>
        <w:rPr>
          <w:color w:val="595959" w:themeColor="text1" w:themeTint="A6"/>
          <w:sz w:val="22"/>
          <w:szCs w:val="22"/>
        </w:rPr>
      </w:pPr>
    </w:p>
    <w:p w:rsidR="00FD2449" w:rsidRPr="00E40567" w:rsidRDefault="00FD2449" w:rsidP="00FD2449">
      <w:pPr>
        <w:tabs>
          <w:tab w:val="left" w:pos="284"/>
        </w:tabs>
        <w:autoSpaceDE w:val="0"/>
        <w:autoSpaceDN w:val="0"/>
        <w:adjustRightInd w:val="0"/>
        <w:rPr>
          <w:color w:val="595959" w:themeColor="text1" w:themeTint="A6"/>
          <w:sz w:val="22"/>
          <w:szCs w:val="22"/>
        </w:rPr>
      </w:pPr>
      <w:r>
        <w:rPr>
          <w:color w:val="595959" w:themeColor="text1" w:themeTint="A6"/>
          <w:sz w:val="22"/>
          <w:szCs w:val="22"/>
        </w:rPr>
        <w:t>Fishing</w:t>
      </w:r>
      <w:r w:rsidRPr="00E40567">
        <w:rPr>
          <w:color w:val="595959" w:themeColor="text1" w:themeTint="A6"/>
          <w:sz w:val="22"/>
          <w:szCs w:val="22"/>
        </w:rPr>
        <w:t xml:space="preserve"> activities are also</w:t>
      </w:r>
      <w:r>
        <w:rPr>
          <w:color w:val="595959" w:themeColor="text1" w:themeTint="A6"/>
          <w:sz w:val="22"/>
          <w:szCs w:val="22"/>
        </w:rPr>
        <w:t xml:space="preserve"> included in other respective sectors where the primary purpose is support for </w:t>
      </w:r>
      <w:r w:rsidR="00924FD7">
        <w:rPr>
          <w:color w:val="595959" w:themeColor="text1" w:themeTint="A6"/>
          <w:sz w:val="22"/>
          <w:szCs w:val="22"/>
        </w:rPr>
        <w:t>that</w:t>
      </w:r>
      <w:r>
        <w:rPr>
          <w:color w:val="595959" w:themeColor="text1" w:themeTint="A6"/>
          <w:sz w:val="22"/>
          <w:szCs w:val="22"/>
        </w:rPr>
        <w:t xml:space="preserve"> respective sectors activity</w:t>
      </w:r>
      <w:r w:rsidRPr="00E40567">
        <w:rPr>
          <w:color w:val="595959" w:themeColor="text1" w:themeTint="A6"/>
          <w:sz w:val="22"/>
          <w:szCs w:val="22"/>
        </w:rPr>
        <w:t xml:space="preserve">. In these cases </w:t>
      </w:r>
      <w:r>
        <w:rPr>
          <w:color w:val="595959" w:themeColor="text1" w:themeTint="A6"/>
          <w:sz w:val="22"/>
          <w:szCs w:val="22"/>
        </w:rPr>
        <w:t>information</w:t>
      </w:r>
      <w:r w:rsidRPr="00E40567">
        <w:rPr>
          <w:color w:val="595959" w:themeColor="text1" w:themeTint="A6"/>
          <w:sz w:val="22"/>
          <w:szCs w:val="22"/>
        </w:rPr>
        <w:t xml:space="preserve"> are presented for these sectors rather than part of the DAC sector classification </w:t>
      </w:r>
      <w:r w:rsidR="00924FD7">
        <w:rPr>
          <w:i/>
          <w:color w:val="595959" w:themeColor="text1" w:themeTint="A6"/>
          <w:sz w:val="22"/>
          <w:szCs w:val="22"/>
        </w:rPr>
        <w:t>Fishing</w:t>
      </w:r>
      <w:r w:rsidRPr="00E40567">
        <w:rPr>
          <w:i/>
          <w:color w:val="595959" w:themeColor="text1" w:themeTint="A6"/>
          <w:sz w:val="22"/>
          <w:szCs w:val="22"/>
        </w:rPr>
        <w:t>.</w:t>
      </w:r>
    </w:p>
    <w:p w:rsidR="00FD2449" w:rsidRDefault="00FD2449" w:rsidP="00FF6BB2">
      <w:pPr>
        <w:autoSpaceDE w:val="0"/>
        <w:autoSpaceDN w:val="0"/>
        <w:adjustRightInd w:val="0"/>
        <w:contextualSpacing/>
        <w:rPr>
          <w:color w:val="595959" w:themeColor="text1" w:themeTint="A6"/>
          <w:sz w:val="22"/>
          <w:szCs w:val="22"/>
        </w:rPr>
      </w:pPr>
    </w:p>
    <w:p w:rsidR="00FF6BB2" w:rsidRDefault="00FF6BB2" w:rsidP="00FF6BB2">
      <w:pPr>
        <w:autoSpaceDE w:val="0"/>
        <w:autoSpaceDN w:val="0"/>
        <w:adjustRightInd w:val="0"/>
        <w:contextualSpacing/>
        <w:rPr>
          <w:color w:val="595959" w:themeColor="text1" w:themeTint="A6"/>
          <w:sz w:val="22"/>
          <w:szCs w:val="22"/>
        </w:rPr>
      </w:pPr>
      <w:r w:rsidRPr="00647564">
        <w:rPr>
          <w:color w:val="595959" w:themeColor="text1" w:themeTint="A6"/>
          <w:sz w:val="22"/>
          <w:szCs w:val="22"/>
        </w:rPr>
        <w:t>More detailed information on agriculture assistance is available in the economic and trade enabling tabulations.</w:t>
      </w:r>
    </w:p>
    <w:p w:rsidR="00B71BA2" w:rsidRDefault="00B71BA2" w:rsidP="00FF6BB2">
      <w:pPr>
        <w:autoSpaceDE w:val="0"/>
        <w:autoSpaceDN w:val="0"/>
        <w:adjustRightInd w:val="0"/>
        <w:contextualSpacing/>
        <w:rPr>
          <w:color w:val="595959" w:themeColor="text1" w:themeTint="A6"/>
          <w:sz w:val="22"/>
          <w:szCs w:val="22"/>
        </w:rPr>
      </w:pPr>
    </w:p>
    <w:p w:rsidR="00B71BA2" w:rsidRPr="008752FD" w:rsidRDefault="00B71BA2" w:rsidP="00B71BA2">
      <w:pPr>
        <w:autoSpaceDE w:val="0"/>
        <w:autoSpaceDN w:val="0"/>
        <w:adjustRightInd w:val="0"/>
        <w:rPr>
          <w:color w:val="595959" w:themeColor="text1" w:themeTint="A6"/>
          <w:sz w:val="22"/>
          <w:szCs w:val="22"/>
        </w:rPr>
      </w:pPr>
      <w:r w:rsidRPr="008752FD">
        <w:rPr>
          <w:color w:val="595959" w:themeColor="text1" w:themeTint="A6"/>
          <w:sz w:val="20"/>
          <w:szCs w:val="20"/>
        </w:rPr>
        <w:t>*</w:t>
      </w:r>
      <w:r>
        <w:rPr>
          <w:color w:val="595959" w:themeColor="text1" w:themeTint="A6"/>
          <w:sz w:val="20"/>
          <w:szCs w:val="20"/>
        </w:rPr>
        <w:t xml:space="preserve"> </w:t>
      </w:r>
      <w:r w:rsidRPr="008752FD">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r w:rsidRPr="008752FD">
        <w:rPr>
          <w:color w:val="595959" w:themeColor="text1" w:themeTint="A6"/>
          <w:sz w:val="22"/>
          <w:szCs w:val="22"/>
        </w:rPr>
        <w:t>.</w:t>
      </w:r>
    </w:p>
    <w:p w:rsidR="00FF6BB2" w:rsidRPr="00647564" w:rsidRDefault="00FF6BB2" w:rsidP="00FF6BB2">
      <w:pPr>
        <w:autoSpaceDE w:val="0"/>
        <w:autoSpaceDN w:val="0"/>
        <w:adjustRightInd w:val="0"/>
        <w:contextualSpacing/>
        <w:rPr>
          <w:color w:val="595959" w:themeColor="text1" w:themeTint="A6"/>
          <w:sz w:val="22"/>
          <w:szCs w:val="22"/>
        </w:rPr>
      </w:pPr>
    </w:p>
    <w:p w:rsidR="00FF6BB2" w:rsidRPr="00647564" w:rsidRDefault="00161834" w:rsidP="00FF6BB2">
      <w:pPr>
        <w:pStyle w:val="BodyText"/>
        <w:spacing w:after="0"/>
        <w:contextualSpacing/>
        <w:rPr>
          <w:i/>
          <w:color w:val="595959" w:themeColor="text1" w:themeTint="A6"/>
          <w:sz w:val="20"/>
          <w:szCs w:val="20"/>
        </w:rPr>
      </w:pPr>
      <w:r w:rsidRPr="00647564">
        <w:rPr>
          <w:i/>
          <w:color w:val="595959" w:themeColor="text1" w:themeTint="A6"/>
          <w:sz w:val="20"/>
          <w:szCs w:val="20"/>
        </w:rPr>
        <w:t>Related concepts include</w:t>
      </w:r>
      <w:r w:rsidR="00FF6BB2" w:rsidRPr="00647564">
        <w:rPr>
          <w:i/>
          <w:color w:val="595959" w:themeColor="text1" w:themeTint="A6"/>
          <w:sz w:val="20"/>
          <w:szCs w:val="20"/>
        </w:rPr>
        <w:t xml:space="preserve"> Agriculture; </w:t>
      </w:r>
      <w:r w:rsidR="00ED46F0" w:rsidRPr="00647564">
        <w:rPr>
          <w:i/>
          <w:color w:val="595959" w:themeColor="text1" w:themeTint="A6"/>
          <w:sz w:val="20"/>
          <w:szCs w:val="20"/>
        </w:rPr>
        <w:t xml:space="preserve">Environment and Natural Resource Management; </w:t>
      </w:r>
      <w:r w:rsidR="00FF6BB2" w:rsidRPr="00647564">
        <w:rPr>
          <w:i/>
          <w:color w:val="595959" w:themeColor="text1" w:themeTint="A6"/>
          <w:sz w:val="20"/>
          <w:szCs w:val="20"/>
        </w:rPr>
        <w:t>Food Security and Rural Development; Forestry; and Sustainable Economic Development.</w:t>
      </w:r>
    </w:p>
    <w:p w:rsidR="00C37B82" w:rsidRPr="00647564" w:rsidRDefault="00C37B82" w:rsidP="00C37B82">
      <w:pPr>
        <w:pStyle w:val="Heading3"/>
        <w:rPr>
          <w:color w:val="595959" w:themeColor="text1" w:themeTint="A6"/>
        </w:rPr>
      </w:pPr>
      <w:r w:rsidRPr="00647564">
        <w:rPr>
          <w:color w:val="595959" w:themeColor="text1" w:themeTint="A6"/>
        </w:rPr>
        <w:t>Related Information</w:t>
      </w:r>
    </w:p>
    <w:p w:rsidR="00C37B82" w:rsidRPr="00647564" w:rsidRDefault="00C37B82" w:rsidP="00C37B82">
      <w:pPr>
        <w:tabs>
          <w:tab w:val="left" w:pos="284"/>
        </w:tabs>
        <w:rPr>
          <w:b/>
          <w:i/>
          <w:color w:val="595959" w:themeColor="text1" w:themeTint="A6"/>
          <w:sz w:val="20"/>
          <w:szCs w:val="20"/>
        </w:rPr>
      </w:pPr>
      <w:r w:rsidRPr="00647564">
        <w:rPr>
          <w:b/>
          <w:i/>
          <w:color w:val="595959" w:themeColor="text1" w:themeTint="A6"/>
          <w:sz w:val="20"/>
          <w:szCs w:val="20"/>
        </w:rPr>
        <w:t>1. Publication</w:t>
      </w:r>
    </w:p>
    <w:p w:rsidR="00C37B82" w:rsidRPr="00647564" w:rsidRDefault="00C37B82" w:rsidP="00C37B82">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2"/>
        <w:gridCol w:w="1444"/>
      </w:tblGrid>
      <w:tr w:rsidR="00C37B82" w:rsidRPr="00647564" w:rsidTr="00EE00F7">
        <w:tc>
          <w:tcPr>
            <w:tcW w:w="8522" w:type="dxa"/>
            <w:gridSpan w:val="2"/>
          </w:tcPr>
          <w:p w:rsidR="00C37B82" w:rsidRPr="00647564" w:rsidRDefault="00C37B82" w:rsidP="00EE00F7">
            <w:pPr>
              <w:tabs>
                <w:tab w:val="left" w:pos="284"/>
              </w:tabs>
              <w:rPr>
                <w:i/>
                <w:color w:val="595959" w:themeColor="text1" w:themeTint="A6"/>
                <w:sz w:val="20"/>
                <w:szCs w:val="20"/>
              </w:rPr>
            </w:pPr>
            <w:r w:rsidRPr="00647564">
              <w:rPr>
                <w:i/>
                <w:color w:val="595959" w:themeColor="text1" w:themeTint="A6"/>
                <w:sz w:val="20"/>
                <w:szCs w:val="20"/>
              </w:rPr>
              <w:t>Australian Engagement with Developing Countries, Part 2: Official Sector</w:t>
            </w:r>
          </w:p>
          <w:p w:rsidR="00C37B82" w:rsidRPr="00647564" w:rsidRDefault="00C37B82" w:rsidP="00EE00F7">
            <w:pPr>
              <w:tabs>
                <w:tab w:val="left" w:pos="284"/>
              </w:tabs>
              <w:rPr>
                <w:i/>
                <w:color w:val="595959" w:themeColor="text1" w:themeTint="A6"/>
                <w:sz w:val="20"/>
                <w:szCs w:val="20"/>
              </w:rPr>
            </w:pPr>
            <w:r w:rsidRPr="00647564">
              <w:rPr>
                <w:i/>
                <w:color w:val="595959" w:themeColor="text1" w:themeTint="A6"/>
                <w:sz w:val="20"/>
                <w:szCs w:val="20"/>
              </w:rPr>
              <w:t xml:space="preserve"> Statistical Summary 2015-16</w:t>
            </w:r>
          </w:p>
          <w:p w:rsidR="00C37B82" w:rsidRPr="00647564" w:rsidRDefault="00C37B82" w:rsidP="00EE00F7">
            <w:pPr>
              <w:tabs>
                <w:tab w:val="left" w:pos="284"/>
              </w:tabs>
              <w:rPr>
                <w:color w:val="595959" w:themeColor="text1" w:themeTint="A6"/>
                <w:sz w:val="20"/>
                <w:szCs w:val="20"/>
              </w:rPr>
            </w:pPr>
          </w:p>
        </w:tc>
      </w:tr>
      <w:tr w:rsidR="00C37B82" w:rsidRPr="00647564" w:rsidTr="00EE00F7">
        <w:tc>
          <w:tcPr>
            <w:tcW w:w="8522" w:type="dxa"/>
            <w:gridSpan w:val="2"/>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Australian Official Support</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Investment Priorities</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1</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Investment Priorities by Type of Partner</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2</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Region of Benefit by Investment Priorities</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3</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Australian Official Development Assistance</w:t>
            </w:r>
          </w:p>
        </w:tc>
        <w:tc>
          <w:tcPr>
            <w:tcW w:w="1468" w:type="dxa"/>
          </w:tcPr>
          <w:p w:rsidR="00C37B82" w:rsidRPr="00647564" w:rsidRDefault="00C37B82" w:rsidP="00EE00F7">
            <w:pPr>
              <w:tabs>
                <w:tab w:val="left" w:pos="284"/>
              </w:tabs>
              <w:jc w:val="right"/>
              <w:rPr>
                <w:color w:val="595959" w:themeColor="text1" w:themeTint="A6"/>
                <w:sz w:val="20"/>
                <w:szCs w:val="20"/>
              </w:rPr>
            </w:pP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Type of Assistance by Region of Benefit</w:t>
            </w:r>
          </w:p>
        </w:tc>
        <w:tc>
          <w:tcPr>
            <w:tcW w:w="1468" w:type="dxa"/>
          </w:tcPr>
          <w:p w:rsidR="00C37B82" w:rsidRPr="00647564" w:rsidRDefault="00C37B82" w:rsidP="00EE00F7">
            <w:pPr>
              <w:tabs>
                <w:tab w:val="left" w:pos="284"/>
              </w:tabs>
              <w:jc w:val="right"/>
              <w:rPr>
                <w:color w:val="595959" w:themeColor="text1" w:themeTint="A6"/>
                <w:sz w:val="20"/>
                <w:szCs w:val="20"/>
              </w:rPr>
            </w:pP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Economic Growth</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7</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Aid for Trade</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8</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Private Sector Development</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9</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Research</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10</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Climate Finance</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12</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Gender Equality</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15</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Disability Inclusion</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16</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Nutrition</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21</w:t>
            </w: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Australian Other Official Flows</w:t>
            </w:r>
          </w:p>
        </w:tc>
        <w:tc>
          <w:tcPr>
            <w:tcW w:w="1468" w:type="dxa"/>
          </w:tcPr>
          <w:p w:rsidR="00C37B82" w:rsidRPr="00647564" w:rsidRDefault="00C37B82" w:rsidP="00EE00F7">
            <w:pPr>
              <w:tabs>
                <w:tab w:val="left" w:pos="284"/>
              </w:tabs>
              <w:jc w:val="right"/>
              <w:rPr>
                <w:color w:val="595959" w:themeColor="text1" w:themeTint="A6"/>
                <w:sz w:val="20"/>
                <w:szCs w:val="20"/>
              </w:rPr>
            </w:pP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Type of Assistance by Region of Benefit</w:t>
            </w:r>
          </w:p>
        </w:tc>
        <w:tc>
          <w:tcPr>
            <w:tcW w:w="1468" w:type="dxa"/>
          </w:tcPr>
          <w:p w:rsidR="00C37B82" w:rsidRPr="00647564" w:rsidRDefault="00C37B82" w:rsidP="00EE00F7">
            <w:pPr>
              <w:tabs>
                <w:tab w:val="left" w:pos="284"/>
              </w:tabs>
              <w:jc w:val="right"/>
              <w:rPr>
                <w:color w:val="595959" w:themeColor="text1" w:themeTint="A6"/>
                <w:sz w:val="20"/>
                <w:szCs w:val="20"/>
              </w:rPr>
            </w:pPr>
          </w:p>
        </w:tc>
      </w:tr>
      <w:tr w:rsidR="00C37B82" w:rsidRPr="00647564" w:rsidTr="00F25080">
        <w:tc>
          <w:tcPr>
            <w:tcW w:w="7054" w:type="dxa"/>
          </w:tcPr>
          <w:p w:rsidR="00C37B82" w:rsidRPr="00647564" w:rsidRDefault="00C37B82" w:rsidP="00EE00F7">
            <w:pPr>
              <w:tabs>
                <w:tab w:val="left" w:pos="284"/>
              </w:tabs>
              <w:rPr>
                <w:color w:val="595959" w:themeColor="text1" w:themeTint="A6"/>
                <w:sz w:val="20"/>
                <w:szCs w:val="20"/>
              </w:rPr>
            </w:pPr>
            <w:r w:rsidRPr="00647564">
              <w:rPr>
                <w:color w:val="595959" w:themeColor="text1" w:themeTint="A6"/>
                <w:sz w:val="20"/>
                <w:szCs w:val="20"/>
              </w:rPr>
              <w:t xml:space="preserve">     Private Sector Leveraging, Bilateral Relations  and Strategic Policy Engagement</w:t>
            </w:r>
          </w:p>
        </w:tc>
        <w:tc>
          <w:tcPr>
            <w:tcW w:w="1468" w:type="dxa"/>
          </w:tcPr>
          <w:p w:rsidR="00C37B82" w:rsidRPr="00647564" w:rsidRDefault="00C37B82" w:rsidP="00EE00F7">
            <w:pPr>
              <w:tabs>
                <w:tab w:val="left" w:pos="284"/>
              </w:tabs>
              <w:jc w:val="right"/>
              <w:rPr>
                <w:color w:val="595959" w:themeColor="text1" w:themeTint="A6"/>
                <w:sz w:val="20"/>
                <w:szCs w:val="20"/>
              </w:rPr>
            </w:pPr>
            <w:r w:rsidRPr="00647564">
              <w:rPr>
                <w:color w:val="595959" w:themeColor="text1" w:themeTint="A6"/>
                <w:sz w:val="20"/>
                <w:szCs w:val="20"/>
              </w:rPr>
              <w:t>Table 26</w:t>
            </w:r>
          </w:p>
        </w:tc>
      </w:tr>
      <w:tr w:rsidR="00F25080" w:rsidRPr="00647564" w:rsidTr="00F25080">
        <w:tc>
          <w:tcPr>
            <w:tcW w:w="7054" w:type="dxa"/>
          </w:tcPr>
          <w:p w:rsidR="00F25080" w:rsidRPr="005B21F2" w:rsidRDefault="00F25080" w:rsidP="00516EC7">
            <w:pPr>
              <w:tabs>
                <w:tab w:val="left" w:pos="284"/>
              </w:tabs>
              <w:rPr>
                <w:color w:val="595959" w:themeColor="text1" w:themeTint="A6"/>
                <w:sz w:val="20"/>
                <w:szCs w:val="20"/>
              </w:rPr>
            </w:pPr>
            <w:r w:rsidRPr="005B21F2">
              <w:rPr>
                <w:color w:val="595959" w:themeColor="text1" w:themeTint="A6"/>
                <w:sz w:val="20"/>
                <w:szCs w:val="20"/>
              </w:rPr>
              <w:t>Australian Official Support, Country Profile Tables</w:t>
            </w:r>
          </w:p>
        </w:tc>
        <w:tc>
          <w:tcPr>
            <w:tcW w:w="1468" w:type="dxa"/>
          </w:tcPr>
          <w:p w:rsidR="00F25080" w:rsidRPr="005B21F2" w:rsidRDefault="00F25080" w:rsidP="00516EC7">
            <w:pPr>
              <w:tabs>
                <w:tab w:val="left" w:pos="284"/>
              </w:tabs>
              <w:jc w:val="right"/>
              <w:rPr>
                <w:color w:val="595959" w:themeColor="text1" w:themeTint="A6"/>
                <w:sz w:val="20"/>
                <w:szCs w:val="20"/>
              </w:rPr>
            </w:pPr>
            <w:r w:rsidRPr="005B21F2">
              <w:rPr>
                <w:color w:val="595959" w:themeColor="text1" w:themeTint="A6"/>
                <w:sz w:val="20"/>
                <w:szCs w:val="20"/>
              </w:rPr>
              <w:t>Tables 30 to 61</w:t>
            </w:r>
          </w:p>
        </w:tc>
      </w:tr>
    </w:tbl>
    <w:p w:rsidR="00C37B82" w:rsidRPr="00647564" w:rsidRDefault="00C37B82" w:rsidP="00C37B82">
      <w:pPr>
        <w:tabs>
          <w:tab w:val="left" w:pos="284"/>
        </w:tabs>
        <w:rPr>
          <w:i/>
          <w:color w:val="595959" w:themeColor="text1" w:themeTint="A6"/>
          <w:sz w:val="22"/>
          <w:szCs w:val="22"/>
        </w:rPr>
      </w:pPr>
    </w:p>
    <w:p w:rsidR="00C37B82" w:rsidRPr="00647564" w:rsidRDefault="00C37B82" w:rsidP="00C37B82">
      <w:pPr>
        <w:tabs>
          <w:tab w:val="left" w:pos="284"/>
        </w:tabs>
        <w:rPr>
          <w:b/>
          <w:i/>
          <w:color w:val="595959" w:themeColor="text1" w:themeTint="A6"/>
          <w:sz w:val="20"/>
          <w:szCs w:val="20"/>
        </w:rPr>
      </w:pPr>
      <w:r w:rsidRPr="00647564">
        <w:rPr>
          <w:b/>
          <w:i/>
          <w:color w:val="595959" w:themeColor="text1" w:themeTint="A6"/>
          <w:sz w:val="20"/>
          <w:szCs w:val="20"/>
        </w:rPr>
        <w:t xml:space="preserve">2. Australia’s Official Development Assistance: Standard Time Series </w:t>
      </w:r>
    </w:p>
    <w:p w:rsidR="00C37B82" w:rsidRDefault="00C37B82">
      <w:pPr>
        <w:rPr>
          <w:b/>
          <w:color w:val="1F497D" w:themeColor="text2"/>
          <w:sz w:val="28"/>
          <w:szCs w:val="28"/>
        </w:rPr>
      </w:pPr>
      <w:r>
        <w:br w:type="page"/>
      </w:r>
    </w:p>
    <w:p w:rsidR="00035A13" w:rsidRPr="008652D3" w:rsidRDefault="00035A13" w:rsidP="00942474">
      <w:pPr>
        <w:pStyle w:val="Heading2"/>
        <w:rPr>
          <w:color w:val="595959" w:themeColor="text1" w:themeTint="A6"/>
        </w:rPr>
      </w:pPr>
      <w:bookmarkStart w:id="38" w:name="_Toc473100185"/>
      <w:r w:rsidRPr="008652D3">
        <w:rPr>
          <w:color w:val="595959" w:themeColor="text1" w:themeTint="A6"/>
        </w:rPr>
        <w:lastRenderedPageBreak/>
        <w:t>Food Aid</w:t>
      </w:r>
      <w:bookmarkEnd w:id="38"/>
    </w:p>
    <w:p w:rsidR="00846669" w:rsidRPr="008652D3" w:rsidRDefault="00035A13" w:rsidP="00942474">
      <w:pPr>
        <w:pStyle w:val="Heading3"/>
        <w:rPr>
          <w:color w:val="595959" w:themeColor="text1" w:themeTint="A6"/>
        </w:rPr>
      </w:pPr>
      <w:r w:rsidRPr="008652D3">
        <w:rPr>
          <w:color w:val="595959" w:themeColor="text1" w:themeTint="A6"/>
        </w:rPr>
        <w:t>Concept and Definition</w:t>
      </w:r>
    </w:p>
    <w:p w:rsidR="005369B8" w:rsidRPr="008652D3" w:rsidRDefault="003A2BE4" w:rsidP="003A2BE4">
      <w:pPr>
        <w:contextualSpacing/>
        <w:rPr>
          <w:color w:val="595959" w:themeColor="text1" w:themeTint="A6"/>
          <w:sz w:val="22"/>
          <w:szCs w:val="22"/>
        </w:rPr>
      </w:pPr>
      <w:r w:rsidRPr="008652D3">
        <w:rPr>
          <w:color w:val="595959" w:themeColor="text1" w:themeTint="A6"/>
          <w:sz w:val="22"/>
          <w:szCs w:val="22"/>
        </w:rPr>
        <w:t>Food aid assistance contributes to world food security and improving responses to emergency food situations and other food needs of developing countries</w:t>
      </w:r>
      <w:r w:rsidR="00CF0B63" w:rsidRPr="008652D3">
        <w:rPr>
          <w:color w:val="595959" w:themeColor="text1" w:themeTint="A6"/>
          <w:sz w:val="22"/>
          <w:szCs w:val="22"/>
        </w:rPr>
        <w:t xml:space="preserve">.  </w:t>
      </w:r>
    </w:p>
    <w:p w:rsidR="005369B8" w:rsidRPr="008652D3" w:rsidRDefault="005369B8" w:rsidP="003A2BE4">
      <w:pPr>
        <w:contextualSpacing/>
        <w:rPr>
          <w:color w:val="595959" w:themeColor="text1" w:themeTint="A6"/>
          <w:sz w:val="22"/>
          <w:szCs w:val="22"/>
        </w:rPr>
      </w:pPr>
    </w:p>
    <w:p w:rsidR="005369B8" w:rsidRPr="008652D3" w:rsidRDefault="005369B8" w:rsidP="005369B8">
      <w:pPr>
        <w:tabs>
          <w:tab w:val="left" w:pos="284"/>
        </w:tabs>
        <w:autoSpaceDE w:val="0"/>
        <w:autoSpaceDN w:val="0"/>
        <w:adjustRightInd w:val="0"/>
        <w:rPr>
          <w:color w:val="595959" w:themeColor="text1" w:themeTint="A6"/>
          <w:sz w:val="22"/>
          <w:szCs w:val="22"/>
        </w:rPr>
      </w:pPr>
      <w:r w:rsidRPr="008652D3">
        <w:rPr>
          <w:color w:val="595959" w:themeColor="text1" w:themeTint="A6"/>
          <w:sz w:val="22"/>
          <w:szCs w:val="22"/>
        </w:rPr>
        <w:t xml:space="preserve">Food aid information aligns with the Development Assistance Committee (DAC) sector classification, under the broad categories </w:t>
      </w:r>
      <w:r w:rsidRPr="008652D3">
        <w:rPr>
          <w:i/>
          <w:color w:val="595959" w:themeColor="text1" w:themeTint="A6"/>
          <w:sz w:val="22"/>
          <w:szCs w:val="22"/>
        </w:rPr>
        <w:t>Commodity Aid and General Programme Assistance</w:t>
      </w:r>
      <w:r w:rsidRPr="008652D3">
        <w:rPr>
          <w:color w:val="595959" w:themeColor="text1" w:themeTint="A6"/>
          <w:sz w:val="22"/>
          <w:szCs w:val="22"/>
        </w:rPr>
        <w:t xml:space="preserve"> and </w:t>
      </w:r>
      <w:r w:rsidRPr="008652D3">
        <w:rPr>
          <w:i/>
          <w:color w:val="595959" w:themeColor="text1" w:themeTint="A6"/>
          <w:sz w:val="22"/>
          <w:szCs w:val="22"/>
        </w:rPr>
        <w:t xml:space="preserve">Humanitarian Assistance. </w:t>
      </w:r>
      <w:r w:rsidRPr="008652D3">
        <w:rPr>
          <w:color w:val="595959" w:themeColor="text1" w:themeTint="A6"/>
          <w:sz w:val="22"/>
          <w:szCs w:val="22"/>
        </w:rPr>
        <w:t>This includes:</w:t>
      </w:r>
    </w:p>
    <w:p w:rsidR="005369B8" w:rsidRPr="008652D3" w:rsidRDefault="005369B8" w:rsidP="005369B8">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8652D3" w:rsidRPr="008652D3" w:rsidTr="00F42529">
        <w:tc>
          <w:tcPr>
            <w:tcW w:w="4261" w:type="dxa"/>
          </w:tcPr>
          <w:p w:rsidR="005369B8" w:rsidRPr="008652D3" w:rsidRDefault="005369B8" w:rsidP="000813EF">
            <w:pPr>
              <w:pStyle w:val="ListParagraph"/>
              <w:numPr>
                <w:ilvl w:val="0"/>
                <w:numId w:val="42"/>
              </w:numPr>
              <w:tabs>
                <w:tab w:val="left" w:pos="284"/>
              </w:tabs>
              <w:autoSpaceDE w:val="0"/>
              <w:autoSpaceDN w:val="0"/>
              <w:adjustRightInd w:val="0"/>
              <w:rPr>
                <w:color w:val="595959" w:themeColor="text1" w:themeTint="A6"/>
                <w:sz w:val="22"/>
                <w:szCs w:val="22"/>
              </w:rPr>
            </w:pPr>
            <w:r w:rsidRPr="008652D3">
              <w:rPr>
                <w:color w:val="595959" w:themeColor="text1" w:themeTint="A6"/>
                <w:sz w:val="22"/>
                <w:szCs w:val="22"/>
              </w:rPr>
              <w:t>Food aid/Food security programmes</w:t>
            </w:r>
          </w:p>
        </w:tc>
        <w:tc>
          <w:tcPr>
            <w:tcW w:w="4261" w:type="dxa"/>
          </w:tcPr>
          <w:p w:rsidR="005369B8" w:rsidRPr="008652D3" w:rsidRDefault="005369B8" w:rsidP="000813EF">
            <w:pPr>
              <w:pStyle w:val="ListParagraph"/>
              <w:numPr>
                <w:ilvl w:val="0"/>
                <w:numId w:val="42"/>
              </w:numPr>
              <w:tabs>
                <w:tab w:val="left" w:pos="284"/>
              </w:tabs>
              <w:autoSpaceDE w:val="0"/>
              <w:autoSpaceDN w:val="0"/>
              <w:adjustRightInd w:val="0"/>
              <w:rPr>
                <w:color w:val="595959" w:themeColor="text1" w:themeTint="A6"/>
                <w:sz w:val="22"/>
                <w:szCs w:val="22"/>
              </w:rPr>
            </w:pPr>
            <w:r w:rsidRPr="008652D3">
              <w:rPr>
                <w:color w:val="595959" w:themeColor="text1" w:themeTint="A6"/>
                <w:sz w:val="22"/>
                <w:szCs w:val="22"/>
              </w:rPr>
              <w:t>Emergency food aid</w:t>
            </w:r>
          </w:p>
        </w:tc>
      </w:tr>
    </w:tbl>
    <w:p w:rsidR="003A2BE4" w:rsidRPr="008652D3" w:rsidRDefault="003A2BE4" w:rsidP="003A2BE4">
      <w:pPr>
        <w:contextualSpacing/>
        <w:rPr>
          <w:color w:val="595959" w:themeColor="text1" w:themeTint="A6"/>
          <w:sz w:val="22"/>
          <w:szCs w:val="22"/>
        </w:rPr>
      </w:pPr>
    </w:p>
    <w:p w:rsidR="003A2BE4" w:rsidRPr="008652D3" w:rsidRDefault="005369B8" w:rsidP="003A2BE4">
      <w:pPr>
        <w:contextualSpacing/>
        <w:rPr>
          <w:color w:val="595959" w:themeColor="text1" w:themeTint="A6"/>
          <w:sz w:val="22"/>
          <w:szCs w:val="22"/>
        </w:rPr>
      </w:pPr>
      <w:r w:rsidRPr="008652D3">
        <w:rPr>
          <w:color w:val="595959" w:themeColor="text1" w:themeTint="A6"/>
          <w:sz w:val="22"/>
          <w:szCs w:val="22"/>
        </w:rPr>
        <w:t xml:space="preserve">The Australian Government’s food assistance is made up of cash contributions to the World Food Programme and the United Nations Relief and Works Agency. </w:t>
      </w:r>
      <w:r w:rsidR="003A2BE4" w:rsidRPr="008652D3">
        <w:rPr>
          <w:color w:val="595959" w:themeColor="text1" w:themeTint="A6"/>
          <w:sz w:val="22"/>
          <w:szCs w:val="22"/>
        </w:rPr>
        <w:t>Food can be sourced from either Australian suppliers or purchased locally or regionally in developing countries</w:t>
      </w:r>
      <w:r w:rsidR="00CF0B63" w:rsidRPr="008652D3">
        <w:rPr>
          <w:color w:val="595959" w:themeColor="text1" w:themeTint="A6"/>
          <w:sz w:val="22"/>
          <w:szCs w:val="22"/>
        </w:rPr>
        <w:t xml:space="preserve">.  </w:t>
      </w:r>
      <w:r w:rsidR="003A2BE4" w:rsidRPr="008652D3">
        <w:rPr>
          <w:color w:val="595959" w:themeColor="text1" w:themeTint="A6"/>
          <w:sz w:val="22"/>
          <w:szCs w:val="22"/>
        </w:rPr>
        <w:t xml:space="preserve">Australian food aid </w:t>
      </w:r>
      <w:r w:rsidR="003A2BE4" w:rsidRPr="008652D3">
        <w:rPr>
          <w:color w:val="595959" w:themeColor="text1" w:themeTint="A6"/>
          <w:sz w:val="22"/>
          <w:szCs w:val="22"/>
          <w:u w:val="single"/>
        </w:rPr>
        <w:t>does not</w:t>
      </w:r>
      <w:r w:rsidR="003A2BE4" w:rsidRPr="008652D3">
        <w:rPr>
          <w:color w:val="595959" w:themeColor="text1" w:themeTint="A6"/>
          <w:sz w:val="22"/>
          <w:szCs w:val="22"/>
        </w:rPr>
        <w:t xml:space="preserve"> use Australia</w:t>
      </w:r>
      <w:r w:rsidR="00CE149A">
        <w:rPr>
          <w:color w:val="595959" w:themeColor="text1" w:themeTint="A6"/>
          <w:sz w:val="22"/>
          <w:szCs w:val="22"/>
        </w:rPr>
        <w:t>n</w:t>
      </w:r>
      <w:r w:rsidR="003A2BE4" w:rsidRPr="008652D3">
        <w:rPr>
          <w:color w:val="595959" w:themeColor="text1" w:themeTint="A6"/>
          <w:sz w:val="22"/>
          <w:szCs w:val="22"/>
        </w:rPr>
        <w:t xml:space="preserve"> agricultural surpluses as </w:t>
      </w:r>
      <w:r w:rsidR="00CB2837" w:rsidRPr="008652D3">
        <w:rPr>
          <w:color w:val="595959" w:themeColor="text1" w:themeTint="A6"/>
          <w:sz w:val="22"/>
          <w:szCs w:val="22"/>
        </w:rPr>
        <w:t xml:space="preserve">a </w:t>
      </w:r>
      <w:r w:rsidR="003A2BE4" w:rsidRPr="008652D3">
        <w:rPr>
          <w:color w:val="595959" w:themeColor="text1" w:themeTint="A6"/>
          <w:sz w:val="22"/>
          <w:szCs w:val="22"/>
        </w:rPr>
        <w:t>means to dump excess Australian produce.</w:t>
      </w:r>
    </w:p>
    <w:p w:rsidR="003A2BE4" w:rsidRPr="008652D3" w:rsidRDefault="003A2BE4" w:rsidP="003A2BE4">
      <w:pPr>
        <w:contextualSpacing/>
        <w:rPr>
          <w:color w:val="595959" w:themeColor="text1" w:themeTint="A6"/>
          <w:sz w:val="22"/>
          <w:szCs w:val="22"/>
        </w:rPr>
      </w:pPr>
    </w:p>
    <w:p w:rsidR="00AD6769" w:rsidRPr="008652D3" w:rsidRDefault="003A2BE4" w:rsidP="003A2BE4">
      <w:pPr>
        <w:contextualSpacing/>
        <w:rPr>
          <w:color w:val="595959" w:themeColor="text1" w:themeTint="A6"/>
          <w:sz w:val="22"/>
          <w:szCs w:val="22"/>
        </w:rPr>
      </w:pPr>
      <w:r w:rsidRPr="008652D3">
        <w:rPr>
          <w:color w:val="595959" w:themeColor="text1" w:themeTint="A6"/>
          <w:sz w:val="22"/>
          <w:szCs w:val="22"/>
        </w:rPr>
        <w:t>Cereals and cereal products make up about 95 per cent of Australia’s food aid commodities</w:t>
      </w:r>
      <w:r w:rsidR="00CF0B63" w:rsidRPr="008652D3">
        <w:rPr>
          <w:color w:val="595959" w:themeColor="text1" w:themeTint="A6"/>
          <w:sz w:val="22"/>
          <w:szCs w:val="22"/>
        </w:rPr>
        <w:t xml:space="preserve">.  </w:t>
      </w:r>
      <w:r w:rsidRPr="008652D3">
        <w:rPr>
          <w:color w:val="595959" w:themeColor="text1" w:themeTint="A6"/>
          <w:sz w:val="22"/>
          <w:szCs w:val="22"/>
        </w:rPr>
        <w:t>Other foods that are occasionally provided include vegetable oils, pulses, rolled oats and high energy biscuits.</w:t>
      </w:r>
    </w:p>
    <w:p w:rsidR="00002C88" w:rsidRPr="008652D3" w:rsidRDefault="00002C88" w:rsidP="00002C88">
      <w:pPr>
        <w:pStyle w:val="Heading3"/>
        <w:rPr>
          <w:color w:val="595959" w:themeColor="text1" w:themeTint="A6"/>
        </w:rPr>
      </w:pPr>
      <w:r w:rsidRPr="008652D3">
        <w:rPr>
          <w:color w:val="595959" w:themeColor="text1" w:themeTint="A6"/>
        </w:rPr>
        <w:t>Related Information</w:t>
      </w:r>
    </w:p>
    <w:p w:rsidR="00002C88" w:rsidRPr="008652D3" w:rsidRDefault="00002C88" w:rsidP="00002C88">
      <w:pPr>
        <w:tabs>
          <w:tab w:val="left" w:pos="284"/>
        </w:tabs>
        <w:rPr>
          <w:b/>
          <w:i/>
          <w:color w:val="595959" w:themeColor="text1" w:themeTint="A6"/>
          <w:sz w:val="20"/>
          <w:szCs w:val="20"/>
        </w:rPr>
      </w:pPr>
      <w:r w:rsidRPr="008652D3">
        <w:rPr>
          <w:b/>
          <w:i/>
          <w:color w:val="595959" w:themeColor="text1" w:themeTint="A6"/>
          <w:sz w:val="20"/>
          <w:szCs w:val="20"/>
        </w:rPr>
        <w:t>1. Publication</w:t>
      </w:r>
    </w:p>
    <w:p w:rsidR="00002C88" w:rsidRPr="008652D3" w:rsidRDefault="00002C88" w:rsidP="00002C88">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002C88" w:rsidRPr="008652D3" w:rsidTr="00EE00F7">
        <w:tc>
          <w:tcPr>
            <w:tcW w:w="8522" w:type="dxa"/>
            <w:gridSpan w:val="2"/>
          </w:tcPr>
          <w:p w:rsidR="00002C88" w:rsidRPr="008652D3" w:rsidRDefault="00002C88" w:rsidP="00EE00F7">
            <w:pPr>
              <w:tabs>
                <w:tab w:val="left" w:pos="284"/>
              </w:tabs>
              <w:rPr>
                <w:i/>
                <w:color w:val="595959" w:themeColor="text1" w:themeTint="A6"/>
                <w:sz w:val="20"/>
                <w:szCs w:val="20"/>
              </w:rPr>
            </w:pPr>
            <w:r w:rsidRPr="008652D3">
              <w:rPr>
                <w:i/>
                <w:color w:val="595959" w:themeColor="text1" w:themeTint="A6"/>
                <w:sz w:val="20"/>
                <w:szCs w:val="20"/>
              </w:rPr>
              <w:t>Australian Engagement with Developing Countries, Part 2: Official Sector</w:t>
            </w:r>
          </w:p>
          <w:p w:rsidR="00002C88" w:rsidRPr="008652D3" w:rsidRDefault="00002C88" w:rsidP="00EE00F7">
            <w:pPr>
              <w:tabs>
                <w:tab w:val="left" w:pos="284"/>
              </w:tabs>
              <w:rPr>
                <w:i/>
                <w:color w:val="595959" w:themeColor="text1" w:themeTint="A6"/>
                <w:sz w:val="20"/>
                <w:szCs w:val="20"/>
              </w:rPr>
            </w:pPr>
            <w:r w:rsidRPr="008652D3">
              <w:rPr>
                <w:i/>
                <w:color w:val="595959" w:themeColor="text1" w:themeTint="A6"/>
                <w:sz w:val="20"/>
                <w:szCs w:val="20"/>
              </w:rPr>
              <w:t xml:space="preserve"> Statistical Summary 2015-16</w:t>
            </w:r>
          </w:p>
          <w:p w:rsidR="00002C88" w:rsidRPr="008652D3" w:rsidRDefault="00002C88" w:rsidP="00EE00F7">
            <w:pPr>
              <w:tabs>
                <w:tab w:val="left" w:pos="284"/>
              </w:tabs>
              <w:rPr>
                <w:color w:val="595959" w:themeColor="text1" w:themeTint="A6"/>
                <w:sz w:val="20"/>
                <w:szCs w:val="20"/>
              </w:rPr>
            </w:pPr>
          </w:p>
        </w:tc>
      </w:tr>
      <w:tr w:rsidR="00002C88" w:rsidRPr="008652D3" w:rsidTr="00EE00F7">
        <w:tc>
          <w:tcPr>
            <w:tcW w:w="7338" w:type="dxa"/>
          </w:tcPr>
          <w:p w:rsidR="00002C88" w:rsidRPr="008652D3" w:rsidRDefault="00002C88" w:rsidP="00EE00F7">
            <w:pPr>
              <w:tabs>
                <w:tab w:val="left" w:pos="284"/>
              </w:tabs>
              <w:rPr>
                <w:color w:val="595959" w:themeColor="text1" w:themeTint="A6"/>
                <w:sz w:val="20"/>
                <w:szCs w:val="20"/>
              </w:rPr>
            </w:pPr>
            <w:r w:rsidRPr="008652D3">
              <w:rPr>
                <w:color w:val="595959" w:themeColor="text1" w:themeTint="A6"/>
                <w:sz w:val="20"/>
                <w:szCs w:val="20"/>
              </w:rPr>
              <w:t>Australian Official Development Assistance</w:t>
            </w:r>
          </w:p>
        </w:tc>
        <w:tc>
          <w:tcPr>
            <w:tcW w:w="1184" w:type="dxa"/>
          </w:tcPr>
          <w:p w:rsidR="00002C88" w:rsidRPr="008652D3" w:rsidRDefault="00002C88" w:rsidP="00EE00F7">
            <w:pPr>
              <w:tabs>
                <w:tab w:val="left" w:pos="284"/>
              </w:tabs>
              <w:jc w:val="right"/>
              <w:rPr>
                <w:color w:val="595959" w:themeColor="text1" w:themeTint="A6"/>
                <w:sz w:val="20"/>
                <w:szCs w:val="20"/>
              </w:rPr>
            </w:pPr>
          </w:p>
        </w:tc>
      </w:tr>
      <w:tr w:rsidR="00002C88" w:rsidRPr="008652D3" w:rsidTr="00EE00F7">
        <w:tc>
          <w:tcPr>
            <w:tcW w:w="7338" w:type="dxa"/>
          </w:tcPr>
          <w:p w:rsidR="00002C88" w:rsidRPr="008652D3" w:rsidRDefault="00002C88" w:rsidP="00EE00F7">
            <w:pPr>
              <w:tabs>
                <w:tab w:val="left" w:pos="284"/>
              </w:tabs>
              <w:rPr>
                <w:color w:val="595959" w:themeColor="text1" w:themeTint="A6"/>
                <w:sz w:val="20"/>
                <w:szCs w:val="20"/>
              </w:rPr>
            </w:pPr>
            <w:r w:rsidRPr="008652D3">
              <w:rPr>
                <w:color w:val="595959" w:themeColor="text1" w:themeTint="A6"/>
                <w:sz w:val="20"/>
                <w:szCs w:val="20"/>
              </w:rPr>
              <w:t xml:space="preserve">   Type of Assistance by Region of Benefit</w:t>
            </w:r>
          </w:p>
        </w:tc>
        <w:tc>
          <w:tcPr>
            <w:tcW w:w="1184" w:type="dxa"/>
          </w:tcPr>
          <w:p w:rsidR="00002C88" w:rsidRPr="008652D3" w:rsidRDefault="00002C88" w:rsidP="00EE00F7">
            <w:pPr>
              <w:tabs>
                <w:tab w:val="left" w:pos="284"/>
              </w:tabs>
              <w:jc w:val="right"/>
              <w:rPr>
                <w:color w:val="595959" w:themeColor="text1" w:themeTint="A6"/>
                <w:sz w:val="20"/>
                <w:szCs w:val="20"/>
              </w:rPr>
            </w:pPr>
          </w:p>
        </w:tc>
      </w:tr>
      <w:tr w:rsidR="00002C88" w:rsidRPr="008652D3" w:rsidTr="00EE00F7">
        <w:tc>
          <w:tcPr>
            <w:tcW w:w="7338" w:type="dxa"/>
          </w:tcPr>
          <w:p w:rsidR="00002C88" w:rsidRPr="008652D3" w:rsidRDefault="00002C88" w:rsidP="00EE00F7">
            <w:pPr>
              <w:tabs>
                <w:tab w:val="left" w:pos="284"/>
              </w:tabs>
              <w:rPr>
                <w:color w:val="595959" w:themeColor="text1" w:themeTint="A6"/>
                <w:sz w:val="20"/>
                <w:szCs w:val="20"/>
              </w:rPr>
            </w:pPr>
            <w:r w:rsidRPr="008652D3">
              <w:rPr>
                <w:color w:val="595959" w:themeColor="text1" w:themeTint="A6"/>
                <w:sz w:val="20"/>
                <w:szCs w:val="20"/>
              </w:rPr>
              <w:t xml:space="preserve">     Economic Growth</w:t>
            </w:r>
          </w:p>
        </w:tc>
        <w:tc>
          <w:tcPr>
            <w:tcW w:w="1184" w:type="dxa"/>
          </w:tcPr>
          <w:p w:rsidR="00002C88" w:rsidRPr="008652D3" w:rsidRDefault="00002C88" w:rsidP="00EE00F7">
            <w:pPr>
              <w:tabs>
                <w:tab w:val="left" w:pos="284"/>
              </w:tabs>
              <w:jc w:val="right"/>
              <w:rPr>
                <w:color w:val="595959" w:themeColor="text1" w:themeTint="A6"/>
                <w:sz w:val="20"/>
                <w:szCs w:val="20"/>
              </w:rPr>
            </w:pPr>
            <w:r w:rsidRPr="008652D3">
              <w:rPr>
                <w:color w:val="595959" w:themeColor="text1" w:themeTint="A6"/>
                <w:sz w:val="20"/>
                <w:szCs w:val="20"/>
              </w:rPr>
              <w:t>Table 7</w:t>
            </w:r>
          </w:p>
        </w:tc>
      </w:tr>
      <w:tr w:rsidR="00002C88" w:rsidRPr="008652D3" w:rsidTr="00EE00F7">
        <w:tc>
          <w:tcPr>
            <w:tcW w:w="7338" w:type="dxa"/>
          </w:tcPr>
          <w:p w:rsidR="00002C88" w:rsidRPr="008652D3" w:rsidRDefault="00002C88" w:rsidP="00EE00F7">
            <w:pPr>
              <w:tabs>
                <w:tab w:val="left" w:pos="284"/>
              </w:tabs>
              <w:rPr>
                <w:color w:val="595959" w:themeColor="text1" w:themeTint="A6"/>
                <w:sz w:val="20"/>
                <w:szCs w:val="20"/>
              </w:rPr>
            </w:pPr>
            <w:r w:rsidRPr="008652D3">
              <w:rPr>
                <w:color w:val="595959" w:themeColor="text1" w:themeTint="A6"/>
                <w:sz w:val="20"/>
                <w:szCs w:val="20"/>
              </w:rPr>
              <w:t xml:space="preserve">     Nutrition</w:t>
            </w:r>
          </w:p>
        </w:tc>
        <w:tc>
          <w:tcPr>
            <w:tcW w:w="1184" w:type="dxa"/>
          </w:tcPr>
          <w:p w:rsidR="00002C88" w:rsidRPr="008652D3" w:rsidRDefault="00002C88" w:rsidP="00002C88">
            <w:pPr>
              <w:tabs>
                <w:tab w:val="left" w:pos="284"/>
              </w:tabs>
              <w:jc w:val="right"/>
              <w:rPr>
                <w:color w:val="595959" w:themeColor="text1" w:themeTint="A6"/>
                <w:sz w:val="20"/>
                <w:szCs w:val="20"/>
              </w:rPr>
            </w:pPr>
            <w:r w:rsidRPr="008652D3">
              <w:rPr>
                <w:color w:val="595959" w:themeColor="text1" w:themeTint="A6"/>
                <w:sz w:val="20"/>
                <w:szCs w:val="20"/>
              </w:rPr>
              <w:t>Table 21</w:t>
            </w:r>
          </w:p>
        </w:tc>
      </w:tr>
      <w:tr w:rsidR="0082669C" w:rsidRPr="008652D3" w:rsidTr="00EE00F7">
        <w:tc>
          <w:tcPr>
            <w:tcW w:w="7338" w:type="dxa"/>
          </w:tcPr>
          <w:p w:rsidR="0082669C" w:rsidRPr="008652D3" w:rsidRDefault="0082669C" w:rsidP="00EE00F7">
            <w:pPr>
              <w:tabs>
                <w:tab w:val="left" w:pos="284"/>
              </w:tabs>
              <w:rPr>
                <w:color w:val="595959" w:themeColor="text1" w:themeTint="A6"/>
                <w:sz w:val="20"/>
                <w:szCs w:val="20"/>
              </w:rPr>
            </w:pPr>
            <w:r>
              <w:rPr>
                <w:color w:val="595959" w:themeColor="text1" w:themeTint="A6"/>
                <w:sz w:val="20"/>
                <w:szCs w:val="20"/>
              </w:rPr>
              <w:t xml:space="preserve">     Humanitarian</w:t>
            </w:r>
          </w:p>
        </w:tc>
        <w:tc>
          <w:tcPr>
            <w:tcW w:w="1184" w:type="dxa"/>
          </w:tcPr>
          <w:p w:rsidR="0082669C" w:rsidRPr="008652D3" w:rsidRDefault="0082669C" w:rsidP="00002C88">
            <w:pPr>
              <w:tabs>
                <w:tab w:val="left" w:pos="284"/>
              </w:tabs>
              <w:jc w:val="right"/>
              <w:rPr>
                <w:color w:val="595959" w:themeColor="text1" w:themeTint="A6"/>
                <w:sz w:val="20"/>
                <w:szCs w:val="20"/>
              </w:rPr>
            </w:pPr>
            <w:r>
              <w:rPr>
                <w:color w:val="595959" w:themeColor="text1" w:themeTint="A6"/>
                <w:sz w:val="20"/>
                <w:szCs w:val="20"/>
              </w:rPr>
              <w:t>Table 23</w:t>
            </w:r>
          </w:p>
        </w:tc>
      </w:tr>
    </w:tbl>
    <w:p w:rsidR="00002C88" w:rsidRPr="008652D3" w:rsidRDefault="00002C88" w:rsidP="00002C88">
      <w:pPr>
        <w:tabs>
          <w:tab w:val="left" w:pos="284"/>
        </w:tabs>
        <w:rPr>
          <w:i/>
          <w:color w:val="595959" w:themeColor="text1" w:themeTint="A6"/>
          <w:sz w:val="22"/>
          <w:szCs w:val="22"/>
        </w:rPr>
      </w:pPr>
    </w:p>
    <w:p w:rsidR="00002C88" w:rsidRPr="008652D3" w:rsidRDefault="00002C88" w:rsidP="00002C88">
      <w:pPr>
        <w:tabs>
          <w:tab w:val="left" w:pos="284"/>
        </w:tabs>
        <w:rPr>
          <w:b/>
          <w:i/>
          <w:color w:val="595959" w:themeColor="text1" w:themeTint="A6"/>
          <w:sz w:val="20"/>
          <w:szCs w:val="20"/>
        </w:rPr>
      </w:pPr>
      <w:r w:rsidRPr="008652D3">
        <w:rPr>
          <w:b/>
          <w:i/>
          <w:color w:val="595959" w:themeColor="text1" w:themeTint="A6"/>
          <w:sz w:val="20"/>
          <w:szCs w:val="20"/>
        </w:rPr>
        <w:t xml:space="preserve">2. Australia’s Official Development Assistance: Standard Time Series </w:t>
      </w:r>
    </w:p>
    <w:p w:rsidR="00002C88" w:rsidRPr="008652D3" w:rsidRDefault="00002C88">
      <w:pPr>
        <w:rPr>
          <w:b/>
          <w:color w:val="595959" w:themeColor="text1" w:themeTint="A6"/>
          <w:sz w:val="28"/>
          <w:szCs w:val="28"/>
        </w:rPr>
      </w:pPr>
      <w:r w:rsidRPr="008652D3">
        <w:rPr>
          <w:color w:val="595959" w:themeColor="text1" w:themeTint="A6"/>
        </w:rPr>
        <w:br w:type="page"/>
      </w:r>
    </w:p>
    <w:p w:rsidR="00035A13" w:rsidRPr="00FF3CF1" w:rsidRDefault="00035A13" w:rsidP="00942474">
      <w:pPr>
        <w:pStyle w:val="Heading2"/>
        <w:rPr>
          <w:color w:val="595959" w:themeColor="text1" w:themeTint="A6"/>
        </w:rPr>
      </w:pPr>
      <w:bookmarkStart w:id="39" w:name="_Toc473100186"/>
      <w:r w:rsidRPr="00FF3CF1">
        <w:rPr>
          <w:color w:val="595959" w:themeColor="text1" w:themeTint="A6"/>
        </w:rPr>
        <w:lastRenderedPageBreak/>
        <w:t>Forestry</w:t>
      </w:r>
      <w:bookmarkEnd w:id="39"/>
    </w:p>
    <w:p w:rsidR="00035A13" w:rsidRPr="00FF3CF1" w:rsidRDefault="00035A13" w:rsidP="00942474">
      <w:pPr>
        <w:pStyle w:val="Heading3"/>
        <w:rPr>
          <w:color w:val="595959" w:themeColor="text1" w:themeTint="A6"/>
        </w:rPr>
      </w:pPr>
      <w:r w:rsidRPr="00FF3CF1">
        <w:rPr>
          <w:color w:val="595959" w:themeColor="text1" w:themeTint="A6"/>
        </w:rPr>
        <w:t>Concept and Definition</w:t>
      </w:r>
    </w:p>
    <w:p w:rsidR="00AD6769" w:rsidRPr="00FF3CF1" w:rsidRDefault="002D4581" w:rsidP="008A2D88">
      <w:pPr>
        <w:autoSpaceDE w:val="0"/>
        <w:autoSpaceDN w:val="0"/>
        <w:adjustRightInd w:val="0"/>
        <w:contextualSpacing/>
        <w:rPr>
          <w:color w:val="595959" w:themeColor="text1" w:themeTint="A6"/>
          <w:sz w:val="22"/>
          <w:szCs w:val="22"/>
        </w:rPr>
      </w:pPr>
      <w:r w:rsidRPr="00FF3CF1">
        <w:rPr>
          <w:color w:val="595959" w:themeColor="text1" w:themeTint="A6"/>
          <w:sz w:val="22"/>
          <w:szCs w:val="22"/>
        </w:rPr>
        <w:t>F</w:t>
      </w:r>
      <w:r w:rsidR="008A2D88" w:rsidRPr="00FF3CF1">
        <w:rPr>
          <w:color w:val="595959" w:themeColor="text1" w:themeTint="A6"/>
          <w:sz w:val="22"/>
          <w:szCs w:val="22"/>
        </w:rPr>
        <w:t xml:space="preserve">orestry development assistance </w:t>
      </w:r>
      <w:r w:rsidRPr="00FF3CF1">
        <w:rPr>
          <w:color w:val="595959" w:themeColor="text1" w:themeTint="A6"/>
          <w:sz w:val="22"/>
          <w:szCs w:val="22"/>
        </w:rPr>
        <w:t>i</w:t>
      </w:r>
      <w:r w:rsidR="008A2D88" w:rsidRPr="00FF3CF1">
        <w:rPr>
          <w:color w:val="595959" w:themeColor="text1" w:themeTint="A6"/>
          <w:sz w:val="22"/>
          <w:szCs w:val="22"/>
        </w:rPr>
        <w:t>s a type of assistance</w:t>
      </w:r>
      <w:r w:rsidR="0053770F" w:rsidRPr="00FF3CF1">
        <w:rPr>
          <w:color w:val="595959" w:themeColor="text1" w:themeTint="A6"/>
          <w:sz w:val="22"/>
          <w:szCs w:val="22"/>
        </w:rPr>
        <w:t xml:space="preserve"> and </w:t>
      </w:r>
      <w:r w:rsidR="008A2D88" w:rsidRPr="00FF3CF1">
        <w:rPr>
          <w:color w:val="595959" w:themeColor="text1" w:themeTint="A6"/>
          <w:sz w:val="22"/>
          <w:szCs w:val="22"/>
        </w:rPr>
        <w:t xml:space="preserve">aligns with </w:t>
      </w:r>
      <w:r w:rsidR="00254D3C" w:rsidRPr="00FF3CF1">
        <w:rPr>
          <w:color w:val="595959" w:themeColor="text1" w:themeTint="A6"/>
          <w:sz w:val="22"/>
          <w:szCs w:val="22"/>
        </w:rPr>
        <w:t>Development Assistance Committee (DAC)</w:t>
      </w:r>
      <w:r w:rsidR="008A2D88" w:rsidRPr="00FF3CF1">
        <w:rPr>
          <w:color w:val="595959" w:themeColor="text1" w:themeTint="A6"/>
          <w:sz w:val="22"/>
          <w:szCs w:val="22"/>
        </w:rPr>
        <w:t xml:space="preserve"> sector classifications, under the broad category </w:t>
      </w:r>
      <w:r w:rsidR="008A2D88" w:rsidRPr="00FF3CF1">
        <w:rPr>
          <w:i/>
          <w:color w:val="595959" w:themeColor="text1" w:themeTint="A6"/>
          <w:sz w:val="22"/>
          <w:szCs w:val="22"/>
        </w:rPr>
        <w:t>Production Sectors</w:t>
      </w:r>
      <w:r w:rsidR="008A2D88" w:rsidRPr="00FF3CF1">
        <w:rPr>
          <w:color w:val="595959" w:themeColor="text1" w:themeTint="A6"/>
          <w:sz w:val="22"/>
          <w:szCs w:val="22"/>
        </w:rPr>
        <w:t>.</w:t>
      </w:r>
    </w:p>
    <w:p w:rsidR="008A2D88" w:rsidRPr="00FF3CF1" w:rsidRDefault="008A2D88" w:rsidP="008A2D88">
      <w:pPr>
        <w:autoSpaceDE w:val="0"/>
        <w:autoSpaceDN w:val="0"/>
        <w:adjustRightInd w:val="0"/>
        <w:contextualSpacing/>
        <w:rPr>
          <w:color w:val="595959" w:themeColor="text1" w:themeTint="A6"/>
          <w:sz w:val="22"/>
          <w:szCs w:val="22"/>
        </w:rPr>
      </w:pPr>
    </w:p>
    <w:p w:rsidR="002D4581" w:rsidRPr="00FF3CF1" w:rsidRDefault="008A2D88" w:rsidP="008A2D88">
      <w:pPr>
        <w:autoSpaceDE w:val="0"/>
        <w:autoSpaceDN w:val="0"/>
        <w:adjustRightInd w:val="0"/>
        <w:contextualSpacing/>
        <w:rPr>
          <w:color w:val="595959" w:themeColor="text1" w:themeTint="A6"/>
          <w:sz w:val="22"/>
          <w:szCs w:val="22"/>
        </w:rPr>
      </w:pPr>
      <w:r w:rsidRPr="00FF3CF1">
        <w:rPr>
          <w:color w:val="595959" w:themeColor="text1" w:themeTint="A6"/>
          <w:sz w:val="22"/>
          <w:szCs w:val="22"/>
        </w:rPr>
        <w:t xml:space="preserve">The DAC defines aid to forestry as including: </w:t>
      </w:r>
    </w:p>
    <w:p w:rsidR="002D4581" w:rsidRPr="00FF3CF1" w:rsidRDefault="002D4581" w:rsidP="008A2D88">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FF3CF1" w:rsidRPr="00FF3CF1" w:rsidTr="00FF3CF1">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Forestry policy and administrative management</w:t>
            </w:r>
          </w:p>
        </w:tc>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Forestry education/training</w:t>
            </w:r>
          </w:p>
        </w:tc>
      </w:tr>
      <w:tr w:rsidR="00FF3CF1" w:rsidRPr="00FF3CF1" w:rsidTr="00FF3CF1">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Forestry development</w:t>
            </w:r>
          </w:p>
        </w:tc>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Forestry research</w:t>
            </w:r>
          </w:p>
        </w:tc>
      </w:tr>
      <w:tr w:rsidR="00FF3CF1" w:rsidRPr="00FF3CF1" w:rsidTr="00FF3CF1">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Fuelwood/charcoal</w:t>
            </w:r>
          </w:p>
        </w:tc>
        <w:tc>
          <w:tcPr>
            <w:tcW w:w="4261" w:type="dxa"/>
          </w:tcPr>
          <w:p w:rsidR="00FF3CF1" w:rsidRPr="00FF3CF1" w:rsidRDefault="00FF3CF1" w:rsidP="000813EF">
            <w:pPr>
              <w:pStyle w:val="ListParagraph"/>
              <w:numPr>
                <w:ilvl w:val="0"/>
                <w:numId w:val="43"/>
              </w:numPr>
              <w:autoSpaceDE w:val="0"/>
              <w:autoSpaceDN w:val="0"/>
              <w:adjustRightInd w:val="0"/>
              <w:rPr>
                <w:color w:val="595959" w:themeColor="text1" w:themeTint="A6"/>
                <w:sz w:val="22"/>
                <w:szCs w:val="22"/>
              </w:rPr>
            </w:pPr>
            <w:r w:rsidRPr="00FF3CF1">
              <w:rPr>
                <w:color w:val="595959" w:themeColor="text1" w:themeTint="A6"/>
                <w:sz w:val="22"/>
                <w:szCs w:val="22"/>
              </w:rPr>
              <w:t>Forestry services</w:t>
            </w:r>
          </w:p>
        </w:tc>
      </w:tr>
    </w:tbl>
    <w:p w:rsidR="008A2D88" w:rsidRPr="00FF3CF1" w:rsidRDefault="008A2D88" w:rsidP="008A2D88">
      <w:pPr>
        <w:autoSpaceDE w:val="0"/>
        <w:autoSpaceDN w:val="0"/>
        <w:adjustRightInd w:val="0"/>
        <w:contextualSpacing/>
        <w:rPr>
          <w:color w:val="595959" w:themeColor="text1" w:themeTint="A6"/>
          <w:sz w:val="22"/>
          <w:szCs w:val="22"/>
        </w:rPr>
      </w:pPr>
    </w:p>
    <w:p w:rsidR="00FF3CF1" w:rsidRDefault="008A2D88" w:rsidP="00FF3CF1">
      <w:pPr>
        <w:autoSpaceDE w:val="0"/>
        <w:autoSpaceDN w:val="0"/>
        <w:adjustRightInd w:val="0"/>
        <w:contextualSpacing/>
        <w:rPr>
          <w:color w:val="595959" w:themeColor="text1" w:themeTint="A6"/>
          <w:sz w:val="22"/>
          <w:szCs w:val="22"/>
        </w:rPr>
      </w:pPr>
      <w:r w:rsidRPr="00FF3CF1">
        <w:rPr>
          <w:color w:val="595959" w:themeColor="text1" w:themeTint="A6"/>
          <w:sz w:val="22"/>
          <w:szCs w:val="22"/>
        </w:rPr>
        <w:t>F</w:t>
      </w:r>
      <w:r w:rsidR="00FA131D" w:rsidRPr="00FF3CF1">
        <w:rPr>
          <w:color w:val="595959" w:themeColor="text1" w:themeTint="A6"/>
          <w:sz w:val="22"/>
          <w:szCs w:val="22"/>
        </w:rPr>
        <w:t>orestry</w:t>
      </w:r>
      <w:r w:rsidRPr="00FF3CF1">
        <w:rPr>
          <w:color w:val="595959" w:themeColor="text1" w:themeTint="A6"/>
          <w:sz w:val="22"/>
          <w:szCs w:val="22"/>
        </w:rPr>
        <w:t xml:space="preserve"> is identified as a separate DAC sector but is often shown as part of aid to agriculture and f</w:t>
      </w:r>
      <w:r w:rsidR="00FA131D" w:rsidRPr="00FF3CF1">
        <w:rPr>
          <w:color w:val="595959" w:themeColor="text1" w:themeTint="A6"/>
          <w:sz w:val="22"/>
          <w:szCs w:val="22"/>
        </w:rPr>
        <w:t>ishing</w:t>
      </w:r>
      <w:r w:rsidRPr="00FF3CF1">
        <w:rPr>
          <w:color w:val="595959" w:themeColor="text1" w:themeTint="A6"/>
          <w:sz w:val="22"/>
          <w:szCs w:val="22"/>
        </w:rPr>
        <w:t xml:space="preserve"> in statistical presentations when included under a target or specific theme such as gender or scholarships</w:t>
      </w:r>
      <w:r w:rsidR="00CF0B63" w:rsidRPr="00FF3CF1">
        <w:rPr>
          <w:color w:val="595959" w:themeColor="text1" w:themeTint="A6"/>
          <w:sz w:val="22"/>
          <w:szCs w:val="22"/>
        </w:rPr>
        <w:t xml:space="preserve">.  </w:t>
      </w:r>
    </w:p>
    <w:p w:rsidR="00FF3CF1" w:rsidRPr="00FF3CF1" w:rsidRDefault="00FF3CF1" w:rsidP="008A2D88">
      <w:pPr>
        <w:autoSpaceDE w:val="0"/>
        <w:autoSpaceDN w:val="0"/>
        <w:adjustRightInd w:val="0"/>
        <w:contextualSpacing/>
        <w:rPr>
          <w:color w:val="595959" w:themeColor="text1" w:themeTint="A6"/>
          <w:sz w:val="22"/>
          <w:szCs w:val="22"/>
        </w:rPr>
      </w:pPr>
    </w:p>
    <w:p w:rsidR="008A2D88" w:rsidRDefault="008A2D88" w:rsidP="008A2D88">
      <w:pPr>
        <w:autoSpaceDE w:val="0"/>
        <w:autoSpaceDN w:val="0"/>
        <w:adjustRightInd w:val="0"/>
        <w:contextualSpacing/>
        <w:rPr>
          <w:color w:val="595959" w:themeColor="text1" w:themeTint="A6"/>
          <w:sz w:val="22"/>
          <w:szCs w:val="22"/>
        </w:rPr>
      </w:pPr>
      <w:r w:rsidRPr="00FF3CF1">
        <w:rPr>
          <w:color w:val="595959" w:themeColor="text1" w:themeTint="A6"/>
          <w:sz w:val="22"/>
          <w:szCs w:val="22"/>
        </w:rPr>
        <w:t>More detailed information on forestry assistance is available in the economic and trade enabling tabulations.</w:t>
      </w:r>
    </w:p>
    <w:p w:rsidR="00B71BA2" w:rsidRDefault="00B71BA2" w:rsidP="008A2D88">
      <w:pPr>
        <w:autoSpaceDE w:val="0"/>
        <w:autoSpaceDN w:val="0"/>
        <w:adjustRightInd w:val="0"/>
        <w:contextualSpacing/>
        <w:rPr>
          <w:color w:val="595959" w:themeColor="text1" w:themeTint="A6"/>
          <w:sz w:val="22"/>
          <w:szCs w:val="22"/>
        </w:rPr>
      </w:pPr>
    </w:p>
    <w:p w:rsidR="00B71BA2" w:rsidRPr="008752FD" w:rsidRDefault="00B71BA2" w:rsidP="00B71BA2">
      <w:pPr>
        <w:autoSpaceDE w:val="0"/>
        <w:autoSpaceDN w:val="0"/>
        <w:adjustRightInd w:val="0"/>
        <w:rPr>
          <w:color w:val="595959" w:themeColor="text1" w:themeTint="A6"/>
          <w:sz w:val="22"/>
          <w:szCs w:val="22"/>
        </w:rPr>
      </w:pPr>
      <w:r w:rsidRPr="008752FD">
        <w:rPr>
          <w:color w:val="595959" w:themeColor="text1" w:themeTint="A6"/>
          <w:sz w:val="20"/>
          <w:szCs w:val="20"/>
        </w:rPr>
        <w:t>*</w:t>
      </w:r>
      <w:r>
        <w:rPr>
          <w:color w:val="595959" w:themeColor="text1" w:themeTint="A6"/>
          <w:sz w:val="20"/>
          <w:szCs w:val="20"/>
        </w:rPr>
        <w:t xml:space="preserve"> </w:t>
      </w:r>
      <w:r w:rsidRPr="008752FD">
        <w:rPr>
          <w:color w:val="595959" w:themeColor="text1" w:themeTint="A6"/>
          <w:sz w:val="20"/>
          <w:szCs w:val="20"/>
        </w:rPr>
        <w:t>Sector coding identifies the specific areas of the recipient’s economic or social development the transfer intends to foster and does not refer to the type of goods or services provided by the donor</w:t>
      </w:r>
      <w:r w:rsidRPr="008752FD">
        <w:rPr>
          <w:color w:val="595959" w:themeColor="text1" w:themeTint="A6"/>
          <w:sz w:val="22"/>
          <w:szCs w:val="22"/>
        </w:rPr>
        <w:t>.</w:t>
      </w:r>
    </w:p>
    <w:p w:rsidR="00176DF5" w:rsidRPr="00FF3CF1" w:rsidRDefault="00176DF5" w:rsidP="00176DF5">
      <w:pPr>
        <w:pStyle w:val="Heading3"/>
        <w:rPr>
          <w:color w:val="595959" w:themeColor="text1" w:themeTint="A6"/>
        </w:rPr>
      </w:pPr>
      <w:r w:rsidRPr="00FF3CF1">
        <w:rPr>
          <w:color w:val="595959" w:themeColor="text1" w:themeTint="A6"/>
        </w:rPr>
        <w:t>Related Information</w:t>
      </w:r>
    </w:p>
    <w:p w:rsidR="00176DF5" w:rsidRPr="00FF3CF1" w:rsidRDefault="00176DF5" w:rsidP="00176DF5">
      <w:pPr>
        <w:tabs>
          <w:tab w:val="left" w:pos="284"/>
        </w:tabs>
        <w:rPr>
          <w:b/>
          <w:i/>
          <w:color w:val="595959" w:themeColor="text1" w:themeTint="A6"/>
          <w:sz w:val="20"/>
          <w:szCs w:val="20"/>
        </w:rPr>
      </w:pPr>
      <w:r w:rsidRPr="00FF3CF1">
        <w:rPr>
          <w:b/>
          <w:i/>
          <w:color w:val="595959" w:themeColor="text1" w:themeTint="A6"/>
          <w:sz w:val="20"/>
          <w:szCs w:val="20"/>
        </w:rPr>
        <w:t>1. Publication</w:t>
      </w:r>
    </w:p>
    <w:p w:rsidR="00176DF5" w:rsidRPr="00FF3CF1" w:rsidRDefault="00176DF5" w:rsidP="00176DF5">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176DF5" w:rsidRPr="00FF3CF1" w:rsidTr="00EE00F7">
        <w:tc>
          <w:tcPr>
            <w:tcW w:w="8522" w:type="dxa"/>
            <w:gridSpan w:val="2"/>
          </w:tcPr>
          <w:p w:rsidR="00176DF5" w:rsidRPr="00FF3CF1" w:rsidRDefault="00176DF5" w:rsidP="00EE00F7">
            <w:pPr>
              <w:tabs>
                <w:tab w:val="left" w:pos="284"/>
              </w:tabs>
              <w:rPr>
                <w:i/>
                <w:color w:val="595959" w:themeColor="text1" w:themeTint="A6"/>
                <w:sz w:val="20"/>
                <w:szCs w:val="20"/>
              </w:rPr>
            </w:pPr>
            <w:r w:rsidRPr="00FF3CF1">
              <w:rPr>
                <w:i/>
                <w:color w:val="595959" w:themeColor="text1" w:themeTint="A6"/>
                <w:sz w:val="20"/>
                <w:szCs w:val="20"/>
              </w:rPr>
              <w:t>Australian Engagement with Developing Countries, Part 2: Official Sector</w:t>
            </w:r>
          </w:p>
          <w:p w:rsidR="00176DF5" w:rsidRPr="00FF3CF1" w:rsidRDefault="00176DF5" w:rsidP="00EE00F7">
            <w:pPr>
              <w:tabs>
                <w:tab w:val="left" w:pos="284"/>
              </w:tabs>
              <w:rPr>
                <w:i/>
                <w:color w:val="595959" w:themeColor="text1" w:themeTint="A6"/>
                <w:sz w:val="20"/>
                <w:szCs w:val="20"/>
              </w:rPr>
            </w:pPr>
            <w:r w:rsidRPr="00FF3CF1">
              <w:rPr>
                <w:i/>
                <w:color w:val="595959" w:themeColor="text1" w:themeTint="A6"/>
                <w:sz w:val="20"/>
                <w:szCs w:val="20"/>
              </w:rPr>
              <w:t xml:space="preserve"> Statistical Summary 2015-16</w:t>
            </w:r>
          </w:p>
          <w:p w:rsidR="00176DF5" w:rsidRPr="00FF3CF1" w:rsidRDefault="00176DF5" w:rsidP="00EE00F7">
            <w:pPr>
              <w:tabs>
                <w:tab w:val="left" w:pos="284"/>
              </w:tabs>
              <w:rPr>
                <w:color w:val="595959" w:themeColor="text1" w:themeTint="A6"/>
                <w:sz w:val="20"/>
                <w:szCs w:val="20"/>
              </w:rPr>
            </w:pPr>
          </w:p>
        </w:tc>
      </w:tr>
      <w:tr w:rsidR="00176DF5" w:rsidRPr="00FF3CF1" w:rsidTr="00EE00F7">
        <w:tc>
          <w:tcPr>
            <w:tcW w:w="8522" w:type="dxa"/>
            <w:gridSpan w:val="2"/>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Australian Official Support</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Investment Priorities</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1</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Australian Official Development Assistance</w:t>
            </w:r>
          </w:p>
        </w:tc>
        <w:tc>
          <w:tcPr>
            <w:tcW w:w="1184" w:type="dxa"/>
          </w:tcPr>
          <w:p w:rsidR="00176DF5" w:rsidRPr="00FF3CF1" w:rsidRDefault="00176DF5" w:rsidP="00EE00F7">
            <w:pPr>
              <w:tabs>
                <w:tab w:val="left" w:pos="284"/>
              </w:tabs>
              <w:jc w:val="right"/>
              <w:rPr>
                <w:color w:val="595959" w:themeColor="text1" w:themeTint="A6"/>
                <w:sz w:val="20"/>
                <w:szCs w:val="20"/>
              </w:rPr>
            </w:pP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Type of Assistance by Region of Benefit</w:t>
            </w:r>
          </w:p>
        </w:tc>
        <w:tc>
          <w:tcPr>
            <w:tcW w:w="1184" w:type="dxa"/>
          </w:tcPr>
          <w:p w:rsidR="00176DF5" w:rsidRPr="00FF3CF1" w:rsidRDefault="00176DF5" w:rsidP="00EE00F7">
            <w:pPr>
              <w:tabs>
                <w:tab w:val="left" w:pos="284"/>
              </w:tabs>
              <w:jc w:val="right"/>
              <w:rPr>
                <w:color w:val="595959" w:themeColor="text1" w:themeTint="A6"/>
                <w:sz w:val="20"/>
                <w:szCs w:val="20"/>
              </w:rPr>
            </w:pP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Economic Growth</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7</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Aid for Trade</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8</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Private Sector Development</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9</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Research</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10</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Climate Finance</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12</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Gender Equality</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15</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Disability Inclusion</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16</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Nutrition</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21</w:t>
            </w: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Australian Other Official Flows</w:t>
            </w:r>
          </w:p>
        </w:tc>
        <w:tc>
          <w:tcPr>
            <w:tcW w:w="1184" w:type="dxa"/>
          </w:tcPr>
          <w:p w:rsidR="00176DF5" w:rsidRPr="00FF3CF1" w:rsidRDefault="00176DF5" w:rsidP="00EE00F7">
            <w:pPr>
              <w:tabs>
                <w:tab w:val="left" w:pos="284"/>
              </w:tabs>
              <w:jc w:val="right"/>
              <w:rPr>
                <w:color w:val="595959" w:themeColor="text1" w:themeTint="A6"/>
                <w:sz w:val="20"/>
                <w:szCs w:val="20"/>
              </w:rPr>
            </w:pP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Type of Assistance by Region of Benefit</w:t>
            </w:r>
          </w:p>
        </w:tc>
        <w:tc>
          <w:tcPr>
            <w:tcW w:w="1184" w:type="dxa"/>
          </w:tcPr>
          <w:p w:rsidR="00176DF5" w:rsidRPr="00FF3CF1" w:rsidRDefault="00176DF5" w:rsidP="00EE00F7">
            <w:pPr>
              <w:tabs>
                <w:tab w:val="left" w:pos="284"/>
              </w:tabs>
              <w:jc w:val="right"/>
              <w:rPr>
                <w:color w:val="595959" w:themeColor="text1" w:themeTint="A6"/>
                <w:sz w:val="20"/>
                <w:szCs w:val="20"/>
              </w:rPr>
            </w:pPr>
          </w:p>
        </w:tc>
      </w:tr>
      <w:tr w:rsidR="00176DF5" w:rsidRPr="00FF3CF1" w:rsidTr="00EE00F7">
        <w:tc>
          <w:tcPr>
            <w:tcW w:w="7338" w:type="dxa"/>
          </w:tcPr>
          <w:p w:rsidR="00176DF5" w:rsidRPr="00FF3CF1" w:rsidRDefault="00176DF5" w:rsidP="00EE00F7">
            <w:pPr>
              <w:tabs>
                <w:tab w:val="left" w:pos="284"/>
              </w:tabs>
              <w:rPr>
                <w:color w:val="595959" w:themeColor="text1" w:themeTint="A6"/>
                <w:sz w:val="20"/>
                <w:szCs w:val="20"/>
              </w:rPr>
            </w:pPr>
            <w:r w:rsidRPr="00FF3CF1">
              <w:rPr>
                <w:color w:val="595959" w:themeColor="text1" w:themeTint="A6"/>
                <w:sz w:val="20"/>
                <w:szCs w:val="20"/>
              </w:rPr>
              <w:t xml:space="preserve">     Private Sector Leveraging, Bilateral Relations  and Strategic Policy Engagement</w:t>
            </w:r>
          </w:p>
        </w:tc>
        <w:tc>
          <w:tcPr>
            <w:tcW w:w="1184" w:type="dxa"/>
          </w:tcPr>
          <w:p w:rsidR="00176DF5" w:rsidRPr="00FF3CF1" w:rsidRDefault="00176DF5" w:rsidP="00EE00F7">
            <w:pPr>
              <w:tabs>
                <w:tab w:val="left" w:pos="284"/>
              </w:tabs>
              <w:jc w:val="right"/>
              <w:rPr>
                <w:color w:val="595959" w:themeColor="text1" w:themeTint="A6"/>
                <w:sz w:val="20"/>
                <w:szCs w:val="20"/>
              </w:rPr>
            </w:pPr>
            <w:r w:rsidRPr="00FF3CF1">
              <w:rPr>
                <w:color w:val="595959" w:themeColor="text1" w:themeTint="A6"/>
                <w:sz w:val="20"/>
                <w:szCs w:val="20"/>
              </w:rPr>
              <w:t>Table 26</w:t>
            </w:r>
          </w:p>
        </w:tc>
      </w:tr>
    </w:tbl>
    <w:p w:rsidR="00176DF5" w:rsidRPr="00FF3CF1" w:rsidRDefault="00176DF5" w:rsidP="00176DF5">
      <w:pPr>
        <w:tabs>
          <w:tab w:val="left" w:pos="284"/>
        </w:tabs>
        <w:rPr>
          <w:i/>
          <w:color w:val="595959" w:themeColor="text1" w:themeTint="A6"/>
          <w:sz w:val="22"/>
          <w:szCs w:val="22"/>
        </w:rPr>
      </w:pPr>
    </w:p>
    <w:p w:rsidR="00176DF5" w:rsidRPr="00FF3CF1" w:rsidRDefault="00176DF5" w:rsidP="00176DF5">
      <w:pPr>
        <w:tabs>
          <w:tab w:val="left" w:pos="284"/>
        </w:tabs>
        <w:rPr>
          <w:b/>
          <w:i/>
          <w:color w:val="595959" w:themeColor="text1" w:themeTint="A6"/>
          <w:sz w:val="20"/>
          <w:szCs w:val="20"/>
        </w:rPr>
      </w:pPr>
      <w:r w:rsidRPr="00FF3CF1">
        <w:rPr>
          <w:b/>
          <w:i/>
          <w:color w:val="595959" w:themeColor="text1" w:themeTint="A6"/>
          <w:sz w:val="20"/>
          <w:szCs w:val="20"/>
        </w:rPr>
        <w:t xml:space="preserve">2. Australia’s Official Development Assistance: Standard Time Series </w:t>
      </w:r>
    </w:p>
    <w:p w:rsidR="00176DF5" w:rsidRDefault="00176DF5">
      <w:pPr>
        <w:rPr>
          <w:b/>
          <w:color w:val="1F497D" w:themeColor="text2"/>
          <w:sz w:val="28"/>
          <w:szCs w:val="28"/>
        </w:rPr>
      </w:pPr>
      <w:r>
        <w:br w:type="page"/>
      </w:r>
    </w:p>
    <w:p w:rsidR="007A32EB" w:rsidRPr="00C67FC7" w:rsidRDefault="007A32EB" w:rsidP="00942474">
      <w:pPr>
        <w:pStyle w:val="Heading2"/>
        <w:rPr>
          <w:color w:val="595959" w:themeColor="text1" w:themeTint="A6"/>
        </w:rPr>
      </w:pPr>
      <w:bookmarkStart w:id="40" w:name="_Toc473100187"/>
      <w:r w:rsidRPr="00C67FC7">
        <w:rPr>
          <w:color w:val="595959" w:themeColor="text1" w:themeTint="A6"/>
        </w:rPr>
        <w:lastRenderedPageBreak/>
        <w:t>Gender Equality</w:t>
      </w:r>
      <w:bookmarkEnd w:id="40"/>
    </w:p>
    <w:p w:rsidR="007A32EB" w:rsidRPr="00C67FC7" w:rsidRDefault="007A32EB" w:rsidP="00942474">
      <w:pPr>
        <w:pStyle w:val="Heading3"/>
        <w:rPr>
          <w:color w:val="595959" w:themeColor="text1" w:themeTint="A6"/>
        </w:rPr>
      </w:pPr>
      <w:r w:rsidRPr="00C67FC7">
        <w:rPr>
          <w:color w:val="595959" w:themeColor="text1" w:themeTint="A6"/>
        </w:rPr>
        <w:t>Concept and Definition</w:t>
      </w:r>
    </w:p>
    <w:p w:rsidR="00AD6769" w:rsidRPr="00C67FC7" w:rsidRDefault="001D41AD" w:rsidP="001D41AD">
      <w:pPr>
        <w:autoSpaceDE w:val="0"/>
        <w:autoSpaceDN w:val="0"/>
        <w:adjustRightInd w:val="0"/>
        <w:contextualSpacing/>
        <w:rPr>
          <w:color w:val="595959" w:themeColor="text1" w:themeTint="A6"/>
          <w:sz w:val="22"/>
          <w:szCs w:val="22"/>
          <w:lang w:val="en"/>
        </w:rPr>
      </w:pPr>
      <w:r w:rsidRPr="00C67FC7">
        <w:rPr>
          <w:color w:val="595959" w:themeColor="text1" w:themeTint="A6"/>
          <w:sz w:val="22"/>
          <w:szCs w:val="22"/>
          <w:lang w:val="en"/>
        </w:rPr>
        <w:t xml:space="preserve">Gender equality is central to economic and human development and to supporting women’s rights in a country. </w:t>
      </w:r>
      <w:r w:rsidR="00393C15" w:rsidRPr="00C67FC7">
        <w:rPr>
          <w:color w:val="595959" w:themeColor="text1" w:themeTint="A6"/>
          <w:sz w:val="22"/>
          <w:szCs w:val="22"/>
          <w:lang w:val="en"/>
        </w:rPr>
        <w:t xml:space="preserve"> </w:t>
      </w:r>
      <w:r w:rsidRPr="00C67FC7">
        <w:rPr>
          <w:color w:val="595959" w:themeColor="text1" w:themeTint="A6"/>
          <w:sz w:val="22"/>
          <w:szCs w:val="22"/>
          <w:lang w:val="en"/>
        </w:rPr>
        <w:t xml:space="preserve">Equal opportunity for women and men supports economic growth and helps to reduce poverty. </w:t>
      </w:r>
      <w:r w:rsidR="00393C15" w:rsidRPr="00C67FC7">
        <w:rPr>
          <w:color w:val="595959" w:themeColor="text1" w:themeTint="A6"/>
          <w:sz w:val="22"/>
          <w:szCs w:val="22"/>
          <w:lang w:val="en"/>
        </w:rPr>
        <w:t xml:space="preserve"> </w:t>
      </w:r>
      <w:r w:rsidRPr="00C67FC7">
        <w:rPr>
          <w:color w:val="595959" w:themeColor="text1" w:themeTint="A6"/>
          <w:sz w:val="22"/>
          <w:szCs w:val="22"/>
          <w:lang w:val="en"/>
        </w:rPr>
        <w:t>Removing inequalities gives societies a better chance to develop.</w:t>
      </w:r>
    </w:p>
    <w:p w:rsidR="001D41AD" w:rsidRPr="00C67FC7" w:rsidRDefault="001D41AD" w:rsidP="001D41AD">
      <w:pPr>
        <w:autoSpaceDE w:val="0"/>
        <w:autoSpaceDN w:val="0"/>
        <w:adjustRightInd w:val="0"/>
        <w:contextualSpacing/>
        <w:rPr>
          <w:color w:val="595959" w:themeColor="text1" w:themeTint="A6"/>
          <w:sz w:val="22"/>
          <w:szCs w:val="22"/>
        </w:rPr>
      </w:pPr>
    </w:p>
    <w:p w:rsidR="00AD6769" w:rsidRPr="00C67FC7" w:rsidRDefault="00C67FC7" w:rsidP="001D41AD">
      <w:pPr>
        <w:contextualSpacing/>
        <w:rPr>
          <w:color w:val="595959" w:themeColor="text1" w:themeTint="A6"/>
          <w:sz w:val="22"/>
          <w:szCs w:val="22"/>
        </w:rPr>
      </w:pPr>
      <w:r w:rsidRPr="00C67FC7">
        <w:rPr>
          <w:color w:val="595959" w:themeColor="text1" w:themeTint="A6"/>
          <w:sz w:val="22"/>
          <w:szCs w:val="22"/>
          <w:lang w:val="en"/>
        </w:rPr>
        <w:t>G</w:t>
      </w:r>
      <w:r w:rsidR="001D41AD" w:rsidRPr="00C67FC7">
        <w:rPr>
          <w:color w:val="595959" w:themeColor="text1" w:themeTint="A6"/>
          <w:sz w:val="22"/>
          <w:szCs w:val="22"/>
          <w:lang w:val="en"/>
        </w:rPr>
        <w:t xml:space="preserve">ender equality </w:t>
      </w:r>
      <w:r w:rsidR="003C2B63">
        <w:rPr>
          <w:color w:val="595959" w:themeColor="text1" w:themeTint="A6"/>
          <w:sz w:val="22"/>
          <w:szCs w:val="22"/>
          <w:lang w:val="en"/>
        </w:rPr>
        <w:t xml:space="preserve">assistance </w:t>
      </w:r>
      <w:r w:rsidR="001D41AD" w:rsidRPr="00C67FC7">
        <w:rPr>
          <w:color w:val="595959" w:themeColor="text1" w:themeTint="A6"/>
          <w:sz w:val="22"/>
          <w:szCs w:val="22"/>
          <w:lang w:val="en"/>
        </w:rPr>
        <w:t xml:space="preserve">refers to aid initiatives that </w:t>
      </w:r>
      <w:r w:rsidR="001D41AD" w:rsidRPr="00C67FC7">
        <w:rPr>
          <w:color w:val="595959" w:themeColor="text1" w:themeTint="A6"/>
          <w:sz w:val="22"/>
          <w:szCs w:val="22"/>
        </w:rPr>
        <w:t>remove persistent barriers and constraints to gender equality and women’s empowerment.</w:t>
      </w:r>
    </w:p>
    <w:p w:rsidR="001D41AD" w:rsidRPr="00C67FC7" w:rsidRDefault="001D41AD" w:rsidP="001D41AD">
      <w:pPr>
        <w:autoSpaceDE w:val="0"/>
        <w:autoSpaceDN w:val="0"/>
        <w:adjustRightInd w:val="0"/>
        <w:contextualSpacing/>
        <w:rPr>
          <w:color w:val="595959" w:themeColor="text1" w:themeTint="A6"/>
          <w:sz w:val="22"/>
          <w:szCs w:val="22"/>
        </w:rPr>
      </w:pPr>
    </w:p>
    <w:p w:rsidR="008C3EF2" w:rsidRPr="00C67FC7" w:rsidRDefault="00C67FC7" w:rsidP="00A04ACB">
      <w:pPr>
        <w:tabs>
          <w:tab w:val="left" w:pos="284"/>
        </w:tabs>
        <w:rPr>
          <w:color w:val="595959" w:themeColor="text1" w:themeTint="A6"/>
          <w:sz w:val="22"/>
          <w:szCs w:val="22"/>
        </w:rPr>
      </w:pPr>
      <w:r w:rsidRPr="00C67FC7">
        <w:rPr>
          <w:color w:val="595959" w:themeColor="text1" w:themeTint="A6"/>
          <w:sz w:val="22"/>
          <w:szCs w:val="22"/>
        </w:rPr>
        <w:t>Gender information</w:t>
      </w:r>
      <w:r w:rsidR="001D41AD" w:rsidRPr="00C67FC7">
        <w:rPr>
          <w:color w:val="595959" w:themeColor="text1" w:themeTint="A6"/>
          <w:sz w:val="22"/>
          <w:szCs w:val="22"/>
        </w:rPr>
        <w:t xml:space="preserve"> </w:t>
      </w:r>
      <w:r w:rsidR="003C2B63">
        <w:rPr>
          <w:color w:val="595959" w:themeColor="text1" w:themeTint="A6"/>
          <w:sz w:val="22"/>
          <w:szCs w:val="22"/>
        </w:rPr>
        <w:t>is</w:t>
      </w:r>
      <w:r w:rsidR="001D41AD" w:rsidRPr="00C67FC7">
        <w:rPr>
          <w:color w:val="595959" w:themeColor="text1" w:themeTint="A6"/>
          <w:sz w:val="22"/>
          <w:szCs w:val="22"/>
        </w:rPr>
        <w:t xml:space="preserve"> compiled using the </w:t>
      </w:r>
      <w:r w:rsidRPr="00C67FC7">
        <w:rPr>
          <w:color w:val="595959" w:themeColor="text1" w:themeTint="A6"/>
          <w:sz w:val="22"/>
          <w:szCs w:val="22"/>
        </w:rPr>
        <w:t xml:space="preserve">gender marker methodology for Development Assistance Committee (DAC) activities which are </w:t>
      </w:r>
      <w:r w:rsidR="001D41AD" w:rsidRPr="00C67FC7">
        <w:rPr>
          <w:color w:val="595959" w:themeColor="text1" w:themeTint="A6"/>
          <w:sz w:val="22"/>
          <w:szCs w:val="22"/>
        </w:rPr>
        <w:t>screened and marked as either</w:t>
      </w:r>
      <w:r w:rsidR="008C3EF2" w:rsidRPr="00C67FC7">
        <w:rPr>
          <w:color w:val="595959" w:themeColor="text1" w:themeTint="A6"/>
          <w:sz w:val="22"/>
          <w:szCs w:val="22"/>
        </w:rPr>
        <w:t xml:space="preserve">: </w:t>
      </w:r>
    </w:p>
    <w:p w:rsidR="00393C15" w:rsidRPr="00C67FC7" w:rsidRDefault="00393C15" w:rsidP="00A04ACB">
      <w:pPr>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48"/>
      </w:tblGrid>
      <w:tr w:rsidR="00C67FC7" w:rsidRPr="00C67FC7" w:rsidTr="00C67FC7">
        <w:tc>
          <w:tcPr>
            <w:tcW w:w="4261" w:type="dxa"/>
          </w:tcPr>
          <w:p w:rsidR="00C67FC7" w:rsidRPr="00C67FC7" w:rsidRDefault="00C67FC7" w:rsidP="00C67FC7">
            <w:pPr>
              <w:pStyle w:val="ListParagraph"/>
              <w:numPr>
                <w:ilvl w:val="0"/>
                <w:numId w:val="4"/>
              </w:numPr>
              <w:tabs>
                <w:tab w:val="left" w:pos="284"/>
              </w:tabs>
              <w:rPr>
                <w:color w:val="595959" w:themeColor="text1" w:themeTint="A6"/>
                <w:sz w:val="22"/>
                <w:szCs w:val="22"/>
              </w:rPr>
            </w:pPr>
            <w:r w:rsidRPr="00C67FC7">
              <w:rPr>
                <w:color w:val="595959" w:themeColor="text1" w:themeTint="A6"/>
                <w:sz w:val="22"/>
                <w:szCs w:val="22"/>
                <w:lang w:val="en"/>
              </w:rPr>
              <w:t>Targeting gender equality as a ‘principal’ objective or a ‘significant’ objective</w:t>
            </w:r>
          </w:p>
        </w:tc>
        <w:tc>
          <w:tcPr>
            <w:tcW w:w="4261" w:type="dxa"/>
          </w:tcPr>
          <w:p w:rsidR="00C67FC7" w:rsidRPr="00C67FC7" w:rsidRDefault="00C67FC7" w:rsidP="00C67FC7">
            <w:pPr>
              <w:pStyle w:val="ListParagraph"/>
              <w:numPr>
                <w:ilvl w:val="0"/>
                <w:numId w:val="4"/>
              </w:numPr>
              <w:tabs>
                <w:tab w:val="left" w:pos="284"/>
              </w:tabs>
              <w:rPr>
                <w:color w:val="595959" w:themeColor="text1" w:themeTint="A6"/>
                <w:sz w:val="22"/>
                <w:szCs w:val="22"/>
              </w:rPr>
            </w:pPr>
            <w:r w:rsidRPr="00C67FC7">
              <w:rPr>
                <w:color w:val="595959" w:themeColor="text1" w:themeTint="A6"/>
                <w:sz w:val="22"/>
                <w:szCs w:val="22"/>
                <w:lang w:val="en"/>
              </w:rPr>
              <w:t>Not targeting the objective</w:t>
            </w:r>
          </w:p>
        </w:tc>
      </w:tr>
    </w:tbl>
    <w:p w:rsidR="001346ED" w:rsidRPr="00C67FC7" w:rsidRDefault="001346ED" w:rsidP="001346ED">
      <w:pPr>
        <w:pStyle w:val="Heading3"/>
        <w:rPr>
          <w:color w:val="595959" w:themeColor="text1" w:themeTint="A6"/>
        </w:rPr>
      </w:pPr>
      <w:r w:rsidRPr="00C67FC7">
        <w:rPr>
          <w:color w:val="595959" w:themeColor="text1" w:themeTint="A6"/>
        </w:rPr>
        <w:t>Related Information</w:t>
      </w:r>
    </w:p>
    <w:p w:rsidR="001346ED" w:rsidRPr="00C67FC7" w:rsidRDefault="001346ED" w:rsidP="001346ED">
      <w:pPr>
        <w:tabs>
          <w:tab w:val="left" w:pos="284"/>
        </w:tabs>
        <w:rPr>
          <w:b/>
          <w:i/>
          <w:color w:val="595959" w:themeColor="text1" w:themeTint="A6"/>
          <w:sz w:val="20"/>
          <w:szCs w:val="20"/>
        </w:rPr>
      </w:pPr>
      <w:r w:rsidRPr="00C67FC7">
        <w:rPr>
          <w:b/>
          <w:i/>
          <w:color w:val="595959" w:themeColor="text1" w:themeTint="A6"/>
          <w:sz w:val="20"/>
          <w:szCs w:val="20"/>
        </w:rPr>
        <w:t>1. Publication</w:t>
      </w:r>
    </w:p>
    <w:p w:rsidR="001346ED" w:rsidRPr="00C67FC7" w:rsidRDefault="001346ED" w:rsidP="001346ED">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1346ED" w:rsidRPr="00C67FC7" w:rsidTr="00EE00F7">
        <w:tc>
          <w:tcPr>
            <w:tcW w:w="8522" w:type="dxa"/>
            <w:gridSpan w:val="2"/>
          </w:tcPr>
          <w:p w:rsidR="001346ED" w:rsidRPr="00C67FC7" w:rsidRDefault="001346ED" w:rsidP="00EE00F7">
            <w:pPr>
              <w:tabs>
                <w:tab w:val="left" w:pos="284"/>
              </w:tabs>
              <w:rPr>
                <w:i/>
                <w:color w:val="595959" w:themeColor="text1" w:themeTint="A6"/>
                <w:sz w:val="20"/>
                <w:szCs w:val="20"/>
              </w:rPr>
            </w:pPr>
            <w:r w:rsidRPr="00C67FC7">
              <w:rPr>
                <w:i/>
                <w:color w:val="595959" w:themeColor="text1" w:themeTint="A6"/>
                <w:sz w:val="20"/>
                <w:szCs w:val="20"/>
              </w:rPr>
              <w:t>Australian Engagement with Developing Countries, Part 2: Official Sector</w:t>
            </w:r>
          </w:p>
          <w:p w:rsidR="001346ED" w:rsidRPr="00C67FC7" w:rsidRDefault="001346ED" w:rsidP="00EE00F7">
            <w:pPr>
              <w:tabs>
                <w:tab w:val="left" w:pos="284"/>
              </w:tabs>
              <w:rPr>
                <w:i/>
                <w:color w:val="595959" w:themeColor="text1" w:themeTint="A6"/>
                <w:sz w:val="20"/>
                <w:szCs w:val="20"/>
              </w:rPr>
            </w:pPr>
            <w:r w:rsidRPr="00C67FC7">
              <w:rPr>
                <w:i/>
                <w:color w:val="595959" w:themeColor="text1" w:themeTint="A6"/>
                <w:sz w:val="20"/>
                <w:szCs w:val="20"/>
              </w:rPr>
              <w:t xml:space="preserve"> Statistical Summary 2015-16</w:t>
            </w:r>
          </w:p>
          <w:p w:rsidR="001346ED" w:rsidRPr="00C67FC7" w:rsidRDefault="001346ED" w:rsidP="00EE00F7">
            <w:pPr>
              <w:tabs>
                <w:tab w:val="left" w:pos="284"/>
              </w:tabs>
              <w:rPr>
                <w:color w:val="595959" w:themeColor="text1" w:themeTint="A6"/>
                <w:sz w:val="20"/>
                <w:szCs w:val="20"/>
              </w:rPr>
            </w:pPr>
          </w:p>
        </w:tc>
      </w:tr>
      <w:tr w:rsidR="001346ED" w:rsidRPr="00C67FC7" w:rsidTr="00EE00F7">
        <w:tc>
          <w:tcPr>
            <w:tcW w:w="8522" w:type="dxa"/>
            <w:gridSpan w:val="2"/>
          </w:tcPr>
          <w:p w:rsidR="001346ED" w:rsidRPr="00C67FC7" w:rsidRDefault="001346ED" w:rsidP="00EE00F7">
            <w:pPr>
              <w:tabs>
                <w:tab w:val="left" w:pos="284"/>
              </w:tabs>
              <w:rPr>
                <w:color w:val="595959" w:themeColor="text1" w:themeTint="A6"/>
                <w:sz w:val="20"/>
                <w:szCs w:val="20"/>
              </w:rPr>
            </w:pPr>
            <w:r w:rsidRPr="00C67FC7">
              <w:rPr>
                <w:color w:val="595959" w:themeColor="text1" w:themeTint="A6"/>
                <w:sz w:val="20"/>
                <w:szCs w:val="20"/>
              </w:rPr>
              <w:t>Australian Official Support</w:t>
            </w:r>
          </w:p>
        </w:tc>
      </w:tr>
      <w:tr w:rsidR="001346ED" w:rsidRPr="00C67FC7" w:rsidTr="00EE00F7">
        <w:tc>
          <w:tcPr>
            <w:tcW w:w="7338" w:type="dxa"/>
          </w:tcPr>
          <w:p w:rsidR="001346ED" w:rsidRPr="00C67FC7" w:rsidRDefault="001346ED" w:rsidP="001346ED">
            <w:pPr>
              <w:tabs>
                <w:tab w:val="left" w:pos="284"/>
              </w:tabs>
              <w:rPr>
                <w:color w:val="595959" w:themeColor="text1" w:themeTint="A6"/>
                <w:sz w:val="20"/>
                <w:szCs w:val="20"/>
              </w:rPr>
            </w:pPr>
            <w:r w:rsidRPr="00C67FC7">
              <w:rPr>
                <w:color w:val="595959" w:themeColor="text1" w:themeTint="A6"/>
                <w:sz w:val="20"/>
                <w:szCs w:val="20"/>
              </w:rPr>
              <w:t xml:space="preserve">   Type of Assistance by Region of Benefit</w:t>
            </w:r>
          </w:p>
        </w:tc>
        <w:tc>
          <w:tcPr>
            <w:tcW w:w="1184" w:type="dxa"/>
          </w:tcPr>
          <w:p w:rsidR="001346ED" w:rsidRPr="00C67FC7" w:rsidRDefault="001346ED" w:rsidP="001346ED">
            <w:pPr>
              <w:tabs>
                <w:tab w:val="left" w:pos="284"/>
              </w:tabs>
              <w:jc w:val="right"/>
              <w:rPr>
                <w:color w:val="595959" w:themeColor="text1" w:themeTint="A6"/>
                <w:sz w:val="20"/>
                <w:szCs w:val="20"/>
              </w:rPr>
            </w:pPr>
            <w:r w:rsidRPr="00C67FC7">
              <w:rPr>
                <w:color w:val="595959" w:themeColor="text1" w:themeTint="A6"/>
                <w:sz w:val="20"/>
                <w:szCs w:val="20"/>
              </w:rPr>
              <w:t>Table 5</w:t>
            </w:r>
          </w:p>
        </w:tc>
      </w:tr>
      <w:tr w:rsidR="001346ED" w:rsidRPr="00C67FC7" w:rsidTr="00EE00F7">
        <w:tc>
          <w:tcPr>
            <w:tcW w:w="7338" w:type="dxa"/>
          </w:tcPr>
          <w:p w:rsidR="001346ED" w:rsidRPr="00C67FC7" w:rsidRDefault="001346ED" w:rsidP="00EE00F7">
            <w:pPr>
              <w:tabs>
                <w:tab w:val="left" w:pos="284"/>
              </w:tabs>
              <w:rPr>
                <w:color w:val="595959" w:themeColor="text1" w:themeTint="A6"/>
                <w:sz w:val="20"/>
                <w:szCs w:val="20"/>
              </w:rPr>
            </w:pPr>
            <w:r w:rsidRPr="00C67FC7">
              <w:rPr>
                <w:color w:val="595959" w:themeColor="text1" w:themeTint="A6"/>
                <w:sz w:val="20"/>
                <w:szCs w:val="20"/>
              </w:rPr>
              <w:t>Australian Official Development Assistance</w:t>
            </w:r>
          </w:p>
        </w:tc>
        <w:tc>
          <w:tcPr>
            <w:tcW w:w="1184" w:type="dxa"/>
          </w:tcPr>
          <w:p w:rsidR="001346ED" w:rsidRPr="00C67FC7" w:rsidRDefault="001346ED" w:rsidP="00EE00F7">
            <w:pPr>
              <w:tabs>
                <w:tab w:val="left" w:pos="284"/>
              </w:tabs>
              <w:jc w:val="right"/>
              <w:rPr>
                <w:color w:val="595959" w:themeColor="text1" w:themeTint="A6"/>
                <w:sz w:val="20"/>
                <w:szCs w:val="20"/>
              </w:rPr>
            </w:pPr>
          </w:p>
        </w:tc>
      </w:tr>
      <w:tr w:rsidR="001346ED" w:rsidRPr="00C67FC7" w:rsidTr="00EE00F7">
        <w:tc>
          <w:tcPr>
            <w:tcW w:w="7338" w:type="dxa"/>
          </w:tcPr>
          <w:p w:rsidR="001346ED" w:rsidRPr="00C67FC7" w:rsidRDefault="001346ED" w:rsidP="00EE00F7">
            <w:pPr>
              <w:tabs>
                <w:tab w:val="left" w:pos="284"/>
              </w:tabs>
              <w:rPr>
                <w:color w:val="595959" w:themeColor="text1" w:themeTint="A6"/>
                <w:sz w:val="20"/>
                <w:szCs w:val="20"/>
              </w:rPr>
            </w:pPr>
            <w:r w:rsidRPr="00C67FC7">
              <w:rPr>
                <w:color w:val="595959" w:themeColor="text1" w:themeTint="A6"/>
                <w:sz w:val="20"/>
                <w:szCs w:val="20"/>
              </w:rPr>
              <w:t xml:space="preserve">   Type of Assistance by Region of Benefit</w:t>
            </w:r>
          </w:p>
        </w:tc>
        <w:tc>
          <w:tcPr>
            <w:tcW w:w="1184" w:type="dxa"/>
          </w:tcPr>
          <w:p w:rsidR="001346ED" w:rsidRPr="00C67FC7" w:rsidRDefault="001346ED" w:rsidP="00EE00F7">
            <w:pPr>
              <w:tabs>
                <w:tab w:val="left" w:pos="284"/>
              </w:tabs>
              <w:jc w:val="right"/>
              <w:rPr>
                <w:color w:val="595959" w:themeColor="text1" w:themeTint="A6"/>
                <w:sz w:val="20"/>
                <w:szCs w:val="20"/>
              </w:rPr>
            </w:pPr>
          </w:p>
        </w:tc>
      </w:tr>
      <w:tr w:rsidR="001346ED" w:rsidRPr="00C67FC7" w:rsidTr="00EE00F7">
        <w:tc>
          <w:tcPr>
            <w:tcW w:w="7338" w:type="dxa"/>
          </w:tcPr>
          <w:p w:rsidR="001346ED" w:rsidRPr="00C67FC7" w:rsidRDefault="001346ED" w:rsidP="00EE00F7">
            <w:pPr>
              <w:tabs>
                <w:tab w:val="left" w:pos="284"/>
              </w:tabs>
              <w:rPr>
                <w:color w:val="595959" w:themeColor="text1" w:themeTint="A6"/>
                <w:sz w:val="20"/>
                <w:szCs w:val="20"/>
              </w:rPr>
            </w:pPr>
            <w:r w:rsidRPr="00C67FC7">
              <w:rPr>
                <w:color w:val="595959" w:themeColor="text1" w:themeTint="A6"/>
                <w:sz w:val="20"/>
                <w:szCs w:val="20"/>
              </w:rPr>
              <w:t xml:space="preserve">     Gender Equality</w:t>
            </w:r>
          </w:p>
        </w:tc>
        <w:tc>
          <w:tcPr>
            <w:tcW w:w="1184" w:type="dxa"/>
          </w:tcPr>
          <w:p w:rsidR="001346ED" w:rsidRPr="00C67FC7" w:rsidRDefault="001346ED" w:rsidP="00EE00F7">
            <w:pPr>
              <w:tabs>
                <w:tab w:val="left" w:pos="284"/>
              </w:tabs>
              <w:jc w:val="right"/>
              <w:rPr>
                <w:color w:val="595959" w:themeColor="text1" w:themeTint="A6"/>
                <w:sz w:val="20"/>
                <w:szCs w:val="20"/>
              </w:rPr>
            </w:pPr>
            <w:r w:rsidRPr="00C67FC7">
              <w:rPr>
                <w:color w:val="595959" w:themeColor="text1" w:themeTint="A6"/>
                <w:sz w:val="20"/>
                <w:szCs w:val="20"/>
              </w:rPr>
              <w:t>Table 15</w:t>
            </w:r>
          </w:p>
        </w:tc>
      </w:tr>
    </w:tbl>
    <w:p w:rsidR="001346ED" w:rsidRPr="00C67FC7" w:rsidRDefault="001346ED" w:rsidP="001346ED">
      <w:pPr>
        <w:tabs>
          <w:tab w:val="left" w:pos="284"/>
        </w:tabs>
        <w:rPr>
          <w:i/>
          <w:color w:val="595959" w:themeColor="text1" w:themeTint="A6"/>
          <w:sz w:val="22"/>
          <w:szCs w:val="22"/>
        </w:rPr>
      </w:pPr>
    </w:p>
    <w:p w:rsidR="001346ED" w:rsidRPr="00C67FC7" w:rsidRDefault="001346ED" w:rsidP="001346ED">
      <w:pPr>
        <w:tabs>
          <w:tab w:val="left" w:pos="284"/>
        </w:tabs>
        <w:rPr>
          <w:b/>
          <w:i/>
          <w:color w:val="595959" w:themeColor="text1" w:themeTint="A6"/>
          <w:sz w:val="20"/>
          <w:szCs w:val="20"/>
        </w:rPr>
      </w:pPr>
      <w:r w:rsidRPr="00C67FC7">
        <w:rPr>
          <w:b/>
          <w:i/>
          <w:color w:val="595959" w:themeColor="text1" w:themeTint="A6"/>
          <w:sz w:val="20"/>
          <w:szCs w:val="20"/>
        </w:rPr>
        <w:t xml:space="preserve">2. Australia’s Official Development Assistance: Standard Time Series </w:t>
      </w:r>
    </w:p>
    <w:p w:rsidR="001346ED" w:rsidRPr="00314FA3" w:rsidRDefault="001346ED" w:rsidP="00A04ACB">
      <w:pPr>
        <w:tabs>
          <w:tab w:val="left" w:pos="284"/>
        </w:tabs>
        <w:rPr>
          <w:sz w:val="22"/>
          <w:szCs w:val="22"/>
        </w:rPr>
      </w:pPr>
    </w:p>
    <w:p w:rsidR="00B71BA2" w:rsidRDefault="00B71BA2"/>
    <w:p w:rsidR="001346ED" w:rsidRDefault="001346ED">
      <w:pPr>
        <w:rPr>
          <w:b/>
          <w:color w:val="1F497D" w:themeColor="text2"/>
          <w:sz w:val="28"/>
          <w:szCs w:val="28"/>
        </w:rPr>
      </w:pPr>
      <w:r>
        <w:br w:type="page"/>
      </w:r>
    </w:p>
    <w:p w:rsidR="0049538D" w:rsidRPr="00A47EA2" w:rsidRDefault="005F3449" w:rsidP="0049538D">
      <w:pPr>
        <w:pStyle w:val="Heading2"/>
        <w:rPr>
          <w:color w:val="595959" w:themeColor="text1" w:themeTint="A6"/>
        </w:rPr>
      </w:pPr>
      <w:bookmarkStart w:id="41" w:name="_Toc473100188"/>
      <w:r>
        <w:rPr>
          <w:color w:val="595959" w:themeColor="text1" w:themeTint="A6"/>
        </w:rPr>
        <w:lastRenderedPageBreak/>
        <w:t xml:space="preserve">Government and Civil </w:t>
      </w:r>
      <w:r w:rsidR="0049538D" w:rsidRPr="00A47EA2">
        <w:rPr>
          <w:color w:val="595959" w:themeColor="text1" w:themeTint="A6"/>
        </w:rPr>
        <w:t>Society</w:t>
      </w:r>
      <w:bookmarkEnd w:id="41"/>
    </w:p>
    <w:p w:rsidR="0049538D" w:rsidRPr="00A47EA2" w:rsidRDefault="0049538D" w:rsidP="0049538D">
      <w:pPr>
        <w:pStyle w:val="Heading3"/>
        <w:rPr>
          <w:color w:val="595959" w:themeColor="text1" w:themeTint="A6"/>
        </w:rPr>
      </w:pPr>
      <w:r w:rsidRPr="00A47EA2">
        <w:rPr>
          <w:color w:val="595959" w:themeColor="text1" w:themeTint="A6"/>
        </w:rPr>
        <w:t>Concept and Definition</w:t>
      </w:r>
    </w:p>
    <w:p w:rsidR="00AD6769" w:rsidRPr="00A47EA2" w:rsidRDefault="006D3277" w:rsidP="0049538D">
      <w:pPr>
        <w:autoSpaceDE w:val="0"/>
        <w:autoSpaceDN w:val="0"/>
        <w:adjustRightInd w:val="0"/>
        <w:contextualSpacing/>
        <w:rPr>
          <w:color w:val="595959" w:themeColor="text1" w:themeTint="A6"/>
          <w:sz w:val="22"/>
          <w:szCs w:val="22"/>
        </w:rPr>
      </w:pPr>
      <w:r w:rsidRPr="00A47EA2">
        <w:rPr>
          <w:color w:val="595959" w:themeColor="text1" w:themeTint="A6"/>
          <w:sz w:val="22"/>
          <w:szCs w:val="22"/>
        </w:rPr>
        <w:t>A</w:t>
      </w:r>
      <w:r w:rsidR="0049538D" w:rsidRPr="00A47EA2">
        <w:rPr>
          <w:color w:val="595959" w:themeColor="text1" w:themeTint="A6"/>
          <w:sz w:val="22"/>
          <w:szCs w:val="22"/>
        </w:rPr>
        <w:t xml:space="preserve">id to build capacity in governments and civil society refers to a type of assistance as outlined in the </w:t>
      </w:r>
      <w:r w:rsidR="00254D3C" w:rsidRPr="00A47EA2">
        <w:rPr>
          <w:color w:val="595959" w:themeColor="text1" w:themeTint="A6"/>
          <w:sz w:val="22"/>
          <w:szCs w:val="22"/>
        </w:rPr>
        <w:t>Development Assistance Committee (DAC)</w:t>
      </w:r>
      <w:r w:rsidR="0049538D" w:rsidRPr="00A47EA2">
        <w:rPr>
          <w:color w:val="595959" w:themeColor="text1" w:themeTint="A6"/>
          <w:sz w:val="22"/>
          <w:szCs w:val="22"/>
        </w:rPr>
        <w:t xml:space="preserve"> </w:t>
      </w:r>
      <w:r w:rsidRPr="00A47EA2">
        <w:rPr>
          <w:color w:val="595959" w:themeColor="text1" w:themeTint="A6"/>
          <w:sz w:val="22"/>
          <w:szCs w:val="22"/>
        </w:rPr>
        <w:t>broad category</w:t>
      </w:r>
      <w:r w:rsidR="0049538D" w:rsidRPr="00A47EA2">
        <w:rPr>
          <w:color w:val="595959" w:themeColor="text1" w:themeTint="A6"/>
          <w:sz w:val="22"/>
          <w:szCs w:val="22"/>
        </w:rPr>
        <w:t xml:space="preserve"> classification</w:t>
      </w:r>
      <w:r w:rsidRPr="00A47EA2">
        <w:rPr>
          <w:color w:val="595959" w:themeColor="text1" w:themeTint="A6"/>
          <w:sz w:val="22"/>
          <w:szCs w:val="22"/>
        </w:rPr>
        <w:t xml:space="preserve"> of </w:t>
      </w:r>
      <w:r w:rsidRPr="00A47EA2">
        <w:rPr>
          <w:i/>
          <w:color w:val="595959" w:themeColor="text1" w:themeTint="A6"/>
          <w:sz w:val="22"/>
          <w:szCs w:val="22"/>
        </w:rPr>
        <w:t>Government and Civil Society</w:t>
      </w:r>
      <w:r w:rsidR="00E23530" w:rsidRPr="00A47EA2">
        <w:rPr>
          <w:i/>
          <w:color w:val="595959" w:themeColor="text1" w:themeTint="A6"/>
          <w:sz w:val="22"/>
          <w:szCs w:val="22"/>
        </w:rPr>
        <w:t xml:space="preserve">; </w:t>
      </w:r>
      <w:r w:rsidR="00E23530" w:rsidRPr="00A47EA2">
        <w:rPr>
          <w:color w:val="595959" w:themeColor="text1" w:themeTint="A6"/>
          <w:sz w:val="22"/>
          <w:szCs w:val="22"/>
        </w:rPr>
        <w:t>and</w:t>
      </w:r>
      <w:r w:rsidR="00E23530" w:rsidRPr="00A47EA2">
        <w:rPr>
          <w:i/>
          <w:color w:val="595959" w:themeColor="text1" w:themeTint="A6"/>
          <w:sz w:val="22"/>
          <w:szCs w:val="22"/>
        </w:rPr>
        <w:t xml:space="preserve"> Other Social Infrastructure and Services</w:t>
      </w:r>
      <w:r w:rsidR="0049538D" w:rsidRPr="00A47EA2">
        <w:rPr>
          <w:color w:val="595959" w:themeColor="text1" w:themeTint="A6"/>
          <w:sz w:val="22"/>
          <w:szCs w:val="22"/>
        </w:rPr>
        <w:t>.</w:t>
      </w:r>
    </w:p>
    <w:p w:rsidR="0053770F" w:rsidRPr="00A47EA2" w:rsidRDefault="0053770F" w:rsidP="0049538D">
      <w:pPr>
        <w:autoSpaceDE w:val="0"/>
        <w:autoSpaceDN w:val="0"/>
        <w:adjustRightInd w:val="0"/>
        <w:contextualSpacing/>
        <w:rPr>
          <w:color w:val="595959" w:themeColor="text1" w:themeTint="A6"/>
          <w:sz w:val="22"/>
          <w:szCs w:val="22"/>
        </w:rPr>
      </w:pPr>
    </w:p>
    <w:p w:rsidR="0049538D" w:rsidRPr="00A47EA2" w:rsidRDefault="0049538D" w:rsidP="0049538D">
      <w:pPr>
        <w:autoSpaceDE w:val="0"/>
        <w:autoSpaceDN w:val="0"/>
        <w:adjustRightInd w:val="0"/>
        <w:contextualSpacing/>
        <w:rPr>
          <w:color w:val="595959" w:themeColor="text1" w:themeTint="A6"/>
          <w:sz w:val="22"/>
          <w:szCs w:val="22"/>
        </w:rPr>
      </w:pPr>
      <w:r w:rsidRPr="00A47EA2">
        <w:rPr>
          <w:color w:val="595959" w:themeColor="text1" w:themeTint="A6"/>
          <w:sz w:val="22"/>
          <w:szCs w:val="22"/>
        </w:rPr>
        <w:t>Effective governance estimates are presented at both a broad level when included in a target or specific theme such as gender or disability inclusion and also at a more detailed level</w:t>
      </w:r>
      <w:r w:rsidR="00CF0B63" w:rsidRPr="00A47EA2">
        <w:rPr>
          <w:color w:val="595959" w:themeColor="text1" w:themeTint="A6"/>
          <w:sz w:val="22"/>
          <w:szCs w:val="22"/>
        </w:rPr>
        <w:t xml:space="preserve">.  </w:t>
      </w:r>
      <w:r w:rsidRPr="00A47EA2">
        <w:rPr>
          <w:color w:val="595959" w:themeColor="text1" w:themeTint="A6"/>
          <w:sz w:val="22"/>
          <w:szCs w:val="22"/>
        </w:rPr>
        <w:t>The DAC categories include:</w:t>
      </w:r>
    </w:p>
    <w:p w:rsidR="0049538D" w:rsidRPr="00A47EA2" w:rsidRDefault="0049538D" w:rsidP="0049538D">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6D3277" w:rsidRPr="00A47EA2" w:rsidTr="00F42529">
        <w:tc>
          <w:tcPr>
            <w:tcW w:w="4261" w:type="dxa"/>
          </w:tcPr>
          <w:p w:rsidR="006D3277" w:rsidRPr="00A47EA2" w:rsidRDefault="006D3277" w:rsidP="000813EF">
            <w:pPr>
              <w:pStyle w:val="ListParagraph"/>
              <w:numPr>
                <w:ilvl w:val="0"/>
                <w:numId w:val="44"/>
              </w:numPr>
              <w:tabs>
                <w:tab w:val="left" w:pos="284"/>
              </w:tabs>
              <w:autoSpaceDE w:val="0"/>
              <w:autoSpaceDN w:val="0"/>
              <w:adjustRightInd w:val="0"/>
              <w:rPr>
                <w:color w:val="595959" w:themeColor="text1" w:themeTint="A6"/>
                <w:sz w:val="22"/>
                <w:szCs w:val="22"/>
              </w:rPr>
            </w:pPr>
            <w:r w:rsidRPr="00A47EA2">
              <w:rPr>
                <w:color w:val="595959" w:themeColor="text1" w:themeTint="A6"/>
                <w:sz w:val="22"/>
                <w:szCs w:val="22"/>
              </w:rPr>
              <w:t>Government and civil society, general</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Public sector policy and administrative management</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Public finance management</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Decentralisation and support to subnational government</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Anti-corruption organisations and institutions</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Domestic revenue mobilisation</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Legal and judicial development</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Democratic participation and civil society</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Elections</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Legislatures and political parties</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Media and free flow of information</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Human rights</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Women’s equality organisations and institutions</w:t>
            </w:r>
          </w:p>
          <w:p w:rsidR="006D3277" w:rsidRPr="00A47EA2" w:rsidRDefault="006D3277" w:rsidP="000813EF">
            <w:pPr>
              <w:pStyle w:val="ListParagraph"/>
              <w:numPr>
                <w:ilvl w:val="0"/>
                <w:numId w:val="49"/>
              </w:numPr>
              <w:tabs>
                <w:tab w:val="left" w:pos="284"/>
              </w:tabs>
              <w:autoSpaceDE w:val="0"/>
              <w:autoSpaceDN w:val="0"/>
              <w:adjustRightInd w:val="0"/>
              <w:rPr>
                <w:color w:val="595959" w:themeColor="text1" w:themeTint="A6"/>
                <w:sz w:val="22"/>
                <w:szCs w:val="22"/>
              </w:rPr>
            </w:pPr>
            <w:r w:rsidRPr="00A47EA2">
              <w:rPr>
                <w:color w:val="595959" w:themeColor="text1" w:themeTint="A6"/>
                <w:sz w:val="20"/>
                <w:szCs w:val="20"/>
              </w:rPr>
              <w:t>Ending violence against women and girls</w:t>
            </w:r>
          </w:p>
        </w:tc>
        <w:tc>
          <w:tcPr>
            <w:tcW w:w="4261" w:type="dxa"/>
          </w:tcPr>
          <w:p w:rsidR="006D3277" w:rsidRPr="00A47EA2" w:rsidRDefault="00E23530" w:rsidP="000813EF">
            <w:pPr>
              <w:pStyle w:val="ListParagraph"/>
              <w:numPr>
                <w:ilvl w:val="0"/>
                <w:numId w:val="46"/>
              </w:numPr>
              <w:tabs>
                <w:tab w:val="left" w:pos="284"/>
              </w:tabs>
              <w:autoSpaceDE w:val="0"/>
              <w:autoSpaceDN w:val="0"/>
              <w:adjustRightInd w:val="0"/>
              <w:ind w:left="357" w:hanging="357"/>
              <w:rPr>
                <w:color w:val="595959" w:themeColor="text1" w:themeTint="A6"/>
                <w:sz w:val="22"/>
                <w:szCs w:val="22"/>
              </w:rPr>
            </w:pPr>
            <w:r w:rsidRPr="00A47EA2">
              <w:rPr>
                <w:color w:val="595959" w:themeColor="text1" w:themeTint="A6"/>
                <w:sz w:val="22"/>
                <w:szCs w:val="22"/>
              </w:rPr>
              <w:t>Other social infrastructure and services</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Social welfare services</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Employment policy and administrative management</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Housing policy and administrative management</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Low-cost housing</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Multisector aid for basic social services</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Culture and recreation</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Statistical capacity building</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Narcotics control</w:t>
            </w:r>
          </w:p>
          <w:p w:rsidR="00E23530" w:rsidRPr="00A47EA2" w:rsidRDefault="00E23530" w:rsidP="000813EF">
            <w:pPr>
              <w:pStyle w:val="ListParagraph"/>
              <w:numPr>
                <w:ilvl w:val="0"/>
                <w:numId w:val="48"/>
              </w:numPr>
              <w:tabs>
                <w:tab w:val="left" w:pos="284"/>
              </w:tabs>
              <w:autoSpaceDE w:val="0"/>
              <w:autoSpaceDN w:val="0"/>
              <w:adjustRightInd w:val="0"/>
              <w:rPr>
                <w:color w:val="595959" w:themeColor="text1" w:themeTint="A6"/>
                <w:sz w:val="22"/>
                <w:szCs w:val="22"/>
              </w:rPr>
            </w:pPr>
            <w:r w:rsidRPr="00A47EA2">
              <w:rPr>
                <w:color w:val="595959" w:themeColor="text1" w:themeTint="A6"/>
                <w:sz w:val="20"/>
                <w:szCs w:val="20"/>
              </w:rPr>
              <w:t>Social mitigation of HIV/AIDS</w:t>
            </w:r>
          </w:p>
        </w:tc>
      </w:tr>
      <w:tr w:rsidR="006D3277" w:rsidRPr="00A47EA2" w:rsidTr="00F42529">
        <w:tc>
          <w:tcPr>
            <w:tcW w:w="4261" w:type="dxa"/>
          </w:tcPr>
          <w:p w:rsidR="006D3277" w:rsidRPr="00A47EA2" w:rsidRDefault="006D3277" w:rsidP="000813EF">
            <w:pPr>
              <w:pStyle w:val="ListParagraph"/>
              <w:numPr>
                <w:ilvl w:val="0"/>
                <w:numId w:val="45"/>
              </w:numPr>
              <w:tabs>
                <w:tab w:val="left" w:pos="284"/>
              </w:tabs>
              <w:autoSpaceDE w:val="0"/>
              <w:autoSpaceDN w:val="0"/>
              <w:adjustRightInd w:val="0"/>
              <w:rPr>
                <w:color w:val="595959" w:themeColor="text1" w:themeTint="A6"/>
                <w:sz w:val="22"/>
                <w:szCs w:val="22"/>
              </w:rPr>
            </w:pPr>
            <w:r w:rsidRPr="00A47EA2">
              <w:rPr>
                <w:color w:val="595959" w:themeColor="text1" w:themeTint="A6"/>
                <w:sz w:val="22"/>
                <w:szCs w:val="22"/>
              </w:rPr>
              <w:t>Conflict prevention and resolution, peace and security</w:t>
            </w:r>
          </w:p>
          <w:p w:rsidR="006D3277" w:rsidRPr="00A47EA2" w:rsidRDefault="006D3277" w:rsidP="000813EF">
            <w:pPr>
              <w:pStyle w:val="ListParagraph"/>
              <w:numPr>
                <w:ilvl w:val="0"/>
                <w:numId w:val="47"/>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Security system management and reform</w:t>
            </w:r>
          </w:p>
          <w:p w:rsidR="006D3277" w:rsidRPr="00A47EA2" w:rsidRDefault="006D3277" w:rsidP="000813EF">
            <w:pPr>
              <w:pStyle w:val="ListParagraph"/>
              <w:numPr>
                <w:ilvl w:val="0"/>
                <w:numId w:val="47"/>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Civilian peace-building, conflict prevention and resolution</w:t>
            </w:r>
          </w:p>
          <w:p w:rsidR="006D3277" w:rsidRPr="00A47EA2" w:rsidRDefault="006D3277" w:rsidP="000813EF">
            <w:pPr>
              <w:pStyle w:val="ListParagraph"/>
              <w:numPr>
                <w:ilvl w:val="0"/>
                <w:numId w:val="47"/>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Participation in international peacekeeping operations</w:t>
            </w:r>
          </w:p>
          <w:p w:rsidR="006D3277" w:rsidRPr="00A47EA2" w:rsidRDefault="006D3277" w:rsidP="000813EF">
            <w:pPr>
              <w:pStyle w:val="ListParagraph"/>
              <w:numPr>
                <w:ilvl w:val="0"/>
                <w:numId w:val="47"/>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Reintegration and Small Arms and Light Weapons (SALW) control</w:t>
            </w:r>
          </w:p>
          <w:p w:rsidR="006D3277" w:rsidRPr="00A47EA2" w:rsidRDefault="008A5F64" w:rsidP="000813EF">
            <w:pPr>
              <w:pStyle w:val="ListParagraph"/>
              <w:numPr>
                <w:ilvl w:val="0"/>
                <w:numId w:val="47"/>
              </w:numPr>
              <w:tabs>
                <w:tab w:val="left" w:pos="284"/>
              </w:tabs>
              <w:autoSpaceDE w:val="0"/>
              <w:autoSpaceDN w:val="0"/>
              <w:adjustRightInd w:val="0"/>
              <w:rPr>
                <w:color w:val="595959" w:themeColor="text1" w:themeTint="A6"/>
                <w:sz w:val="20"/>
                <w:szCs w:val="20"/>
              </w:rPr>
            </w:pPr>
            <w:r w:rsidRPr="00A47EA2">
              <w:rPr>
                <w:color w:val="595959" w:themeColor="text1" w:themeTint="A6"/>
                <w:sz w:val="20"/>
                <w:szCs w:val="20"/>
              </w:rPr>
              <w:t>Removal of l</w:t>
            </w:r>
            <w:r w:rsidR="006D3277" w:rsidRPr="00A47EA2">
              <w:rPr>
                <w:color w:val="595959" w:themeColor="text1" w:themeTint="A6"/>
                <w:sz w:val="20"/>
                <w:szCs w:val="20"/>
              </w:rPr>
              <w:t>and mine</w:t>
            </w:r>
            <w:r w:rsidRPr="00A47EA2">
              <w:rPr>
                <w:color w:val="595959" w:themeColor="text1" w:themeTint="A6"/>
                <w:sz w:val="20"/>
                <w:szCs w:val="20"/>
              </w:rPr>
              <w:t>s and explosive remnants of war</w:t>
            </w:r>
          </w:p>
          <w:p w:rsidR="006D3277" w:rsidRPr="00A47EA2" w:rsidRDefault="006D3277" w:rsidP="000813EF">
            <w:pPr>
              <w:pStyle w:val="ListParagraph"/>
              <w:numPr>
                <w:ilvl w:val="0"/>
                <w:numId w:val="47"/>
              </w:numPr>
              <w:tabs>
                <w:tab w:val="left" w:pos="284"/>
              </w:tabs>
              <w:autoSpaceDE w:val="0"/>
              <w:autoSpaceDN w:val="0"/>
              <w:adjustRightInd w:val="0"/>
              <w:rPr>
                <w:color w:val="595959" w:themeColor="text1" w:themeTint="A6"/>
                <w:sz w:val="22"/>
                <w:szCs w:val="22"/>
              </w:rPr>
            </w:pPr>
            <w:r w:rsidRPr="00A47EA2">
              <w:rPr>
                <w:color w:val="595959" w:themeColor="text1" w:themeTint="A6"/>
                <w:sz w:val="20"/>
                <w:szCs w:val="20"/>
              </w:rPr>
              <w:t>Child soldiers (prevention and demobilisation)</w:t>
            </w:r>
          </w:p>
        </w:tc>
        <w:tc>
          <w:tcPr>
            <w:tcW w:w="4261" w:type="dxa"/>
          </w:tcPr>
          <w:p w:rsidR="006D3277" w:rsidRPr="00A47EA2" w:rsidRDefault="006D3277" w:rsidP="0049538D">
            <w:pPr>
              <w:tabs>
                <w:tab w:val="left" w:pos="284"/>
              </w:tabs>
              <w:autoSpaceDE w:val="0"/>
              <w:autoSpaceDN w:val="0"/>
              <w:adjustRightInd w:val="0"/>
              <w:rPr>
                <w:color w:val="595959" w:themeColor="text1" w:themeTint="A6"/>
                <w:sz w:val="22"/>
                <w:szCs w:val="22"/>
              </w:rPr>
            </w:pPr>
          </w:p>
        </w:tc>
      </w:tr>
    </w:tbl>
    <w:p w:rsidR="00B84E39" w:rsidRDefault="00B84E39" w:rsidP="00B71BA2"/>
    <w:p w:rsidR="00B84E39" w:rsidRDefault="00B84E39" w:rsidP="00B71BA2"/>
    <w:p w:rsidR="00B84E39" w:rsidRDefault="00B84E39" w:rsidP="00B71BA2"/>
    <w:p w:rsidR="00B84E39" w:rsidRDefault="00B84E39" w:rsidP="00B71BA2"/>
    <w:p w:rsidR="00B84E39" w:rsidRDefault="00B84E39" w:rsidP="00B71BA2"/>
    <w:p w:rsidR="00B84E39" w:rsidRDefault="00B84E39" w:rsidP="00B71BA2"/>
    <w:p w:rsidR="00B84E39" w:rsidRDefault="00B84E39"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71BA2" w:rsidRDefault="00B71BA2" w:rsidP="00B71BA2"/>
    <w:p w:rsidR="00B84E39" w:rsidRDefault="00B84E39" w:rsidP="00B71BA2"/>
    <w:p w:rsidR="002B5316" w:rsidRPr="00A47EA2" w:rsidRDefault="002B5316" w:rsidP="002B5316">
      <w:pPr>
        <w:pStyle w:val="Heading3"/>
        <w:rPr>
          <w:color w:val="595959" w:themeColor="text1" w:themeTint="A6"/>
        </w:rPr>
      </w:pPr>
      <w:r w:rsidRPr="00A47EA2">
        <w:rPr>
          <w:color w:val="595959" w:themeColor="text1" w:themeTint="A6"/>
        </w:rPr>
        <w:t>Related Information</w:t>
      </w:r>
    </w:p>
    <w:p w:rsidR="002B5316" w:rsidRPr="00A47EA2" w:rsidRDefault="002B5316" w:rsidP="002B5316">
      <w:pPr>
        <w:tabs>
          <w:tab w:val="left" w:pos="284"/>
        </w:tabs>
        <w:rPr>
          <w:b/>
          <w:i/>
          <w:color w:val="595959" w:themeColor="text1" w:themeTint="A6"/>
          <w:sz w:val="20"/>
          <w:szCs w:val="20"/>
        </w:rPr>
      </w:pPr>
      <w:r w:rsidRPr="00A47EA2">
        <w:rPr>
          <w:b/>
          <w:i/>
          <w:color w:val="595959" w:themeColor="text1" w:themeTint="A6"/>
          <w:sz w:val="20"/>
          <w:szCs w:val="20"/>
        </w:rPr>
        <w:t>1. Publication</w:t>
      </w:r>
    </w:p>
    <w:p w:rsidR="002B5316" w:rsidRPr="00A47EA2" w:rsidRDefault="002B5316" w:rsidP="002B5316">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2B5316" w:rsidRPr="00A47EA2" w:rsidTr="00EE00F7">
        <w:tc>
          <w:tcPr>
            <w:tcW w:w="8522" w:type="dxa"/>
            <w:gridSpan w:val="2"/>
          </w:tcPr>
          <w:p w:rsidR="002B5316" w:rsidRPr="00A47EA2" w:rsidRDefault="002B5316" w:rsidP="00EE00F7">
            <w:pPr>
              <w:tabs>
                <w:tab w:val="left" w:pos="284"/>
              </w:tabs>
              <w:rPr>
                <w:i/>
                <w:color w:val="595959" w:themeColor="text1" w:themeTint="A6"/>
                <w:sz w:val="20"/>
                <w:szCs w:val="20"/>
              </w:rPr>
            </w:pPr>
            <w:r w:rsidRPr="00A47EA2">
              <w:rPr>
                <w:i/>
                <w:color w:val="595959" w:themeColor="text1" w:themeTint="A6"/>
                <w:sz w:val="20"/>
                <w:szCs w:val="20"/>
              </w:rPr>
              <w:t>Australian Engagement with Developing Countries, Part 2: Official Sector</w:t>
            </w:r>
          </w:p>
          <w:p w:rsidR="002B5316" w:rsidRPr="00A47EA2" w:rsidRDefault="002B5316" w:rsidP="00EE00F7">
            <w:pPr>
              <w:tabs>
                <w:tab w:val="left" w:pos="284"/>
              </w:tabs>
              <w:rPr>
                <w:i/>
                <w:color w:val="595959" w:themeColor="text1" w:themeTint="A6"/>
                <w:sz w:val="20"/>
                <w:szCs w:val="20"/>
              </w:rPr>
            </w:pPr>
            <w:r w:rsidRPr="00A47EA2">
              <w:rPr>
                <w:i/>
                <w:color w:val="595959" w:themeColor="text1" w:themeTint="A6"/>
                <w:sz w:val="20"/>
                <w:szCs w:val="20"/>
              </w:rPr>
              <w:t xml:space="preserve"> Statistical Summary 2015-16</w:t>
            </w:r>
          </w:p>
          <w:p w:rsidR="002B5316" w:rsidRPr="00A47EA2" w:rsidRDefault="002B5316" w:rsidP="00EE00F7">
            <w:pPr>
              <w:tabs>
                <w:tab w:val="left" w:pos="284"/>
              </w:tabs>
              <w:rPr>
                <w:color w:val="595959" w:themeColor="text1" w:themeTint="A6"/>
                <w:sz w:val="20"/>
                <w:szCs w:val="20"/>
              </w:rPr>
            </w:pPr>
          </w:p>
        </w:tc>
      </w:tr>
      <w:tr w:rsidR="002B5316" w:rsidRPr="00A47EA2" w:rsidTr="00EE00F7">
        <w:tc>
          <w:tcPr>
            <w:tcW w:w="8522" w:type="dxa"/>
            <w:gridSpan w:val="2"/>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Australian Official Support</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Investment Priorities</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1</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Investment Priorities by Type of Partner</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2</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Region of Benefit by Investment Priorities</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3</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Type of Assistance by Region of Benefit</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5</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Australian Official Development Assistance</w:t>
            </w:r>
          </w:p>
        </w:tc>
        <w:tc>
          <w:tcPr>
            <w:tcW w:w="1610" w:type="dxa"/>
          </w:tcPr>
          <w:p w:rsidR="002B5316" w:rsidRPr="00A47EA2" w:rsidRDefault="002B5316" w:rsidP="00EE00F7">
            <w:pPr>
              <w:tabs>
                <w:tab w:val="left" w:pos="284"/>
              </w:tabs>
              <w:jc w:val="right"/>
              <w:rPr>
                <w:color w:val="595959" w:themeColor="text1" w:themeTint="A6"/>
                <w:sz w:val="20"/>
                <w:szCs w:val="20"/>
              </w:rPr>
            </w:pP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Type of Assistance by Region of Benefit</w:t>
            </w:r>
          </w:p>
        </w:tc>
        <w:tc>
          <w:tcPr>
            <w:tcW w:w="1610" w:type="dxa"/>
          </w:tcPr>
          <w:p w:rsidR="002B5316" w:rsidRPr="00A47EA2" w:rsidRDefault="002B5316" w:rsidP="00EE00F7">
            <w:pPr>
              <w:tabs>
                <w:tab w:val="left" w:pos="284"/>
              </w:tabs>
              <w:jc w:val="right"/>
              <w:rPr>
                <w:color w:val="595959" w:themeColor="text1" w:themeTint="A6"/>
                <w:sz w:val="20"/>
                <w:szCs w:val="20"/>
              </w:rPr>
            </w:pP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Private Sector Development</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9</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Research</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10</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Government and Civil Society</w:t>
            </w:r>
          </w:p>
        </w:tc>
        <w:tc>
          <w:tcPr>
            <w:tcW w:w="1610" w:type="dxa"/>
          </w:tcPr>
          <w:p w:rsidR="002B5316" w:rsidRPr="00A47EA2" w:rsidRDefault="002B5316" w:rsidP="002B5316">
            <w:pPr>
              <w:tabs>
                <w:tab w:val="left" w:pos="284"/>
              </w:tabs>
              <w:jc w:val="right"/>
              <w:rPr>
                <w:color w:val="595959" w:themeColor="text1" w:themeTint="A6"/>
                <w:sz w:val="20"/>
                <w:szCs w:val="20"/>
              </w:rPr>
            </w:pPr>
            <w:r w:rsidRPr="00A47EA2">
              <w:rPr>
                <w:color w:val="595959" w:themeColor="text1" w:themeTint="A6"/>
                <w:sz w:val="20"/>
                <w:szCs w:val="20"/>
              </w:rPr>
              <w:t>Table 13</w:t>
            </w:r>
          </w:p>
        </w:tc>
      </w:tr>
      <w:tr w:rsidR="002B5316" w:rsidRPr="00A47EA2" w:rsidTr="002B5316">
        <w:tc>
          <w:tcPr>
            <w:tcW w:w="6912" w:type="dxa"/>
          </w:tcPr>
          <w:p w:rsidR="002B5316" w:rsidRPr="00A47EA2" w:rsidRDefault="002B5316" w:rsidP="002B5316">
            <w:pPr>
              <w:tabs>
                <w:tab w:val="left" w:pos="284"/>
              </w:tabs>
              <w:rPr>
                <w:color w:val="595959" w:themeColor="text1" w:themeTint="A6"/>
                <w:sz w:val="20"/>
                <w:szCs w:val="20"/>
              </w:rPr>
            </w:pPr>
            <w:r w:rsidRPr="00A47EA2">
              <w:rPr>
                <w:color w:val="595959" w:themeColor="text1" w:themeTint="A6"/>
                <w:sz w:val="20"/>
                <w:szCs w:val="20"/>
              </w:rPr>
              <w:t xml:space="preserve">     Law and Justice</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14</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Gender Equality</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15</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Disability Inclusion</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16</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Impairment Prevention</w:t>
            </w:r>
          </w:p>
        </w:tc>
        <w:tc>
          <w:tcPr>
            <w:tcW w:w="1610" w:type="dxa"/>
          </w:tcPr>
          <w:p w:rsidR="002B5316" w:rsidRPr="00A47EA2" w:rsidRDefault="002B5316" w:rsidP="002B5316">
            <w:pPr>
              <w:tabs>
                <w:tab w:val="left" w:pos="284"/>
              </w:tabs>
              <w:jc w:val="right"/>
              <w:rPr>
                <w:color w:val="595959" w:themeColor="text1" w:themeTint="A6"/>
                <w:sz w:val="20"/>
                <w:szCs w:val="20"/>
              </w:rPr>
            </w:pPr>
            <w:r w:rsidRPr="00A47EA2">
              <w:rPr>
                <w:color w:val="595959" w:themeColor="text1" w:themeTint="A6"/>
                <w:sz w:val="20"/>
                <w:szCs w:val="20"/>
              </w:rPr>
              <w:t>Table 17</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Australian Other Official Flows</w:t>
            </w:r>
          </w:p>
        </w:tc>
        <w:tc>
          <w:tcPr>
            <w:tcW w:w="1610" w:type="dxa"/>
          </w:tcPr>
          <w:p w:rsidR="002B5316" w:rsidRPr="00A47EA2" w:rsidRDefault="002B5316" w:rsidP="00EE00F7">
            <w:pPr>
              <w:tabs>
                <w:tab w:val="left" w:pos="284"/>
              </w:tabs>
              <w:jc w:val="right"/>
              <w:rPr>
                <w:color w:val="595959" w:themeColor="text1" w:themeTint="A6"/>
                <w:sz w:val="20"/>
                <w:szCs w:val="20"/>
              </w:rPr>
            </w:pP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Type of Assistance by Region of Benefit</w:t>
            </w:r>
          </w:p>
        </w:tc>
        <w:tc>
          <w:tcPr>
            <w:tcW w:w="1610" w:type="dxa"/>
          </w:tcPr>
          <w:p w:rsidR="002B5316" w:rsidRPr="00A47EA2" w:rsidRDefault="002B5316" w:rsidP="00EE00F7">
            <w:pPr>
              <w:tabs>
                <w:tab w:val="left" w:pos="284"/>
              </w:tabs>
              <w:jc w:val="right"/>
              <w:rPr>
                <w:color w:val="595959" w:themeColor="text1" w:themeTint="A6"/>
                <w:sz w:val="20"/>
                <w:szCs w:val="20"/>
              </w:rPr>
            </w:pP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 xml:space="preserve">     Private Sector Leveraging, Bilateral Relations  and Strategic Policy Engagement</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 26</w:t>
            </w:r>
          </w:p>
        </w:tc>
      </w:tr>
      <w:tr w:rsidR="002B5316" w:rsidRPr="00A47EA2" w:rsidTr="002B5316">
        <w:tc>
          <w:tcPr>
            <w:tcW w:w="6912" w:type="dxa"/>
          </w:tcPr>
          <w:p w:rsidR="002B5316" w:rsidRPr="00A47EA2" w:rsidRDefault="002B5316" w:rsidP="00EE00F7">
            <w:pPr>
              <w:tabs>
                <w:tab w:val="left" w:pos="284"/>
              </w:tabs>
              <w:rPr>
                <w:color w:val="595959" w:themeColor="text1" w:themeTint="A6"/>
                <w:sz w:val="20"/>
                <w:szCs w:val="20"/>
              </w:rPr>
            </w:pPr>
            <w:r w:rsidRPr="00A47EA2">
              <w:rPr>
                <w:color w:val="595959" w:themeColor="text1" w:themeTint="A6"/>
                <w:sz w:val="20"/>
                <w:szCs w:val="20"/>
              </w:rPr>
              <w:t>Australian Official Support, Country Profile Tables</w:t>
            </w:r>
          </w:p>
        </w:tc>
        <w:tc>
          <w:tcPr>
            <w:tcW w:w="1610" w:type="dxa"/>
          </w:tcPr>
          <w:p w:rsidR="002B5316" w:rsidRPr="00A47EA2" w:rsidRDefault="002B5316" w:rsidP="00EE00F7">
            <w:pPr>
              <w:tabs>
                <w:tab w:val="left" w:pos="284"/>
              </w:tabs>
              <w:jc w:val="right"/>
              <w:rPr>
                <w:color w:val="595959" w:themeColor="text1" w:themeTint="A6"/>
                <w:sz w:val="20"/>
                <w:szCs w:val="20"/>
              </w:rPr>
            </w:pPr>
            <w:r w:rsidRPr="00A47EA2">
              <w:rPr>
                <w:color w:val="595959" w:themeColor="text1" w:themeTint="A6"/>
                <w:sz w:val="20"/>
                <w:szCs w:val="20"/>
              </w:rPr>
              <w:t>Tables 30 to 61</w:t>
            </w:r>
          </w:p>
        </w:tc>
      </w:tr>
    </w:tbl>
    <w:p w:rsidR="002B5316" w:rsidRPr="00A47EA2" w:rsidRDefault="002B5316" w:rsidP="002B5316">
      <w:pPr>
        <w:tabs>
          <w:tab w:val="left" w:pos="284"/>
        </w:tabs>
        <w:rPr>
          <w:i/>
          <w:color w:val="595959" w:themeColor="text1" w:themeTint="A6"/>
          <w:sz w:val="22"/>
          <w:szCs w:val="22"/>
        </w:rPr>
      </w:pPr>
    </w:p>
    <w:p w:rsidR="002B5316" w:rsidRPr="00A47EA2" w:rsidRDefault="002B5316" w:rsidP="002B5316">
      <w:pPr>
        <w:tabs>
          <w:tab w:val="left" w:pos="284"/>
        </w:tabs>
        <w:rPr>
          <w:b/>
          <w:i/>
          <w:color w:val="595959" w:themeColor="text1" w:themeTint="A6"/>
          <w:sz w:val="20"/>
          <w:szCs w:val="20"/>
        </w:rPr>
      </w:pPr>
      <w:r w:rsidRPr="00A47EA2">
        <w:rPr>
          <w:b/>
          <w:i/>
          <w:color w:val="595959" w:themeColor="text1" w:themeTint="A6"/>
          <w:sz w:val="20"/>
          <w:szCs w:val="20"/>
        </w:rPr>
        <w:t xml:space="preserve">2. Australia’s Official Development Assistance: Standard Time Series </w:t>
      </w:r>
    </w:p>
    <w:p w:rsidR="00A02453" w:rsidRDefault="00A02453">
      <w:pPr>
        <w:rPr>
          <w:b/>
          <w:color w:val="1F497D" w:themeColor="text2"/>
          <w:sz w:val="28"/>
          <w:szCs w:val="28"/>
        </w:rPr>
      </w:pPr>
      <w:r>
        <w:br w:type="page"/>
      </w:r>
    </w:p>
    <w:p w:rsidR="00A02453" w:rsidRPr="005149C0" w:rsidRDefault="00A02453" w:rsidP="00A02453">
      <w:pPr>
        <w:pStyle w:val="Heading2"/>
        <w:rPr>
          <w:color w:val="595959" w:themeColor="text1" w:themeTint="A6"/>
        </w:rPr>
      </w:pPr>
      <w:bookmarkStart w:id="42" w:name="_Toc473100189"/>
      <w:r w:rsidRPr="005149C0">
        <w:rPr>
          <w:color w:val="595959" w:themeColor="text1" w:themeTint="A6"/>
        </w:rPr>
        <w:lastRenderedPageBreak/>
        <w:t>Gross National Income</w:t>
      </w:r>
      <w:bookmarkEnd w:id="42"/>
    </w:p>
    <w:p w:rsidR="00AE5256" w:rsidRPr="005149C0" w:rsidRDefault="00AE5256" w:rsidP="00AE5256">
      <w:pPr>
        <w:pStyle w:val="Heading3"/>
        <w:rPr>
          <w:color w:val="595959" w:themeColor="text1" w:themeTint="A6"/>
        </w:rPr>
      </w:pPr>
      <w:r w:rsidRPr="005149C0">
        <w:rPr>
          <w:color w:val="595959" w:themeColor="text1" w:themeTint="A6"/>
        </w:rPr>
        <w:t>Concept and Definition</w:t>
      </w:r>
    </w:p>
    <w:p w:rsidR="00AE5256" w:rsidRPr="005149C0" w:rsidRDefault="00AE5256" w:rsidP="00AE5256">
      <w:pPr>
        <w:tabs>
          <w:tab w:val="left" w:pos="284"/>
        </w:tabs>
        <w:rPr>
          <w:color w:val="595959" w:themeColor="text1" w:themeTint="A6"/>
          <w:sz w:val="22"/>
          <w:szCs w:val="22"/>
        </w:rPr>
      </w:pPr>
      <w:r w:rsidRPr="005149C0">
        <w:rPr>
          <w:color w:val="595959" w:themeColor="text1" w:themeTint="A6"/>
          <w:sz w:val="22"/>
          <w:szCs w:val="22"/>
        </w:rPr>
        <w:t>Gross national income is the aggregate value of gross primary incomes for all institutional sectors, including net primary income receivable from non-residents.  GNI was formerly called Gross National Product (GNP).  In Australia, GNI is calculated by the Australian Bureau of Statistics.</w:t>
      </w:r>
    </w:p>
    <w:p w:rsidR="00AE5256" w:rsidRPr="005149C0" w:rsidRDefault="00AE5256">
      <w:pPr>
        <w:rPr>
          <w:color w:val="595959" w:themeColor="text1" w:themeTint="A6"/>
        </w:rPr>
      </w:pPr>
    </w:p>
    <w:p w:rsidR="00AE5256" w:rsidRPr="005149C0" w:rsidRDefault="00AE5256" w:rsidP="00AE5256">
      <w:pPr>
        <w:pStyle w:val="BodyText"/>
        <w:tabs>
          <w:tab w:val="left" w:pos="284"/>
        </w:tabs>
        <w:spacing w:after="0"/>
        <w:rPr>
          <w:i/>
          <w:color w:val="595959" w:themeColor="text1" w:themeTint="A6"/>
          <w:sz w:val="20"/>
          <w:szCs w:val="20"/>
        </w:rPr>
      </w:pPr>
      <w:r w:rsidRPr="005149C0">
        <w:rPr>
          <w:i/>
          <w:color w:val="595959" w:themeColor="text1" w:themeTint="A6"/>
          <w:sz w:val="20"/>
          <w:szCs w:val="20"/>
        </w:rPr>
        <w:t>Related concepts include Official Development Assistance and Gross National Income Ratio</w:t>
      </w:r>
    </w:p>
    <w:p w:rsidR="00A02453" w:rsidRDefault="00A02453">
      <w:pPr>
        <w:rPr>
          <w:b/>
          <w:color w:val="1F497D" w:themeColor="text2"/>
          <w:sz w:val="28"/>
          <w:szCs w:val="28"/>
        </w:rPr>
      </w:pPr>
      <w:r>
        <w:br w:type="page"/>
      </w:r>
    </w:p>
    <w:p w:rsidR="0025212B" w:rsidRPr="00EE1CDD" w:rsidRDefault="0025212B" w:rsidP="00942474">
      <w:pPr>
        <w:pStyle w:val="Heading2"/>
        <w:rPr>
          <w:color w:val="595959" w:themeColor="text1" w:themeTint="A6"/>
        </w:rPr>
      </w:pPr>
      <w:bookmarkStart w:id="43" w:name="_Toc473100190"/>
      <w:r w:rsidRPr="00EE1CDD">
        <w:rPr>
          <w:color w:val="595959" w:themeColor="text1" w:themeTint="A6"/>
        </w:rPr>
        <w:lastRenderedPageBreak/>
        <w:t>Health</w:t>
      </w:r>
      <w:bookmarkEnd w:id="43"/>
    </w:p>
    <w:p w:rsidR="0025212B" w:rsidRPr="00EE1CDD" w:rsidRDefault="0025212B" w:rsidP="00942474">
      <w:pPr>
        <w:pStyle w:val="Heading3"/>
        <w:rPr>
          <w:color w:val="595959" w:themeColor="text1" w:themeTint="A6"/>
        </w:rPr>
      </w:pPr>
      <w:r w:rsidRPr="00EE1CDD">
        <w:rPr>
          <w:color w:val="595959" w:themeColor="text1" w:themeTint="A6"/>
        </w:rPr>
        <w:t>Concept and Definition</w:t>
      </w:r>
    </w:p>
    <w:p w:rsidR="000C5676" w:rsidRPr="00EE1CDD" w:rsidRDefault="0012168B" w:rsidP="00A04ACB">
      <w:pPr>
        <w:tabs>
          <w:tab w:val="left" w:pos="284"/>
        </w:tabs>
        <w:autoSpaceDE w:val="0"/>
        <w:autoSpaceDN w:val="0"/>
        <w:adjustRightInd w:val="0"/>
        <w:rPr>
          <w:color w:val="595959" w:themeColor="text1" w:themeTint="A6"/>
          <w:sz w:val="22"/>
          <w:szCs w:val="22"/>
        </w:rPr>
      </w:pPr>
      <w:r w:rsidRPr="00EE1CDD">
        <w:rPr>
          <w:color w:val="595959" w:themeColor="text1" w:themeTint="A6"/>
          <w:sz w:val="22"/>
          <w:szCs w:val="22"/>
        </w:rPr>
        <w:t>H</w:t>
      </w:r>
      <w:r w:rsidR="009D20D1" w:rsidRPr="00EE1CDD">
        <w:rPr>
          <w:color w:val="595959" w:themeColor="text1" w:themeTint="A6"/>
          <w:sz w:val="22"/>
          <w:szCs w:val="22"/>
        </w:rPr>
        <w:t>ealth</w:t>
      </w:r>
      <w:r w:rsidRPr="00EE1CDD">
        <w:rPr>
          <w:color w:val="595959" w:themeColor="text1" w:themeTint="A6"/>
          <w:sz w:val="22"/>
          <w:szCs w:val="22"/>
        </w:rPr>
        <w:t xml:space="preserve"> assistance</w:t>
      </w:r>
      <w:r w:rsidR="009D20D1" w:rsidRPr="00EE1CDD">
        <w:rPr>
          <w:color w:val="595959" w:themeColor="text1" w:themeTint="A6"/>
          <w:sz w:val="22"/>
          <w:szCs w:val="22"/>
        </w:rPr>
        <w:t xml:space="preserve"> </w:t>
      </w:r>
      <w:r w:rsidRPr="00EE1CDD">
        <w:rPr>
          <w:color w:val="595959" w:themeColor="text1" w:themeTint="A6"/>
          <w:sz w:val="22"/>
          <w:szCs w:val="22"/>
        </w:rPr>
        <w:t>information is</w:t>
      </w:r>
      <w:r w:rsidR="009D20D1" w:rsidRPr="00EE1CDD">
        <w:rPr>
          <w:color w:val="595959" w:themeColor="text1" w:themeTint="A6"/>
          <w:sz w:val="22"/>
          <w:szCs w:val="22"/>
        </w:rPr>
        <w:t xml:space="preserve"> presented as a type of assistance</w:t>
      </w:r>
      <w:r w:rsidR="00CC513E" w:rsidRPr="00EE1CDD">
        <w:rPr>
          <w:color w:val="595959" w:themeColor="text1" w:themeTint="A6"/>
          <w:sz w:val="22"/>
          <w:szCs w:val="22"/>
        </w:rPr>
        <w:t xml:space="preserve"> with </w:t>
      </w:r>
      <w:r w:rsidR="000C5676" w:rsidRPr="00EE1CDD">
        <w:rPr>
          <w:color w:val="595959" w:themeColor="text1" w:themeTint="A6"/>
          <w:sz w:val="22"/>
          <w:szCs w:val="22"/>
        </w:rPr>
        <w:t>detailed disaggregates</w:t>
      </w:r>
      <w:r w:rsidR="00CF0B63" w:rsidRPr="00EE1CDD">
        <w:rPr>
          <w:color w:val="595959" w:themeColor="text1" w:themeTint="A6"/>
          <w:sz w:val="22"/>
          <w:szCs w:val="22"/>
        </w:rPr>
        <w:t xml:space="preserve">.  </w:t>
      </w:r>
      <w:r w:rsidRPr="00EE1CDD">
        <w:rPr>
          <w:color w:val="595959" w:themeColor="text1" w:themeTint="A6"/>
          <w:sz w:val="22"/>
          <w:szCs w:val="22"/>
        </w:rPr>
        <w:t>These</w:t>
      </w:r>
      <w:r w:rsidR="000C5676" w:rsidRPr="00EE1CDD">
        <w:rPr>
          <w:color w:val="595959" w:themeColor="text1" w:themeTint="A6"/>
          <w:sz w:val="22"/>
          <w:szCs w:val="22"/>
        </w:rPr>
        <w:t xml:space="preserve"> align with </w:t>
      </w:r>
      <w:r w:rsidR="003E0501" w:rsidRPr="00EE1CDD">
        <w:rPr>
          <w:color w:val="595959" w:themeColor="text1" w:themeTint="A6"/>
          <w:sz w:val="22"/>
          <w:szCs w:val="22"/>
        </w:rPr>
        <w:t>Development Assistance Committee (DAC)</w:t>
      </w:r>
      <w:r w:rsidR="000C5676" w:rsidRPr="00EE1CDD">
        <w:rPr>
          <w:color w:val="595959" w:themeColor="text1" w:themeTint="A6"/>
          <w:sz w:val="22"/>
          <w:szCs w:val="22"/>
        </w:rPr>
        <w:t xml:space="preserve"> sectors</w:t>
      </w:r>
      <w:r w:rsidRPr="00EE1CDD">
        <w:rPr>
          <w:color w:val="595959" w:themeColor="text1" w:themeTint="A6"/>
          <w:sz w:val="22"/>
          <w:szCs w:val="22"/>
        </w:rPr>
        <w:t xml:space="preserve"> however</w:t>
      </w:r>
      <w:r w:rsidR="000C5676" w:rsidRPr="00EE1CDD">
        <w:rPr>
          <w:color w:val="595959" w:themeColor="text1" w:themeTint="A6"/>
          <w:sz w:val="22"/>
          <w:szCs w:val="22"/>
        </w:rPr>
        <w:t xml:space="preserve"> </w:t>
      </w:r>
      <w:r w:rsidR="00D538F7" w:rsidRPr="00EE1CDD">
        <w:rPr>
          <w:color w:val="595959" w:themeColor="text1" w:themeTint="A6"/>
          <w:sz w:val="22"/>
          <w:szCs w:val="22"/>
        </w:rPr>
        <w:t xml:space="preserve">some </w:t>
      </w:r>
      <w:r w:rsidR="000C5676" w:rsidRPr="00EE1CDD">
        <w:rPr>
          <w:color w:val="595959" w:themeColor="text1" w:themeTint="A6"/>
          <w:sz w:val="22"/>
          <w:szCs w:val="22"/>
        </w:rPr>
        <w:t>categories have been relabelled t</w:t>
      </w:r>
      <w:r w:rsidR="00D71106" w:rsidRPr="00EE1CDD">
        <w:rPr>
          <w:color w:val="595959" w:themeColor="text1" w:themeTint="A6"/>
          <w:sz w:val="22"/>
          <w:szCs w:val="22"/>
        </w:rPr>
        <w:t>o incorporate domestic terminology</w:t>
      </w:r>
      <w:r w:rsidR="00CF0B63" w:rsidRPr="00EE1CDD">
        <w:rPr>
          <w:color w:val="595959" w:themeColor="text1" w:themeTint="A6"/>
          <w:sz w:val="22"/>
          <w:szCs w:val="22"/>
        </w:rPr>
        <w:t xml:space="preserve">.  </w:t>
      </w:r>
      <w:r w:rsidR="00DC238E" w:rsidRPr="00EE1CDD">
        <w:rPr>
          <w:color w:val="595959" w:themeColor="text1" w:themeTint="A6"/>
          <w:sz w:val="22"/>
          <w:szCs w:val="22"/>
        </w:rPr>
        <w:t>In some key</w:t>
      </w:r>
      <w:r w:rsidRPr="00EE1CDD">
        <w:rPr>
          <w:color w:val="595959" w:themeColor="text1" w:themeTint="A6"/>
          <w:sz w:val="22"/>
          <w:szCs w:val="22"/>
        </w:rPr>
        <w:t xml:space="preserve"> </w:t>
      </w:r>
      <w:r w:rsidR="00DC238E" w:rsidRPr="00EE1CDD">
        <w:rPr>
          <w:color w:val="595959" w:themeColor="text1" w:themeTint="A6"/>
          <w:sz w:val="22"/>
          <w:szCs w:val="22"/>
        </w:rPr>
        <w:t>thematic tabulations health data has been further disaggregated to present family planning and reproductive health data separately</w:t>
      </w:r>
      <w:r w:rsidR="00CF0B63" w:rsidRPr="00EE1CDD">
        <w:rPr>
          <w:color w:val="595959" w:themeColor="text1" w:themeTint="A6"/>
          <w:sz w:val="22"/>
          <w:szCs w:val="22"/>
        </w:rPr>
        <w:t xml:space="preserve">.  </w:t>
      </w:r>
      <w:r w:rsidRPr="00EE1CDD">
        <w:rPr>
          <w:color w:val="595959" w:themeColor="text1" w:themeTint="A6"/>
          <w:sz w:val="22"/>
          <w:szCs w:val="22"/>
        </w:rPr>
        <w:t>Health assistance</w:t>
      </w:r>
      <w:r w:rsidR="00D71106" w:rsidRPr="00EE1CDD">
        <w:rPr>
          <w:color w:val="595959" w:themeColor="text1" w:themeTint="A6"/>
          <w:sz w:val="22"/>
          <w:szCs w:val="22"/>
        </w:rPr>
        <w:t xml:space="preserve"> categories include:</w:t>
      </w:r>
    </w:p>
    <w:p w:rsidR="00D71106" w:rsidRPr="00EE1CDD" w:rsidRDefault="00D71106" w:rsidP="00942474">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E1CDD" w:rsidRPr="00EE1CDD" w:rsidTr="00EE1CDD">
        <w:tc>
          <w:tcPr>
            <w:tcW w:w="4261" w:type="dxa"/>
          </w:tcPr>
          <w:p w:rsidR="00EE1CDD" w:rsidRPr="00EE1CDD" w:rsidRDefault="00EE1CDD" w:rsidP="000813EF">
            <w:pPr>
              <w:pStyle w:val="ListParagraph"/>
              <w:keepNext/>
              <w:numPr>
                <w:ilvl w:val="0"/>
                <w:numId w:val="45"/>
              </w:numPr>
              <w:tabs>
                <w:tab w:val="left" w:pos="284"/>
              </w:tabs>
              <w:autoSpaceDE w:val="0"/>
              <w:autoSpaceDN w:val="0"/>
              <w:adjustRightInd w:val="0"/>
              <w:rPr>
                <w:color w:val="595959" w:themeColor="text1" w:themeTint="A6"/>
                <w:sz w:val="22"/>
                <w:szCs w:val="22"/>
              </w:rPr>
            </w:pPr>
            <w:r w:rsidRPr="00EE1CDD">
              <w:rPr>
                <w:color w:val="595959" w:themeColor="text1" w:themeTint="A6"/>
                <w:sz w:val="22"/>
                <w:szCs w:val="22"/>
              </w:rPr>
              <w:t>Leadership and capacity building in health service delivery</w:t>
            </w:r>
          </w:p>
          <w:p w:rsidR="00EE1CDD" w:rsidRPr="00EE1CDD" w:rsidRDefault="00EE1CDD" w:rsidP="000813EF">
            <w:pPr>
              <w:pStyle w:val="ListParagraph"/>
              <w:keepNext/>
              <w:numPr>
                <w:ilvl w:val="0"/>
                <w:numId w:val="50"/>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Medical education and training</w:t>
            </w:r>
          </w:p>
          <w:p w:rsidR="00EE1CDD" w:rsidRPr="00EE1CDD" w:rsidRDefault="00EE1CDD" w:rsidP="000813EF">
            <w:pPr>
              <w:pStyle w:val="ListParagraph"/>
              <w:keepNext/>
              <w:numPr>
                <w:ilvl w:val="0"/>
                <w:numId w:val="50"/>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Medical research</w:t>
            </w:r>
          </w:p>
          <w:p w:rsidR="00EE1CDD" w:rsidRPr="00EE1CDD" w:rsidRDefault="00EE1CDD" w:rsidP="000813EF">
            <w:pPr>
              <w:pStyle w:val="ListParagraph"/>
              <w:keepNext/>
              <w:numPr>
                <w:ilvl w:val="0"/>
                <w:numId w:val="50"/>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Medical services</w:t>
            </w:r>
          </w:p>
          <w:p w:rsidR="00EE1CDD" w:rsidRPr="00EE1CDD" w:rsidRDefault="00EE1CDD" w:rsidP="000813EF">
            <w:pPr>
              <w:pStyle w:val="ListParagraph"/>
              <w:keepNext/>
              <w:numPr>
                <w:ilvl w:val="0"/>
                <w:numId w:val="50"/>
              </w:numPr>
              <w:tabs>
                <w:tab w:val="left" w:pos="284"/>
              </w:tabs>
              <w:autoSpaceDE w:val="0"/>
              <w:autoSpaceDN w:val="0"/>
              <w:adjustRightInd w:val="0"/>
              <w:rPr>
                <w:color w:val="595959" w:themeColor="text1" w:themeTint="A6"/>
                <w:sz w:val="22"/>
                <w:szCs w:val="22"/>
              </w:rPr>
            </w:pPr>
            <w:r w:rsidRPr="00EE1CDD">
              <w:rPr>
                <w:color w:val="595959" w:themeColor="text1" w:themeTint="A6"/>
                <w:sz w:val="20"/>
                <w:szCs w:val="20"/>
              </w:rPr>
              <w:t>Health policy and management</w:t>
            </w:r>
          </w:p>
        </w:tc>
        <w:tc>
          <w:tcPr>
            <w:tcW w:w="4261" w:type="dxa"/>
          </w:tcPr>
          <w:p w:rsidR="00EE1CDD" w:rsidRPr="00EE1CDD" w:rsidRDefault="00EE1CDD" w:rsidP="000813EF">
            <w:pPr>
              <w:pStyle w:val="ListParagraph"/>
              <w:keepNext/>
              <w:numPr>
                <w:ilvl w:val="0"/>
                <w:numId w:val="45"/>
              </w:numPr>
              <w:tabs>
                <w:tab w:val="left" w:pos="284"/>
              </w:tabs>
              <w:autoSpaceDE w:val="0"/>
              <w:autoSpaceDN w:val="0"/>
              <w:adjustRightInd w:val="0"/>
              <w:rPr>
                <w:color w:val="595959" w:themeColor="text1" w:themeTint="A6"/>
                <w:sz w:val="22"/>
                <w:szCs w:val="22"/>
              </w:rPr>
            </w:pPr>
            <w:r w:rsidRPr="00EE1CDD">
              <w:rPr>
                <w:color w:val="595959" w:themeColor="text1" w:themeTint="A6"/>
                <w:sz w:val="22"/>
                <w:szCs w:val="22"/>
              </w:rPr>
              <w:t>Family planning and reproductive health programs</w:t>
            </w:r>
          </w:p>
          <w:p w:rsidR="00EE1CDD" w:rsidRPr="00EE1CDD" w:rsidRDefault="00EE1CDD" w:rsidP="000813EF">
            <w:pPr>
              <w:pStyle w:val="ListParagraph"/>
              <w:keepNext/>
              <w:numPr>
                <w:ilvl w:val="0"/>
                <w:numId w:val="51"/>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Reproductive health care</w:t>
            </w:r>
          </w:p>
          <w:p w:rsidR="00EE1CDD" w:rsidRPr="00EE1CDD" w:rsidRDefault="00EE1CDD" w:rsidP="000813EF">
            <w:pPr>
              <w:pStyle w:val="ListParagraph"/>
              <w:keepNext/>
              <w:numPr>
                <w:ilvl w:val="0"/>
                <w:numId w:val="51"/>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Family planning</w:t>
            </w:r>
          </w:p>
          <w:p w:rsidR="00EE1CDD" w:rsidRPr="00EE1CDD" w:rsidRDefault="00EE1CDD" w:rsidP="000813EF">
            <w:pPr>
              <w:pStyle w:val="ListParagraph"/>
              <w:keepNext/>
              <w:numPr>
                <w:ilvl w:val="0"/>
                <w:numId w:val="51"/>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Sexually transmitted disease control</w:t>
            </w:r>
          </w:p>
          <w:p w:rsidR="00EE1CDD" w:rsidRPr="00EE1CDD" w:rsidRDefault="00EE1CDD" w:rsidP="000813EF">
            <w:pPr>
              <w:pStyle w:val="ListParagraph"/>
              <w:keepNext/>
              <w:numPr>
                <w:ilvl w:val="0"/>
                <w:numId w:val="51"/>
              </w:numPr>
              <w:tabs>
                <w:tab w:val="left" w:pos="284"/>
              </w:tabs>
              <w:autoSpaceDE w:val="0"/>
              <w:autoSpaceDN w:val="0"/>
              <w:adjustRightInd w:val="0"/>
              <w:rPr>
                <w:color w:val="595959" w:themeColor="text1" w:themeTint="A6"/>
                <w:sz w:val="22"/>
                <w:szCs w:val="22"/>
              </w:rPr>
            </w:pPr>
            <w:r w:rsidRPr="00EE1CDD">
              <w:rPr>
                <w:color w:val="595959" w:themeColor="text1" w:themeTint="A6"/>
                <w:sz w:val="20"/>
                <w:szCs w:val="20"/>
              </w:rPr>
              <w:t>Other population and health programs</w:t>
            </w:r>
          </w:p>
        </w:tc>
      </w:tr>
      <w:tr w:rsidR="00EE1CDD" w:rsidRPr="00EE1CDD" w:rsidTr="00EE1CDD">
        <w:tc>
          <w:tcPr>
            <w:tcW w:w="4261" w:type="dxa"/>
          </w:tcPr>
          <w:p w:rsidR="00EE1CDD" w:rsidRPr="00EE1CDD" w:rsidRDefault="00EE1CDD" w:rsidP="000813EF">
            <w:pPr>
              <w:pStyle w:val="ListParagraph"/>
              <w:keepNext/>
              <w:numPr>
                <w:ilvl w:val="0"/>
                <w:numId w:val="45"/>
              </w:numPr>
              <w:tabs>
                <w:tab w:val="left" w:pos="284"/>
              </w:tabs>
              <w:autoSpaceDE w:val="0"/>
              <w:autoSpaceDN w:val="0"/>
              <w:adjustRightInd w:val="0"/>
              <w:rPr>
                <w:color w:val="595959" w:themeColor="text1" w:themeTint="A6"/>
                <w:sz w:val="22"/>
                <w:szCs w:val="22"/>
              </w:rPr>
            </w:pPr>
            <w:r w:rsidRPr="00EE1CDD">
              <w:rPr>
                <w:color w:val="595959" w:themeColor="text1" w:themeTint="A6"/>
                <w:sz w:val="22"/>
                <w:szCs w:val="22"/>
              </w:rPr>
              <w:t>Disease control and health care</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Primary health care</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Health infrastructure</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Nutrition</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Infectious disease control</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Malaria control</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Tuberculosis control</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0"/>
                <w:szCs w:val="20"/>
              </w:rPr>
            </w:pPr>
            <w:r w:rsidRPr="00EE1CDD">
              <w:rPr>
                <w:color w:val="595959" w:themeColor="text1" w:themeTint="A6"/>
                <w:sz w:val="20"/>
                <w:szCs w:val="20"/>
              </w:rPr>
              <w:t>Public health education programs</w:t>
            </w:r>
          </w:p>
          <w:p w:rsidR="00EE1CDD" w:rsidRPr="00EE1CDD" w:rsidRDefault="00EE1CDD" w:rsidP="000813EF">
            <w:pPr>
              <w:pStyle w:val="ListParagraph"/>
              <w:keepNext/>
              <w:numPr>
                <w:ilvl w:val="0"/>
                <w:numId w:val="52"/>
              </w:numPr>
              <w:tabs>
                <w:tab w:val="left" w:pos="284"/>
              </w:tabs>
              <w:autoSpaceDE w:val="0"/>
              <w:autoSpaceDN w:val="0"/>
              <w:adjustRightInd w:val="0"/>
              <w:rPr>
                <w:color w:val="595959" w:themeColor="text1" w:themeTint="A6"/>
                <w:sz w:val="22"/>
                <w:szCs w:val="22"/>
              </w:rPr>
            </w:pPr>
            <w:r w:rsidRPr="00EE1CDD">
              <w:rPr>
                <w:color w:val="595959" w:themeColor="text1" w:themeTint="A6"/>
                <w:sz w:val="20"/>
                <w:szCs w:val="20"/>
              </w:rPr>
              <w:t>Other basic health</w:t>
            </w:r>
          </w:p>
        </w:tc>
        <w:tc>
          <w:tcPr>
            <w:tcW w:w="4261" w:type="dxa"/>
          </w:tcPr>
          <w:p w:rsidR="00EE1CDD" w:rsidRPr="00EE1CDD" w:rsidRDefault="00EE1CDD" w:rsidP="00EE1CDD">
            <w:pPr>
              <w:tabs>
                <w:tab w:val="left" w:pos="284"/>
              </w:tabs>
              <w:autoSpaceDE w:val="0"/>
              <w:autoSpaceDN w:val="0"/>
              <w:adjustRightInd w:val="0"/>
              <w:rPr>
                <w:color w:val="595959" w:themeColor="text1" w:themeTint="A6"/>
                <w:sz w:val="22"/>
                <w:szCs w:val="22"/>
              </w:rPr>
            </w:pPr>
          </w:p>
        </w:tc>
      </w:tr>
    </w:tbl>
    <w:p w:rsidR="00F104E4" w:rsidRPr="00EE1CDD" w:rsidRDefault="00F104E4" w:rsidP="00F104E4">
      <w:pPr>
        <w:pStyle w:val="Heading3"/>
        <w:rPr>
          <w:color w:val="595959" w:themeColor="text1" w:themeTint="A6"/>
        </w:rPr>
      </w:pPr>
      <w:r w:rsidRPr="00EE1CDD">
        <w:rPr>
          <w:color w:val="595959" w:themeColor="text1" w:themeTint="A6"/>
        </w:rPr>
        <w:t>Related Information</w:t>
      </w:r>
    </w:p>
    <w:p w:rsidR="00F104E4" w:rsidRPr="00EE1CDD" w:rsidRDefault="00F104E4" w:rsidP="00F104E4">
      <w:pPr>
        <w:tabs>
          <w:tab w:val="left" w:pos="284"/>
        </w:tabs>
        <w:rPr>
          <w:b/>
          <w:i/>
          <w:color w:val="595959" w:themeColor="text1" w:themeTint="A6"/>
          <w:sz w:val="20"/>
          <w:szCs w:val="20"/>
        </w:rPr>
      </w:pPr>
      <w:r w:rsidRPr="00EE1CDD">
        <w:rPr>
          <w:b/>
          <w:i/>
          <w:color w:val="595959" w:themeColor="text1" w:themeTint="A6"/>
          <w:sz w:val="20"/>
          <w:szCs w:val="20"/>
        </w:rPr>
        <w:t>1. Publication</w:t>
      </w:r>
    </w:p>
    <w:p w:rsidR="00F104E4" w:rsidRPr="00EE1CDD" w:rsidRDefault="00F104E4" w:rsidP="00F104E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F104E4" w:rsidRPr="00EE1CDD" w:rsidTr="00EE00F7">
        <w:tc>
          <w:tcPr>
            <w:tcW w:w="8522" w:type="dxa"/>
            <w:gridSpan w:val="2"/>
          </w:tcPr>
          <w:p w:rsidR="00F104E4" w:rsidRPr="00EE1CDD" w:rsidRDefault="00F104E4" w:rsidP="00EE00F7">
            <w:pPr>
              <w:tabs>
                <w:tab w:val="left" w:pos="284"/>
              </w:tabs>
              <w:rPr>
                <w:i/>
                <w:color w:val="595959" w:themeColor="text1" w:themeTint="A6"/>
                <w:sz w:val="20"/>
                <w:szCs w:val="20"/>
              </w:rPr>
            </w:pPr>
            <w:r w:rsidRPr="00EE1CDD">
              <w:rPr>
                <w:i/>
                <w:color w:val="595959" w:themeColor="text1" w:themeTint="A6"/>
                <w:sz w:val="20"/>
                <w:szCs w:val="20"/>
              </w:rPr>
              <w:t>Australian Engagement with Developing Countries, Part 2: Official Sector</w:t>
            </w:r>
          </w:p>
          <w:p w:rsidR="00F104E4" w:rsidRPr="00EE1CDD" w:rsidRDefault="00F104E4" w:rsidP="00EE00F7">
            <w:pPr>
              <w:tabs>
                <w:tab w:val="left" w:pos="284"/>
              </w:tabs>
              <w:rPr>
                <w:i/>
                <w:color w:val="595959" w:themeColor="text1" w:themeTint="A6"/>
                <w:sz w:val="20"/>
                <w:szCs w:val="20"/>
              </w:rPr>
            </w:pPr>
            <w:r w:rsidRPr="00EE1CDD">
              <w:rPr>
                <w:i/>
                <w:color w:val="595959" w:themeColor="text1" w:themeTint="A6"/>
                <w:sz w:val="20"/>
                <w:szCs w:val="20"/>
              </w:rPr>
              <w:t xml:space="preserve"> Statistical Summary 2015-16</w:t>
            </w:r>
          </w:p>
          <w:p w:rsidR="00F104E4" w:rsidRPr="00EE1CDD" w:rsidRDefault="00F104E4" w:rsidP="00EE00F7">
            <w:pPr>
              <w:tabs>
                <w:tab w:val="left" w:pos="284"/>
              </w:tabs>
              <w:rPr>
                <w:color w:val="595959" w:themeColor="text1" w:themeTint="A6"/>
                <w:sz w:val="20"/>
                <w:szCs w:val="20"/>
              </w:rPr>
            </w:pPr>
          </w:p>
        </w:tc>
      </w:tr>
      <w:tr w:rsidR="00F104E4" w:rsidRPr="00EE1CDD" w:rsidTr="00EE00F7">
        <w:tc>
          <w:tcPr>
            <w:tcW w:w="8522" w:type="dxa"/>
            <w:gridSpan w:val="2"/>
          </w:tcPr>
          <w:p w:rsidR="00F104E4" w:rsidRPr="00EE1CDD" w:rsidRDefault="00F104E4" w:rsidP="00EE00F7">
            <w:pPr>
              <w:tabs>
                <w:tab w:val="left" w:pos="284"/>
              </w:tabs>
              <w:rPr>
                <w:color w:val="595959" w:themeColor="text1" w:themeTint="A6"/>
                <w:sz w:val="20"/>
                <w:szCs w:val="20"/>
              </w:rPr>
            </w:pPr>
            <w:r w:rsidRPr="00EE1CDD">
              <w:rPr>
                <w:color w:val="595959" w:themeColor="text1" w:themeTint="A6"/>
                <w:sz w:val="20"/>
                <w:szCs w:val="20"/>
              </w:rPr>
              <w:t>Australian Official Support</w:t>
            </w:r>
          </w:p>
        </w:tc>
      </w:tr>
      <w:tr w:rsidR="00D40744" w:rsidRPr="00EE1CDD" w:rsidTr="00EE00F7">
        <w:tc>
          <w:tcPr>
            <w:tcW w:w="6912" w:type="dxa"/>
          </w:tcPr>
          <w:p w:rsidR="00D40744" w:rsidRPr="00FF3CF1" w:rsidRDefault="00D40744" w:rsidP="00516EC7">
            <w:pPr>
              <w:tabs>
                <w:tab w:val="left" w:pos="284"/>
              </w:tabs>
              <w:rPr>
                <w:color w:val="595959" w:themeColor="text1" w:themeTint="A6"/>
                <w:sz w:val="20"/>
                <w:szCs w:val="20"/>
              </w:rPr>
            </w:pPr>
            <w:r w:rsidRPr="00FF3CF1">
              <w:rPr>
                <w:color w:val="595959" w:themeColor="text1" w:themeTint="A6"/>
                <w:sz w:val="20"/>
                <w:szCs w:val="20"/>
              </w:rPr>
              <w:t xml:space="preserve">   Investment Priorities</w:t>
            </w:r>
          </w:p>
        </w:tc>
        <w:tc>
          <w:tcPr>
            <w:tcW w:w="1610" w:type="dxa"/>
          </w:tcPr>
          <w:p w:rsidR="00D40744" w:rsidRPr="00FF3CF1" w:rsidRDefault="00D40744" w:rsidP="00516EC7">
            <w:pPr>
              <w:tabs>
                <w:tab w:val="left" w:pos="284"/>
              </w:tabs>
              <w:jc w:val="right"/>
              <w:rPr>
                <w:color w:val="595959" w:themeColor="text1" w:themeTint="A6"/>
                <w:sz w:val="20"/>
                <w:szCs w:val="20"/>
              </w:rPr>
            </w:pPr>
            <w:r w:rsidRPr="00FF3CF1">
              <w:rPr>
                <w:color w:val="595959" w:themeColor="text1" w:themeTint="A6"/>
                <w:sz w:val="20"/>
                <w:szCs w:val="20"/>
              </w:rPr>
              <w:t>Table 1</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Investment Priorities by Type of Partner</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2</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Region of Benefit by Investment Priorities</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3</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Type of Assistance by Region of Benefit</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5</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Australian Official Development Assistance</w:t>
            </w:r>
          </w:p>
        </w:tc>
        <w:tc>
          <w:tcPr>
            <w:tcW w:w="1610" w:type="dxa"/>
          </w:tcPr>
          <w:p w:rsidR="00D40744" w:rsidRPr="00EE1CDD" w:rsidRDefault="00D40744" w:rsidP="00EE00F7">
            <w:pPr>
              <w:tabs>
                <w:tab w:val="left" w:pos="284"/>
              </w:tabs>
              <w:jc w:val="right"/>
              <w:rPr>
                <w:color w:val="595959" w:themeColor="text1" w:themeTint="A6"/>
                <w:sz w:val="20"/>
                <w:szCs w:val="20"/>
              </w:rPr>
            </w:pP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Type of Assistance by Region of Benefit</w:t>
            </w:r>
          </w:p>
        </w:tc>
        <w:tc>
          <w:tcPr>
            <w:tcW w:w="1610" w:type="dxa"/>
          </w:tcPr>
          <w:p w:rsidR="00D40744" w:rsidRPr="00EE1CDD" w:rsidRDefault="00D40744" w:rsidP="00EE00F7">
            <w:pPr>
              <w:tabs>
                <w:tab w:val="left" w:pos="284"/>
              </w:tabs>
              <w:jc w:val="right"/>
              <w:rPr>
                <w:color w:val="595959" w:themeColor="text1" w:themeTint="A6"/>
                <w:sz w:val="20"/>
                <w:szCs w:val="20"/>
              </w:rPr>
            </w:pP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Private Sector Development</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9</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Research</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10</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Gender Equality</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15</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Disability Inclusion</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16</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Impairment Prevention</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17</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Health</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19</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Maternal and Child Health</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20</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Nutrition</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21</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Bilateral Interaction</w:t>
            </w:r>
          </w:p>
        </w:tc>
        <w:tc>
          <w:tcPr>
            <w:tcW w:w="1610" w:type="dxa"/>
          </w:tcPr>
          <w:p w:rsidR="00D40744" w:rsidRPr="00EE1CDD" w:rsidRDefault="00D40744" w:rsidP="00EE00F7">
            <w:pPr>
              <w:tabs>
                <w:tab w:val="left" w:pos="284"/>
              </w:tabs>
              <w:jc w:val="right"/>
              <w:rPr>
                <w:color w:val="595959" w:themeColor="text1" w:themeTint="A6"/>
                <w:sz w:val="20"/>
                <w:szCs w:val="20"/>
              </w:rPr>
            </w:pPr>
          </w:p>
        </w:tc>
      </w:tr>
      <w:tr w:rsidR="00D40744" w:rsidRPr="00EE1CDD" w:rsidTr="00EE00F7">
        <w:tc>
          <w:tcPr>
            <w:tcW w:w="6912" w:type="dxa"/>
          </w:tcPr>
          <w:p w:rsidR="00D40744" w:rsidRPr="00EE1CDD" w:rsidRDefault="00D40744" w:rsidP="00F104E4">
            <w:pPr>
              <w:tabs>
                <w:tab w:val="left" w:pos="284"/>
              </w:tabs>
              <w:rPr>
                <w:color w:val="595959" w:themeColor="text1" w:themeTint="A6"/>
                <w:sz w:val="20"/>
                <w:szCs w:val="20"/>
              </w:rPr>
            </w:pPr>
            <w:r w:rsidRPr="00EE1CDD">
              <w:rPr>
                <w:color w:val="595959" w:themeColor="text1" w:themeTint="A6"/>
                <w:sz w:val="20"/>
                <w:szCs w:val="20"/>
              </w:rPr>
              <w:t xml:space="preserve">     Long-Term Australia Awards by Field of Study and Gender</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24</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Australian Other Official Flows</w:t>
            </w:r>
          </w:p>
        </w:tc>
        <w:tc>
          <w:tcPr>
            <w:tcW w:w="1610" w:type="dxa"/>
          </w:tcPr>
          <w:p w:rsidR="00D40744" w:rsidRPr="00EE1CDD" w:rsidRDefault="00D40744" w:rsidP="00EE00F7">
            <w:pPr>
              <w:tabs>
                <w:tab w:val="left" w:pos="284"/>
              </w:tabs>
              <w:jc w:val="right"/>
              <w:rPr>
                <w:color w:val="595959" w:themeColor="text1" w:themeTint="A6"/>
                <w:sz w:val="20"/>
                <w:szCs w:val="20"/>
              </w:rPr>
            </w:pP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Type of Assistance by Region of Benefit</w:t>
            </w:r>
          </w:p>
        </w:tc>
        <w:tc>
          <w:tcPr>
            <w:tcW w:w="1610" w:type="dxa"/>
          </w:tcPr>
          <w:p w:rsidR="00D40744" w:rsidRPr="00EE1CDD" w:rsidRDefault="00D40744" w:rsidP="00EE00F7">
            <w:pPr>
              <w:tabs>
                <w:tab w:val="left" w:pos="284"/>
              </w:tabs>
              <w:jc w:val="right"/>
              <w:rPr>
                <w:color w:val="595959" w:themeColor="text1" w:themeTint="A6"/>
                <w:sz w:val="20"/>
                <w:szCs w:val="20"/>
              </w:rPr>
            </w:pP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 xml:space="preserve">     Private Sector Leveraging, Bilateral Relations  and Strategic Policy Engagement</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 26</w:t>
            </w:r>
          </w:p>
        </w:tc>
      </w:tr>
      <w:tr w:rsidR="00D40744" w:rsidRPr="00EE1CDD" w:rsidTr="00EE00F7">
        <w:tc>
          <w:tcPr>
            <w:tcW w:w="6912" w:type="dxa"/>
          </w:tcPr>
          <w:p w:rsidR="00D40744" w:rsidRPr="00EE1CDD" w:rsidRDefault="00D40744" w:rsidP="00EE00F7">
            <w:pPr>
              <w:tabs>
                <w:tab w:val="left" w:pos="284"/>
              </w:tabs>
              <w:rPr>
                <w:color w:val="595959" w:themeColor="text1" w:themeTint="A6"/>
                <w:sz w:val="20"/>
                <w:szCs w:val="20"/>
              </w:rPr>
            </w:pPr>
            <w:r w:rsidRPr="00EE1CDD">
              <w:rPr>
                <w:color w:val="595959" w:themeColor="text1" w:themeTint="A6"/>
                <w:sz w:val="20"/>
                <w:szCs w:val="20"/>
              </w:rPr>
              <w:t>Australian Official Support, Country Profile Tables</w:t>
            </w:r>
          </w:p>
        </w:tc>
        <w:tc>
          <w:tcPr>
            <w:tcW w:w="1610" w:type="dxa"/>
          </w:tcPr>
          <w:p w:rsidR="00D40744" w:rsidRPr="00EE1CDD" w:rsidRDefault="00D40744" w:rsidP="00EE00F7">
            <w:pPr>
              <w:tabs>
                <w:tab w:val="left" w:pos="284"/>
              </w:tabs>
              <w:jc w:val="right"/>
              <w:rPr>
                <w:color w:val="595959" w:themeColor="text1" w:themeTint="A6"/>
                <w:sz w:val="20"/>
                <w:szCs w:val="20"/>
              </w:rPr>
            </w:pPr>
            <w:r w:rsidRPr="00EE1CDD">
              <w:rPr>
                <w:color w:val="595959" w:themeColor="text1" w:themeTint="A6"/>
                <w:sz w:val="20"/>
                <w:szCs w:val="20"/>
              </w:rPr>
              <w:t>Tables 30 to 61</w:t>
            </w:r>
          </w:p>
        </w:tc>
      </w:tr>
    </w:tbl>
    <w:p w:rsidR="00F104E4" w:rsidRPr="00EE1CDD" w:rsidRDefault="00F104E4" w:rsidP="00F104E4">
      <w:pPr>
        <w:tabs>
          <w:tab w:val="left" w:pos="284"/>
        </w:tabs>
        <w:rPr>
          <w:i/>
          <w:color w:val="595959" w:themeColor="text1" w:themeTint="A6"/>
          <w:sz w:val="22"/>
          <w:szCs w:val="22"/>
        </w:rPr>
      </w:pPr>
    </w:p>
    <w:p w:rsidR="00F104E4" w:rsidRDefault="00F104E4" w:rsidP="00F104E4">
      <w:pPr>
        <w:tabs>
          <w:tab w:val="left" w:pos="284"/>
        </w:tabs>
        <w:rPr>
          <w:b/>
          <w:color w:val="1F497D" w:themeColor="text2"/>
          <w:sz w:val="28"/>
          <w:szCs w:val="28"/>
        </w:rPr>
      </w:pPr>
      <w:r w:rsidRPr="00EE1CDD">
        <w:rPr>
          <w:b/>
          <w:i/>
          <w:color w:val="595959" w:themeColor="text1" w:themeTint="A6"/>
          <w:sz w:val="20"/>
          <w:szCs w:val="20"/>
        </w:rPr>
        <w:t xml:space="preserve">2. Australia’s Official Development Assistance: Standard Time Series </w:t>
      </w:r>
      <w:r w:rsidR="00CC513E">
        <w:br w:type="page"/>
      </w:r>
    </w:p>
    <w:p w:rsidR="004C6BDB" w:rsidRPr="00C6224E" w:rsidRDefault="004C6BDB" w:rsidP="004C6BDB">
      <w:pPr>
        <w:pStyle w:val="Heading2"/>
        <w:rPr>
          <w:color w:val="595959" w:themeColor="text1" w:themeTint="A6"/>
        </w:rPr>
      </w:pPr>
      <w:bookmarkStart w:id="44" w:name="_Toc473100191"/>
      <w:r w:rsidRPr="00C6224E">
        <w:rPr>
          <w:color w:val="595959" w:themeColor="text1" w:themeTint="A6"/>
        </w:rPr>
        <w:lastRenderedPageBreak/>
        <w:t xml:space="preserve">Humanitarian </w:t>
      </w:r>
      <w:r w:rsidR="0049630C" w:rsidRPr="00C6224E">
        <w:rPr>
          <w:color w:val="595959" w:themeColor="text1" w:themeTint="A6"/>
        </w:rPr>
        <w:t>and Disaster Response</w:t>
      </w:r>
      <w:bookmarkEnd w:id="44"/>
    </w:p>
    <w:p w:rsidR="004C6BDB" w:rsidRPr="00C6224E" w:rsidRDefault="004C6BDB" w:rsidP="004C6BDB">
      <w:pPr>
        <w:pStyle w:val="Heading3"/>
        <w:rPr>
          <w:color w:val="595959" w:themeColor="text1" w:themeTint="A6"/>
        </w:rPr>
      </w:pPr>
      <w:r w:rsidRPr="00C6224E">
        <w:rPr>
          <w:color w:val="595959" w:themeColor="text1" w:themeTint="A6"/>
        </w:rPr>
        <w:t>Concept and definition</w:t>
      </w:r>
    </w:p>
    <w:p w:rsidR="00AD6769" w:rsidRPr="00C6224E" w:rsidRDefault="000B5510" w:rsidP="004C6BDB">
      <w:pPr>
        <w:autoSpaceDE w:val="0"/>
        <w:autoSpaceDN w:val="0"/>
        <w:adjustRightInd w:val="0"/>
        <w:contextualSpacing/>
        <w:rPr>
          <w:color w:val="595959" w:themeColor="text1" w:themeTint="A6"/>
          <w:sz w:val="22"/>
          <w:szCs w:val="22"/>
        </w:rPr>
      </w:pPr>
      <w:r w:rsidRPr="00C6224E">
        <w:rPr>
          <w:color w:val="595959" w:themeColor="text1" w:themeTint="A6"/>
          <w:sz w:val="22"/>
          <w:szCs w:val="22"/>
        </w:rPr>
        <w:t>H</w:t>
      </w:r>
      <w:r w:rsidR="004C6BDB" w:rsidRPr="00C6224E">
        <w:rPr>
          <w:color w:val="595959" w:themeColor="text1" w:themeTint="A6"/>
          <w:sz w:val="22"/>
          <w:szCs w:val="22"/>
        </w:rPr>
        <w:t xml:space="preserve">umanitarian </w:t>
      </w:r>
      <w:r w:rsidR="0049630C" w:rsidRPr="00C6224E">
        <w:rPr>
          <w:color w:val="595959" w:themeColor="text1" w:themeTint="A6"/>
          <w:sz w:val="22"/>
          <w:szCs w:val="22"/>
        </w:rPr>
        <w:t xml:space="preserve">and disaster response </w:t>
      </w:r>
      <w:r w:rsidR="004C6BDB" w:rsidRPr="00C6224E">
        <w:rPr>
          <w:color w:val="595959" w:themeColor="text1" w:themeTint="A6"/>
          <w:sz w:val="22"/>
          <w:szCs w:val="22"/>
        </w:rPr>
        <w:t>assistance</w:t>
      </w:r>
      <w:r w:rsidR="0022206A" w:rsidRPr="00C6224E">
        <w:rPr>
          <w:color w:val="595959" w:themeColor="text1" w:themeTint="A6"/>
          <w:sz w:val="22"/>
          <w:szCs w:val="22"/>
        </w:rPr>
        <w:t xml:space="preserve"> data </w:t>
      </w:r>
      <w:r w:rsidR="004C6BDB" w:rsidRPr="00C6224E">
        <w:rPr>
          <w:color w:val="595959" w:themeColor="text1" w:themeTint="A6"/>
          <w:sz w:val="22"/>
          <w:szCs w:val="22"/>
        </w:rPr>
        <w:t>are presented as a type of assistance</w:t>
      </w:r>
      <w:r w:rsidR="00705AB0" w:rsidRPr="00C6224E">
        <w:rPr>
          <w:color w:val="595959" w:themeColor="text1" w:themeTint="A6"/>
          <w:sz w:val="22"/>
          <w:szCs w:val="22"/>
        </w:rPr>
        <w:t>.</w:t>
      </w:r>
      <w:r w:rsidRPr="00C6224E">
        <w:rPr>
          <w:color w:val="595959" w:themeColor="text1" w:themeTint="A6"/>
          <w:sz w:val="22"/>
          <w:szCs w:val="22"/>
        </w:rPr>
        <w:t xml:space="preserve"> This can be classified under Official Development Assistance (ODA) or Other Official Flows (OOF) support. </w:t>
      </w:r>
      <w:r w:rsidR="004C6BDB" w:rsidRPr="00C6224E">
        <w:rPr>
          <w:color w:val="595959" w:themeColor="text1" w:themeTint="A6"/>
          <w:sz w:val="22"/>
          <w:szCs w:val="22"/>
        </w:rPr>
        <w:t xml:space="preserve">Humanitarian assistance </w:t>
      </w:r>
      <w:r w:rsidRPr="00C6224E">
        <w:rPr>
          <w:color w:val="595959" w:themeColor="text1" w:themeTint="A6"/>
          <w:sz w:val="22"/>
          <w:szCs w:val="22"/>
        </w:rPr>
        <w:t>information is</w:t>
      </w:r>
      <w:r w:rsidR="004C6BDB" w:rsidRPr="00C6224E">
        <w:rPr>
          <w:color w:val="595959" w:themeColor="text1" w:themeTint="A6"/>
          <w:sz w:val="22"/>
          <w:szCs w:val="22"/>
        </w:rPr>
        <w:t xml:space="preserve"> presented at a broad level when included as a specific theme such as gender or disability inclusion, and also at a more detailed level.</w:t>
      </w:r>
    </w:p>
    <w:p w:rsidR="00972AFC" w:rsidRPr="00C6224E" w:rsidRDefault="00972AFC" w:rsidP="004C6BDB">
      <w:pPr>
        <w:autoSpaceDE w:val="0"/>
        <w:autoSpaceDN w:val="0"/>
        <w:adjustRightInd w:val="0"/>
        <w:contextualSpacing/>
        <w:rPr>
          <w:color w:val="595959" w:themeColor="text1" w:themeTint="A6"/>
          <w:sz w:val="22"/>
          <w:szCs w:val="22"/>
        </w:rPr>
      </w:pPr>
    </w:p>
    <w:p w:rsidR="004C6BDB" w:rsidRPr="00C6224E" w:rsidRDefault="004C6BDB" w:rsidP="000B5510">
      <w:pPr>
        <w:pStyle w:val="BodyText"/>
        <w:spacing w:after="0"/>
        <w:contextualSpacing/>
        <w:rPr>
          <w:color w:val="595959" w:themeColor="text1" w:themeTint="A6"/>
          <w:sz w:val="22"/>
          <w:szCs w:val="22"/>
        </w:rPr>
      </w:pPr>
      <w:r w:rsidRPr="00C6224E">
        <w:rPr>
          <w:color w:val="595959" w:themeColor="text1" w:themeTint="A6"/>
          <w:sz w:val="22"/>
          <w:szCs w:val="22"/>
        </w:rPr>
        <w:t xml:space="preserve">Detailed </w:t>
      </w:r>
      <w:r w:rsidR="00972AFC" w:rsidRPr="00C6224E">
        <w:rPr>
          <w:color w:val="595959" w:themeColor="text1" w:themeTint="A6"/>
          <w:sz w:val="22"/>
          <w:szCs w:val="22"/>
        </w:rPr>
        <w:t xml:space="preserve">ODA </w:t>
      </w:r>
      <w:r w:rsidRPr="00C6224E">
        <w:rPr>
          <w:color w:val="595959" w:themeColor="text1" w:themeTint="A6"/>
          <w:sz w:val="22"/>
          <w:szCs w:val="22"/>
        </w:rPr>
        <w:t>a</w:t>
      </w:r>
      <w:r w:rsidR="000E4721" w:rsidRPr="00C6224E">
        <w:rPr>
          <w:color w:val="595959" w:themeColor="text1" w:themeTint="A6"/>
          <w:sz w:val="22"/>
          <w:szCs w:val="22"/>
        </w:rPr>
        <w:t xml:space="preserve">ssistance </w:t>
      </w:r>
      <w:r w:rsidRPr="00C6224E">
        <w:rPr>
          <w:color w:val="595959" w:themeColor="text1" w:themeTint="A6"/>
          <w:sz w:val="22"/>
          <w:szCs w:val="22"/>
        </w:rPr>
        <w:t xml:space="preserve">data are presented in accordance to the </w:t>
      </w:r>
      <w:r w:rsidR="00442D58" w:rsidRPr="00C6224E">
        <w:rPr>
          <w:color w:val="595959" w:themeColor="text1" w:themeTint="A6"/>
          <w:sz w:val="22"/>
          <w:szCs w:val="22"/>
        </w:rPr>
        <w:t>Development Assistance Committee (DAC)</w:t>
      </w:r>
      <w:r w:rsidRPr="00C6224E">
        <w:rPr>
          <w:color w:val="595959" w:themeColor="text1" w:themeTint="A6"/>
          <w:sz w:val="22"/>
          <w:szCs w:val="22"/>
        </w:rPr>
        <w:t xml:space="preserve"> sector classification though some items may be combined and presented as </w:t>
      </w:r>
      <w:r w:rsidRPr="00C6224E">
        <w:rPr>
          <w:i/>
          <w:color w:val="595959" w:themeColor="text1" w:themeTint="A6"/>
          <w:sz w:val="22"/>
          <w:szCs w:val="22"/>
        </w:rPr>
        <w:t>Other Government and Civil Society</w:t>
      </w:r>
      <w:r w:rsidR="00CF0B63" w:rsidRPr="00C6224E">
        <w:rPr>
          <w:color w:val="595959" w:themeColor="text1" w:themeTint="A6"/>
          <w:sz w:val="22"/>
          <w:szCs w:val="22"/>
        </w:rPr>
        <w:t xml:space="preserve">. </w:t>
      </w:r>
      <w:r w:rsidR="000B5510" w:rsidRPr="00C6224E">
        <w:rPr>
          <w:color w:val="595959" w:themeColor="text1" w:themeTint="A6"/>
          <w:sz w:val="22"/>
          <w:szCs w:val="22"/>
        </w:rPr>
        <w:t xml:space="preserve">Assistance also includes assistance that does not fit the ODA eligibility criteria and is included as Other Official Flows. </w:t>
      </w:r>
      <w:r w:rsidR="00CF0B63" w:rsidRPr="00C6224E">
        <w:rPr>
          <w:color w:val="595959" w:themeColor="text1" w:themeTint="A6"/>
          <w:sz w:val="22"/>
          <w:szCs w:val="22"/>
        </w:rPr>
        <w:t xml:space="preserve"> </w:t>
      </w:r>
      <w:r w:rsidR="000B5510" w:rsidRPr="00C6224E">
        <w:rPr>
          <w:color w:val="595959" w:themeColor="text1" w:themeTint="A6"/>
          <w:sz w:val="22"/>
          <w:szCs w:val="22"/>
        </w:rPr>
        <w:t xml:space="preserve">Humanitarian and Disaster response </w:t>
      </w:r>
      <w:r w:rsidRPr="00C6224E">
        <w:rPr>
          <w:color w:val="595959" w:themeColor="text1" w:themeTint="A6"/>
          <w:sz w:val="22"/>
          <w:szCs w:val="22"/>
        </w:rPr>
        <w:t>categories include:</w:t>
      </w:r>
    </w:p>
    <w:p w:rsidR="004C6BDB" w:rsidRPr="00C6224E" w:rsidRDefault="004C6BDB" w:rsidP="004C6BDB">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60"/>
      </w:tblGrid>
      <w:tr w:rsidR="00C6224E" w:rsidRPr="00C6224E" w:rsidTr="000B5510">
        <w:tc>
          <w:tcPr>
            <w:tcW w:w="4261" w:type="dxa"/>
          </w:tcPr>
          <w:p w:rsidR="000B5510" w:rsidRPr="00C6224E" w:rsidRDefault="000B5510" w:rsidP="000813EF">
            <w:pPr>
              <w:pStyle w:val="ListParagraph"/>
              <w:numPr>
                <w:ilvl w:val="0"/>
                <w:numId w:val="45"/>
              </w:numPr>
              <w:tabs>
                <w:tab w:val="left" w:pos="284"/>
              </w:tabs>
              <w:autoSpaceDE w:val="0"/>
              <w:autoSpaceDN w:val="0"/>
              <w:adjustRightInd w:val="0"/>
              <w:rPr>
                <w:color w:val="595959" w:themeColor="text1" w:themeTint="A6"/>
                <w:sz w:val="22"/>
                <w:szCs w:val="22"/>
              </w:rPr>
            </w:pPr>
            <w:r w:rsidRPr="00C6224E">
              <w:rPr>
                <w:color w:val="595959" w:themeColor="text1" w:themeTint="A6"/>
                <w:sz w:val="22"/>
                <w:szCs w:val="22"/>
              </w:rPr>
              <w:t>Emergency response</w:t>
            </w:r>
          </w:p>
          <w:p w:rsidR="000B5510" w:rsidRPr="00C6224E" w:rsidRDefault="000B5510" w:rsidP="000813EF">
            <w:pPr>
              <w:pStyle w:val="ListParagraph"/>
              <w:numPr>
                <w:ilvl w:val="0"/>
                <w:numId w:val="53"/>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Material relief assistance</w:t>
            </w:r>
          </w:p>
          <w:p w:rsidR="000B5510" w:rsidRPr="00C6224E" w:rsidRDefault="000B5510" w:rsidP="000813EF">
            <w:pPr>
              <w:pStyle w:val="ListParagraph"/>
              <w:numPr>
                <w:ilvl w:val="0"/>
                <w:numId w:val="53"/>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Emergency food aid</w:t>
            </w:r>
          </w:p>
          <w:p w:rsidR="000B5510" w:rsidRPr="00C6224E" w:rsidRDefault="000B5510" w:rsidP="000813EF">
            <w:pPr>
              <w:pStyle w:val="ListParagraph"/>
              <w:numPr>
                <w:ilvl w:val="0"/>
                <w:numId w:val="53"/>
              </w:numPr>
              <w:tabs>
                <w:tab w:val="left" w:pos="284"/>
              </w:tabs>
              <w:autoSpaceDE w:val="0"/>
              <w:autoSpaceDN w:val="0"/>
              <w:adjustRightInd w:val="0"/>
              <w:rPr>
                <w:color w:val="595959" w:themeColor="text1" w:themeTint="A6"/>
                <w:sz w:val="22"/>
                <w:szCs w:val="22"/>
              </w:rPr>
            </w:pPr>
            <w:r w:rsidRPr="00C6224E">
              <w:rPr>
                <w:color w:val="595959" w:themeColor="text1" w:themeTint="A6"/>
                <w:sz w:val="20"/>
                <w:szCs w:val="20"/>
              </w:rPr>
              <w:t>Relief co-ordination and support services</w:t>
            </w:r>
          </w:p>
        </w:tc>
        <w:tc>
          <w:tcPr>
            <w:tcW w:w="4261" w:type="dxa"/>
          </w:tcPr>
          <w:p w:rsidR="000B5510" w:rsidRPr="00C6224E" w:rsidRDefault="000B5510" w:rsidP="000813EF">
            <w:pPr>
              <w:pStyle w:val="ListParagraph"/>
              <w:numPr>
                <w:ilvl w:val="0"/>
                <w:numId w:val="45"/>
              </w:numPr>
              <w:tabs>
                <w:tab w:val="left" w:pos="284"/>
              </w:tabs>
              <w:autoSpaceDE w:val="0"/>
              <w:autoSpaceDN w:val="0"/>
              <w:adjustRightInd w:val="0"/>
              <w:rPr>
                <w:color w:val="595959" w:themeColor="text1" w:themeTint="A6"/>
                <w:sz w:val="22"/>
                <w:szCs w:val="22"/>
              </w:rPr>
            </w:pPr>
            <w:r w:rsidRPr="00C6224E">
              <w:rPr>
                <w:color w:val="595959" w:themeColor="text1" w:themeTint="A6"/>
                <w:sz w:val="22"/>
                <w:szCs w:val="22"/>
              </w:rPr>
              <w:t>Other humanitarian assistance</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Reconstruction relief and rehabilitation</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Disaster prevention and preparedness</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Refugees in donor countries</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Land mine clearance</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Civilian peace-building, conflict prevention and resolution</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Participation in international peacekeeping operations</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0"/>
                <w:szCs w:val="20"/>
              </w:rPr>
            </w:pPr>
            <w:r w:rsidRPr="00C6224E">
              <w:rPr>
                <w:color w:val="595959" w:themeColor="text1" w:themeTint="A6"/>
                <w:sz w:val="20"/>
                <w:szCs w:val="20"/>
              </w:rPr>
              <w:t>Reintegration and small arms and light weapons control</w:t>
            </w:r>
          </w:p>
          <w:p w:rsidR="000B5510" w:rsidRPr="00C6224E" w:rsidRDefault="000B5510" w:rsidP="000813EF">
            <w:pPr>
              <w:pStyle w:val="ListParagraph"/>
              <w:numPr>
                <w:ilvl w:val="0"/>
                <w:numId w:val="54"/>
              </w:numPr>
              <w:tabs>
                <w:tab w:val="left" w:pos="284"/>
              </w:tabs>
              <w:autoSpaceDE w:val="0"/>
              <w:autoSpaceDN w:val="0"/>
              <w:adjustRightInd w:val="0"/>
              <w:rPr>
                <w:color w:val="595959" w:themeColor="text1" w:themeTint="A6"/>
                <w:sz w:val="22"/>
                <w:szCs w:val="22"/>
              </w:rPr>
            </w:pPr>
            <w:r w:rsidRPr="00C6224E">
              <w:rPr>
                <w:color w:val="595959" w:themeColor="text1" w:themeTint="A6"/>
                <w:sz w:val="20"/>
                <w:szCs w:val="20"/>
              </w:rPr>
              <w:t>Child soldiers prevention and demobilisation</w:t>
            </w:r>
          </w:p>
        </w:tc>
      </w:tr>
    </w:tbl>
    <w:p w:rsidR="00585284" w:rsidRPr="00C6224E" w:rsidRDefault="00585284" w:rsidP="00585284">
      <w:pPr>
        <w:pStyle w:val="Heading3"/>
        <w:rPr>
          <w:color w:val="595959" w:themeColor="text1" w:themeTint="A6"/>
        </w:rPr>
      </w:pPr>
      <w:r w:rsidRPr="00C6224E">
        <w:rPr>
          <w:color w:val="595959" w:themeColor="text1" w:themeTint="A6"/>
        </w:rPr>
        <w:t>Related Information</w:t>
      </w:r>
    </w:p>
    <w:p w:rsidR="00585284" w:rsidRPr="00C6224E" w:rsidRDefault="00585284" w:rsidP="00585284">
      <w:pPr>
        <w:tabs>
          <w:tab w:val="left" w:pos="284"/>
        </w:tabs>
        <w:rPr>
          <w:b/>
          <w:i/>
          <w:color w:val="595959" w:themeColor="text1" w:themeTint="A6"/>
          <w:sz w:val="20"/>
          <w:szCs w:val="20"/>
        </w:rPr>
      </w:pPr>
      <w:r w:rsidRPr="00C6224E">
        <w:rPr>
          <w:b/>
          <w:i/>
          <w:color w:val="595959" w:themeColor="text1" w:themeTint="A6"/>
          <w:sz w:val="20"/>
          <w:szCs w:val="20"/>
        </w:rPr>
        <w:t>1. Publication</w:t>
      </w:r>
    </w:p>
    <w:p w:rsidR="00585284" w:rsidRPr="00C6224E" w:rsidRDefault="00585284" w:rsidP="0058528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585284" w:rsidRPr="00C6224E" w:rsidTr="00EE00F7">
        <w:tc>
          <w:tcPr>
            <w:tcW w:w="8522" w:type="dxa"/>
            <w:gridSpan w:val="2"/>
          </w:tcPr>
          <w:p w:rsidR="00585284" w:rsidRPr="00C6224E" w:rsidRDefault="00585284" w:rsidP="00EE00F7">
            <w:pPr>
              <w:tabs>
                <w:tab w:val="left" w:pos="284"/>
              </w:tabs>
              <w:rPr>
                <w:i/>
                <w:color w:val="595959" w:themeColor="text1" w:themeTint="A6"/>
                <w:sz w:val="20"/>
                <w:szCs w:val="20"/>
              </w:rPr>
            </w:pPr>
            <w:r w:rsidRPr="00C6224E">
              <w:rPr>
                <w:i/>
                <w:color w:val="595959" w:themeColor="text1" w:themeTint="A6"/>
                <w:sz w:val="20"/>
                <w:szCs w:val="20"/>
              </w:rPr>
              <w:t>Australian Engagement with Developing Countries, Part 2: Official Sector</w:t>
            </w:r>
          </w:p>
          <w:p w:rsidR="00585284" w:rsidRPr="00C6224E" w:rsidRDefault="00585284" w:rsidP="00EE00F7">
            <w:pPr>
              <w:tabs>
                <w:tab w:val="left" w:pos="284"/>
              </w:tabs>
              <w:rPr>
                <w:i/>
                <w:color w:val="595959" w:themeColor="text1" w:themeTint="A6"/>
                <w:sz w:val="20"/>
                <w:szCs w:val="20"/>
              </w:rPr>
            </w:pPr>
            <w:r w:rsidRPr="00C6224E">
              <w:rPr>
                <w:i/>
                <w:color w:val="595959" w:themeColor="text1" w:themeTint="A6"/>
                <w:sz w:val="20"/>
                <w:szCs w:val="20"/>
              </w:rPr>
              <w:t xml:space="preserve"> Statistical Summary 2015-16</w:t>
            </w:r>
          </w:p>
          <w:p w:rsidR="00585284" w:rsidRPr="00C6224E" w:rsidRDefault="00585284" w:rsidP="00EE00F7">
            <w:pPr>
              <w:tabs>
                <w:tab w:val="left" w:pos="284"/>
              </w:tabs>
              <w:rPr>
                <w:color w:val="595959" w:themeColor="text1" w:themeTint="A6"/>
                <w:sz w:val="20"/>
                <w:szCs w:val="20"/>
              </w:rPr>
            </w:pPr>
          </w:p>
        </w:tc>
      </w:tr>
      <w:tr w:rsidR="00585284" w:rsidRPr="00C6224E" w:rsidTr="00EE00F7">
        <w:tc>
          <w:tcPr>
            <w:tcW w:w="8522" w:type="dxa"/>
            <w:gridSpan w:val="2"/>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Australian Official Support</w:t>
            </w:r>
          </w:p>
        </w:tc>
      </w:tr>
      <w:tr w:rsidR="00585284" w:rsidRPr="00C6224E" w:rsidTr="00EE00F7">
        <w:tc>
          <w:tcPr>
            <w:tcW w:w="6912" w:type="dxa"/>
          </w:tcPr>
          <w:p w:rsidR="00585284" w:rsidRPr="00C6224E" w:rsidRDefault="00585284" w:rsidP="00585284">
            <w:pPr>
              <w:tabs>
                <w:tab w:val="left" w:pos="284"/>
              </w:tabs>
              <w:rPr>
                <w:color w:val="595959" w:themeColor="text1" w:themeTint="A6"/>
                <w:sz w:val="20"/>
                <w:szCs w:val="20"/>
              </w:rPr>
            </w:pPr>
            <w:r w:rsidRPr="00C6224E">
              <w:rPr>
                <w:color w:val="595959" w:themeColor="text1" w:themeTint="A6"/>
                <w:sz w:val="20"/>
                <w:szCs w:val="20"/>
              </w:rPr>
              <w:t xml:space="preserve">   Investment Priorities</w:t>
            </w:r>
          </w:p>
        </w:tc>
        <w:tc>
          <w:tcPr>
            <w:tcW w:w="1610" w:type="dxa"/>
          </w:tcPr>
          <w:p w:rsidR="00585284" w:rsidRPr="00C6224E" w:rsidRDefault="00585284" w:rsidP="00585284">
            <w:pPr>
              <w:tabs>
                <w:tab w:val="left" w:pos="284"/>
              </w:tabs>
              <w:jc w:val="right"/>
              <w:rPr>
                <w:color w:val="595959" w:themeColor="text1" w:themeTint="A6"/>
                <w:sz w:val="20"/>
                <w:szCs w:val="20"/>
              </w:rPr>
            </w:pPr>
            <w:r w:rsidRPr="00C6224E">
              <w:rPr>
                <w:color w:val="595959" w:themeColor="text1" w:themeTint="A6"/>
                <w:sz w:val="20"/>
                <w:szCs w:val="20"/>
              </w:rPr>
              <w:t>Table 1</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Investment Priorities by Type of Partner</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2</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Region of Benefit by Investment Priorities</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3</w:t>
            </w:r>
          </w:p>
        </w:tc>
      </w:tr>
      <w:tr w:rsidR="00585284" w:rsidRPr="00C6224E" w:rsidTr="00EE00F7">
        <w:tc>
          <w:tcPr>
            <w:tcW w:w="6912" w:type="dxa"/>
          </w:tcPr>
          <w:p w:rsidR="00585284" w:rsidRPr="00C6224E" w:rsidRDefault="00585284" w:rsidP="00585284">
            <w:pPr>
              <w:tabs>
                <w:tab w:val="left" w:pos="284"/>
              </w:tabs>
              <w:rPr>
                <w:color w:val="595959" w:themeColor="text1" w:themeTint="A6"/>
                <w:sz w:val="20"/>
                <w:szCs w:val="20"/>
              </w:rPr>
            </w:pPr>
            <w:r w:rsidRPr="00C6224E">
              <w:rPr>
                <w:color w:val="595959" w:themeColor="text1" w:themeTint="A6"/>
                <w:sz w:val="20"/>
                <w:szCs w:val="20"/>
              </w:rPr>
              <w:t xml:space="preserve">   Type of Assistance by Region of Benefit</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5</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Australian Official Development Assistance</w:t>
            </w:r>
          </w:p>
        </w:tc>
        <w:tc>
          <w:tcPr>
            <w:tcW w:w="1610" w:type="dxa"/>
          </w:tcPr>
          <w:p w:rsidR="00585284" w:rsidRPr="00C6224E" w:rsidRDefault="00585284" w:rsidP="00EE00F7">
            <w:pPr>
              <w:tabs>
                <w:tab w:val="left" w:pos="284"/>
              </w:tabs>
              <w:jc w:val="right"/>
              <w:rPr>
                <w:color w:val="595959" w:themeColor="text1" w:themeTint="A6"/>
                <w:sz w:val="20"/>
                <w:szCs w:val="20"/>
              </w:rPr>
            </w:pP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Type of Assistance by Region of Benefit</w:t>
            </w:r>
          </w:p>
        </w:tc>
        <w:tc>
          <w:tcPr>
            <w:tcW w:w="1610" w:type="dxa"/>
          </w:tcPr>
          <w:p w:rsidR="00585284" w:rsidRPr="00C6224E" w:rsidRDefault="00585284" w:rsidP="00EE00F7">
            <w:pPr>
              <w:tabs>
                <w:tab w:val="left" w:pos="284"/>
              </w:tabs>
              <w:jc w:val="right"/>
              <w:rPr>
                <w:color w:val="595959" w:themeColor="text1" w:themeTint="A6"/>
                <w:sz w:val="20"/>
                <w:szCs w:val="20"/>
              </w:rPr>
            </w:pP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Research</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10</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Climate Finance</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12</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Law and Justice</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14</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Gender Equality</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15</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Disability Inclusion</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16</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Impairment Prevention</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17</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Nutrition</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21</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Humanitarian</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23</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Australian Other Official Flows</w:t>
            </w:r>
          </w:p>
        </w:tc>
        <w:tc>
          <w:tcPr>
            <w:tcW w:w="1610" w:type="dxa"/>
          </w:tcPr>
          <w:p w:rsidR="00585284" w:rsidRPr="00C6224E" w:rsidRDefault="00585284" w:rsidP="00EE00F7">
            <w:pPr>
              <w:tabs>
                <w:tab w:val="left" w:pos="284"/>
              </w:tabs>
              <w:jc w:val="right"/>
              <w:rPr>
                <w:color w:val="595959" w:themeColor="text1" w:themeTint="A6"/>
                <w:sz w:val="20"/>
                <w:szCs w:val="20"/>
              </w:rPr>
            </w:pP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Type of Assistance by Region of Benefit</w:t>
            </w:r>
          </w:p>
        </w:tc>
        <w:tc>
          <w:tcPr>
            <w:tcW w:w="1610" w:type="dxa"/>
          </w:tcPr>
          <w:p w:rsidR="00585284" w:rsidRPr="00C6224E" w:rsidRDefault="00585284" w:rsidP="00EE00F7">
            <w:pPr>
              <w:tabs>
                <w:tab w:val="left" w:pos="284"/>
              </w:tabs>
              <w:jc w:val="right"/>
              <w:rPr>
                <w:color w:val="595959" w:themeColor="text1" w:themeTint="A6"/>
                <w:sz w:val="20"/>
                <w:szCs w:val="20"/>
              </w:rPr>
            </w:pP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 xml:space="preserve">     Private Sector Leveraging, Bilateral Relations  and Strategic Policy Engagement</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 26</w:t>
            </w:r>
          </w:p>
        </w:tc>
      </w:tr>
      <w:tr w:rsidR="00585284" w:rsidRPr="00C6224E" w:rsidTr="00EE00F7">
        <w:tc>
          <w:tcPr>
            <w:tcW w:w="6912" w:type="dxa"/>
          </w:tcPr>
          <w:p w:rsidR="00585284" w:rsidRPr="00C6224E" w:rsidRDefault="00585284" w:rsidP="00EE00F7">
            <w:pPr>
              <w:tabs>
                <w:tab w:val="left" w:pos="284"/>
              </w:tabs>
              <w:rPr>
                <w:color w:val="595959" w:themeColor="text1" w:themeTint="A6"/>
                <w:sz w:val="20"/>
                <w:szCs w:val="20"/>
              </w:rPr>
            </w:pPr>
            <w:r w:rsidRPr="00C6224E">
              <w:rPr>
                <w:color w:val="595959" w:themeColor="text1" w:themeTint="A6"/>
                <w:sz w:val="20"/>
                <w:szCs w:val="20"/>
              </w:rPr>
              <w:t>Australian Official Support, Country Profile Tables</w:t>
            </w:r>
          </w:p>
        </w:tc>
        <w:tc>
          <w:tcPr>
            <w:tcW w:w="1610" w:type="dxa"/>
          </w:tcPr>
          <w:p w:rsidR="00585284" w:rsidRPr="00C6224E" w:rsidRDefault="00585284" w:rsidP="00EE00F7">
            <w:pPr>
              <w:tabs>
                <w:tab w:val="left" w:pos="284"/>
              </w:tabs>
              <w:jc w:val="right"/>
              <w:rPr>
                <w:color w:val="595959" w:themeColor="text1" w:themeTint="A6"/>
                <w:sz w:val="20"/>
                <w:szCs w:val="20"/>
              </w:rPr>
            </w:pPr>
            <w:r w:rsidRPr="00C6224E">
              <w:rPr>
                <w:color w:val="595959" w:themeColor="text1" w:themeTint="A6"/>
                <w:sz w:val="20"/>
                <w:szCs w:val="20"/>
              </w:rPr>
              <w:t>Tables 30 to 61</w:t>
            </w:r>
          </w:p>
        </w:tc>
      </w:tr>
    </w:tbl>
    <w:p w:rsidR="00585284" w:rsidRPr="00C6224E" w:rsidRDefault="00585284" w:rsidP="00585284">
      <w:pPr>
        <w:tabs>
          <w:tab w:val="left" w:pos="284"/>
        </w:tabs>
        <w:rPr>
          <w:i/>
          <w:color w:val="595959" w:themeColor="text1" w:themeTint="A6"/>
          <w:sz w:val="22"/>
          <w:szCs w:val="22"/>
        </w:rPr>
      </w:pPr>
    </w:p>
    <w:p w:rsidR="00585284" w:rsidRDefault="00585284" w:rsidP="00585284">
      <w:pPr>
        <w:rPr>
          <w:b/>
          <w:color w:val="1F497D" w:themeColor="text2"/>
          <w:sz w:val="28"/>
          <w:szCs w:val="28"/>
        </w:rPr>
      </w:pPr>
      <w:r w:rsidRPr="00C6224E">
        <w:rPr>
          <w:b/>
          <w:i/>
          <w:color w:val="595959" w:themeColor="text1" w:themeTint="A6"/>
          <w:sz w:val="20"/>
          <w:szCs w:val="20"/>
        </w:rPr>
        <w:t xml:space="preserve">2. Australia’s Official Development Assistance: Standard Time Series </w:t>
      </w:r>
      <w:r>
        <w:br w:type="page"/>
      </w:r>
    </w:p>
    <w:p w:rsidR="00B53652" w:rsidRPr="003236FE" w:rsidRDefault="00B53652" w:rsidP="00942474">
      <w:pPr>
        <w:pStyle w:val="Heading2"/>
        <w:rPr>
          <w:color w:val="595959" w:themeColor="text1" w:themeTint="A6"/>
        </w:rPr>
      </w:pPr>
      <w:bookmarkStart w:id="45" w:name="_Toc473100192"/>
      <w:r w:rsidRPr="003236FE">
        <w:rPr>
          <w:color w:val="595959" w:themeColor="text1" w:themeTint="A6"/>
        </w:rPr>
        <w:lastRenderedPageBreak/>
        <w:t>Impairment Prevention</w:t>
      </w:r>
      <w:bookmarkEnd w:id="45"/>
    </w:p>
    <w:p w:rsidR="00942474" w:rsidRPr="003236FE" w:rsidRDefault="00942474" w:rsidP="00942474">
      <w:pPr>
        <w:pStyle w:val="Heading3"/>
        <w:rPr>
          <w:color w:val="595959" w:themeColor="text1" w:themeTint="A6"/>
        </w:rPr>
      </w:pPr>
      <w:r w:rsidRPr="003236FE">
        <w:rPr>
          <w:color w:val="595959" w:themeColor="text1" w:themeTint="A6"/>
        </w:rPr>
        <w:t>Concept and definition</w:t>
      </w:r>
    </w:p>
    <w:p w:rsidR="00AD6769" w:rsidRPr="003236FE" w:rsidRDefault="003236FE" w:rsidP="003236FE">
      <w:pPr>
        <w:contextualSpacing/>
        <w:rPr>
          <w:color w:val="595959" w:themeColor="text1" w:themeTint="A6"/>
          <w:sz w:val="22"/>
          <w:szCs w:val="22"/>
        </w:rPr>
      </w:pPr>
      <w:r w:rsidRPr="003236FE">
        <w:rPr>
          <w:color w:val="595959" w:themeColor="text1" w:themeTint="A6"/>
          <w:sz w:val="22"/>
          <w:szCs w:val="22"/>
        </w:rPr>
        <w:t>I</w:t>
      </w:r>
      <w:r w:rsidR="00761EC7" w:rsidRPr="003236FE">
        <w:rPr>
          <w:color w:val="595959" w:themeColor="text1" w:themeTint="A6"/>
          <w:sz w:val="22"/>
          <w:szCs w:val="22"/>
        </w:rPr>
        <w:t>mpairment</w:t>
      </w:r>
      <w:r w:rsidRPr="003236FE">
        <w:rPr>
          <w:color w:val="595959" w:themeColor="text1" w:themeTint="A6"/>
          <w:sz w:val="22"/>
          <w:szCs w:val="22"/>
        </w:rPr>
        <w:t xml:space="preserve"> prevention </w:t>
      </w:r>
      <w:r w:rsidR="00761EC7" w:rsidRPr="003236FE">
        <w:rPr>
          <w:color w:val="595959" w:themeColor="text1" w:themeTint="A6"/>
          <w:sz w:val="22"/>
          <w:szCs w:val="22"/>
        </w:rPr>
        <w:t>includes assistance such as targeting avoidable blindness, clearance of land mines and road safety</w:t>
      </w:r>
      <w:r w:rsidR="00CF0B63" w:rsidRPr="003236FE">
        <w:rPr>
          <w:color w:val="595959" w:themeColor="text1" w:themeTint="A6"/>
          <w:sz w:val="22"/>
          <w:szCs w:val="22"/>
        </w:rPr>
        <w:t xml:space="preserve">.  </w:t>
      </w:r>
      <w:r w:rsidRPr="003236FE">
        <w:rPr>
          <w:color w:val="595959" w:themeColor="text1" w:themeTint="A6"/>
          <w:sz w:val="22"/>
          <w:szCs w:val="22"/>
        </w:rPr>
        <w:t xml:space="preserve">These </w:t>
      </w:r>
      <w:r w:rsidR="00761EC7" w:rsidRPr="003236FE">
        <w:rPr>
          <w:color w:val="595959" w:themeColor="text1" w:themeTint="A6"/>
          <w:sz w:val="22"/>
          <w:szCs w:val="22"/>
        </w:rPr>
        <w:t xml:space="preserve">preventive measures target the wider population and are excluded from disability inclusion as they are not delivered specifically to persons with </w:t>
      </w:r>
      <w:r w:rsidR="00D72FEA" w:rsidRPr="003236FE">
        <w:rPr>
          <w:color w:val="595959" w:themeColor="text1" w:themeTint="A6"/>
          <w:sz w:val="22"/>
          <w:szCs w:val="22"/>
        </w:rPr>
        <w:t xml:space="preserve">a </w:t>
      </w:r>
      <w:r w:rsidR="00761EC7" w:rsidRPr="003236FE">
        <w:rPr>
          <w:color w:val="595959" w:themeColor="text1" w:themeTint="A6"/>
          <w:sz w:val="22"/>
          <w:szCs w:val="22"/>
        </w:rPr>
        <w:t>disability.</w:t>
      </w:r>
      <w:r w:rsidRPr="003236FE">
        <w:rPr>
          <w:color w:val="595959" w:themeColor="text1" w:themeTint="A6"/>
          <w:sz w:val="22"/>
          <w:szCs w:val="22"/>
        </w:rPr>
        <w:t xml:space="preserve"> </w:t>
      </w:r>
      <w:r w:rsidR="00761EC7" w:rsidRPr="003236FE">
        <w:rPr>
          <w:color w:val="595959" w:themeColor="text1" w:themeTint="A6"/>
          <w:sz w:val="22"/>
          <w:szCs w:val="22"/>
        </w:rPr>
        <w:t>Impairment prevention includes programs such as</w:t>
      </w:r>
      <w:r w:rsidR="00B53652" w:rsidRPr="003236FE">
        <w:rPr>
          <w:color w:val="595959" w:themeColor="text1" w:themeTint="A6"/>
          <w:sz w:val="22"/>
          <w:szCs w:val="22"/>
        </w:rPr>
        <w:t>:</w:t>
      </w:r>
    </w:p>
    <w:p w:rsidR="00942474" w:rsidRDefault="00942474" w:rsidP="00A04ACB">
      <w:pPr>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4"/>
      </w:tblGrid>
      <w:tr w:rsidR="00CA63BE" w:rsidTr="00CA63BE">
        <w:tc>
          <w:tcPr>
            <w:tcW w:w="4261" w:type="dxa"/>
          </w:tcPr>
          <w:p w:rsidR="00CA63BE" w:rsidRDefault="00CA63BE" w:rsidP="00CA63BE">
            <w:pPr>
              <w:pStyle w:val="ListParagraph"/>
              <w:numPr>
                <w:ilvl w:val="0"/>
                <w:numId w:val="10"/>
              </w:numPr>
              <w:tabs>
                <w:tab w:val="left" w:pos="284"/>
              </w:tabs>
              <w:ind w:left="284" w:hanging="284"/>
              <w:rPr>
                <w:color w:val="595959" w:themeColor="text1" w:themeTint="A6"/>
                <w:sz w:val="22"/>
                <w:szCs w:val="22"/>
              </w:rPr>
            </w:pPr>
            <w:r w:rsidRPr="003236FE">
              <w:rPr>
                <w:color w:val="595959" w:themeColor="text1" w:themeTint="A6"/>
                <w:sz w:val="22"/>
                <w:szCs w:val="22"/>
              </w:rPr>
              <w:t>Primary health focus which, if the condition is left untreated, could lead to impairment or disability, such as diabetes, trachoma and iodine deficiency</w:t>
            </w:r>
          </w:p>
        </w:tc>
        <w:tc>
          <w:tcPr>
            <w:tcW w:w="4261" w:type="dxa"/>
          </w:tcPr>
          <w:p w:rsidR="00CA63BE" w:rsidRDefault="00CA63BE" w:rsidP="00CA63BE">
            <w:pPr>
              <w:pStyle w:val="ListParagraph"/>
              <w:numPr>
                <w:ilvl w:val="0"/>
                <w:numId w:val="5"/>
              </w:numPr>
              <w:tabs>
                <w:tab w:val="left" w:pos="284"/>
              </w:tabs>
              <w:ind w:left="284" w:hanging="284"/>
              <w:rPr>
                <w:color w:val="595959" w:themeColor="text1" w:themeTint="A6"/>
                <w:sz w:val="22"/>
                <w:szCs w:val="22"/>
              </w:rPr>
            </w:pPr>
            <w:r w:rsidRPr="003236FE">
              <w:rPr>
                <w:color w:val="595959" w:themeColor="text1" w:themeTint="A6"/>
                <w:sz w:val="22"/>
                <w:szCs w:val="22"/>
              </w:rPr>
              <w:t>Road</w:t>
            </w:r>
            <w:r>
              <w:rPr>
                <w:color w:val="595959" w:themeColor="text1" w:themeTint="A6"/>
                <w:sz w:val="22"/>
                <w:szCs w:val="22"/>
              </w:rPr>
              <w:t xml:space="preserve"> safety</w:t>
            </w:r>
          </w:p>
        </w:tc>
      </w:tr>
      <w:tr w:rsidR="00CA63BE" w:rsidTr="00CA63BE">
        <w:tc>
          <w:tcPr>
            <w:tcW w:w="4261" w:type="dxa"/>
          </w:tcPr>
          <w:p w:rsidR="00CA63BE" w:rsidRDefault="00CA63BE" w:rsidP="00CA63BE">
            <w:pPr>
              <w:pStyle w:val="ListParagraph"/>
              <w:numPr>
                <w:ilvl w:val="0"/>
                <w:numId w:val="5"/>
              </w:numPr>
              <w:tabs>
                <w:tab w:val="left" w:pos="284"/>
              </w:tabs>
              <w:ind w:left="284" w:hanging="284"/>
              <w:rPr>
                <w:color w:val="595959" w:themeColor="text1" w:themeTint="A6"/>
                <w:sz w:val="22"/>
                <w:szCs w:val="22"/>
              </w:rPr>
            </w:pPr>
            <w:r w:rsidRPr="003236FE">
              <w:rPr>
                <w:color w:val="595959" w:themeColor="text1" w:themeTint="A6"/>
                <w:sz w:val="22"/>
                <w:szCs w:val="22"/>
              </w:rPr>
              <w:t>Mine clearance</w:t>
            </w:r>
          </w:p>
        </w:tc>
        <w:tc>
          <w:tcPr>
            <w:tcW w:w="4261" w:type="dxa"/>
          </w:tcPr>
          <w:p w:rsidR="00CA63BE" w:rsidRDefault="00CA63BE" w:rsidP="00A04ACB">
            <w:pPr>
              <w:tabs>
                <w:tab w:val="left" w:pos="284"/>
              </w:tabs>
              <w:rPr>
                <w:color w:val="595959" w:themeColor="text1" w:themeTint="A6"/>
                <w:sz w:val="22"/>
                <w:szCs w:val="22"/>
              </w:rPr>
            </w:pPr>
          </w:p>
        </w:tc>
      </w:tr>
    </w:tbl>
    <w:p w:rsidR="00761EC7" w:rsidRPr="003236FE" w:rsidRDefault="00761EC7" w:rsidP="00A04ACB">
      <w:pPr>
        <w:tabs>
          <w:tab w:val="left" w:pos="284"/>
        </w:tabs>
        <w:rPr>
          <w:color w:val="595959" w:themeColor="text1" w:themeTint="A6"/>
          <w:sz w:val="22"/>
          <w:szCs w:val="22"/>
        </w:rPr>
      </w:pPr>
    </w:p>
    <w:p w:rsidR="00761EC7" w:rsidRPr="003236FE" w:rsidRDefault="00761EC7" w:rsidP="00761EC7">
      <w:pPr>
        <w:contextualSpacing/>
        <w:rPr>
          <w:color w:val="595959" w:themeColor="text1" w:themeTint="A6"/>
          <w:sz w:val="22"/>
          <w:szCs w:val="22"/>
        </w:rPr>
      </w:pPr>
      <w:r w:rsidRPr="003236FE">
        <w:rPr>
          <w:color w:val="595959" w:themeColor="text1" w:themeTint="A6"/>
          <w:sz w:val="22"/>
          <w:szCs w:val="22"/>
        </w:rPr>
        <w:t>There is no internationally agreed methodology for assessing the exact share of aid activity expenditure that contributes to impairment prevention.</w:t>
      </w:r>
      <w:r w:rsidR="00D22812">
        <w:rPr>
          <w:color w:val="595959" w:themeColor="text1" w:themeTint="A6"/>
          <w:sz w:val="22"/>
          <w:szCs w:val="22"/>
        </w:rPr>
        <w:t xml:space="preserve"> </w:t>
      </w:r>
      <w:r w:rsidRPr="003236FE">
        <w:rPr>
          <w:color w:val="595959" w:themeColor="text1" w:themeTint="A6"/>
          <w:sz w:val="22"/>
          <w:szCs w:val="22"/>
        </w:rPr>
        <w:t xml:space="preserve">Impairment prevention </w:t>
      </w:r>
      <w:r w:rsidR="00D22812">
        <w:rPr>
          <w:color w:val="595959" w:themeColor="text1" w:themeTint="A6"/>
          <w:sz w:val="22"/>
          <w:szCs w:val="22"/>
        </w:rPr>
        <w:t xml:space="preserve">information </w:t>
      </w:r>
      <w:r w:rsidRPr="003236FE">
        <w:rPr>
          <w:color w:val="595959" w:themeColor="text1" w:themeTint="A6"/>
          <w:sz w:val="22"/>
          <w:szCs w:val="22"/>
        </w:rPr>
        <w:t xml:space="preserve">has been compiled using an impairment prevention marker which follows a similar methodology as other </w:t>
      </w:r>
      <w:r w:rsidR="005D5F8D" w:rsidRPr="003236FE">
        <w:rPr>
          <w:color w:val="595959" w:themeColor="text1" w:themeTint="A6"/>
          <w:sz w:val="22"/>
          <w:szCs w:val="22"/>
        </w:rPr>
        <w:t>Development Assistance Committee (DAC)</w:t>
      </w:r>
      <w:r w:rsidRPr="003236FE">
        <w:rPr>
          <w:color w:val="595959" w:themeColor="text1" w:themeTint="A6"/>
          <w:sz w:val="22"/>
          <w:szCs w:val="22"/>
        </w:rPr>
        <w:t xml:space="preserve"> markers.</w:t>
      </w:r>
    </w:p>
    <w:p w:rsidR="00761EC7" w:rsidRPr="003236FE" w:rsidRDefault="00761EC7" w:rsidP="00761EC7">
      <w:pPr>
        <w:contextualSpacing/>
        <w:rPr>
          <w:color w:val="595959" w:themeColor="text1" w:themeTint="A6"/>
          <w:sz w:val="22"/>
          <w:szCs w:val="22"/>
        </w:rPr>
      </w:pPr>
    </w:p>
    <w:p w:rsidR="00761EC7" w:rsidRPr="003236FE" w:rsidRDefault="00761EC7" w:rsidP="00761EC7">
      <w:pPr>
        <w:contextualSpacing/>
        <w:rPr>
          <w:color w:val="595959" w:themeColor="text1" w:themeTint="A6"/>
          <w:sz w:val="22"/>
          <w:szCs w:val="22"/>
        </w:rPr>
      </w:pPr>
      <w:r w:rsidRPr="003236FE">
        <w:rPr>
          <w:color w:val="595959" w:themeColor="text1" w:themeTint="A6"/>
          <w:sz w:val="22"/>
          <w:szCs w:val="22"/>
        </w:rPr>
        <w:t>Impairment prevention aid initiatives are not always mutually exclusive from disability inclusion, i.e. the focus also includes some aspects of disability inclusion and, as such, these initiatives are also included in disability inclusion data outputs</w:t>
      </w:r>
      <w:r w:rsidR="00CF0B63" w:rsidRPr="003236FE">
        <w:rPr>
          <w:color w:val="595959" w:themeColor="text1" w:themeTint="A6"/>
          <w:sz w:val="22"/>
          <w:szCs w:val="22"/>
        </w:rPr>
        <w:t xml:space="preserve">.  </w:t>
      </w:r>
      <w:r w:rsidR="00D22812">
        <w:rPr>
          <w:color w:val="595959" w:themeColor="text1" w:themeTint="A6"/>
          <w:sz w:val="22"/>
          <w:szCs w:val="22"/>
        </w:rPr>
        <w:t>T</w:t>
      </w:r>
      <w:r w:rsidRPr="003236FE">
        <w:rPr>
          <w:color w:val="595959" w:themeColor="text1" w:themeTint="A6"/>
          <w:sz w:val="22"/>
          <w:szCs w:val="22"/>
        </w:rPr>
        <w:t>otals for disability inclusion and impairment prevention cannot be combined to produce total disability aid expenditure.</w:t>
      </w:r>
    </w:p>
    <w:p w:rsidR="00BA2CFD" w:rsidRPr="003236FE" w:rsidRDefault="00BA2CFD" w:rsidP="00761EC7">
      <w:pPr>
        <w:contextualSpacing/>
        <w:rPr>
          <w:color w:val="595959" w:themeColor="text1" w:themeTint="A6"/>
          <w:sz w:val="22"/>
          <w:szCs w:val="22"/>
        </w:rPr>
      </w:pPr>
    </w:p>
    <w:p w:rsidR="003236FE" w:rsidRPr="003236FE" w:rsidRDefault="003236FE" w:rsidP="003236FE">
      <w:pPr>
        <w:contextualSpacing/>
        <w:rPr>
          <w:color w:val="595959" w:themeColor="text1" w:themeTint="A6"/>
          <w:sz w:val="22"/>
          <w:szCs w:val="22"/>
        </w:rPr>
      </w:pPr>
      <w:r w:rsidRPr="003236FE">
        <w:rPr>
          <w:color w:val="595959" w:themeColor="text1" w:themeTint="A6"/>
          <w:sz w:val="22"/>
          <w:szCs w:val="22"/>
        </w:rPr>
        <w:t>Impairment prevention categories include:</w:t>
      </w:r>
    </w:p>
    <w:p w:rsidR="003236FE" w:rsidRPr="003236FE" w:rsidRDefault="003236FE" w:rsidP="00761EC7">
      <w:pPr>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48"/>
      </w:tblGrid>
      <w:tr w:rsidR="003236FE" w:rsidRPr="003236FE" w:rsidTr="003236FE">
        <w:tc>
          <w:tcPr>
            <w:tcW w:w="4261" w:type="dxa"/>
          </w:tcPr>
          <w:p w:rsidR="003236FE" w:rsidRPr="003236FE" w:rsidRDefault="003236FE" w:rsidP="000813EF">
            <w:pPr>
              <w:pStyle w:val="ListParagraph"/>
              <w:numPr>
                <w:ilvl w:val="0"/>
                <w:numId w:val="56"/>
              </w:numPr>
              <w:rPr>
                <w:color w:val="595959" w:themeColor="text1" w:themeTint="A6"/>
                <w:sz w:val="22"/>
                <w:szCs w:val="22"/>
              </w:rPr>
            </w:pPr>
            <w:r w:rsidRPr="003236FE">
              <w:rPr>
                <w:color w:val="595959" w:themeColor="text1" w:themeTint="A6"/>
                <w:sz w:val="22"/>
                <w:szCs w:val="22"/>
              </w:rPr>
              <w:t>Social infrastructure and services</w:t>
            </w:r>
          </w:p>
          <w:p w:rsidR="003236FE" w:rsidRPr="003236FE" w:rsidRDefault="003236FE" w:rsidP="000813EF">
            <w:pPr>
              <w:pStyle w:val="ListParagraph"/>
              <w:numPr>
                <w:ilvl w:val="0"/>
                <w:numId w:val="58"/>
              </w:numPr>
              <w:rPr>
                <w:color w:val="595959" w:themeColor="text1" w:themeTint="A6"/>
                <w:sz w:val="20"/>
                <w:szCs w:val="20"/>
              </w:rPr>
            </w:pPr>
            <w:r w:rsidRPr="003236FE">
              <w:rPr>
                <w:color w:val="595959" w:themeColor="text1" w:themeTint="A6"/>
                <w:sz w:val="20"/>
                <w:szCs w:val="20"/>
              </w:rPr>
              <w:t>Education</w:t>
            </w:r>
          </w:p>
          <w:p w:rsidR="003236FE" w:rsidRPr="003236FE" w:rsidRDefault="003236FE" w:rsidP="000813EF">
            <w:pPr>
              <w:pStyle w:val="ListParagraph"/>
              <w:numPr>
                <w:ilvl w:val="0"/>
                <w:numId w:val="58"/>
              </w:numPr>
              <w:rPr>
                <w:color w:val="595959" w:themeColor="text1" w:themeTint="A6"/>
                <w:sz w:val="20"/>
                <w:szCs w:val="20"/>
              </w:rPr>
            </w:pPr>
            <w:r w:rsidRPr="003236FE">
              <w:rPr>
                <w:color w:val="595959" w:themeColor="text1" w:themeTint="A6"/>
                <w:sz w:val="20"/>
                <w:szCs w:val="20"/>
              </w:rPr>
              <w:t>Health</w:t>
            </w:r>
          </w:p>
          <w:p w:rsidR="003236FE" w:rsidRPr="003236FE" w:rsidRDefault="003236FE" w:rsidP="000813EF">
            <w:pPr>
              <w:pStyle w:val="ListParagraph"/>
              <w:numPr>
                <w:ilvl w:val="0"/>
                <w:numId w:val="58"/>
              </w:numPr>
              <w:rPr>
                <w:color w:val="595959" w:themeColor="text1" w:themeTint="A6"/>
                <w:sz w:val="20"/>
                <w:szCs w:val="20"/>
              </w:rPr>
            </w:pPr>
            <w:r w:rsidRPr="003236FE">
              <w:rPr>
                <w:color w:val="595959" w:themeColor="text1" w:themeTint="A6"/>
                <w:sz w:val="20"/>
                <w:szCs w:val="20"/>
              </w:rPr>
              <w:t>Family planning and reproductive health</w:t>
            </w:r>
          </w:p>
          <w:p w:rsidR="003236FE" w:rsidRPr="003236FE" w:rsidRDefault="003236FE" w:rsidP="000813EF">
            <w:pPr>
              <w:pStyle w:val="ListParagraph"/>
              <w:numPr>
                <w:ilvl w:val="0"/>
                <w:numId w:val="58"/>
              </w:numPr>
              <w:rPr>
                <w:color w:val="595959" w:themeColor="text1" w:themeTint="A6"/>
                <w:sz w:val="20"/>
                <w:szCs w:val="20"/>
              </w:rPr>
            </w:pPr>
            <w:r w:rsidRPr="003236FE">
              <w:rPr>
                <w:color w:val="595959" w:themeColor="text1" w:themeTint="A6"/>
                <w:sz w:val="20"/>
                <w:szCs w:val="20"/>
              </w:rPr>
              <w:t>Water and sanitation</w:t>
            </w:r>
          </w:p>
          <w:p w:rsidR="003236FE" w:rsidRPr="003236FE" w:rsidRDefault="003236FE" w:rsidP="000813EF">
            <w:pPr>
              <w:pStyle w:val="ListParagraph"/>
              <w:numPr>
                <w:ilvl w:val="0"/>
                <w:numId w:val="58"/>
              </w:numPr>
              <w:rPr>
                <w:color w:val="595959" w:themeColor="text1" w:themeTint="A6"/>
                <w:sz w:val="20"/>
                <w:szCs w:val="20"/>
              </w:rPr>
            </w:pPr>
            <w:r w:rsidRPr="003236FE">
              <w:rPr>
                <w:color w:val="595959" w:themeColor="text1" w:themeTint="A6"/>
                <w:sz w:val="20"/>
                <w:szCs w:val="20"/>
              </w:rPr>
              <w:t>Government and civil society</w:t>
            </w:r>
          </w:p>
          <w:p w:rsidR="003236FE" w:rsidRPr="003236FE" w:rsidRDefault="003236FE" w:rsidP="000813EF">
            <w:pPr>
              <w:pStyle w:val="ListParagraph"/>
              <w:numPr>
                <w:ilvl w:val="0"/>
                <w:numId w:val="58"/>
              </w:numPr>
              <w:rPr>
                <w:color w:val="595959" w:themeColor="text1" w:themeTint="A6"/>
                <w:sz w:val="22"/>
                <w:szCs w:val="22"/>
              </w:rPr>
            </w:pPr>
            <w:r w:rsidRPr="003236FE">
              <w:rPr>
                <w:color w:val="595959" w:themeColor="text1" w:themeTint="A6"/>
                <w:sz w:val="20"/>
                <w:szCs w:val="20"/>
              </w:rPr>
              <w:t>Other social infrastructure and services</w:t>
            </w:r>
          </w:p>
        </w:tc>
        <w:tc>
          <w:tcPr>
            <w:tcW w:w="4261" w:type="dxa"/>
          </w:tcPr>
          <w:p w:rsidR="003236FE" w:rsidRPr="003236FE" w:rsidRDefault="003236FE" w:rsidP="000813EF">
            <w:pPr>
              <w:pStyle w:val="ListParagraph"/>
              <w:numPr>
                <w:ilvl w:val="0"/>
                <w:numId w:val="55"/>
              </w:numPr>
              <w:rPr>
                <w:color w:val="595959" w:themeColor="text1" w:themeTint="A6"/>
                <w:sz w:val="22"/>
                <w:szCs w:val="22"/>
              </w:rPr>
            </w:pPr>
            <w:r w:rsidRPr="003236FE">
              <w:rPr>
                <w:color w:val="595959" w:themeColor="text1" w:themeTint="A6"/>
                <w:sz w:val="22"/>
                <w:szCs w:val="22"/>
              </w:rPr>
              <w:t>Humanitarian assistance</w:t>
            </w:r>
          </w:p>
        </w:tc>
      </w:tr>
      <w:tr w:rsidR="003236FE" w:rsidRPr="003236FE" w:rsidTr="003236FE">
        <w:tc>
          <w:tcPr>
            <w:tcW w:w="4261" w:type="dxa"/>
          </w:tcPr>
          <w:p w:rsidR="00CE7770" w:rsidRPr="003236FE" w:rsidRDefault="00CE7770" w:rsidP="000813EF">
            <w:pPr>
              <w:pStyle w:val="ListParagraph"/>
              <w:numPr>
                <w:ilvl w:val="0"/>
                <w:numId w:val="55"/>
              </w:numPr>
              <w:rPr>
                <w:color w:val="595959" w:themeColor="text1" w:themeTint="A6"/>
                <w:sz w:val="22"/>
                <w:szCs w:val="22"/>
              </w:rPr>
            </w:pPr>
            <w:r w:rsidRPr="003236FE">
              <w:rPr>
                <w:color w:val="595959" w:themeColor="text1" w:themeTint="A6"/>
                <w:sz w:val="22"/>
                <w:szCs w:val="22"/>
              </w:rPr>
              <w:t>Othe</w:t>
            </w:r>
            <w:r>
              <w:rPr>
                <w:color w:val="595959" w:themeColor="text1" w:themeTint="A6"/>
                <w:sz w:val="22"/>
                <w:szCs w:val="22"/>
              </w:rPr>
              <w:t>r sectors (includes multisector</w:t>
            </w:r>
            <w:r w:rsidRPr="003236FE">
              <w:rPr>
                <w:color w:val="595959" w:themeColor="text1" w:themeTint="A6"/>
                <w:sz w:val="22"/>
                <w:szCs w:val="22"/>
              </w:rPr>
              <w:t xml:space="preserve"> education and training, seminars and other multisectors not further defined)</w:t>
            </w:r>
          </w:p>
        </w:tc>
        <w:tc>
          <w:tcPr>
            <w:tcW w:w="4261" w:type="dxa"/>
          </w:tcPr>
          <w:p w:rsidR="00CE7770" w:rsidRDefault="00CE7770" w:rsidP="00CE7770">
            <w:pPr>
              <w:pStyle w:val="ListParagraph"/>
              <w:numPr>
                <w:ilvl w:val="0"/>
                <w:numId w:val="55"/>
              </w:numPr>
              <w:rPr>
                <w:color w:val="595959" w:themeColor="text1" w:themeTint="A6"/>
                <w:sz w:val="22"/>
                <w:szCs w:val="22"/>
              </w:rPr>
            </w:pPr>
            <w:r w:rsidRPr="003236FE">
              <w:rPr>
                <w:color w:val="595959" w:themeColor="text1" w:themeTint="A6"/>
                <w:sz w:val="22"/>
                <w:szCs w:val="22"/>
              </w:rPr>
              <w:t>Economic infrastructure and services</w:t>
            </w:r>
          </w:p>
          <w:p w:rsidR="003236FE" w:rsidRPr="003236FE" w:rsidRDefault="003236FE" w:rsidP="00CE7770">
            <w:pPr>
              <w:pStyle w:val="ListParagraph"/>
              <w:ind w:left="360"/>
              <w:rPr>
                <w:color w:val="595959" w:themeColor="text1" w:themeTint="A6"/>
                <w:sz w:val="22"/>
                <w:szCs w:val="22"/>
              </w:rPr>
            </w:pPr>
          </w:p>
        </w:tc>
      </w:tr>
      <w:tr w:rsidR="003236FE" w:rsidRPr="003236FE" w:rsidTr="003236FE">
        <w:tc>
          <w:tcPr>
            <w:tcW w:w="4261" w:type="dxa"/>
          </w:tcPr>
          <w:p w:rsidR="003236FE" w:rsidRPr="003236FE" w:rsidRDefault="003236FE" w:rsidP="000813EF">
            <w:pPr>
              <w:pStyle w:val="ListParagraph"/>
              <w:numPr>
                <w:ilvl w:val="0"/>
                <w:numId w:val="57"/>
              </w:numPr>
              <w:rPr>
                <w:color w:val="595959" w:themeColor="text1" w:themeTint="A6"/>
                <w:sz w:val="22"/>
                <w:szCs w:val="22"/>
              </w:rPr>
            </w:pPr>
            <w:r w:rsidRPr="003236FE">
              <w:rPr>
                <w:color w:val="595959" w:themeColor="text1" w:themeTint="A6"/>
                <w:sz w:val="22"/>
                <w:szCs w:val="22"/>
              </w:rPr>
              <w:t>Production sectors</w:t>
            </w:r>
          </w:p>
        </w:tc>
        <w:tc>
          <w:tcPr>
            <w:tcW w:w="4261" w:type="dxa"/>
          </w:tcPr>
          <w:p w:rsidR="003236FE" w:rsidRPr="003236FE" w:rsidRDefault="003236FE" w:rsidP="00761EC7">
            <w:pPr>
              <w:contextualSpacing/>
              <w:rPr>
                <w:color w:val="595959" w:themeColor="text1" w:themeTint="A6"/>
                <w:sz w:val="22"/>
                <w:szCs w:val="22"/>
              </w:rPr>
            </w:pPr>
          </w:p>
        </w:tc>
      </w:tr>
    </w:tbl>
    <w:p w:rsidR="003236FE" w:rsidRPr="003236FE" w:rsidRDefault="003236FE" w:rsidP="00761EC7">
      <w:pPr>
        <w:contextualSpacing/>
        <w:rPr>
          <w:color w:val="595959" w:themeColor="text1" w:themeTint="A6"/>
          <w:sz w:val="22"/>
          <w:szCs w:val="22"/>
        </w:rPr>
      </w:pPr>
    </w:p>
    <w:p w:rsidR="00761EC7" w:rsidRPr="003236FE" w:rsidRDefault="00761EC7" w:rsidP="00761EC7">
      <w:pPr>
        <w:contextualSpacing/>
        <w:rPr>
          <w:color w:val="595959" w:themeColor="text1" w:themeTint="A6"/>
          <w:sz w:val="22"/>
          <w:szCs w:val="22"/>
        </w:rPr>
      </w:pPr>
      <w:r w:rsidRPr="003236FE">
        <w:rPr>
          <w:color w:val="595959" w:themeColor="text1" w:themeTint="A6"/>
          <w:sz w:val="22"/>
          <w:szCs w:val="22"/>
        </w:rPr>
        <w:t>The level of assistance varies across all activities, with some activities providing a principal or significant focus and other activities providing moderate or minor focus</w:t>
      </w:r>
      <w:r w:rsidR="00CF0B63" w:rsidRPr="003236FE">
        <w:rPr>
          <w:color w:val="595959" w:themeColor="text1" w:themeTint="A6"/>
          <w:sz w:val="22"/>
          <w:szCs w:val="22"/>
        </w:rPr>
        <w:t xml:space="preserve">.  </w:t>
      </w:r>
      <w:r w:rsidRPr="003236FE">
        <w:rPr>
          <w:color w:val="595959" w:themeColor="text1" w:themeTint="A6"/>
          <w:sz w:val="22"/>
          <w:szCs w:val="22"/>
        </w:rPr>
        <w:t>Due to the variation in focus, caution should be exercised when interpreting impairment prevention data.</w:t>
      </w:r>
    </w:p>
    <w:p w:rsidR="003236FE" w:rsidRPr="003236FE" w:rsidRDefault="003236FE" w:rsidP="00761EC7">
      <w:pPr>
        <w:contextualSpacing/>
        <w:rPr>
          <w:color w:val="595959" w:themeColor="text1" w:themeTint="A6"/>
          <w:sz w:val="22"/>
          <w:szCs w:val="22"/>
        </w:rPr>
      </w:pPr>
    </w:p>
    <w:p w:rsidR="00761EC7" w:rsidRPr="003236FE" w:rsidRDefault="00161834" w:rsidP="00761EC7">
      <w:pPr>
        <w:pStyle w:val="BodyText"/>
        <w:spacing w:after="0"/>
        <w:contextualSpacing/>
        <w:rPr>
          <w:i/>
          <w:color w:val="595959" w:themeColor="text1" w:themeTint="A6"/>
          <w:sz w:val="20"/>
          <w:szCs w:val="20"/>
        </w:rPr>
      </w:pPr>
      <w:r w:rsidRPr="003236FE">
        <w:rPr>
          <w:i/>
          <w:color w:val="595959" w:themeColor="text1" w:themeTint="A6"/>
          <w:sz w:val="20"/>
          <w:szCs w:val="20"/>
        </w:rPr>
        <w:t xml:space="preserve">Related concepts include </w:t>
      </w:r>
      <w:r w:rsidR="00761EC7" w:rsidRPr="003236FE">
        <w:rPr>
          <w:i/>
          <w:color w:val="595959" w:themeColor="text1" w:themeTint="A6"/>
          <w:sz w:val="20"/>
          <w:szCs w:val="20"/>
        </w:rPr>
        <w:t>Disability Inclusion.</w:t>
      </w:r>
    </w:p>
    <w:p w:rsidR="004C35EF" w:rsidRPr="003236FE" w:rsidRDefault="004C35EF" w:rsidP="004C35EF">
      <w:pPr>
        <w:pStyle w:val="Heading3"/>
        <w:rPr>
          <w:color w:val="595959" w:themeColor="text1" w:themeTint="A6"/>
        </w:rPr>
      </w:pPr>
      <w:r w:rsidRPr="003236FE">
        <w:rPr>
          <w:color w:val="595959" w:themeColor="text1" w:themeTint="A6"/>
        </w:rPr>
        <w:t>Related Information</w:t>
      </w:r>
    </w:p>
    <w:p w:rsidR="004C35EF" w:rsidRPr="003236FE" w:rsidRDefault="004C35EF" w:rsidP="004C35EF">
      <w:pPr>
        <w:tabs>
          <w:tab w:val="left" w:pos="284"/>
        </w:tabs>
        <w:rPr>
          <w:b/>
          <w:i/>
          <w:color w:val="595959" w:themeColor="text1" w:themeTint="A6"/>
          <w:sz w:val="20"/>
          <w:szCs w:val="20"/>
        </w:rPr>
      </w:pPr>
      <w:r w:rsidRPr="003236FE">
        <w:rPr>
          <w:b/>
          <w:i/>
          <w:color w:val="595959" w:themeColor="text1" w:themeTint="A6"/>
          <w:sz w:val="20"/>
          <w:szCs w:val="20"/>
        </w:rPr>
        <w:t>1. Publication</w:t>
      </w:r>
    </w:p>
    <w:p w:rsidR="004C35EF" w:rsidRPr="003236FE" w:rsidRDefault="004C35EF" w:rsidP="004C35EF">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4C35EF" w:rsidRPr="003236FE" w:rsidTr="00EE00F7">
        <w:tc>
          <w:tcPr>
            <w:tcW w:w="8522" w:type="dxa"/>
            <w:gridSpan w:val="2"/>
          </w:tcPr>
          <w:p w:rsidR="004C35EF" w:rsidRPr="003236FE" w:rsidRDefault="004C35EF" w:rsidP="00EE00F7">
            <w:pPr>
              <w:tabs>
                <w:tab w:val="left" w:pos="284"/>
              </w:tabs>
              <w:rPr>
                <w:i/>
                <w:color w:val="595959" w:themeColor="text1" w:themeTint="A6"/>
                <w:sz w:val="20"/>
                <w:szCs w:val="20"/>
              </w:rPr>
            </w:pPr>
            <w:r w:rsidRPr="003236FE">
              <w:rPr>
                <w:i/>
                <w:color w:val="595959" w:themeColor="text1" w:themeTint="A6"/>
                <w:sz w:val="20"/>
                <w:szCs w:val="20"/>
              </w:rPr>
              <w:t>Australian Engagement with Developing Countries, Part 2: Official Sector</w:t>
            </w:r>
          </w:p>
          <w:p w:rsidR="004C35EF" w:rsidRPr="003236FE" w:rsidRDefault="004C35EF" w:rsidP="00EE00F7">
            <w:pPr>
              <w:tabs>
                <w:tab w:val="left" w:pos="284"/>
              </w:tabs>
              <w:rPr>
                <w:i/>
                <w:color w:val="595959" w:themeColor="text1" w:themeTint="A6"/>
                <w:sz w:val="20"/>
                <w:szCs w:val="20"/>
              </w:rPr>
            </w:pPr>
            <w:r w:rsidRPr="003236FE">
              <w:rPr>
                <w:i/>
                <w:color w:val="595959" w:themeColor="text1" w:themeTint="A6"/>
                <w:sz w:val="20"/>
                <w:szCs w:val="20"/>
              </w:rPr>
              <w:t xml:space="preserve"> Statistical Summary 2015-16</w:t>
            </w:r>
          </w:p>
          <w:p w:rsidR="004C35EF" w:rsidRPr="003236FE" w:rsidRDefault="004C35EF" w:rsidP="00EE00F7">
            <w:pPr>
              <w:tabs>
                <w:tab w:val="left" w:pos="284"/>
              </w:tabs>
              <w:rPr>
                <w:color w:val="595959" w:themeColor="text1" w:themeTint="A6"/>
                <w:sz w:val="20"/>
                <w:szCs w:val="20"/>
              </w:rPr>
            </w:pPr>
          </w:p>
        </w:tc>
      </w:tr>
      <w:tr w:rsidR="004C35EF" w:rsidRPr="003236FE" w:rsidTr="00EE00F7">
        <w:tc>
          <w:tcPr>
            <w:tcW w:w="6912" w:type="dxa"/>
          </w:tcPr>
          <w:p w:rsidR="004C35EF" w:rsidRPr="003236FE" w:rsidRDefault="000E3EA2" w:rsidP="00EE00F7">
            <w:pPr>
              <w:tabs>
                <w:tab w:val="left" w:pos="284"/>
              </w:tabs>
              <w:rPr>
                <w:color w:val="595959" w:themeColor="text1" w:themeTint="A6"/>
                <w:sz w:val="20"/>
                <w:szCs w:val="20"/>
              </w:rPr>
            </w:pPr>
            <w:r w:rsidRPr="00C6224E">
              <w:rPr>
                <w:color w:val="595959" w:themeColor="text1" w:themeTint="A6"/>
                <w:sz w:val="20"/>
                <w:szCs w:val="20"/>
              </w:rPr>
              <w:t>Australian Official Support</w:t>
            </w:r>
          </w:p>
        </w:tc>
        <w:tc>
          <w:tcPr>
            <w:tcW w:w="1610" w:type="dxa"/>
          </w:tcPr>
          <w:p w:rsidR="004C35EF" w:rsidRPr="003236FE" w:rsidRDefault="004C35EF" w:rsidP="00EE00F7">
            <w:pPr>
              <w:tabs>
                <w:tab w:val="left" w:pos="284"/>
              </w:tabs>
              <w:jc w:val="right"/>
              <w:rPr>
                <w:color w:val="595959" w:themeColor="text1" w:themeTint="A6"/>
                <w:sz w:val="20"/>
                <w:szCs w:val="20"/>
              </w:rPr>
            </w:pPr>
          </w:p>
        </w:tc>
      </w:tr>
      <w:tr w:rsidR="000E3EA2" w:rsidRPr="003236FE" w:rsidTr="00EE00F7">
        <w:tc>
          <w:tcPr>
            <w:tcW w:w="6912" w:type="dxa"/>
          </w:tcPr>
          <w:p w:rsidR="000E3EA2" w:rsidRPr="00EE1CDD" w:rsidRDefault="000E3EA2" w:rsidP="008752FD">
            <w:pPr>
              <w:tabs>
                <w:tab w:val="left" w:pos="284"/>
              </w:tabs>
              <w:rPr>
                <w:color w:val="595959" w:themeColor="text1" w:themeTint="A6"/>
                <w:sz w:val="20"/>
                <w:szCs w:val="20"/>
              </w:rPr>
            </w:pPr>
            <w:r w:rsidRPr="00EE1CDD">
              <w:rPr>
                <w:color w:val="595959" w:themeColor="text1" w:themeTint="A6"/>
                <w:sz w:val="20"/>
                <w:szCs w:val="20"/>
              </w:rPr>
              <w:t xml:space="preserve">   Type of Assistance by Region of Benefit</w:t>
            </w:r>
          </w:p>
        </w:tc>
        <w:tc>
          <w:tcPr>
            <w:tcW w:w="1610" w:type="dxa"/>
          </w:tcPr>
          <w:p w:rsidR="000E3EA2" w:rsidRPr="00EE1CDD" w:rsidRDefault="000E3EA2" w:rsidP="008752FD">
            <w:pPr>
              <w:tabs>
                <w:tab w:val="left" w:pos="284"/>
              </w:tabs>
              <w:jc w:val="right"/>
              <w:rPr>
                <w:color w:val="595959" w:themeColor="text1" w:themeTint="A6"/>
                <w:sz w:val="20"/>
                <w:szCs w:val="20"/>
              </w:rPr>
            </w:pPr>
            <w:r w:rsidRPr="00EE1CDD">
              <w:rPr>
                <w:color w:val="595959" w:themeColor="text1" w:themeTint="A6"/>
                <w:sz w:val="20"/>
                <w:szCs w:val="20"/>
              </w:rPr>
              <w:t>Table 5</w:t>
            </w:r>
          </w:p>
        </w:tc>
      </w:tr>
      <w:tr w:rsidR="000E3EA2" w:rsidRPr="003236FE" w:rsidTr="00EE00F7">
        <w:tc>
          <w:tcPr>
            <w:tcW w:w="6912" w:type="dxa"/>
          </w:tcPr>
          <w:p w:rsidR="000E3EA2" w:rsidRPr="00C6224E" w:rsidRDefault="000E3EA2" w:rsidP="008752FD">
            <w:pPr>
              <w:tabs>
                <w:tab w:val="left" w:pos="284"/>
              </w:tabs>
              <w:rPr>
                <w:color w:val="595959" w:themeColor="text1" w:themeTint="A6"/>
                <w:sz w:val="20"/>
                <w:szCs w:val="20"/>
              </w:rPr>
            </w:pPr>
            <w:r w:rsidRPr="00C6224E">
              <w:rPr>
                <w:color w:val="595959" w:themeColor="text1" w:themeTint="A6"/>
                <w:sz w:val="20"/>
                <w:szCs w:val="20"/>
              </w:rPr>
              <w:t>Australian Official Development Assistance</w:t>
            </w:r>
          </w:p>
        </w:tc>
        <w:tc>
          <w:tcPr>
            <w:tcW w:w="1610" w:type="dxa"/>
          </w:tcPr>
          <w:p w:rsidR="000E3EA2" w:rsidRPr="00C6224E" w:rsidRDefault="000E3EA2" w:rsidP="008752FD">
            <w:pPr>
              <w:tabs>
                <w:tab w:val="left" w:pos="284"/>
              </w:tabs>
              <w:jc w:val="right"/>
              <w:rPr>
                <w:color w:val="595959" w:themeColor="text1" w:themeTint="A6"/>
                <w:sz w:val="20"/>
                <w:szCs w:val="20"/>
              </w:rPr>
            </w:pPr>
          </w:p>
        </w:tc>
      </w:tr>
      <w:tr w:rsidR="000E3EA2" w:rsidRPr="003236FE" w:rsidTr="00EE00F7">
        <w:tc>
          <w:tcPr>
            <w:tcW w:w="6912" w:type="dxa"/>
          </w:tcPr>
          <w:p w:rsidR="000E3EA2" w:rsidRPr="00C6224E" w:rsidRDefault="000E3EA2" w:rsidP="008752FD">
            <w:pPr>
              <w:tabs>
                <w:tab w:val="left" w:pos="284"/>
              </w:tabs>
              <w:rPr>
                <w:color w:val="595959" w:themeColor="text1" w:themeTint="A6"/>
                <w:sz w:val="20"/>
                <w:szCs w:val="20"/>
              </w:rPr>
            </w:pPr>
            <w:r w:rsidRPr="00C6224E">
              <w:rPr>
                <w:color w:val="595959" w:themeColor="text1" w:themeTint="A6"/>
                <w:sz w:val="20"/>
                <w:szCs w:val="20"/>
              </w:rPr>
              <w:t xml:space="preserve">   Type of Assistance by Region of Benefit</w:t>
            </w:r>
          </w:p>
        </w:tc>
        <w:tc>
          <w:tcPr>
            <w:tcW w:w="1610" w:type="dxa"/>
          </w:tcPr>
          <w:p w:rsidR="000E3EA2" w:rsidRPr="00C6224E" w:rsidRDefault="000E3EA2" w:rsidP="008752FD">
            <w:pPr>
              <w:tabs>
                <w:tab w:val="left" w:pos="284"/>
              </w:tabs>
              <w:jc w:val="right"/>
              <w:rPr>
                <w:color w:val="595959" w:themeColor="text1" w:themeTint="A6"/>
                <w:sz w:val="20"/>
                <w:szCs w:val="20"/>
              </w:rPr>
            </w:pPr>
          </w:p>
        </w:tc>
      </w:tr>
      <w:tr w:rsidR="004C35EF" w:rsidRPr="003236FE" w:rsidTr="00EE00F7">
        <w:tc>
          <w:tcPr>
            <w:tcW w:w="6912" w:type="dxa"/>
          </w:tcPr>
          <w:p w:rsidR="004C35EF" w:rsidRPr="003236FE" w:rsidRDefault="004C35EF" w:rsidP="00EE00F7">
            <w:pPr>
              <w:tabs>
                <w:tab w:val="left" w:pos="284"/>
              </w:tabs>
              <w:rPr>
                <w:color w:val="595959" w:themeColor="text1" w:themeTint="A6"/>
                <w:sz w:val="20"/>
                <w:szCs w:val="20"/>
              </w:rPr>
            </w:pPr>
            <w:r w:rsidRPr="003236FE">
              <w:rPr>
                <w:color w:val="595959" w:themeColor="text1" w:themeTint="A6"/>
                <w:sz w:val="20"/>
                <w:szCs w:val="20"/>
              </w:rPr>
              <w:t xml:space="preserve">     Impairment Prevention</w:t>
            </w:r>
          </w:p>
        </w:tc>
        <w:tc>
          <w:tcPr>
            <w:tcW w:w="1610" w:type="dxa"/>
          </w:tcPr>
          <w:p w:rsidR="004C35EF" w:rsidRPr="003236FE" w:rsidRDefault="004C35EF" w:rsidP="00EE00F7">
            <w:pPr>
              <w:tabs>
                <w:tab w:val="left" w:pos="284"/>
              </w:tabs>
              <w:jc w:val="right"/>
              <w:rPr>
                <w:color w:val="595959" w:themeColor="text1" w:themeTint="A6"/>
                <w:sz w:val="20"/>
                <w:szCs w:val="20"/>
              </w:rPr>
            </w:pPr>
            <w:r w:rsidRPr="003236FE">
              <w:rPr>
                <w:color w:val="595959" w:themeColor="text1" w:themeTint="A6"/>
                <w:sz w:val="20"/>
                <w:szCs w:val="20"/>
              </w:rPr>
              <w:t>Table 17</w:t>
            </w:r>
          </w:p>
        </w:tc>
      </w:tr>
    </w:tbl>
    <w:p w:rsidR="004C35EF" w:rsidRPr="003236FE" w:rsidRDefault="004C35EF" w:rsidP="004C35EF">
      <w:pPr>
        <w:tabs>
          <w:tab w:val="left" w:pos="284"/>
        </w:tabs>
        <w:rPr>
          <w:i/>
          <w:color w:val="595959" w:themeColor="text1" w:themeTint="A6"/>
          <w:sz w:val="22"/>
          <w:szCs w:val="22"/>
        </w:rPr>
      </w:pPr>
    </w:p>
    <w:p w:rsidR="004C35EF" w:rsidRDefault="004C35EF" w:rsidP="004C35EF">
      <w:pPr>
        <w:rPr>
          <w:b/>
          <w:color w:val="1F497D" w:themeColor="text2"/>
          <w:sz w:val="28"/>
          <w:szCs w:val="28"/>
        </w:rPr>
      </w:pPr>
      <w:r w:rsidRPr="003236FE">
        <w:rPr>
          <w:b/>
          <w:i/>
          <w:color w:val="595959" w:themeColor="text1" w:themeTint="A6"/>
          <w:sz w:val="20"/>
          <w:szCs w:val="20"/>
        </w:rPr>
        <w:lastRenderedPageBreak/>
        <w:t xml:space="preserve">2. Australia’s Official Development Assistance: Standard Time Series </w:t>
      </w:r>
      <w:r>
        <w:br w:type="page"/>
      </w:r>
    </w:p>
    <w:p w:rsidR="00CC2973" w:rsidRPr="00800235" w:rsidRDefault="00CC2973" w:rsidP="00942474">
      <w:pPr>
        <w:pStyle w:val="Heading2"/>
        <w:rPr>
          <w:color w:val="595959" w:themeColor="text1" w:themeTint="A6"/>
        </w:rPr>
      </w:pPr>
      <w:bookmarkStart w:id="46" w:name="_Toc473100193"/>
      <w:r w:rsidRPr="00800235">
        <w:rPr>
          <w:color w:val="595959" w:themeColor="text1" w:themeTint="A6"/>
        </w:rPr>
        <w:lastRenderedPageBreak/>
        <w:t>Industry</w:t>
      </w:r>
      <w:bookmarkEnd w:id="46"/>
    </w:p>
    <w:p w:rsidR="00CC2973" w:rsidRPr="00800235" w:rsidRDefault="00CC2973" w:rsidP="00942474">
      <w:pPr>
        <w:pStyle w:val="Heading3"/>
        <w:rPr>
          <w:color w:val="595959" w:themeColor="text1" w:themeTint="A6"/>
        </w:rPr>
      </w:pPr>
      <w:r w:rsidRPr="00800235">
        <w:rPr>
          <w:color w:val="595959" w:themeColor="text1" w:themeTint="A6"/>
        </w:rPr>
        <w:t>Concept and Definition</w:t>
      </w:r>
    </w:p>
    <w:p w:rsidR="00800235" w:rsidRPr="00800235" w:rsidRDefault="009E5255" w:rsidP="005F1C34">
      <w:pPr>
        <w:autoSpaceDE w:val="0"/>
        <w:autoSpaceDN w:val="0"/>
        <w:adjustRightInd w:val="0"/>
        <w:contextualSpacing/>
        <w:rPr>
          <w:color w:val="595959" w:themeColor="text1" w:themeTint="A6"/>
          <w:sz w:val="22"/>
          <w:szCs w:val="22"/>
        </w:rPr>
      </w:pPr>
      <w:r w:rsidRPr="00800235">
        <w:rPr>
          <w:color w:val="595959" w:themeColor="text1" w:themeTint="A6"/>
          <w:sz w:val="22"/>
          <w:szCs w:val="22"/>
        </w:rPr>
        <w:t>I</w:t>
      </w:r>
      <w:r w:rsidR="005F1C34" w:rsidRPr="00800235">
        <w:rPr>
          <w:color w:val="595959" w:themeColor="text1" w:themeTint="A6"/>
          <w:sz w:val="22"/>
          <w:szCs w:val="22"/>
        </w:rPr>
        <w:t xml:space="preserve">ndustry development assistance </w:t>
      </w:r>
      <w:r w:rsidRPr="00800235">
        <w:rPr>
          <w:color w:val="595959" w:themeColor="text1" w:themeTint="A6"/>
          <w:sz w:val="22"/>
          <w:szCs w:val="22"/>
        </w:rPr>
        <w:t>i</w:t>
      </w:r>
      <w:r w:rsidR="005F1C34" w:rsidRPr="00800235">
        <w:rPr>
          <w:color w:val="595959" w:themeColor="text1" w:themeTint="A6"/>
          <w:sz w:val="22"/>
          <w:szCs w:val="22"/>
        </w:rPr>
        <w:t>s a type of assistance</w:t>
      </w:r>
      <w:r w:rsidR="0022206A" w:rsidRPr="00800235">
        <w:rPr>
          <w:color w:val="595959" w:themeColor="text1" w:themeTint="A6"/>
          <w:sz w:val="22"/>
          <w:szCs w:val="22"/>
        </w:rPr>
        <w:t xml:space="preserve"> </w:t>
      </w:r>
      <w:r w:rsidR="0029391E">
        <w:rPr>
          <w:color w:val="595959" w:themeColor="text1" w:themeTint="A6"/>
          <w:sz w:val="22"/>
          <w:szCs w:val="22"/>
        </w:rPr>
        <w:t>that</w:t>
      </w:r>
      <w:r w:rsidR="0022206A" w:rsidRPr="00800235">
        <w:rPr>
          <w:color w:val="595959" w:themeColor="text1" w:themeTint="A6"/>
          <w:sz w:val="22"/>
          <w:szCs w:val="22"/>
        </w:rPr>
        <w:t xml:space="preserve"> </w:t>
      </w:r>
      <w:r w:rsidR="005F1C34" w:rsidRPr="00800235">
        <w:rPr>
          <w:color w:val="595959" w:themeColor="text1" w:themeTint="A6"/>
          <w:sz w:val="22"/>
          <w:szCs w:val="22"/>
        </w:rPr>
        <w:t xml:space="preserve">aligns with </w:t>
      </w:r>
      <w:r w:rsidR="00C701AC" w:rsidRPr="00800235">
        <w:rPr>
          <w:color w:val="595959" w:themeColor="text1" w:themeTint="A6"/>
          <w:sz w:val="22"/>
          <w:szCs w:val="22"/>
        </w:rPr>
        <w:t>Development Assistance Committee (DAC)</w:t>
      </w:r>
      <w:r w:rsidR="005F1C34" w:rsidRPr="00800235">
        <w:rPr>
          <w:color w:val="595959" w:themeColor="text1" w:themeTint="A6"/>
          <w:sz w:val="22"/>
          <w:szCs w:val="22"/>
        </w:rPr>
        <w:t xml:space="preserve"> sector classifications, under the broad category</w:t>
      </w:r>
      <w:r w:rsidR="003535E0" w:rsidRPr="00800235">
        <w:rPr>
          <w:color w:val="595959" w:themeColor="text1" w:themeTint="A6"/>
          <w:sz w:val="22"/>
          <w:szCs w:val="22"/>
        </w:rPr>
        <w:t xml:space="preserve"> </w:t>
      </w:r>
      <w:r w:rsidR="003535E0" w:rsidRPr="00800235">
        <w:rPr>
          <w:i/>
          <w:color w:val="595959" w:themeColor="text1" w:themeTint="A6"/>
          <w:sz w:val="22"/>
          <w:szCs w:val="22"/>
        </w:rPr>
        <w:t>P</w:t>
      </w:r>
      <w:r w:rsidR="005F1C34" w:rsidRPr="00800235">
        <w:rPr>
          <w:i/>
          <w:color w:val="595959" w:themeColor="text1" w:themeTint="A6"/>
          <w:sz w:val="22"/>
          <w:szCs w:val="22"/>
        </w:rPr>
        <w:t xml:space="preserve">roduction </w:t>
      </w:r>
      <w:r w:rsidR="003535E0" w:rsidRPr="00800235">
        <w:rPr>
          <w:i/>
          <w:color w:val="595959" w:themeColor="text1" w:themeTint="A6"/>
          <w:sz w:val="22"/>
          <w:szCs w:val="22"/>
        </w:rPr>
        <w:t>S</w:t>
      </w:r>
      <w:r w:rsidR="005F1C34" w:rsidRPr="00800235">
        <w:rPr>
          <w:i/>
          <w:color w:val="595959" w:themeColor="text1" w:themeTint="A6"/>
          <w:sz w:val="22"/>
          <w:szCs w:val="22"/>
        </w:rPr>
        <w:t>ectors</w:t>
      </w:r>
      <w:r w:rsidR="005F1C34" w:rsidRPr="00800235">
        <w:rPr>
          <w:color w:val="595959" w:themeColor="text1" w:themeTint="A6"/>
          <w:sz w:val="22"/>
          <w:szCs w:val="22"/>
        </w:rPr>
        <w:t>.</w:t>
      </w:r>
      <w:r w:rsidR="00186C37" w:rsidRPr="00800235">
        <w:rPr>
          <w:color w:val="595959" w:themeColor="text1" w:themeTint="A6"/>
          <w:sz w:val="22"/>
          <w:szCs w:val="22"/>
        </w:rPr>
        <w:t xml:space="preserve"> </w:t>
      </w:r>
    </w:p>
    <w:p w:rsidR="00800235" w:rsidRPr="00800235" w:rsidRDefault="00800235" w:rsidP="005F1C34">
      <w:pPr>
        <w:autoSpaceDE w:val="0"/>
        <w:autoSpaceDN w:val="0"/>
        <w:adjustRightInd w:val="0"/>
        <w:contextualSpacing/>
        <w:rPr>
          <w:color w:val="595959" w:themeColor="text1" w:themeTint="A6"/>
          <w:sz w:val="22"/>
          <w:szCs w:val="22"/>
        </w:rPr>
      </w:pPr>
    </w:p>
    <w:p w:rsidR="00186C37" w:rsidRPr="00800235" w:rsidRDefault="005F1C34" w:rsidP="005F1C34">
      <w:pPr>
        <w:autoSpaceDE w:val="0"/>
        <w:autoSpaceDN w:val="0"/>
        <w:adjustRightInd w:val="0"/>
        <w:contextualSpacing/>
        <w:rPr>
          <w:color w:val="595959" w:themeColor="text1" w:themeTint="A6"/>
          <w:sz w:val="22"/>
          <w:szCs w:val="22"/>
        </w:rPr>
      </w:pPr>
      <w:r w:rsidRPr="00800235">
        <w:rPr>
          <w:color w:val="595959" w:themeColor="text1" w:themeTint="A6"/>
          <w:sz w:val="22"/>
          <w:szCs w:val="22"/>
        </w:rPr>
        <w:t xml:space="preserve">The DAC defines aid to industry as including: </w:t>
      </w:r>
    </w:p>
    <w:p w:rsidR="00186C37" w:rsidRPr="00800235" w:rsidRDefault="00186C37" w:rsidP="005F1C34">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66"/>
      </w:tblGrid>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Industrial policy and administrative management</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Cement/lime/plaster</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Industrial development</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Energy manufacturing</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Small and medium sized enterprises (SME) development</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Pharmaceutical production</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Cottage industries and handicraft</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Basic metal industries</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Agro-industries</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Non-ferrous metal industries</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Forest industries</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Engineering</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Textiles, leather and substitutes</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Transport equipment industry</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Chemicals</w:t>
            </w:r>
          </w:p>
        </w:tc>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Technological research and development</w:t>
            </w:r>
          </w:p>
        </w:tc>
      </w:tr>
      <w:tr w:rsidR="00800235" w:rsidRPr="00800235" w:rsidTr="00800235">
        <w:tc>
          <w:tcPr>
            <w:tcW w:w="4261" w:type="dxa"/>
          </w:tcPr>
          <w:p w:rsidR="00800235" w:rsidRPr="00800235" w:rsidRDefault="00800235" w:rsidP="000813EF">
            <w:pPr>
              <w:pStyle w:val="ListParagraph"/>
              <w:numPr>
                <w:ilvl w:val="0"/>
                <w:numId w:val="59"/>
              </w:numPr>
              <w:autoSpaceDE w:val="0"/>
              <w:autoSpaceDN w:val="0"/>
              <w:adjustRightInd w:val="0"/>
              <w:rPr>
                <w:color w:val="595959" w:themeColor="text1" w:themeTint="A6"/>
                <w:sz w:val="22"/>
                <w:szCs w:val="22"/>
              </w:rPr>
            </w:pPr>
            <w:r w:rsidRPr="00800235">
              <w:rPr>
                <w:color w:val="595959" w:themeColor="text1" w:themeTint="A6"/>
                <w:sz w:val="22"/>
                <w:szCs w:val="22"/>
              </w:rPr>
              <w:t>Fertilizer plants</w:t>
            </w:r>
          </w:p>
        </w:tc>
        <w:tc>
          <w:tcPr>
            <w:tcW w:w="4261" w:type="dxa"/>
          </w:tcPr>
          <w:p w:rsidR="00800235" w:rsidRPr="00800235" w:rsidRDefault="00800235" w:rsidP="00800235">
            <w:pPr>
              <w:autoSpaceDE w:val="0"/>
              <w:autoSpaceDN w:val="0"/>
              <w:adjustRightInd w:val="0"/>
              <w:rPr>
                <w:color w:val="595959" w:themeColor="text1" w:themeTint="A6"/>
                <w:sz w:val="22"/>
                <w:szCs w:val="22"/>
              </w:rPr>
            </w:pPr>
          </w:p>
        </w:tc>
      </w:tr>
    </w:tbl>
    <w:p w:rsidR="00273FB9" w:rsidRPr="00800235" w:rsidRDefault="00273FB9" w:rsidP="00273FB9">
      <w:pPr>
        <w:pStyle w:val="Heading3"/>
        <w:rPr>
          <w:color w:val="595959" w:themeColor="text1" w:themeTint="A6"/>
        </w:rPr>
      </w:pPr>
      <w:r w:rsidRPr="00800235">
        <w:rPr>
          <w:color w:val="595959" w:themeColor="text1" w:themeTint="A6"/>
        </w:rPr>
        <w:t>Related Information</w:t>
      </w:r>
    </w:p>
    <w:p w:rsidR="00273FB9" w:rsidRPr="00800235" w:rsidRDefault="00273FB9" w:rsidP="00273FB9">
      <w:pPr>
        <w:tabs>
          <w:tab w:val="left" w:pos="284"/>
        </w:tabs>
        <w:rPr>
          <w:b/>
          <w:i/>
          <w:color w:val="595959" w:themeColor="text1" w:themeTint="A6"/>
          <w:sz w:val="20"/>
          <w:szCs w:val="20"/>
        </w:rPr>
      </w:pPr>
      <w:r w:rsidRPr="00800235">
        <w:rPr>
          <w:b/>
          <w:i/>
          <w:color w:val="595959" w:themeColor="text1" w:themeTint="A6"/>
          <w:sz w:val="20"/>
          <w:szCs w:val="20"/>
        </w:rPr>
        <w:t>1. Publication</w:t>
      </w:r>
    </w:p>
    <w:p w:rsidR="00273FB9" w:rsidRPr="00800235" w:rsidRDefault="00273FB9" w:rsidP="00273FB9">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273FB9" w:rsidRPr="00800235" w:rsidTr="00EE00F7">
        <w:tc>
          <w:tcPr>
            <w:tcW w:w="8522" w:type="dxa"/>
            <w:gridSpan w:val="2"/>
          </w:tcPr>
          <w:p w:rsidR="00273FB9" w:rsidRPr="00800235" w:rsidRDefault="00273FB9" w:rsidP="00EE00F7">
            <w:pPr>
              <w:tabs>
                <w:tab w:val="left" w:pos="284"/>
              </w:tabs>
              <w:rPr>
                <w:i/>
                <w:color w:val="595959" w:themeColor="text1" w:themeTint="A6"/>
                <w:sz w:val="20"/>
                <w:szCs w:val="20"/>
              </w:rPr>
            </w:pPr>
            <w:r w:rsidRPr="00800235">
              <w:rPr>
                <w:i/>
                <w:color w:val="595959" w:themeColor="text1" w:themeTint="A6"/>
                <w:sz w:val="20"/>
                <w:szCs w:val="20"/>
              </w:rPr>
              <w:t>Australian Engagement with Developing Countries, Part 2: Official Sector</w:t>
            </w:r>
          </w:p>
          <w:p w:rsidR="00273FB9" w:rsidRPr="00800235" w:rsidRDefault="00273FB9" w:rsidP="00EE00F7">
            <w:pPr>
              <w:tabs>
                <w:tab w:val="left" w:pos="284"/>
              </w:tabs>
              <w:rPr>
                <w:i/>
                <w:color w:val="595959" w:themeColor="text1" w:themeTint="A6"/>
                <w:sz w:val="20"/>
                <w:szCs w:val="20"/>
              </w:rPr>
            </w:pPr>
            <w:r w:rsidRPr="00800235">
              <w:rPr>
                <w:i/>
                <w:color w:val="595959" w:themeColor="text1" w:themeTint="A6"/>
                <w:sz w:val="20"/>
                <w:szCs w:val="20"/>
              </w:rPr>
              <w:t xml:space="preserve"> Statistical Summary 2015-16</w:t>
            </w:r>
          </w:p>
          <w:p w:rsidR="00273FB9" w:rsidRPr="00800235" w:rsidRDefault="00273FB9" w:rsidP="00EE00F7">
            <w:pPr>
              <w:tabs>
                <w:tab w:val="left" w:pos="284"/>
              </w:tabs>
              <w:rPr>
                <w:color w:val="595959" w:themeColor="text1" w:themeTint="A6"/>
                <w:sz w:val="20"/>
                <w:szCs w:val="20"/>
              </w:rPr>
            </w:pP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Australian Official Development Assistance</w:t>
            </w:r>
          </w:p>
        </w:tc>
        <w:tc>
          <w:tcPr>
            <w:tcW w:w="1610" w:type="dxa"/>
          </w:tcPr>
          <w:p w:rsidR="00273FB9" w:rsidRPr="00800235" w:rsidRDefault="00273FB9" w:rsidP="00EE00F7">
            <w:pPr>
              <w:tabs>
                <w:tab w:val="left" w:pos="284"/>
              </w:tabs>
              <w:jc w:val="right"/>
              <w:rPr>
                <w:color w:val="595959" w:themeColor="text1" w:themeTint="A6"/>
                <w:sz w:val="20"/>
                <w:szCs w:val="20"/>
              </w:rPr>
            </w:pP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Type of Assistance by Region of Benefit</w:t>
            </w:r>
          </w:p>
        </w:tc>
        <w:tc>
          <w:tcPr>
            <w:tcW w:w="1610" w:type="dxa"/>
          </w:tcPr>
          <w:p w:rsidR="00273FB9" w:rsidRPr="00800235" w:rsidRDefault="00273FB9" w:rsidP="00EE00F7">
            <w:pPr>
              <w:tabs>
                <w:tab w:val="left" w:pos="284"/>
              </w:tabs>
              <w:jc w:val="right"/>
              <w:rPr>
                <w:color w:val="595959" w:themeColor="text1" w:themeTint="A6"/>
                <w:sz w:val="20"/>
                <w:szCs w:val="20"/>
              </w:rPr>
            </w:pP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Economic Growth</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7</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Aid for Trade</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8</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Private Sector Development</w:t>
            </w:r>
          </w:p>
        </w:tc>
        <w:tc>
          <w:tcPr>
            <w:tcW w:w="1610" w:type="dxa"/>
          </w:tcPr>
          <w:p w:rsidR="00273FB9" w:rsidRPr="00800235" w:rsidRDefault="00273FB9" w:rsidP="00273FB9">
            <w:pPr>
              <w:tabs>
                <w:tab w:val="left" w:pos="284"/>
              </w:tabs>
              <w:jc w:val="right"/>
              <w:rPr>
                <w:color w:val="595959" w:themeColor="text1" w:themeTint="A6"/>
                <w:sz w:val="20"/>
                <w:szCs w:val="20"/>
              </w:rPr>
            </w:pPr>
            <w:r w:rsidRPr="00800235">
              <w:rPr>
                <w:color w:val="595959" w:themeColor="text1" w:themeTint="A6"/>
                <w:sz w:val="20"/>
                <w:szCs w:val="20"/>
              </w:rPr>
              <w:t>Table 9</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Research</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10</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Climate Finance</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12</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Gender Equality</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15</w:t>
            </w:r>
          </w:p>
        </w:tc>
      </w:tr>
      <w:tr w:rsidR="00273FB9" w:rsidRPr="00800235" w:rsidTr="00EE00F7">
        <w:tc>
          <w:tcPr>
            <w:tcW w:w="6912" w:type="dxa"/>
          </w:tcPr>
          <w:p w:rsidR="00273FB9" w:rsidRPr="00800235" w:rsidRDefault="00273FB9" w:rsidP="00EE00F7">
            <w:pPr>
              <w:tabs>
                <w:tab w:val="left" w:pos="284"/>
              </w:tabs>
              <w:rPr>
                <w:color w:val="595959" w:themeColor="text1" w:themeTint="A6"/>
                <w:sz w:val="20"/>
                <w:szCs w:val="20"/>
              </w:rPr>
            </w:pPr>
            <w:r w:rsidRPr="00800235">
              <w:rPr>
                <w:color w:val="595959" w:themeColor="text1" w:themeTint="A6"/>
                <w:sz w:val="20"/>
                <w:szCs w:val="20"/>
              </w:rPr>
              <w:t xml:space="preserve">     Disability Inclusion</w:t>
            </w:r>
          </w:p>
        </w:tc>
        <w:tc>
          <w:tcPr>
            <w:tcW w:w="1610" w:type="dxa"/>
          </w:tcPr>
          <w:p w:rsidR="00273FB9" w:rsidRPr="00800235" w:rsidRDefault="00273FB9" w:rsidP="00EE00F7">
            <w:pPr>
              <w:tabs>
                <w:tab w:val="left" w:pos="284"/>
              </w:tabs>
              <w:jc w:val="right"/>
              <w:rPr>
                <w:color w:val="595959" w:themeColor="text1" w:themeTint="A6"/>
                <w:sz w:val="20"/>
                <w:szCs w:val="20"/>
              </w:rPr>
            </w:pPr>
            <w:r w:rsidRPr="00800235">
              <w:rPr>
                <w:color w:val="595959" w:themeColor="text1" w:themeTint="A6"/>
                <w:sz w:val="20"/>
                <w:szCs w:val="20"/>
              </w:rPr>
              <w:t>Table 16</w:t>
            </w:r>
          </w:p>
        </w:tc>
      </w:tr>
      <w:tr w:rsidR="00FE714A" w:rsidRPr="00800235" w:rsidTr="00EE00F7">
        <w:tc>
          <w:tcPr>
            <w:tcW w:w="6912" w:type="dxa"/>
          </w:tcPr>
          <w:p w:rsidR="00FE714A" w:rsidRPr="00C6224E" w:rsidRDefault="00FE714A" w:rsidP="00516EC7">
            <w:pPr>
              <w:tabs>
                <w:tab w:val="left" w:pos="284"/>
              </w:tabs>
              <w:rPr>
                <w:color w:val="595959" w:themeColor="text1" w:themeTint="A6"/>
                <w:sz w:val="20"/>
                <w:szCs w:val="20"/>
              </w:rPr>
            </w:pPr>
            <w:r w:rsidRPr="00C6224E">
              <w:rPr>
                <w:color w:val="595959" w:themeColor="text1" w:themeTint="A6"/>
                <w:sz w:val="20"/>
                <w:szCs w:val="20"/>
              </w:rPr>
              <w:t>Australian Other Official Flows</w:t>
            </w:r>
          </w:p>
        </w:tc>
        <w:tc>
          <w:tcPr>
            <w:tcW w:w="1610" w:type="dxa"/>
          </w:tcPr>
          <w:p w:rsidR="00FE714A" w:rsidRPr="00C6224E" w:rsidRDefault="00FE714A" w:rsidP="00516EC7">
            <w:pPr>
              <w:tabs>
                <w:tab w:val="left" w:pos="284"/>
              </w:tabs>
              <w:jc w:val="right"/>
              <w:rPr>
                <w:color w:val="595959" w:themeColor="text1" w:themeTint="A6"/>
                <w:sz w:val="20"/>
                <w:szCs w:val="20"/>
              </w:rPr>
            </w:pPr>
          </w:p>
        </w:tc>
      </w:tr>
      <w:tr w:rsidR="00FE714A" w:rsidRPr="00800235" w:rsidTr="00EE00F7">
        <w:tc>
          <w:tcPr>
            <w:tcW w:w="6912" w:type="dxa"/>
          </w:tcPr>
          <w:p w:rsidR="00FE714A" w:rsidRPr="00C6224E" w:rsidRDefault="00FE714A" w:rsidP="00516EC7">
            <w:pPr>
              <w:tabs>
                <w:tab w:val="left" w:pos="284"/>
              </w:tabs>
              <w:rPr>
                <w:color w:val="595959" w:themeColor="text1" w:themeTint="A6"/>
                <w:sz w:val="20"/>
                <w:szCs w:val="20"/>
              </w:rPr>
            </w:pPr>
            <w:r w:rsidRPr="00C6224E">
              <w:rPr>
                <w:color w:val="595959" w:themeColor="text1" w:themeTint="A6"/>
                <w:sz w:val="20"/>
                <w:szCs w:val="20"/>
              </w:rPr>
              <w:t xml:space="preserve">   Type of Assistance by Region of Benefit</w:t>
            </w:r>
          </w:p>
        </w:tc>
        <w:tc>
          <w:tcPr>
            <w:tcW w:w="1610" w:type="dxa"/>
          </w:tcPr>
          <w:p w:rsidR="00FE714A" w:rsidRPr="00C6224E" w:rsidRDefault="00FE714A" w:rsidP="00516EC7">
            <w:pPr>
              <w:tabs>
                <w:tab w:val="left" w:pos="284"/>
              </w:tabs>
              <w:jc w:val="right"/>
              <w:rPr>
                <w:color w:val="595959" w:themeColor="text1" w:themeTint="A6"/>
                <w:sz w:val="20"/>
                <w:szCs w:val="20"/>
              </w:rPr>
            </w:pPr>
          </w:p>
        </w:tc>
      </w:tr>
      <w:tr w:rsidR="00FE714A" w:rsidRPr="00800235" w:rsidTr="00EE00F7">
        <w:tc>
          <w:tcPr>
            <w:tcW w:w="6912" w:type="dxa"/>
          </w:tcPr>
          <w:p w:rsidR="00FE714A" w:rsidRPr="00C6224E" w:rsidRDefault="00FE714A" w:rsidP="00516EC7">
            <w:pPr>
              <w:tabs>
                <w:tab w:val="left" w:pos="284"/>
              </w:tabs>
              <w:rPr>
                <w:color w:val="595959" w:themeColor="text1" w:themeTint="A6"/>
                <w:sz w:val="20"/>
                <w:szCs w:val="20"/>
              </w:rPr>
            </w:pPr>
            <w:r w:rsidRPr="00C6224E">
              <w:rPr>
                <w:color w:val="595959" w:themeColor="text1" w:themeTint="A6"/>
                <w:sz w:val="20"/>
                <w:szCs w:val="20"/>
              </w:rPr>
              <w:t xml:space="preserve">     Private Sector Leveraging, Bilateral Relations  and Strategic Policy Engagement</w:t>
            </w:r>
          </w:p>
        </w:tc>
        <w:tc>
          <w:tcPr>
            <w:tcW w:w="1610" w:type="dxa"/>
          </w:tcPr>
          <w:p w:rsidR="00FE714A" w:rsidRPr="00C6224E" w:rsidRDefault="00FE714A" w:rsidP="00516EC7">
            <w:pPr>
              <w:tabs>
                <w:tab w:val="left" w:pos="284"/>
              </w:tabs>
              <w:jc w:val="right"/>
              <w:rPr>
                <w:color w:val="595959" w:themeColor="text1" w:themeTint="A6"/>
                <w:sz w:val="20"/>
                <w:szCs w:val="20"/>
              </w:rPr>
            </w:pPr>
            <w:r w:rsidRPr="00C6224E">
              <w:rPr>
                <w:color w:val="595959" w:themeColor="text1" w:themeTint="A6"/>
                <w:sz w:val="20"/>
                <w:szCs w:val="20"/>
              </w:rPr>
              <w:t>Table 26</w:t>
            </w:r>
          </w:p>
        </w:tc>
      </w:tr>
    </w:tbl>
    <w:p w:rsidR="00273FB9" w:rsidRPr="00800235" w:rsidRDefault="00273FB9" w:rsidP="00273FB9">
      <w:pPr>
        <w:tabs>
          <w:tab w:val="left" w:pos="284"/>
        </w:tabs>
        <w:rPr>
          <w:i/>
          <w:color w:val="595959" w:themeColor="text1" w:themeTint="A6"/>
          <w:sz w:val="22"/>
          <w:szCs w:val="22"/>
        </w:rPr>
      </w:pPr>
    </w:p>
    <w:p w:rsidR="00273FB9" w:rsidRDefault="00273FB9" w:rsidP="00273FB9">
      <w:pPr>
        <w:rPr>
          <w:b/>
          <w:color w:val="1F497D" w:themeColor="text2"/>
          <w:sz w:val="28"/>
          <w:szCs w:val="28"/>
        </w:rPr>
      </w:pPr>
      <w:r w:rsidRPr="00800235">
        <w:rPr>
          <w:b/>
          <w:i/>
          <w:color w:val="595959" w:themeColor="text1" w:themeTint="A6"/>
          <w:sz w:val="20"/>
          <w:szCs w:val="20"/>
        </w:rPr>
        <w:t xml:space="preserve">2. Australia’s Official Development Assistance: Standard Time Series </w:t>
      </w:r>
      <w:r w:rsidRPr="00800235">
        <w:rPr>
          <w:color w:val="595959" w:themeColor="text1" w:themeTint="A6"/>
        </w:rPr>
        <w:br w:type="page"/>
      </w:r>
    </w:p>
    <w:p w:rsidR="00D911B4" w:rsidRPr="00680BE7" w:rsidRDefault="00D911B4" w:rsidP="00942474">
      <w:pPr>
        <w:pStyle w:val="Heading2"/>
        <w:rPr>
          <w:color w:val="595959" w:themeColor="text1" w:themeTint="A6"/>
        </w:rPr>
      </w:pPr>
      <w:bookmarkStart w:id="47" w:name="_Toc473100194"/>
      <w:r w:rsidRPr="00680BE7">
        <w:rPr>
          <w:color w:val="595959" w:themeColor="text1" w:themeTint="A6"/>
        </w:rPr>
        <w:lastRenderedPageBreak/>
        <w:t>L</w:t>
      </w:r>
      <w:r w:rsidR="00887B03" w:rsidRPr="00680BE7">
        <w:rPr>
          <w:color w:val="595959" w:themeColor="text1" w:themeTint="A6"/>
        </w:rPr>
        <w:t>aw and Justice</w:t>
      </w:r>
      <w:bookmarkEnd w:id="47"/>
    </w:p>
    <w:p w:rsidR="00D911B4" w:rsidRPr="00680BE7" w:rsidRDefault="00276C3E" w:rsidP="00942474">
      <w:pPr>
        <w:pStyle w:val="Heading3"/>
        <w:rPr>
          <w:color w:val="595959" w:themeColor="text1" w:themeTint="A6"/>
        </w:rPr>
      </w:pPr>
      <w:r w:rsidRPr="00680BE7">
        <w:rPr>
          <w:color w:val="595959" w:themeColor="text1" w:themeTint="A6"/>
        </w:rPr>
        <w:t>Concept and Definition</w:t>
      </w:r>
    </w:p>
    <w:p w:rsidR="00715255" w:rsidRPr="00680BE7" w:rsidRDefault="00573A7A" w:rsidP="00715255">
      <w:pPr>
        <w:autoSpaceDE w:val="0"/>
        <w:autoSpaceDN w:val="0"/>
        <w:adjustRightInd w:val="0"/>
        <w:contextualSpacing/>
        <w:rPr>
          <w:color w:val="595959" w:themeColor="text1" w:themeTint="A6"/>
          <w:sz w:val="22"/>
          <w:szCs w:val="22"/>
        </w:rPr>
      </w:pPr>
      <w:r w:rsidRPr="00680BE7">
        <w:rPr>
          <w:color w:val="595959" w:themeColor="text1" w:themeTint="A6"/>
          <w:sz w:val="22"/>
          <w:szCs w:val="22"/>
        </w:rPr>
        <w:t>L</w:t>
      </w:r>
      <w:r w:rsidR="005F1C34" w:rsidRPr="00680BE7">
        <w:rPr>
          <w:color w:val="595959" w:themeColor="text1" w:themeTint="A6"/>
          <w:sz w:val="22"/>
          <w:szCs w:val="22"/>
        </w:rPr>
        <w:t xml:space="preserve">aw and justice assistance </w:t>
      </w:r>
      <w:r w:rsidRPr="00680BE7">
        <w:rPr>
          <w:color w:val="595959" w:themeColor="text1" w:themeTint="A6"/>
          <w:sz w:val="22"/>
          <w:szCs w:val="22"/>
        </w:rPr>
        <w:t>information</w:t>
      </w:r>
      <w:r w:rsidR="005F1C34" w:rsidRPr="00680BE7">
        <w:rPr>
          <w:color w:val="595959" w:themeColor="text1" w:themeTint="A6"/>
          <w:sz w:val="22"/>
          <w:szCs w:val="22"/>
        </w:rPr>
        <w:t xml:space="preserve"> are presented as a type of assistance</w:t>
      </w:r>
      <w:r w:rsidR="00651E67" w:rsidRPr="00680BE7">
        <w:rPr>
          <w:color w:val="595959" w:themeColor="text1" w:themeTint="A6"/>
          <w:sz w:val="22"/>
          <w:szCs w:val="22"/>
        </w:rPr>
        <w:t xml:space="preserve"> </w:t>
      </w:r>
      <w:r w:rsidR="00DE2B43">
        <w:rPr>
          <w:color w:val="595959" w:themeColor="text1" w:themeTint="A6"/>
          <w:sz w:val="22"/>
          <w:szCs w:val="22"/>
        </w:rPr>
        <w:t>that</w:t>
      </w:r>
      <w:r w:rsidR="00651E67" w:rsidRPr="00680BE7">
        <w:rPr>
          <w:color w:val="595959" w:themeColor="text1" w:themeTint="A6"/>
          <w:sz w:val="22"/>
          <w:szCs w:val="22"/>
        </w:rPr>
        <w:t xml:space="preserve"> </w:t>
      </w:r>
      <w:r w:rsidR="005F1C34" w:rsidRPr="00680BE7">
        <w:rPr>
          <w:color w:val="595959" w:themeColor="text1" w:themeTint="A6"/>
          <w:sz w:val="22"/>
          <w:szCs w:val="22"/>
        </w:rPr>
        <w:t xml:space="preserve">align with </w:t>
      </w:r>
      <w:r w:rsidR="007F740B" w:rsidRPr="00680BE7">
        <w:rPr>
          <w:color w:val="595959" w:themeColor="text1" w:themeTint="A6"/>
          <w:sz w:val="22"/>
          <w:szCs w:val="22"/>
        </w:rPr>
        <w:t>Development Assistance Committee (DAC)</w:t>
      </w:r>
      <w:r w:rsidR="005F1C34" w:rsidRPr="00680BE7">
        <w:rPr>
          <w:color w:val="595959" w:themeColor="text1" w:themeTint="A6"/>
          <w:sz w:val="22"/>
          <w:szCs w:val="22"/>
        </w:rPr>
        <w:t xml:space="preserve"> sector classification</w:t>
      </w:r>
      <w:r w:rsidR="00C6234F" w:rsidRPr="00680BE7">
        <w:rPr>
          <w:color w:val="595959" w:themeColor="text1" w:themeTint="A6"/>
          <w:sz w:val="22"/>
          <w:szCs w:val="22"/>
        </w:rPr>
        <w:t xml:space="preserve"> of </w:t>
      </w:r>
      <w:r w:rsidR="00C6234F" w:rsidRPr="00680BE7">
        <w:rPr>
          <w:i/>
          <w:color w:val="595959" w:themeColor="text1" w:themeTint="A6"/>
          <w:sz w:val="22"/>
          <w:szCs w:val="22"/>
        </w:rPr>
        <w:t xml:space="preserve">Government and Civil Society; Conflict </w:t>
      </w:r>
      <w:r w:rsidR="00B863CC">
        <w:rPr>
          <w:i/>
          <w:color w:val="595959" w:themeColor="text1" w:themeTint="A6"/>
          <w:sz w:val="22"/>
          <w:szCs w:val="22"/>
        </w:rPr>
        <w:t>P</w:t>
      </w:r>
      <w:r w:rsidR="00C6234F" w:rsidRPr="00680BE7">
        <w:rPr>
          <w:i/>
          <w:color w:val="595959" w:themeColor="text1" w:themeTint="A6"/>
          <w:sz w:val="22"/>
          <w:szCs w:val="22"/>
        </w:rPr>
        <w:t xml:space="preserve">revention and </w:t>
      </w:r>
      <w:r w:rsidR="00B863CC">
        <w:rPr>
          <w:i/>
          <w:color w:val="595959" w:themeColor="text1" w:themeTint="A6"/>
          <w:sz w:val="22"/>
          <w:szCs w:val="22"/>
        </w:rPr>
        <w:t>R</w:t>
      </w:r>
      <w:r w:rsidR="00C6234F" w:rsidRPr="00680BE7">
        <w:rPr>
          <w:i/>
          <w:color w:val="595959" w:themeColor="text1" w:themeTint="A6"/>
          <w:sz w:val="22"/>
          <w:szCs w:val="22"/>
        </w:rPr>
        <w:t xml:space="preserve">esolution, </w:t>
      </w:r>
      <w:r w:rsidR="00B863CC">
        <w:rPr>
          <w:i/>
          <w:color w:val="595959" w:themeColor="text1" w:themeTint="A6"/>
          <w:sz w:val="22"/>
          <w:szCs w:val="22"/>
        </w:rPr>
        <w:t>P</w:t>
      </w:r>
      <w:r w:rsidR="00C6234F" w:rsidRPr="00680BE7">
        <w:rPr>
          <w:i/>
          <w:color w:val="595959" w:themeColor="text1" w:themeTint="A6"/>
          <w:sz w:val="22"/>
          <w:szCs w:val="22"/>
        </w:rPr>
        <w:t xml:space="preserve">eace and </w:t>
      </w:r>
      <w:r w:rsidR="00B863CC">
        <w:rPr>
          <w:i/>
          <w:color w:val="595959" w:themeColor="text1" w:themeTint="A6"/>
          <w:sz w:val="22"/>
          <w:szCs w:val="22"/>
        </w:rPr>
        <w:t>S</w:t>
      </w:r>
      <w:r w:rsidR="00C6234F" w:rsidRPr="00680BE7">
        <w:rPr>
          <w:i/>
          <w:color w:val="595959" w:themeColor="text1" w:themeTint="A6"/>
          <w:sz w:val="22"/>
          <w:szCs w:val="22"/>
        </w:rPr>
        <w:t>ecurity</w:t>
      </w:r>
      <w:r w:rsidR="00715255" w:rsidRPr="00680BE7">
        <w:rPr>
          <w:color w:val="595959" w:themeColor="text1" w:themeTint="A6"/>
          <w:sz w:val="22"/>
          <w:szCs w:val="22"/>
        </w:rPr>
        <w:t xml:space="preserve"> as well as Other </w:t>
      </w:r>
      <w:r w:rsidR="00B863CC">
        <w:rPr>
          <w:color w:val="595959" w:themeColor="text1" w:themeTint="A6"/>
          <w:sz w:val="22"/>
          <w:szCs w:val="22"/>
        </w:rPr>
        <w:t>S</w:t>
      </w:r>
      <w:r w:rsidR="00715255" w:rsidRPr="00680BE7">
        <w:rPr>
          <w:color w:val="595959" w:themeColor="text1" w:themeTint="A6"/>
          <w:sz w:val="22"/>
          <w:szCs w:val="22"/>
        </w:rPr>
        <w:t>ectors</w:t>
      </w:r>
      <w:r w:rsidR="00C6234F" w:rsidRPr="00680BE7">
        <w:rPr>
          <w:color w:val="595959" w:themeColor="text1" w:themeTint="A6"/>
          <w:sz w:val="22"/>
          <w:szCs w:val="22"/>
        </w:rPr>
        <w:t xml:space="preserve">. </w:t>
      </w:r>
      <w:r w:rsidR="00715255" w:rsidRPr="00680BE7">
        <w:rPr>
          <w:color w:val="595959" w:themeColor="text1" w:themeTint="A6"/>
          <w:sz w:val="22"/>
          <w:szCs w:val="22"/>
        </w:rPr>
        <w:t>These include:</w:t>
      </w:r>
    </w:p>
    <w:p w:rsidR="00715255" w:rsidRPr="00680BE7" w:rsidRDefault="00715255" w:rsidP="00C6234F">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5"/>
      </w:tblGrid>
      <w:tr w:rsidR="00680BE7" w:rsidRPr="00680BE7" w:rsidTr="00715255">
        <w:tc>
          <w:tcPr>
            <w:tcW w:w="4261" w:type="dxa"/>
          </w:tcPr>
          <w:p w:rsidR="00715255" w:rsidRPr="00680BE7" w:rsidRDefault="00715255" w:rsidP="000813EF">
            <w:pPr>
              <w:pStyle w:val="ListParagraph"/>
              <w:numPr>
                <w:ilvl w:val="0"/>
                <w:numId w:val="60"/>
              </w:numPr>
              <w:autoSpaceDE w:val="0"/>
              <w:autoSpaceDN w:val="0"/>
              <w:adjustRightInd w:val="0"/>
              <w:rPr>
                <w:color w:val="595959" w:themeColor="text1" w:themeTint="A6"/>
                <w:sz w:val="22"/>
                <w:szCs w:val="22"/>
              </w:rPr>
            </w:pPr>
            <w:r w:rsidRPr="00680BE7">
              <w:rPr>
                <w:color w:val="595959" w:themeColor="text1" w:themeTint="A6"/>
                <w:sz w:val="22"/>
                <w:szCs w:val="22"/>
              </w:rPr>
              <w:t>Government and civil society</w:t>
            </w:r>
          </w:p>
          <w:p w:rsidR="00715255" w:rsidRPr="00680BE7" w:rsidRDefault="00715255" w:rsidP="000813EF">
            <w:pPr>
              <w:pStyle w:val="ListParagraph"/>
              <w:numPr>
                <w:ilvl w:val="0"/>
                <w:numId w:val="61"/>
              </w:numPr>
              <w:autoSpaceDE w:val="0"/>
              <w:autoSpaceDN w:val="0"/>
              <w:adjustRightInd w:val="0"/>
              <w:rPr>
                <w:color w:val="595959" w:themeColor="text1" w:themeTint="A6"/>
                <w:sz w:val="20"/>
                <w:szCs w:val="20"/>
              </w:rPr>
            </w:pPr>
            <w:r w:rsidRPr="00680BE7">
              <w:rPr>
                <w:color w:val="595959" w:themeColor="text1" w:themeTint="A6"/>
                <w:sz w:val="20"/>
                <w:szCs w:val="20"/>
              </w:rPr>
              <w:t>Legal and judicial development</w:t>
            </w:r>
          </w:p>
          <w:p w:rsidR="00715255" w:rsidRPr="00680BE7" w:rsidRDefault="00715255" w:rsidP="000813EF">
            <w:pPr>
              <w:pStyle w:val="ListParagraph"/>
              <w:numPr>
                <w:ilvl w:val="0"/>
                <w:numId w:val="61"/>
              </w:numPr>
              <w:autoSpaceDE w:val="0"/>
              <w:autoSpaceDN w:val="0"/>
              <w:adjustRightInd w:val="0"/>
              <w:rPr>
                <w:color w:val="595959" w:themeColor="text1" w:themeTint="A6"/>
                <w:sz w:val="20"/>
                <w:szCs w:val="20"/>
              </w:rPr>
            </w:pPr>
            <w:r w:rsidRPr="00680BE7">
              <w:rPr>
                <w:color w:val="595959" w:themeColor="text1" w:themeTint="A6"/>
                <w:sz w:val="20"/>
                <w:szCs w:val="20"/>
              </w:rPr>
              <w:t>Democratic participation and civil society</w:t>
            </w:r>
          </w:p>
          <w:p w:rsidR="00715255" w:rsidRPr="00680BE7" w:rsidRDefault="00715255" w:rsidP="000813EF">
            <w:pPr>
              <w:pStyle w:val="ListParagraph"/>
              <w:numPr>
                <w:ilvl w:val="0"/>
                <w:numId w:val="61"/>
              </w:numPr>
              <w:autoSpaceDE w:val="0"/>
              <w:autoSpaceDN w:val="0"/>
              <w:adjustRightInd w:val="0"/>
              <w:rPr>
                <w:color w:val="595959" w:themeColor="text1" w:themeTint="A6"/>
                <w:sz w:val="22"/>
                <w:szCs w:val="22"/>
              </w:rPr>
            </w:pPr>
            <w:r w:rsidRPr="00680BE7">
              <w:rPr>
                <w:color w:val="595959" w:themeColor="text1" w:themeTint="A6"/>
                <w:sz w:val="20"/>
                <w:szCs w:val="20"/>
              </w:rPr>
              <w:t>Other government and civil society</w:t>
            </w:r>
          </w:p>
        </w:tc>
        <w:tc>
          <w:tcPr>
            <w:tcW w:w="4261" w:type="dxa"/>
          </w:tcPr>
          <w:p w:rsidR="00715255" w:rsidRPr="00680BE7" w:rsidRDefault="00715255" w:rsidP="000813EF">
            <w:pPr>
              <w:pStyle w:val="ListParagraph"/>
              <w:numPr>
                <w:ilvl w:val="0"/>
                <w:numId w:val="60"/>
              </w:numPr>
              <w:autoSpaceDE w:val="0"/>
              <w:autoSpaceDN w:val="0"/>
              <w:adjustRightInd w:val="0"/>
              <w:rPr>
                <w:color w:val="595959" w:themeColor="text1" w:themeTint="A6"/>
                <w:sz w:val="22"/>
                <w:szCs w:val="22"/>
              </w:rPr>
            </w:pPr>
            <w:r w:rsidRPr="00680BE7">
              <w:rPr>
                <w:color w:val="595959" w:themeColor="text1" w:themeTint="A6"/>
                <w:sz w:val="22"/>
                <w:szCs w:val="22"/>
              </w:rPr>
              <w:t>Other sectors</w:t>
            </w:r>
          </w:p>
          <w:p w:rsidR="00715255" w:rsidRPr="00680BE7" w:rsidRDefault="00715255" w:rsidP="000813EF">
            <w:pPr>
              <w:pStyle w:val="ListParagraph"/>
              <w:numPr>
                <w:ilvl w:val="0"/>
                <w:numId w:val="62"/>
              </w:numPr>
              <w:autoSpaceDE w:val="0"/>
              <w:autoSpaceDN w:val="0"/>
              <w:adjustRightInd w:val="0"/>
              <w:rPr>
                <w:color w:val="595959" w:themeColor="text1" w:themeTint="A6"/>
                <w:sz w:val="20"/>
                <w:szCs w:val="20"/>
              </w:rPr>
            </w:pPr>
            <w:r w:rsidRPr="00680BE7">
              <w:rPr>
                <w:color w:val="595959" w:themeColor="text1" w:themeTint="A6"/>
                <w:sz w:val="20"/>
                <w:szCs w:val="20"/>
              </w:rPr>
              <w:t>Education</w:t>
            </w:r>
          </w:p>
          <w:p w:rsidR="00715255" w:rsidRPr="00680BE7" w:rsidRDefault="00715255" w:rsidP="000813EF">
            <w:pPr>
              <w:pStyle w:val="ListParagraph"/>
              <w:numPr>
                <w:ilvl w:val="0"/>
                <w:numId w:val="62"/>
              </w:numPr>
              <w:autoSpaceDE w:val="0"/>
              <w:autoSpaceDN w:val="0"/>
              <w:adjustRightInd w:val="0"/>
              <w:rPr>
                <w:color w:val="595959" w:themeColor="text1" w:themeTint="A6"/>
                <w:sz w:val="20"/>
                <w:szCs w:val="20"/>
              </w:rPr>
            </w:pPr>
            <w:r w:rsidRPr="00680BE7">
              <w:rPr>
                <w:color w:val="595959" w:themeColor="text1" w:themeTint="A6"/>
                <w:sz w:val="20"/>
                <w:szCs w:val="20"/>
              </w:rPr>
              <w:t>Other social infrastructure services</w:t>
            </w:r>
          </w:p>
          <w:p w:rsidR="00715255" w:rsidRPr="00680BE7" w:rsidRDefault="00715255" w:rsidP="000813EF">
            <w:pPr>
              <w:pStyle w:val="ListParagraph"/>
              <w:numPr>
                <w:ilvl w:val="0"/>
                <w:numId w:val="62"/>
              </w:numPr>
              <w:autoSpaceDE w:val="0"/>
              <w:autoSpaceDN w:val="0"/>
              <w:adjustRightInd w:val="0"/>
              <w:rPr>
                <w:color w:val="595959" w:themeColor="text1" w:themeTint="A6"/>
                <w:sz w:val="20"/>
                <w:szCs w:val="20"/>
              </w:rPr>
            </w:pPr>
            <w:r w:rsidRPr="00680BE7">
              <w:rPr>
                <w:color w:val="595959" w:themeColor="text1" w:themeTint="A6"/>
                <w:sz w:val="20"/>
                <w:szCs w:val="20"/>
              </w:rPr>
              <w:t>Production sectors</w:t>
            </w:r>
          </w:p>
          <w:p w:rsidR="00715255" w:rsidRPr="00680BE7" w:rsidRDefault="00715255" w:rsidP="000813EF">
            <w:pPr>
              <w:pStyle w:val="ListParagraph"/>
              <w:numPr>
                <w:ilvl w:val="0"/>
                <w:numId w:val="62"/>
              </w:numPr>
              <w:autoSpaceDE w:val="0"/>
              <w:autoSpaceDN w:val="0"/>
              <w:adjustRightInd w:val="0"/>
              <w:rPr>
                <w:color w:val="595959" w:themeColor="text1" w:themeTint="A6"/>
                <w:sz w:val="20"/>
                <w:szCs w:val="20"/>
              </w:rPr>
            </w:pPr>
            <w:r w:rsidRPr="00680BE7">
              <w:rPr>
                <w:color w:val="595959" w:themeColor="text1" w:themeTint="A6"/>
                <w:sz w:val="20"/>
                <w:szCs w:val="20"/>
              </w:rPr>
              <w:t>Humanitarian assistance</w:t>
            </w:r>
          </w:p>
          <w:p w:rsidR="00715255" w:rsidRPr="00680BE7" w:rsidRDefault="00715255" w:rsidP="000813EF">
            <w:pPr>
              <w:pStyle w:val="ListParagraph"/>
              <w:numPr>
                <w:ilvl w:val="0"/>
                <w:numId w:val="62"/>
              </w:numPr>
              <w:autoSpaceDE w:val="0"/>
              <w:autoSpaceDN w:val="0"/>
              <w:adjustRightInd w:val="0"/>
              <w:rPr>
                <w:color w:val="595959" w:themeColor="text1" w:themeTint="A6"/>
                <w:sz w:val="22"/>
                <w:szCs w:val="22"/>
              </w:rPr>
            </w:pPr>
            <w:r w:rsidRPr="00680BE7">
              <w:rPr>
                <w:color w:val="595959" w:themeColor="text1" w:themeTint="A6"/>
                <w:sz w:val="20"/>
                <w:szCs w:val="20"/>
              </w:rPr>
              <w:t>Other sectors</w:t>
            </w:r>
          </w:p>
        </w:tc>
      </w:tr>
      <w:tr w:rsidR="00680BE7" w:rsidRPr="00680BE7" w:rsidTr="00715255">
        <w:tc>
          <w:tcPr>
            <w:tcW w:w="4261" w:type="dxa"/>
          </w:tcPr>
          <w:p w:rsidR="00715255" w:rsidRPr="00680BE7" w:rsidRDefault="00715255" w:rsidP="000813EF">
            <w:pPr>
              <w:pStyle w:val="ListParagraph"/>
              <w:numPr>
                <w:ilvl w:val="0"/>
                <w:numId w:val="60"/>
              </w:numPr>
              <w:autoSpaceDE w:val="0"/>
              <w:autoSpaceDN w:val="0"/>
              <w:adjustRightInd w:val="0"/>
              <w:rPr>
                <w:color w:val="595959" w:themeColor="text1" w:themeTint="A6"/>
                <w:sz w:val="22"/>
                <w:szCs w:val="22"/>
              </w:rPr>
            </w:pPr>
            <w:r w:rsidRPr="00680BE7">
              <w:rPr>
                <w:color w:val="595959" w:themeColor="text1" w:themeTint="A6"/>
                <w:sz w:val="22"/>
                <w:szCs w:val="22"/>
              </w:rPr>
              <w:t>Conflict prevention and resolution, peace and security</w:t>
            </w:r>
          </w:p>
          <w:p w:rsidR="00715255" w:rsidRPr="00680BE7" w:rsidRDefault="00715255" w:rsidP="000813EF">
            <w:pPr>
              <w:pStyle w:val="ListParagraph"/>
              <w:numPr>
                <w:ilvl w:val="0"/>
                <w:numId w:val="63"/>
              </w:numPr>
              <w:autoSpaceDE w:val="0"/>
              <w:autoSpaceDN w:val="0"/>
              <w:adjustRightInd w:val="0"/>
              <w:rPr>
                <w:color w:val="595959" w:themeColor="text1" w:themeTint="A6"/>
                <w:sz w:val="20"/>
                <w:szCs w:val="20"/>
              </w:rPr>
            </w:pPr>
            <w:r w:rsidRPr="00680BE7">
              <w:rPr>
                <w:color w:val="595959" w:themeColor="text1" w:themeTint="A6"/>
                <w:sz w:val="20"/>
                <w:szCs w:val="20"/>
              </w:rPr>
              <w:t>Security system management and reform</w:t>
            </w:r>
          </w:p>
          <w:p w:rsidR="00715255" w:rsidRPr="00680BE7" w:rsidRDefault="00715255" w:rsidP="000813EF">
            <w:pPr>
              <w:pStyle w:val="ListParagraph"/>
              <w:numPr>
                <w:ilvl w:val="0"/>
                <w:numId w:val="63"/>
              </w:numPr>
              <w:autoSpaceDE w:val="0"/>
              <w:autoSpaceDN w:val="0"/>
              <w:adjustRightInd w:val="0"/>
              <w:rPr>
                <w:color w:val="595959" w:themeColor="text1" w:themeTint="A6"/>
                <w:sz w:val="20"/>
                <w:szCs w:val="20"/>
              </w:rPr>
            </w:pPr>
            <w:r w:rsidRPr="00680BE7">
              <w:rPr>
                <w:color w:val="595959" w:themeColor="text1" w:themeTint="A6"/>
                <w:sz w:val="20"/>
                <w:szCs w:val="20"/>
              </w:rPr>
              <w:t>Civilian peace-building, conflict prevention and resolution</w:t>
            </w:r>
          </w:p>
          <w:p w:rsidR="00715255" w:rsidRPr="00680BE7" w:rsidRDefault="00715255" w:rsidP="000813EF">
            <w:pPr>
              <w:pStyle w:val="ListParagraph"/>
              <w:numPr>
                <w:ilvl w:val="0"/>
                <w:numId w:val="63"/>
              </w:numPr>
              <w:autoSpaceDE w:val="0"/>
              <w:autoSpaceDN w:val="0"/>
              <w:adjustRightInd w:val="0"/>
              <w:rPr>
                <w:color w:val="595959" w:themeColor="text1" w:themeTint="A6"/>
                <w:sz w:val="22"/>
                <w:szCs w:val="22"/>
              </w:rPr>
            </w:pPr>
            <w:r w:rsidRPr="00680BE7">
              <w:rPr>
                <w:color w:val="595959" w:themeColor="text1" w:themeTint="A6"/>
                <w:sz w:val="20"/>
                <w:szCs w:val="20"/>
              </w:rPr>
              <w:t>Post-conflict peace-building (UN)</w:t>
            </w:r>
          </w:p>
        </w:tc>
        <w:tc>
          <w:tcPr>
            <w:tcW w:w="4261" w:type="dxa"/>
          </w:tcPr>
          <w:p w:rsidR="00715255" w:rsidRPr="00680BE7" w:rsidRDefault="00715255" w:rsidP="00C6234F">
            <w:pPr>
              <w:autoSpaceDE w:val="0"/>
              <w:autoSpaceDN w:val="0"/>
              <w:adjustRightInd w:val="0"/>
              <w:contextualSpacing/>
              <w:rPr>
                <w:color w:val="595959" w:themeColor="text1" w:themeTint="A6"/>
                <w:sz w:val="22"/>
                <w:szCs w:val="22"/>
              </w:rPr>
            </w:pPr>
          </w:p>
        </w:tc>
      </w:tr>
    </w:tbl>
    <w:p w:rsidR="00715255" w:rsidRPr="00680BE7" w:rsidRDefault="00715255" w:rsidP="00C6234F">
      <w:pPr>
        <w:autoSpaceDE w:val="0"/>
        <w:autoSpaceDN w:val="0"/>
        <w:adjustRightInd w:val="0"/>
        <w:contextualSpacing/>
        <w:rPr>
          <w:color w:val="595959" w:themeColor="text1" w:themeTint="A6"/>
          <w:sz w:val="22"/>
          <w:szCs w:val="22"/>
        </w:rPr>
      </w:pPr>
    </w:p>
    <w:p w:rsidR="00AD6769" w:rsidRPr="00680BE7" w:rsidRDefault="00715255" w:rsidP="00A04ACB">
      <w:pPr>
        <w:tabs>
          <w:tab w:val="left" w:pos="284"/>
        </w:tabs>
        <w:autoSpaceDE w:val="0"/>
        <w:autoSpaceDN w:val="0"/>
        <w:adjustRightInd w:val="0"/>
        <w:rPr>
          <w:color w:val="595959" w:themeColor="text1" w:themeTint="A6"/>
          <w:sz w:val="22"/>
          <w:szCs w:val="22"/>
        </w:rPr>
      </w:pPr>
      <w:r w:rsidRPr="00680BE7">
        <w:rPr>
          <w:color w:val="595959" w:themeColor="text1" w:themeTint="A6"/>
          <w:sz w:val="22"/>
          <w:szCs w:val="22"/>
        </w:rPr>
        <w:t xml:space="preserve">Law and justice development assistance information also includes law and justice initiatives from other DAC sectors, for example law scholarships. </w:t>
      </w:r>
      <w:r w:rsidR="002A64B7" w:rsidRPr="00680BE7">
        <w:rPr>
          <w:color w:val="595959" w:themeColor="text1" w:themeTint="A6"/>
          <w:sz w:val="22"/>
          <w:szCs w:val="22"/>
        </w:rPr>
        <w:t xml:space="preserve">The DAC defines </w:t>
      </w:r>
      <w:r w:rsidR="00FB059E" w:rsidRPr="00680BE7">
        <w:rPr>
          <w:color w:val="595959" w:themeColor="text1" w:themeTint="A6"/>
          <w:sz w:val="22"/>
          <w:szCs w:val="22"/>
        </w:rPr>
        <w:t>law and justice aid as assistance to developing countries that provide</w:t>
      </w:r>
      <w:r w:rsidR="007A4896" w:rsidRPr="00680BE7">
        <w:rPr>
          <w:color w:val="595959" w:themeColor="text1" w:themeTint="A6"/>
          <w:sz w:val="22"/>
          <w:szCs w:val="22"/>
        </w:rPr>
        <w:t>s</w:t>
      </w:r>
      <w:r w:rsidR="00FB059E" w:rsidRPr="00680BE7">
        <w:rPr>
          <w:color w:val="595959" w:themeColor="text1" w:themeTint="A6"/>
          <w:sz w:val="22"/>
          <w:szCs w:val="22"/>
        </w:rPr>
        <w:t>:</w:t>
      </w:r>
    </w:p>
    <w:p w:rsidR="00043067" w:rsidRDefault="00043067" w:rsidP="00A04ACB">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B863CC" w:rsidTr="00B863CC">
        <w:tc>
          <w:tcPr>
            <w:tcW w:w="4261" w:type="dxa"/>
          </w:tcPr>
          <w:p w:rsidR="00B863CC" w:rsidRDefault="005F3449" w:rsidP="00894644">
            <w:pPr>
              <w:pStyle w:val="ListParagraph"/>
              <w:numPr>
                <w:ilvl w:val="0"/>
                <w:numId w:val="10"/>
              </w:numPr>
              <w:tabs>
                <w:tab w:val="left" w:pos="284"/>
              </w:tabs>
              <w:ind w:left="357" w:hanging="357"/>
              <w:rPr>
                <w:color w:val="595959" w:themeColor="text1" w:themeTint="A6"/>
                <w:sz w:val="22"/>
                <w:szCs w:val="22"/>
              </w:rPr>
            </w:pPr>
            <w:r w:rsidRPr="00680BE7">
              <w:rPr>
                <w:color w:val="595959" w:themeColor="text1" w:themeTint="A6"/>
                <w:sz w:val="22"/>
                <w:szCs w:val="22"/>
              </w:rPr>
              <w:t>Technical co-operation provided to parliament, government ministries, law enforcement agencies and the judiciary to assist review and reform of the security system to improve democratic governance and civilian control</w:t>
            </w:r>
          </w:p>
        </w:tc>
        <w:tc>
          <w:tcPr>
            <w:tcW w:w="4261" w:type="dxa"/>
          </w:tcPr>
          <w:p w:rsidR="00B863CC" w:rsidRDefault="00B863CC" w:rsidP="00221F87">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Measures that support the improvement of legal frameworks, constitutions, laws and regulations, legislative and constitutional drafting and review, legal reform, integration of formal and informal systems of law</w:t>
            </w:r>
          </w:p>
        </w:tc>
      </w:tr>
      <w:tr w:rsidR="00B863CC" w:rsidTr="00B863CC">
        <w:tc>
          <w:tcPr>
            <w:tcW w:w="4261" w:type="dxa"/>
          </w:tcPr>
          <w:p w:rsidR="00B863CC" w:rsidRPr="00894644" w:rsidRDefault="005F3449" w:rsidP="00894644">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Support for civilian activities related to peace building, conflict prevention and resolution, including capacity building, monitoring, dialogue and information exchange</w:t>
            </w:r>
          </w:p>
        </w:tc>
        <w:tc>
          <w:tcPr>
            <w:tcW w:w="4261" w:type="dxa"/>
          </w:tcPr>
          <w:p w:rsidR="00B863CC" w:rsidRDefault="00DE2B43" w:rsidP="00DE2B43">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Capacity building to manage maintenance of law and order and public safety, border management, law enforcement agencies, police, prisons and their supervision, ombudsmen</w:t>
            </w:r>
          </w:p>
        </w:tc>
      </w:tr>
      <w:tr w:rsidR="00B863CC" w:rsidTr="00B863CC">
        <w:tc>
          <w:tcPr>
            <w:tcW w:w="4261" w:type="dxa"/>
          </w:tcPr>
          <w:p w:rsidR="00B863CC" w:rsidRPr="00DE2B43" w:rsidRDefault="005F3449" w:rsidP="00DE2B43">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Support to ministries of justice, the interior and home affairs; judges and courts; legal drafting services</w:t>
            </w:r>
          </w:p>
        </w:tc>
        <w:tc>
          <w:tcPr>
            <w:tcW w:w="4261" w:type="dxa"/>
          </w:tcPr>
          <w:p w:rsidR="00B863CC" w:rsidRDefault="00DE2B43" w:rsidP="00DE2B43">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Support to institutions, systems and procedures of the justice sector, both formal and informal</w:t>
            </w:r>
          </w:p>
        </w:tc>
      </w:tr>
      <w:tr w:rsidR="00B863CC" w:rsidTr="00B863CC">
        <w:tc>
          <w:tcPr>
            <w:tcW w:w="4261" w:type="dxa"/>
          </w:tcPr>
          <w:p w:rsidR="00B863CC" w:rsidRPr="00DE2B43" w:rsidRDefault="005F3449" w:rsidP="00DE2B43">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Participation in the post-conflict peace-building phase of UN peace operations (activities such as human rights &amp; elections monitoring, rehabilitation of demobilised soldiers, rehabilitation of basic national infrastructure, monitoring or retraining of civil administrators and police forces, training in customs and border control procedures, advice or training in fiscal or macroeconomic stabilisation policy, repatriation and demobilisation of armed factions, and disposal of their weapons; support for landmine removal).</w:t>
            </w:r>
          </w:p>
        </w:tc>
        <w:tc>
          <w:tcPr>
            <w:tcW w:w="4261" w:type="dxa"/>
          </w:tcPr>
          <w:p w:rsidR="00B863CC" w:rsidRDefault="005F3449" w:rsidP="00DE2B43">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Specialised organisations, institutions and frameworks for the prevention of and combat against corruption, bribery, money laundering and other aspects of organised crime, with or without law enforcement powers, e.g. anti-corruption commissions and monitoring bodies, special investigation services, institutions and initiatives of integrity and ethics oversight, specialised NGOs, other civil society and citizens’ organisations directly concerned with corruption</w:t>
            </w:r>
          </w:p>
        </w:tc>
      </w:tr>
      <w:tr w:rsidR="00B863CC" w:rsidTr="00B863CC">
        <w:tc>
          <w:tcPr>
            <w:tcW w:w="4261" w:type="dxa"/>
          </w:tcPr>
          <w:p w:rsidR="005F3449" w:rsidRPr="005F3449" w:rsidRDefault="00DE2B43" w:rsidP="005F3449">
            <w:pPr>
              <w:pStyle w:val="ListParagraph"/>
              <w:numPr>
                <w:ilvl w:val="0"/>
                <w:numId w:val="6"/>
              </w:numPr>
              <w:tabs>
                <w:tab w:val="left" w:pos="284"/>
              </w:tabs>
              <w:autoSpaceDE w:val="0"/>
              <w:autoSpaceDN w:val="0"/>
              <w:adjustRightInd w:val="0"/>
              <w:ind w:left="357" w:hanging="357"/>
              <w:rPr>
                <w:color w:val="595959" w:themeColor="text1" w:themeTint="A6"/>
                <w:sz w:val="22"/>
                <w:szCs w:val="22"/>
              </w:rPr>
            </w:pPr>
            <w:r w:rsidRPr="00680BE7">
              <w:rPr>
                <w:color w:val="595959" w:themeColor="text1" w:themeTint="A6"/>
                <w:sz w:val="22"/>
                <w:szCs w:val="22"/>
              </w:rPr>
              <w:t>Professional legal education</w:t>
            </w:r>
          </w:p>
        </w:tc>
        <w:tc>
          <w:tcPr>
            <w:tcW w:w="4261" w:type="dxa"/>
          </w:tcPr>
          <w:p w:rsidR="00B863CC" w:rsidRDefault="00B863CC" w:rsidP="00A04ACB">
            <w:pPr>
              <w:tabs>
                <w:tab w:val="left" w:pos="284"/>
              </w:tabs>
              <w:autoSpaceDE w:val="0"/>
              <w:autoSpaceDN w:val="0"/>
              <w:adjustRightInd w:val="0"/>
              <w:rPr>
                <w:color w:val="595959" w:themeColor="text1" w:themeTint="A6"/>
                <w:sz w:val="22"/>
                <w:szCs w:val="22"/>
              </w:rPr>
            </w:pPr>
          </w:p>
        </w:tc>
      </w:tr>
    </w:tbl>
    <w:p w:rsidR="00B863CC" w:rsidRPr="00680BE7" w:rsidRDefault="00B863CC" w:rsidP="00A04ACB">
      <w:pPr>
        <w:tabs>
          <w:tab w:val="left" w:pos="284"/>
        </w:tabs>
        <w:autoSpaceDE w:val="0"/>
        <w:autoSpaceDN w:val="0"/>
        <w:adjustRightInd w:val="0"/>
        <w:rPr>
          <w:color w:val="595959" w:themeColor="text1" w:themeTint="A6"/>
          <w:sz w:val="22"/>
          <w:szCs w:val="22"/>
        </w:rPr>
      </w:pPr>
    </w:p>
    <w:p w:rsidR="00043067" w:rsidRPr="00680BE7" w:rsidRDefault="00043067" w:rsidP="00043067">
      <w:pPr>
        <w:pStyle w:val="Heading3"/>
        <w:rPr>
          <w:color w:val="595959" w:themeColor="text1" w:themeTint="A6"/>
        </w:rPr>
      </w:pPr>
      <w:r w:rsidRPr="00680BE7">
        <w:rPr>
          <w:color w:val="595959" w:themeColor="text1" w:themeTint="A6"/>
        </w:rPr>
        <w:lastRenderedPageBreak/>
        <w:t>Related Information</w:t>
      </w:r>
    </w:p>
    <w:p w:rsidR="00043067" w:rsidRPr="00680BE7" w:rsidRDefault="00043067" w:rsidP="00043067">
      <w:pPr>
        <w:tabs>
          <w:tab w:val="left" w:pos="284"/>
        </w:tabs>
        <w:rPr>
          <w:b/>
          <w:i/>
          <w:color w:val="595959" w:themeColor="text1" w:themeTint="A6"/>
          <w:sz w:val="20"/>
          <w:szCs w:val="20"/>
        </w:rPr>
      </w:pPr>
      <w:r w:rsidRPr="00680BE7">
        <w:rPr>
          <w:b/>
          <w:i/>
          <w:color w:val="595959" w:themeColor="text1" w:themeTint="A6"/>
          <w:sz w:val="20"/>
          <w:szCs w:val="20"/>
        </w:rPr>
        <w:t>1. Publication</w:t>
      </w:r>
    </w:p>
    <w:p w:rsidR="00043067" w:rsidRPr="00680BE7" w:rsidRDefault="00043067" w:rsidP="0004306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043067" w:rsidRPr="00680BE7" w:rsidTr="00EE00F7">
        <w:tc>
          <w:tcPr>
            <w:tcW w:w="8522" w:type="dxa"/>
            <w:gridSpan w:val="2"/>
          </w:tcPr>
          <w:p w:rsidR="00043067" w:rsidRPr="00680BE7" w:rsidRDefault="00043067" w:rsidP="00EE00F7">
            <w:pPr>
              <w:tabs>
                <w:tab w:val="left" w:pos="284"/>
              </w:tabs>
              <w:rPr>
                <w:i/>
                <w:color w:val="595959" w:themeColor="text1" w:themeTint="A6"/>
                <w:sz w:val="20"/>
                <w:szCs w:val="20"/>
              </w:rPr>
            </w:pPr>
            <w:r w:rsidRPr="00680BE7">
              <w:rPr>
                <w:i/>
                <w:color w:val="595959" w:themeColor="text1" w:themeTint="A6"/>
                <w:sz w:val="20"/>
                <w:szCs w:val="20"/>
              </w:rPr>
              <w:t>Australian Engagement with Developing Countries, Part 2: Official Sector</w:t>
            </w:r>
          </w:p>
          <w:p w:rsidR="00043067" w:rsidRPr="00680BE7" w:rsidRDefault="00043067" w:rsidP="00EE00F7">
            <w:pPr>
              <w:tabs>
                <w:tab w:val="left" w:pos="284"/>
              </w:tabs>
              <w:rPr>
                <w:i/>
                <w:color w:val="595959" w:themeColor="text1" w:themeTint="A6"/>
                <w:sz w:val="20"/>
                <w:szCs w:val="20"/>
              </w:rPr>
            </w:pPr>
            <w:r w:rsidRPr="00680BE7">
              <w:rPr>
                <w:i/>
                <w:color w:val="595959" w:themeColor="text1" w:themeTint="A6"/>
                <w:sz w:val="20"/>
                <w:szCs w:val="20"/>
              </w:rPr>
              <w:t xml:space="preserve"> Statistical Summary 2015-16</w:t>
            </w:r>
          </w:p>
          <w:p w:rsidR="00043067" w:rsidRPr="00680BE7" w:rsidRDefault="00043067" w:rsidP="00EE00F7">
            <w:pPr>
              <w:tabs>
                <w:tab w:val="left" w:pos="284"/>
              </w:tabs>
              <w:rPr>
                <w:color w:val="595959" w:themeColor="text1" w:themeTint="A6"/>
                <w:sz w:val="20"/>
                <w:szCs w:val="20"/>
              </w:rPr>
            </w:pPr>
          </w:p>
        </w:tc>
      </w:tr>
      <w:tr w:rsidR="00043067" w:rsidRPr="00680BE7" w:rsidTr="00EE00F7">
        <w:tc>
          <w:tcPr>
            <w:tcW w:w="8522" w:type="dxa"/>
            <w:gridSpan w:val="2"/>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Australian Official Support</w:t>
            </w:r>
          </w:p>
        </w:tc>
      </w:tr>
      <w:tr w:rsidR="00043067" w:rsidRPr="00680BE7" w:rsidTr="00EE00F7">
        <w:tc>
          <w:tcPr>
            <w:tcW w:w="6912" w:type="dxa"/>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 xml:space="preserve">   Type of Assistance by Region of Benefit</w:t>
            </w:r>
          </w:p>
        </w:tc>
        <w:tc>
          <w:tcPr>
            <w:tcW w:w="1610" w:type="dxa"/>
          </w:tcPr>
          <w:p w:rsidR="00043067" w:rsidRPr="00680BE7" w:rsidRDefault="00043067" w:rsidP="00EE00F7">
            <w:pPr>
              <w:tabs>
                <w:tab w:val="left" w:pos="284"/>
              </w:tabs>
              <w:jc w:val="right"/>
              <w:rPr>
                <w:color w:val="595959" w:themeColor="text1" w:themeTint="A6"/>
                <w:sz w:val="20"/>
                <w:szCs w:val="20"/>
              </w:rPr>
            </w:pPr>
            <w:r w:rsidRPr="00680BE7">
              <w:rPr>
                <w:color w:val="595959" w:themeColor="text1" w:themeTint="A6"/>
                <w:sz w:val="20"/>
                <w:szCs w:val="20"/>
              </w:rPr>
              <w:t>Table 5</w:t>
            </w:r>
          </w:p>
        </w:tc>
      </w:tr>
      <w:tr w:rsidR="00043067" w:rsidRPr="00680BE7" w:rsidTr="00EE00F7">
        <w:tc>
          <w:tcPr>
            <w:tcW w:w="6912" w:type="dxa"/>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Australian Official Development Assistance</w:t>
            </w:r>
          </w:p>
        </w:tc>
        <w:tc>
          <w:tcPr>
            <w:tcW w:w="1610" w:type="dxa"/>
          </w:tcPr>
          <w:p w:rsidR="00043067" w:rsidRPr="00680BE7" w:rsidRDefault="00043067" w:rsidP="00EE00F7">
            <w:pPr>
              <w:tabs>
                <w:tab w:val="left" w:pos="284"/>
              </w:tabs>
              <w:jc w:val="right"/>
              <w:rPr>
                <w:color w:val="595959" w:themeColor="text1" w:themeTint="A6"/>
                <w:sz w:val="20"/>
                <w:szCs w:val="20"/>
              </w:rPr>
            </w:pPr>
          </w:p>
        </w:tc>
      </w:tr>
      <w:tr w:rsidR="00043067" w:rsidRPr="00680BE7" w:rsidTr="00EE00F7">
        <w:tc>
          <w:tcPr>
            <w:tcW w:w="6912" w:type="dxa"/>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 xml:space="preserve">   Type of Assistance by Region of Benefit</w:t>
            </w:r>
          </w:p>
        </w:tc>
        <w:tc>
          <w:tcPr>
            <w:tcW w:w="1610" w:type="dxa"/>
          </w:tcPr>
          <w:p w:rsidR="00043067" w:rsidRPr="00680BE7" w:rsidRDefault="00043067" w:rsidP="00EE00F7">
            <w:pPr>
              <w:tabs>
                <w:tab w:val="left" w:pos="284"/>
              </w:tabs>
              <w:jc w:val="right"/>
              <w:rPr>
                <w:color w:val="595959" w:themeColor="text1" w:themeTint="A6"/>
                <w:sz w:val="20"/>
                <w:szCs w:val="20"/>
              </w:rPr>
            </w:pPr>
          </w:p>
        </w:tc>
      </w:tr>
      <w:tr w:rsidR="00043067" w:rsidRPr="00680BE7" w:rsidTr="00EE00F7">
        <w:tc>
          <w:tcPr>
            <w:tcW w:w="6912" w:type="dxa"/>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 xml:space="preserve">     Government and Civil Society</w:t>
            </w:r>
          </w:p>
        </w:tc>
        <w:tc>
          <w:tcPr>
            <w:tcW w:w="1610" w:type="dxa"/>
          </w:tcPr>
          <w:p w:rsidR="00043067" w:rsidRPr="00680BE7" w:rsidRDefault="00043067" w:rsidP="00EE00F7">
            <w:pPr>
              <w:tabs>
                <w:tab w:val="left" w:pos="284"/>
              </w:tabs>
              <w:jc w:val="right"/>
              <w:rPr>
                <w:color w:val="595959" w:themeColor="text1" w:themeTint="A6"/>
                <w:sz w:val="20"/>
                <w:szCs w:val="20"/>
              </w:rPr>
            </w:pPr>
            <w:r w:rsidRPr="00680BE7">
              <w:rPr>
                <w:color w:val="595959" w:themeColor="text1" w:themeTint="A6"/>
                <w:sz w:val="20"/>
                <w:szCs w:val="20"/>
              </w:rPr>
              <w:t>Table 13</w:t>
            </w:r>
          </w:p>
        </w:tc>
      </w:tr>
      <w:tr w:rsidR="00043067" w:rsidRPr="00680BE7" w:rsidTr="00EE00F7">
        <w:tc>
          <w:tcPr>
            <w:tcW w:w="6912" w:type="dxa"/>
          </w:tcPr>
          <w:p w:rsidR="00043067" w:rsidRPr="00680BE7" w:rsidRDefault="00043067" w:rsidP="00EE00F7">
            <w:pPr>
              <w:tabs>
                <w:tab w:val="left" w:pos="284"/>
              </w:tabs>
              <w:rPr>
                <w:color w:val="595959" w:themeColor="text1" w:themeTint="A6"/>
                <w:sz w:val="20"/>
                <w:szCs w:val="20"/>
              </w:rPr>
            </w:pPr>
            <w:r w:rsidRPr="00680BE7">
              <w:rPr>
                <w:color w:val="595959" w:themeColor="text1" w:themeTint="A6"/>
                <w:sz w:val="20"/>
                <w:szCs w:val="20"/>
              </w:rPr>
              <w:t xml:space="preserve">     Law and Justice</w:t>
            </w:r>
          </w:p>
        </w:tc>
        <w:tc>
          <w:tcPr>
            <w:tcW w:w="1610" w:type="dxa"/>
          </w:tcPr>
          <w:p w:rsidR="00043067" w:rsidRPr="00680BE7" w:rsidRDefault="00043067" w:rsidP="00EE00F7">
            <w:pPr>
              <w:tabs>
                <w:tab w:val="left" w:pos="284"/>
              </w:tabs>
              <w:jc w:val="right"/>
              <w:rPr>
                <w:color w:val="595959" w:themeColor="text1" w:themeTint="A6"/>
                <w:sz w:val="20"/>
                <w:szCs w:val="20"/>
              </w:rPr>
            </w:pPr>
            <w:r w:rsidRPr="00680BE7">
              <w:rPr>
                <w:color w:val="595959" w:themeColor="text1" w:themeTint="A6"/>
                <w:sz w:val="20"/>
                <w:szCs w:val="20"/>
              </w:rPr>
              <w:t>Table 14</w:t>
            </w:r>
          </w:p>
        </w:tc>
      </w:tr>
    </w:tbl>
    <w:p w:rsidR="00043067" w:rsidRPr="00680BE7" w:rsidRDefault="00043067" w:rsidP="00043067">
      <w:pPr>
        <w:tabs>
          <w:tab w:val="left" w:pos="284"/>
        </w:tabs>
        <w:rPr>
          <w:i/>
          <w:color w:val="595959" w:themeColor="text1" w:themeTint="A6"/>
          <w:sz w:val="22"/>
          <w:szCs w:val="22"/>
        </w:rPr>
      </w:pPr>
    </w:p>
    <w:p w:rsidR="00043067" w:rsidRDefault="00043067" w:rsidP="00043067">
      <w:pPr>
        <w:rPr>
          <w:b/>
          <w:color w:val="1F497D" w:themeColor="text2"/>
          <w:sz w:val="28"/>
          <w:szCs w:val="28"/>
        </w:rPr>
      </w:pPr>
      <w:r w:rsidRPr="00680BE7">
        <w:rPr>
          <w:b/>
          <w:i/>
          <w:color w:val="595959" w:themeColor="text1" w:themeTint="A6"/>
          <w:sz w:val="20"/>
          <w:szCs w:val="20"/>
        </w:rPr>
        <w:t xml:space="preserve">2. Australia’s Official Development Assistance: Standard Time Series </w:t>
      </w:r>
      <w:r>
        <w:br w:type="page"/>
      </w:r>
    </w:p>
    <w:p w:rsidR="00A83F3B" w:rsidRPr="00013439" w:rsidRDefault="00A83F3B" w:rsidP="005439DB">
      <w:pPr>
        <w:pStyle w:val="Heading2"/>
        <w:keepNext/>
        <w:rPr>
          <w:color w:val="595959" w:themeColor="text1" w:themeTint="A6"/>
        </w:rPr>
      </w:pPr>
      <w:bookmarkStart w:id="48" w:name="_Toc473100195"/>
      <w:r w:rsidRPr="00013439">
        <w:rPr>
          <w:color w:val="595959" w:themeColor="text1" w:themeTint="A6"/>
        </w:rPr>
        <w:lastRenderedPageBreak/>
        <w:t>Maternal and Child Health</w:t>
      </w:r>
      <w:bookmarkEnd w:id="48"/>
    </w:p>
    <w:p w:rsidR="00A83F3B" w:rsidRPr="00013439" w:rsidRDefault="00A83F3B" w:rsidP="005439DB">
      <w:pPr>
        <w:pStyle w:val="Heading3"/>
        <w:keepNext/>
        <w:rPr>
          <w:color w:val="595959" w:themeColor="text1" w:themeTint="A6"/>
        </w:rPr>
      </w:pPr>
      <w:r w:rsidRPr="00013439">
        <w:rPr>
          <w:color w:val="595959" w:themeColor="text1" w:themeTint="A6"/>
        </w:rPr>
        <w:t>Concept and Definition</w:t>
      </w:r>
    </w:p>
    <w:p w:rsidR="00013439" w:rsidRPr="00013439" w:rsidRDefault="00A83F3B" w:rsidP="00013439">
      <w:pPr>
        <w:spacing w:after="200" w:line="276" w:lineRule="auto"/>
        <w:rPr>
          <w:color w:val="595959" w:themeColor="text1" w:themeTint="A6"/>
          <w:sz w:val="22"/>
          <w:szCs w:val="22"/>
          <w:lang w:val="en-GB" w:eastAsia="de-DE"/>
        </w:rPr>
      </w:pPr>
      <w:r w:rsidRPr="00013439">
        <w:rPr>
          <w:color w:val="595959" w:themeColor="text1" w:themeTint="A6"/>
          <w:sz w:val="22"/>
          <w:szCs w:val="22"/>
        </w:rPr>
        <w:t xml:space="preserve">At the June 2012 </w:t>
      </w:r>
      <w:r w:rsidR="00217AFD" w:rsidRPr="00013439">
        <w:rPr>
          <w:color w:val="595959" w:themeColor="text1" w:themeTint="A6"/>
          <w:sz w:val="22"/>
          <w:szCs w:val="22"/>
        </w:rPr>
        <w:t>Development Assistance Committee (DAC)</w:t>
      </w:r>
      <w:r w:rsidRPr="00013439">
        <w:rPr>
          <w:color w:val="595959" w:themeColor="text1" w:themeTint="A6"/>
          <w:sz w:val="22"/>
          <w:szCs w:val="22"/>
        </w:rPr>
        <w:t xml:space="preserve"> Working Party of Statistics meeting, country members agreed to report maternal and child health (MCH) </w:t>
      </w:r>
      <w:r w:rsidR="00FE5414" w:rsidRPr="00013439">
        <w:rPr>
          <w:color w:val="595959" w:themeColor="text1" w:themeTint="A6"/>
          <w:sz w:val="22"/>
          <w:szCs w:val="22"/>
        </w:rPr>
        <w:t>expenditure,</w:t>
      </w:r>
      <w:r w:rsidRPr="00013439">
        <w:rPr>
          <w:color w:val="595959" w:themeColor="text1" w:themeTint="A6"/>
          <w:sz w:val="22"/>
          <w:szCs w:val="22"/>
        </w:rPr>
        <w:t xml:space="preserve"> using a new standard methodolo</w:t>
      </w:r>
      <w:r w:rsidR="00FD316D" w:rsidRPr="00013439">
        <w:rPr>
          <w:color w:val="595959" w:themeColor="text1" w:themeTint="A6"/>
          <w:sz w:val="22"/>
          <w:szCs w:val="22"/>
        </w:rPr>
        <w:t>gy</w:t>
      </w:r>
      <w:r w:rsidR="00CF0B63" w:rsidRPr="00013439">
        <w:rPr>
          <w:color w:val="595959" w:themeColor="text1" w:themeTint="A6"/>
          <w:sz w:val="22"/>
          <w:szCs w:val="22"/>
        </w:rPr>
        <w:t xml:space="preserve">.  </w:t>
      </w:r>
      <w:r w:rsidR="00FD316D" w:rsidRPr="00013439">
        <w:rPr>
          <w:color w:val="595959" w:themeColor="text1" w:themeTint="A6"/>
          <w:sz w:val="22"/>
          <w:szCs w:val="22"/>
        </w:rPr>
        <w:t>The methodology assigns a score to aid activities based on the l</w:t>
      </w:r>
      <w:r w:rsidR="00013439" w:rsidRPr="00013439">
        <w:rPr>
          <w:color w:val="595959" w:themeColor="text1" w:themeTint="A6"/>
          <w:sz w:val="22"/>
          <w:szCs w:val="22"/>
        </w:rPr>
        <w:t>evel of funding targeted to MCH aligning with DAC methodology where records are scored at either the activity or agreement level.</w:t>
      </w:r>
    </w:p>
    <w:p w:rsidR="008555D7" w:rsidRPr="00013439" w:rsidRDefault="008555D7" w:rsidP="008555D7">
      <w:pPr>
        <w:rPr>
          <w:color w:val="595959" w:themeColor="text1" w:themeTint="A6"/>
          <w:sz w:val="22"/>
          <w:szCs w:val="22"/>
          <w:lang w:val="en-GB" w:eastAsia="de-DE"/>
        </w:rPr>
      </w:pPr>
      <w:r w:rsidRPr="00013439">
        <w:rPr>
          <w:color w:val="595959" w:themeColor="text1" w:themeTint="A6"/>
          <w:sz w:val="22"/>
          <w:szCs w:val="22"/>
        </w:rPr>
        <w:t>For eligibility, t</w:t>
      </w:r>
      <w:r w:rsidRPr="00013439">
        <w:rPr>
          <w:color w:val="595959" w:themeColor="text1" w:themeTint="A6"/>
          <w:sz w:val="22"/>
          <w:szCs w:val="22"/>
          <w:lang w:val="en-GB" w:eastAsia="de-DE"/>
        </w:rPr>
        <w:t>he activity contributes to any one of the following:</w:t>
      </w:r>
    </w:p>
    <w:p w:rsidR="00013439" w:rsidRPr="00013439" w:rsidRDefault="00013439" w:rsidP="008555D7">
      <w:pPr>
        <w:rPr>
          <w:color w:val="595959" w:themeColor="text1" w:themeTint="A6"/>
          <w:sz w:val="22"/>
          <w:szCs w:val="22"/>
          <w:lang w:val="en-GB"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0"/>
      </w:tblGrid>
      <w:tr w:rsidR="00013439" w:rsidRPr="00013439" w:rsidTr="00013439">
        <w:tc>
          <w:tcPr>
            <w:tcW w:w="4261" w:type="dxa"/>
          </w:tcPr>
          <w:p w:rsidR="00013439" w:rsidRPr="00013439" w:rsidRDefault="00013439" w:rsidP="000813EF">
            <w:pPr>
              <w:pStyle w:val="ListParagraph"/>
              <w:numPr>
                <w:ilvl w:val="0"/>
                <w:numId w:val="10"/>
              </w:numPr>
              <w:tabs>
                <w:tab w:val="left" w:pos="284"/>
              </w:tabs>
              <w:rPr>
                <w:color w:val="595959" w:themeColor="text1" w:themeTint="A6"/>
                <w:sz w:val="22"/>
                <w:szCs w:val="22"/>
                <w:lang w:val="en-GB" w:eastAsia="de-DE"/>
              </w:rPr>
            </w:pPr>
            <w:r w:rsidRPr="00013439">
              <w:rPr>
                <w:color w:val="595959" w:themeColor="text1" w:themeTint="A6"/>
                <w:sz w:val="22"/>
                <w:szCs w:val="22"/>
                <w:lang w:val="en-GB" w:eastAsia="de-DE"/>
              </w:rPr>
              <w:t>Improved access for women and children to a comprehensive, integrated package of essential health interventions and services along the continuum of care</w:t>
            </w:r>
          </w:p>
        </w:tc>
        <w:tc>
          <w:tcPr>
            <w:tcW w:w="4261" w:type="dxa"/>
          </w:tcPr>
          <w:p w:rsidR="00013439" w:rsidRPr="00013439" w:rsidRDefault="00013439" w:rsidP="000813EF">
            <w:pPr>
              <w:pStyle w:val="ListParagraph"/>
              <w:numPr>
                <w:ilvl w:val="0"/>
                <w:numId w:val="10"/>
              </w:numPr>
              <w:tabs>
                <w:tab w:val="left" w:pos="284"/>
              </w:tabs>
              <w:rPr>
                <w:color w:val="595959" w:themeColor="text1" w:themeTint="A6"/>
                <w:sz w:val="22"/>
                <w:szCs w:val="22"/>
                <w:lang w:val="en-GB" w:eastAsia="de-DE"/>
              </w:rPr>
            </w:pPr>
            <w:r w:rsidRPr="00013439">
              <w:rPr>
                <w:color w:val="595959" w:themeColor="text1" w:themeTint="A6"/>
                <w:sz w:val="22"/>
                <w:szCs w:val="22"/>
                <w:lang w:val="en-GB" w:eastAsia="de-DE"/>
              </w:rPr>
              <w:t>MCH specific workforce capacity building, ensuring skilled and motivated health workers in the right place at the right time, with the necessary infrastructure, drugs, equipment and regulations</w:t>
            </w:r>
          </w:p>
        </w:tc>
      </w:tr>
      <w:tr w:rsidR="00013439" w:rsidRPr="00013439" w:rsidTr="00013439">
        <w:tc>
          <w:tcPr>
            <w:tcW w:w="4261" w:type="dxa"/>
          </w:tcPr>
          <w:p w:rsidR="00013439" w:rsidRPr="00013439" w:rsidRDefault="00013439" w:rsidP="000813EF">
            <w:pPr>
              <w:pStyle w:val="ListParagraph"/>
              <w:numPr>
                <w:ilvl w:val="0"/>
                <w:numId w:val="10"/>
              </w:numPr>
              <w:tabs>
                <w:tab w:val="left" w:pos="284"/>
              </w:tabs>
              <w:rPr>
                <w:color w:val="595959" w:themeColor="text1" w:themeTint="A6"/>
                <w:sz w:val="22"/>
                <w:szCs w:val="22"/>
                <w:lang w:val="en-GB" w:eastAsia="de-DE"/>
              </w:rPr>
            </w:pPr>
            <w:r w:rsidRPr="00013439">
              <w:rPr>
                <w:color w:val="595959" w:themeColor="text1" w:themeTint="A6"/>
                <w:sz w:val="22"/>
                <w:szCs w:val="22"/>
                <w:lang w:val="en-GB" w:eastAsia="de-DE"/>
              </w:rPr>
              <w:t>Strengthening health systems in order to improve access and deliver integrated high-quality MCH specific services</w:t>
            </w:r>
          </w:p>
        </w:tc>
        <w:tc>
          <w:tcPr>
            <w:tcW w:w="4261" w:type="dxa"/>
          </w:tcPr>
          <w:p w:rsidR="00013439" w:rsidRPr="00013439" w:rsidRDefault="00013439" w:rsidP="008555D7">
            <w:pPr>
              <w:rPr>
                <w:color w:val="595959" w:themeColor="text1" w:themeTint="A6"/>
                <w:sz w:val="22"/>
                <w:szCs w:val="22"/>
                <w:lang w:val="en-GB" w:eastAsia="de-DE"/>
              </w:rPr>
            </w:pPr>
          </w:p>
        </w:tc>
      </w:tr>
    </w:tbl>
    <w:p w:rsidR="003C6B2E" w:rsidRPr="00013439" w:rsidRDefault="003C6B2E" w:rsidP="003C6B2E">
      <w:pPr>
        <w:spacing w:line="276" w:lineRule="auto"/>
        <w:rPr>
          <w:color w:val="595959" w:themeColor="text1" w:themeTint="A6"/>
          <w:sz w:val="22"/>
          <w:szCs w:val="22"/>
        </w:rPr>
      </w:pPr>
    </w:p>
    <w:p w:rsidR="008555D7" w:rsidRPr="00013439" w:rsidRDefault="008555D7" w:rsidP="003C6B2E">
      <w:pPr>
        <w:spacing w:line="276" w:lineRule="auto"/>
        <w:rPr>
          <w:color w:val="595959" w:themeColor="text1" w:themeTint="A6"/>
          <w:sz w:val="22"/>
          <w:szCs w:val="22"/>
        </w:rPr>
      </w:pPr>
      <w:r w:rsidRPr="00013439">
        <w:rPr>
          <w:color w:val="595959" w:themeColor="text1" w:themeTint="A6"/>
          <w:sz w:val="22"/>
          <w:szCs w:val="22"/>
        </w:rPr>
        <w:t>The methodology differs to the tracking of family planning expenditure reported at the Family Planning Summit</w:t>
      </w:r>
      <w:r w:rsidR="00CF0B63" w:rsidRPr="00013439">
        <w:rPr>
          <w:color w:val="595959" w:themeColor="text1" w:themeTint="A6"/>
          <w:sz w:val="22"/>
          <w:szCs w:val="22"/>
        </w:rPr>
        <w:t xml:space="preserve">.  </w:t>
      </w:r>
      <w:r w:rsidRPr="00013439">
        <w:rPr>
          <w:color w:val="595959" w:themeColor="text1" w:themeTint="A6"/>
          <w:sz w:val="22"/>
          <w:szCs w:val="22"/>
        </w:rPr>
        <w:t>The family planning methodology was devised by the United Kingdom’s Department for International Development (D</w:t>
      </w:r>
      <w:r w:rsidR="00D87623" w:rsidRPr="00013439">
        <w:rPr>
          <w:color w:val="595959" w:themeColor="text1" w:themeTint="A6"/>
          <w:sz w:val="22"/>
          <w:szCs w:val="22"/>
        </w:rPr>
        <w:t>FI</w:t>
      </w:r>
      <w:r w:rsidRPr="00013439">
        <w:rPr>
          <w:color w:val="595959" w:themeColor="text1" w:themeTint="A6"/>
          <w:sz w:val="22"/>
          <w:szCs w:val="22"/>
        </w:rPr>
        <w:t xml:space="preserve">D) to guide </w:t>
      </w:r>
      <w:r w:rsidR="00FE5414" w:rsidRPr="00013439">
        <w:rPr>
          <w:color w:val="595959" w:themeColor="text1" w:themeTint="A6"/>
          <w:sz w:val="22"/>
          <w:szCs w:val="22"/>
        </w:rPr>
        <w:t>donors’</w:t>
      </w:r>
      <w:r w:rsidRPr="00013439">
        <w:rPr>
          <w:color w:val="595959" w:themeColor="text1" w:themeTint="A6"/>
          <w:sz w:val="22"/>
          <w:szCs w:val="22"/>
        </w:rPr>
        <w:t xml:space="preserve"> commitments and is based on apportioning expenditure across DAC health sectors based on analysis of D</w:t>
      </w:r>
      <w:r w:rsidR="00D87623" w:rsidRPr="00013439">
        <w:rPr>
          <w:color w:val="595959" w:themeColor="text1" w:themeTint="A6"/>
          <w:sz w:val="22"/>
          <w:szCs w:val="22"/>
        </w:rPr>
        <w:t>FI</w:t>
      </w:r>
      <w:r w:rsidRPr="00013439">
        <w:rPr>
          <w:color w:val="595959" w:themeColor="text1" w:themeTint="A6"/>
          <w:sz w:val="22"/>
          <w:szCs w:val="22"/>
        </w:rPr>
        <w:t>D’s spending patterns.</w:t>
      </w:r>
    </w:p>
    <w:p w:rsidR="00CF0B63" w:rsidRPr="00013439" w:rsidRDefault="00CF0B63" w:rsidP="008555D7">
      <w:pPr>
        <w:pStyle w:val="BodyText"/>
        <w:spacing w:after="0"/>
        <w:rPr>
          <w:color w:val="595959" w:themeColor="text1" w:themeTint="A6"/>
          <w:sz w:val="22"/>
          <w:szCs w:val="22"/>
        </w:rPr>
      </w:pPr>
    </w:p>
    <w:p w:rsidR="001D3B7E" w:rsidRPr="00013439" w:rsidRDefault="001D3B7E" w:rsidP="001D3B7E">
      <w:pPr>
        <w:pStyle w:val="Heading3"/>
        <w:rPr>
          <w:color w:val="595959" w:themeColor="text1" w:themeTint="A6"/>
        </w:rPr>
      </w:pPr>
      <w:r w:rsidRPr="00013439">
        <w:rPr>
          <w:color w:val="595959" w:themeColor="text1" w:themeTint="A6"/>
        </w:rPr>
        <w:t>Related Information</w:t>
      </w:r>
    </w:p>
    <w:p w:rsidR="001D3B7E" w:rsidRPr="00013439" w:rsidRDefault="001D3B7E" w:rsidP="001D3B7E">
      <w:pPr>
        <w:tabs>
          <w:tab w:val="left" w:pos="284"/>
        </w:tabs>
        <w:rPr>
          <w:b/>
          <w:i/>
          <w:color w:val="595959" w:themeColor="text1" w:themeTint="A6"/>
          <w:sz w:val="20"/>
          <w:szCs w:val="20"/>
        </w:rPr>
      </w:pPr>
      <w:r w:rsidRPr="00013439">
        <w:rPr>
          <w:b/>
          <w:i/>
          <w:color w:val="595959" w:themeColor="text1" w:themeTint="A6"/>
          <w:sz w:val="20"/>
          <w:szCs w:val="20"/>
        </w:rPr>
        <w:t>1. Publication</w:t>
      </w:r>
    </w:p>
    <w:p w:rsidR="001D3B7E" w:rsidRPr="00013439" w:rsidRDefault="001D3B7E" w:rsidP="001D3B7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1D3B7E" w:rsidRPr="00013439" w:rsidTr="00EE00F7">
        <w:tc>
          <w:tcPr>
            <w:tcW w:w="8522" w:type="dxa"/>
            <w:gridSpan w:val="2"/>
          </w:tcPr>
          <w:p w:rsidR="001D3B7E" w:rsidRPr="00013439" w:rsidRDefault="001D3B7E" w:rsidP="00EE00F7">
            <w:pPr>
              <w:tabs>
                <w:tab w:val="left" w:pos="284"/>
              </w:tabs>
              <w:rPr>
                <w:i/>
                <w:color w:val="595959" w:themeColor="text1" w:themeTint="A6"/>
                <w:sz w:val="20"/>
                <w:szCs w:val="20"/>
              </w:rPr>
            </w:pPr>
            <w:r w:rsidRPr="00013439">
              <w:rPr>
                <w:i/>
                <w:color w:val="595959" w:themeColor="text1" w:themeTint="A6"/>
                <w:sz w:val="20"/>
                <w:szCs w:val="20"/>
              </w:rPr>
              <w:t>Australian Engagement with Developing Countries, Part 2: Official Sector</w:t>
            </w:r>
          </w:p>
          <w:p w:rsidR="001D3B7E" w:rsidRPr="00013439" w:rsidRDefault="001D3B7E" w:rsidP="00EE00F7">
            <w:pPr>
              <w:tabs>
                <w:tab w:val="left" w:pos="284"/>
              </w:tabs>
              <w:rPr>
                <w:i/>
                <w:color w:val="595959" w:themeColor="text1" w:themeTint="A6"/>
                <w:sz w:val="20"/>
                <w:szCs w:val="20"/>
              </w:rPr>
            </w:pPr>
            <w:r w:rsidRPr="00013439">
              <w:rPr>
                <w:i/>
                <w:color w:val="595959" w:themeColor="text1" w:themeTint="A6"/>
                <w:sz w:val="20"/>
                <w:szCs w:val="20"/>
              </w:rPr>
              <w:t xml:space="preserve"> Statistical Summary 2015-16</w:t>
            </w:r>
          </w:p>
          <w:p w:rsidR="001D3B7E" w:rsidRPr="00013439" w:rsidRDefault="001D3B7E" w:rsidP="00EE00F7">
            <w:pPr>
              <w:tabs>
                <w:tab w:val="left" w:pos="284"/>
              </w:tabs>
              <w:rPr>
                <w:color w:val="595959" w:themeColor="text1" w:themeTint="A6"/>
                <w:sz w:val="20"/>
                <w:szCs w:val="20"/>
              </w:rPr>
            </w:pPr>
          </w:p>
        </w:tc>
      </w:tr>
      <w:tr w:rsidR="001D3B7E" w:rsidRPr="00013439" w:rsidTr="00EE00F7">
        <w:tc>
          <w:tcPr>
            <w:tcW w:w="8522" w:type="dxa"/>
            <w:gridSpan w:val="2"/>
          </w:tcPr>
          <w:p w:rsidR="001D3B7E" w:rsidRPr="00013439" w:rsidRDefault="001D3B7E" w:rsidP="00EE00F7">
            <w:pPr>
              <w:tabs>
                <w:tab w:val="left" w:pos="284"/>
              </w:tabs>
              <w:rPr>
                <w:color w:val="595959" w:themeColor="text1" w:themeTint="A6"/>
                <w:sz w:val="20"/>
                <w:szCs w:val="20"/>
              </w:rPr>
            </w:pPr>
            <w:r w:rsidRPr="00013439">
              <w:rPr>
                <w:color w:val="595959" w:themeColor="text1" w:themeTint="A6"/>
                <w:sz w:val="20"/>
                <w:szCs w:val="20"/>
              </w:rPr>
              <w:t>Australian Official Support</w:t>
            </w:r>
          </w:p>
        </w:tc>
      </w:tr>
      <w:tr w:rsidR="001D3B7E" w:rsidRPr="00013439" w:rsidTr="00EE00F7">
        <w:tc>
          <w:tcPr>
            <w:tcW w:w="6912" w:type="dxa"/>
          </w:tcPr>
          <w:p w:rsidR="001D3B7E" w:rsidRPr="00013439" w:rsidRDefault="001D3B7E" w:rsidP="00EE00F7">
            <w:pPr>
              <w:tabs>
                <w:tab w:val="left" w:pos="284"/>
              </w:tabs>
              <w:rPr>
                <w:color w:val="595959" w:themeColor="text1" w:themeTint="A6"/>
                <w:sz w:val="20"/>
                <w:szCs w:val="20"/>
              </w:rPr>
            </w:pPr>
            <w:r w:rsidRPr="00013439">
              <w:rPr>
                <w:color w:val="595959" w:themeColor="text1" w:themeTint="A6"/>
                <w:sz w:val="20"/>
                <w:szCs w:val="20"/>
              </w:rPr>
              <w:t xml:space="preserve">   Type of Assistance by Region of Benefit</w:t>
            </w:r>
          </w:p>
        </w:tc>
        <w:tc>
          <w:tcPr>
            <w:tcW w:w="1610" w:type="dxa"/>
          </w:tcPr>
          <w:p w:rsidR="001D3B7E" w:rsidRPr="00013439" w:rsidRDefault="001D3B7E" w:rsidP="00EE00F7">
            <w:pPr>
              <w:tabs>
                <w:tab w:val="left" w:pos="284"/>
              </w:tabs>
              <w:jc w:val="right"/>
              <w:rPr>
                <w:color w:val="595959" w:themeColor="text1" w:themeTint="A6"/>
                <w:sz w:val="20"/>
                <w:szCs w:val="20"/>
              </w:rPr>
            </w:pPr>
            <w:r w:rsidRPr="00013439">
              <w:rPr>
                <w:color w:val="595959" w:themeColor="text1" w:themeTint="A6"/>
                <w:sz w:val="20"/>
                <w:szCs w:val="20"/>
              </w:rPr>
              <w:t>Table 5</w:t>
            </w:r>
          </w:p>
        </w:tc>
      </w:tr>
      <w:tr w:rsidR="001D3B7E" w:rsidRPr="00013439" w:rsidTr="00EE00F7">
        <w:tc>
          <w:tcPr>
            <w:tcW w:w="6912" w:type="dxa"/>
          </w:tcPr>
          <w:p w:rsidR="001D3B7E" w:rsidRPr="00013439" w:rsidRDefault="001D3B7E" w:rsidP="00EE00F7">
            <w:pPr>
              <w:tabs>
                <w:tab w:val="left" w:pos="284"/>
              </w:tabs>
              <w:rPr>
                <w:color w:val="595959" w:themeColor="text1" w:themeTint="A6"/>
                <w:sz w:val="20"/>
                <w:szCs w:val="20"/>
              </w:rPr>
            </w:pPr>
            <w:r w:rsidRPr="00013439">
              <w:rPr>
                <w:color w:val="595959" w:themeColor="text1" w:themeTint="A6"/>
                <w:sz w:val="20"/>
                <w:szCs w:val="20"/>
              </w:rPr>
              <w:t>Australian Official Development Assistance</w:t>
            </w:r>
          </w:p>
        </w:tc>
        <w:tc>
          <w:tcPr>
            <w:tcW w:w="1610" w:type="dxa"/>
          </w:tcPr>
          <w:p w:rsidR="001D3B7E" w:rsidRPr="00013439" w:rsidRDefault="001D3B7E" w:rsidP="00EE00F7">
            <w:pPr>
              <w:tabs>
                <w:tab w:val="left" w:pos="284"/>
              </w:tabs>
              <w:jc w:val="right"/>
              <w:rPr>
                <w:color w:val="595959" w:themeColor="text1" w:themeTint="A6"/>
                <w:sz w:val="20"/>
                <w:szCs w:val="20"/>
              </w:rPr>
            </w:pPr>
          </w:p>
        </w:tc>
      </w:tr>
      <w:tr w:rsidR="001D3B7E" w:rsidRPr="00013439" w:rsidTr="00EE00F7">
        <w:tc>
          <w:tcPr>
            <w:tcW w:w="6912" w:type="dxa"/>
          </w:tcPr>
          <w:p w:rsidR="001D3B7E" w:rsidRPr="00013439" w:rsidRDefault="001D3B7E" w:rsidP="00EE00F7">
            <w:pPr>
              <w:tabs>
                <w:tab w:val="left" w:pos="284"/>
              </w:tabs>
              <w:rPr>
                <w:color w:val="595959" w:themeColor="text1" w:themeTint="A6"/>
                <w:sz w:val="20"/>
                <w:szCs w:val="20"/>
              </w:rPr>
            </w:pPr>
            <w:r w:rsidRPr="00013439">
              <w:rPr>
                <w:color w:val="595959" w:themeColor="text1" w:themeTint="A6"/>
                <w:sz w:val="20"/>
                <w:szCs w:val="20"/>
              </w:rPr>
              <w:t xml:space="preserve">   Type of Assistance by Region of Benefit</w:t>
            </w:r>
          </w:p>
        </w:tc>
        <w:tc>
          <w:tcPr>
            <w:tcW w:w="1610" w:type="dxa"/>
          </w:tcPr>
          <w:p w:rsidR="001D3B7E" w:rsidRPr="00013439" w:rsidRDefault="001D3B7E" w:rsidP="00EE00F7">
            <w:pPr>
              <w:tabs>
                <w:tab w:val="left" w:pos="284"/>
              </w:tabs>
              <w:jc w:val="right"/>
              <w:rPr>
                <w:color w:val="595959" w:themeColor="text1" w:themeTint="A6"/>
                <w:sz w:val="20"/>
                <w:szCs w:val="20"/>
              </w:rPr>
            </w:pPr>
          </w:p>
        </w:tc>
      </w:tr>
      <w:tr w:rsidR="001D3B7E" w:rsidRPr="00013439" w:rsidTr="00EE00F7">
        <w:tc>
          <w:tcPr>
            <w:tcW w:w="6912" w:type="dxa"/>
          </w:tcPr>
          <w:p w:rsidR="001D3B7E" w:rsidRPr="00013439" w:rsidRDefault="001D3B7E" w:rsidP="001D3B7E">
            <w:pPr>
              <w:tabs>
                <w:tab w:val="left" w:pos="284"/>
              </w:tabs>
              <w:rPr>
                <w:color w:val="595959" w:themeColor="text1" w:themeTint="A6"/>
                <w:sz w:val="20"/>
                <w:szCs w:val="20"/>
              </w:rPr>
            </w:pPr>
            <w:r w:rsidRPr="00013439">
              <w:rPr>
                <w:color w:val="595959" w:themeColor="text1" w:themeTint="A6"/>
                <w:sz w:val="20"/>
                <w:szCs w:val="20"/>
              </w:rPr>
              <w:t xml:space="preserve">   Maternal and Child Health</w:t>
            </w:r>
          </w:p>
        </w:tc>
        <w:tc>
          <w:tcPr>
            <w:tcW w:w="1610" w:type="dxa"/>
          </w:tcPr>
          <w:p w:rsidR="001D3B7E" w:rsidRPr="00013439" w:rsidRDefault="001D3B7E" w:rsidP="001D3B7E">
            <w:pPr>
              <w:tabs>
                <w:tab w:val="left" w:pos="284"/>
              </w:tabs>
              <w:jc w:val="right"/>
              <w:rPr>
                <w:color w:val="595959" w:themeColor="text1" w:themeTint="A6"/>
                <w:sz w:val="20"/>
                <w:szCs w:val="20"/>
              </w:rPr>
            </w:pPr>
            <w:r w:rsidRPr="00013439">
              <w:rPr>
                <w:color w:val="595959" w:themeColor="text1" w:themeTint="A6"/>
                <w:sz w:val="20"/>
                <w:szCs w:val="20"/>
              </w:rPr>
              <w:t>Table 20</w:t>
            </w:r>
          </w:p>
        </w:tc>
      </w:tr>
    </w:tbl>
    <w:p w:rsidR="001D3B7E" w:rsidRPr="00013439" w:rsidRDefault="001D3B7E" w:rsidP="001D3B7E">
      <w:pPr>
        <w:tabs>
          <w:tab w:val="left" w:pos="284"/>
        </w:tabs>
        <w:rPr>
          <w:i/>
          <w:color w:val="595959" w:themeColor="text1" w:themeTint="A6"/>
          <w:sz w:val="22"/>
          <w:szCs w:val="22"/>
        </w:rPr>
      </w:pPr>
    </w:p>
    <w:p w:rsidR="00771B97" w:rsidRPr="00013439" w:rsidRDefault="001D3B7E" w:rsidP="00526544">
      <w:pPr>
        <w:rPr>
          <w:b/>
          <w:i/>
          <w:color w:val="595959" w:themeColor="text1" w:themeTint="A6"/>
          <w:sz w:val="20"/>
          <w:szCs w:val="20"/>
        </w:rPr>
      </w:pPr>
      <w:r w:rsidRPr="00013439">
        <w:rPr>
          <w:b/>
          <w:i/>
          <w:color w:val="595959" w:themeColor="text1" w:themeTint="A6"/>
          <w:sz w:val="20"/>
          <w:szCs w:val="20"/>
        </w:rPr>
        <w:t>2. Australia’s Official Development Assistance: Standard Time Series</w:t>
      </w:r>
    </w:p>
    <w:p w:rsidR="00526544" w:rsidRDefault="00526544">
      <w:pPr>
        <w:rPr>
          <w:b/>
          <w:color w:val="1F497D" w:themeColor="text2"/>
          <w:sz w:val="28"/>
          <w:szCs w:val="28"/>
        </w:rPr>
      </w:pPr>
      <w:r>
        <w:br w:type="page"/>
      </w:r>
    </w:p>
    <w:p w:rsidR="002C0C47" w:rsidRPr="00B86C57" w:rsidRDefault="002C0C47" w:rsidP="00942474">
      <w:pPr>
        <w:pStyle w:val="Heading2"/>
        <w:rPr>
          <w:color w:val="595959" w:themeColor="text1" w:themeTint="A6"/>
        </w:rPr>
      </w:pPr>
      <w:bookmarkStart w:id="49" w:name="_Toc473100196"/>
      <w:r w:rsidRPr="00B86C57">
        <w:rPr>
          <w:color w:val="595959" w:themeColor="text1" w:themeTint="A6"/>
        </w:rPr>
        <w:lastRenderedPageBreak/>
        <w:t>M</w:t>
      </w:r>
      <w:r w:rsidR="00C60FD9" w:rsidRPr="00B86C57">
        <w:rPr>
          <w:color w:val="595959" w:themeColor="text1" w:themeTint="A6"/>
        </w:rPr>
        <w:t>ineral Resources and Mining</w:t>
      </w:r>
      <w:bookmarkEnd w:id="49"/>
    </w:p>
    <w:p w:rsidR="00C60FD9" w:rsidRPr="00B86C57" w:rsidRDefault="00C60FD9" w:rsidP="00942474">
      <w:pPr>
        <w:pStyle w:val="Heading3"/>
        <w:rPr>
          <w:color w:val="595959" w:themeColor="text1" w:themeTint="A6"/>
        </w:rPr>
      </w:pPr>
      <w:r w:rsidRPr="00B86C57">
        <w:rPr>
          <w:color w:val="595959" w:themeColor="text1" w:themeTint="A6"/>
        </w:rPr>
        <w:t>Concept and Definition</w:t>
      </w:r>
    </w:p>
    <w:p w:rsidR="007923DA" w:rsidRPr="00B86C57" w:rsidRDefault="007923DA" w:rsidP="007923DA">
      <w:pPr>
        <w:autoSpaceDE w:val="0"/>
        <w:autoSpaceDN w:val="0"/>
        <w:adjustRightInd w:val="0"/>
        <w:contextualSpacing/>
        <w:rPr>
          <w:color w:val="595959" w:themeColor="text1" w:themeTint="A6"/>
          <w:sz w:val="22"/>
          <w:szCs w:val="22"/>
        </w:rPr>
      </w:pPr>
    </w:p>
    <w:p w:rsidR="007923DA" w:rsidRPr="00B86C57" w:rsidRDefault="007923DA" w:rsidP="007923DA">
      <w:pPr>
        <w:autoSpaceDE w:val="0"/>
        <w:autoSpaceDN w:val="0"/>
        <w:adjustRightInd w:val="0"/>
        <w:contextualSpacing/>
        <w:rPr>
          <w:color w:val="595959" w:themeColor="text1" w:themeTint="A6"/>
          <w:sz w:val="22"/>
          <w:szCs w:val="22"/>
        </w:rPr>
      </w:pPr>
      <w:r w:rsidRPr="00B86C57">
        <w:rPr>
          <w:color w:val="595959" w:themeColor="text1" w:themeTint="A6"/>
          <w:sz w:val="22"/>
          <w:szCs w:val="22"/>
        </w:rPr>
        <w:t>Mineral resources and mining development assistance data</w:t>
      </w:r>
      <w:r w:rsidR="00B86C57" w:rsidRPr="00B86C57">
        <w:rPr>
          <w:color w:val="595959" w:themeColor="text1" w:themeTint="A6"/>
          <w:sz w:val="22"/>
          <w:szCs w:val="22"/>
        </w:rPr>
        <w:t xml:space="preserve"> are</w:t>
      </w:r>
      <w:r w:rsidRPr="00B86C57">
        <w:rPr>
          <w:color w:val="595959" w:themeColor="text1" w:themeTint="A6"/>
          <w:sz w:val="22"/>
          <w:szCs w:val="22"/>
        </w:rPr>
        <w:t xml:space="preserve"> a type of assistance </w:t>
      </w:r>
      <w:r w:rsidR="00B86C57" w:rsidRPr="00B86C57">
        <w:rPr>
          <w:color w:val="595959" w:themeColor="text1" w:themeTint="A6"/>
          <w:sz w:val="22"/>
          <w:szCs w:val="22"/>
        </w:rPr>
        <w:t xml:space="preserve">that </w:t>
      </w:r>
      <w:r w:rsidRPr="00B86C57">
        <w:rPr>
          <w:color w:val="595959" w:themeColor="text1" w:themeTint="A6"/>
          <w:sz w:val="22"/>
          <w:szCs w:val="22"/>
        </w:rPr>
        <w:t xml:space="preserve">align with </w:t>
      </w:r>
      <w:r w:rsidR="00B86C57" w:rsidRPr="00B86C57">
        <w:rPr>
          <w:color w:val="595959" w:themeColor="text1" w:themeTint="A6"/>
          <w:sz w:val="22"/>
          <w:szCs w:val="22"/>
        </w:rPr>
        <w:t xml:space="preserve">the </w:t>
      </w:r>
      <w:r w:rsidR="00B0201C" w:rsidRPr="00B86C57">
        <w:rPr>
          <w:color w:val="595959" w:themeColor="text1" w:themeTint="A6"/>
          <w:sz w:val="22"/>
          <w:szCs w:val="22"/>
        </w:rPr>
        <w:t>Development Assistance Committee (DAC)</w:t>
      </w:r>
      <w:r w:rsidRPr="00B86C57">
        <w:rPr>
          <w:color w:val="595959" w:themeColor="text1" w:themeTint="A6"/>
          <w:sz w:val="22"/>
          <w:szCs w:val="22"/>
        </w:rPr>
        <w:t xml:space="preserve"> sector classification</w:t>
      </w:r>
      <w:r w:rsidR="0093766A" w:rsidRPr="00B86C57">
        <w:rPr>
          <w:color w:val="595959" w:themeColor="text1" w:themeTint="A6"/>
          <w:sz w:val="22"/>
          <w:szCs w:val="22"/>
        </w:rPr>
        <w:t xml:space="preserve"> </w:t>
      </w:r>
      <w:r w:rsidR="0093766A" w:rsidRPr="00B86C57">
        <w:rPr>
          <w:i/>
          <w:color w:val="595959" w:themeColor="text1" w:themeTint="A6"/>
          <w:sz w:val="22"/>
          <w:szCs w:val="22"/>
        </w:rPr>
        <w:t>Mining</w:t>
      </w:r>
      <w:r w:rsidRPr="00B86C57">
        <w:rPr>
          <w:color w:val="595959" w:themeColor="text1" w:themeTint="A6"/>
          <w:sz w:val="22"/>
          <w:szCs w:val="22"/>
        </w:rPr>
        <w:t xml:space="preserve">, under the broad category </w:t>
      </w:r>
      <w:r w:rsidR="00B86C57" w:rsidRPr="00B86C57">
        <w:rPr>
          <w:color w:val="595959" w:themeColor="text1" w:themeTint="A6"/>
          <w:sz w:val="22"/>
          <w:szCs w:val="22"/>
        </w:rPr>
        <w:t xml:space="preserve">of </w:t>
      </w:r>
      <w:r w:rsidR="00D61537" w:rsidRPr="00B86C57">
        <w:rPr>
          <w:i/>
          <w:color w:val="595959" w:themeColor="text1" w:themeTint="A6"/>
          <w:sz w:val="22"/>
          <w:szCs w:val="22"/>
        </w:rPr>
        <w:t>P</w:t>
      </w:r>
      <w:r w:rsidRPr="00B86C57">
        <w:rPr>
          <w:i/>
          <w:color w:val="595959" w:themeColor="text1" w:themeTint="A6"/>
          <w:sz w:val="22"/>
          <w:szCs w:val="22"/>
        </w:rPr>
        <w:t xml:space="preserve">roduction </w:t>
      </w:r>
      <w:r w:rsidR="00D61537" w:rsidRPr="00B86C57">
        <w:rPr>
          <w:i/>
          <w:color w:val="595959" w:themeColor="text1" w:themeTint="A6"/>
          <w:sz w:val="22"/>
          <w:szCs w:val="22"/>
        </w:rPr>
        <w:t>S</w:t>
      </w:r>
      <w:r w:rsidRPr="00B86C57">
        <w:rPr>
          <w:i/>
          <w:color w:val="595959" w:themeColor="text1" w:themeTint="A6"/>
          <w:sz w:val="22"/>
          <w:szCs w:val="22"/>
        </w:rPr>
        <w:t>ectors</w:t>
      </w:r>
      <w:r w:rsidR="00CF0B63" w:rsidRPr="00B86C57">
        <w:rPr>
          <w:color w:val="595959" w:themeColor="text1" w:themeTint="A6"/>
          <w:sz w:val="22"/>
          <w:szCs w:val="22"/>
        </w:rPr>
        <w:t xml:space="preserve">.  </w:t>
      </w:r>
      <w:r w:rsidR="003C33AA" w:rsidRPr="00B86C57">
        <w:rPr>
          <w:color w:val="595959" w:themeColor="text1" w:themeTint="A6"/>
          <w:sz w:val="22"/>
          <w:szCs w:val="22"/>
        </w:rPr>
        <w:t>Mineral resources and mining assistance, in this format, are generally combined with industry and construction data when included in a target or specific theme such as gender, disability inclusion or impairment prevention.</w:t>
      </w:r>
    </w:p>
    <w:p w:rsidR="007923DA" w:rsidRPr="00B86C57" w:rsidRDefault="007923DA" w:rsidP="007923DA">
      <w:pPr>
        <w:contextualSpacing/>
        <w:rPr>
          <w:color w:val="595959" w:themeColor="text1" w:themeTint="A6"/>
          <w:sz w:val="22"/>
          <w:szCs w:val="22"/>
        </w:rPr>
      </w:pPr>
    </w:p>
    <w:p w:rsidR="00B86C57" w:rsidRPr="00B86C57" w:rsidRDefault="007923DA" w:rsidP="007923DA">
      <w:p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The DAC defines mineral resources and mining aid as including</w:t>
      </w:r>
      <w:r w:rsidR="00B86C57" w:rsidRPr="00B86C57">
        <w:rPr>
          <w:color w:val="595959" w:themeColor="text1" w:themeTint="A6"/>
          <w:sz w:val="22"/>
          <w:szCs w:val="22"/>
        </w:rPr>
        <w:t>:</w:t>
      </w:r>
    </w:p>
    <w:p w:rsidR="00B86C57" w:rsidRPr="00B86C57" w:rsidRDefault="00B86C57" w:rsidP="007923DA">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6"/>
      </w:tblGrid>
      <w:tr w:rsidR="00B86C57" w:rsidRPr="00B86C57" w:rsidTr="006D5585">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Mineral/mining policy and administrative management</w:t>
            </w:r>
          </w:p>
        </w:tc>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Nonferrous metals</w:t>
            </w:r>
          </w:p>
        </w:tc>
      </w:tr>
      <w:tr w:rsidR="00B86C57" w:rsidRPr="00B86C57" w:rsidTr="006D5585">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Mineral prospection and exploration</w:t>
            </w:r>
          </w:p>
        </w:tc>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Precious metals/materials</w:t>
            </w:r>
          </w:p>
        </w:tc>
      </w:tr>
      <w:tr w:rsidR="00B86C57" w:rsidRPr="00B86C57" w:rsidTr="006D5585">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Coal</w:t>
            </w:r>
          </w:p>
        </w:tc>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Industrial minerals</w:t>
            </w:r>
          </w:p>
        </w:tc>
      </w:tr>
      <w:tr w:rsidR="00B86C57" w:rsidRPr="00B86C57" w:rsidTr="006D5585">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Oil and gas</w:t>
            </w:r>
          </w:p>
        </w:tc>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Fertiliser minerals</w:t>
            </w:r>
          </w:p>
        </w:tc>
      </w:tr>
      <w:tr w:rsidR="00B86C57" w:rsidRPr="00B86C57" w:rsidTr="006D5585">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Ferrous metals</w:t>
            </w:r>
          </w:p>
        </w:tc>
        <w:tc>
          <w:tcPr>
            <w:tcW w:w="4261" w:type="dxa"/>
          </w:tcPr>
          <w:p w:rsidR="00B86C57" w:rsidRPr="00B86C57" w:rsidRDefault="00B86C57" w:rsidP="000813EF">
            <w:pPr>
              <w:pStyle w:val="ListParagraph"/>
              <w:numPr>
                <w:ilvl w:val="0"/>
                <w:numId w:val="64"/>
              </w:numPr>
              <w:tabs>
                <w:tab w:val="left" w:pos="284"/>
              </w:tabs>
              <w:autoSpaceDE w:val="0"/>
              <w:autoSpaceDN w:val="0"/>
              <w:adjustRightInd w:val="0"/>
              <w:rPr>
                <w:color w:val="595959" w:themeColor="text1" w:themeTint="A6"/>
                <w:sz w:val="22"/>
                <w:szCs w:val="22"/>
              </w:rPr>
            </w:pPr>
            <w:r w:rsidRPr="00B86C57">
              <w:rPr>
                <w:color w:val="595959" w:themeColor="text1" w:themeTint="A6"/>
                <w:sz w:val="22"/>
                <w:szCs w:val="22"/>
              </w:rPr>
              <w:t>Offshore minerals</w:t>
            </w:r>
          </w:p>
        </w:tc>
      </w:tr>
    </w:tbl>
    <w:p w:rsidR="00526544" w:rsidRPr="00B86C57" w:rsidRDefault="00526544" w:rsidP="00526544">
      <w:pPr>
        <w:pStyle w:val="Heading3"/>
        <w:rPr>
          <w:color w:val="595959" w:themeColor="text1" w:themeTint="A6"/>
        </w:rPr>
      </w:pPr>
      <w:r w:rsidRPr="00B86C57">
        <w:rPr>
          <w:color w:val="595959" w:themeColor="text1" w:themeTint="A6"/>
        </w:rPr>
        <w:t>Related Information</w:t>
      </w:r>
    </w:p>
    <w:p w:rsidR="00526544" w:rsidRPr="00B86C57" w:rsidRDefault="00526544" w:rsidP="00526544">
      <w:pPr>
        <w:tabs>
          <w:tab w:val="left" w:pos="284"/>
        </w:tabs>
        <w:rPr>
          <w:b/>
          <w:i/>
          <w:color w:val="595959" w:themeColor="text1" w:themeTint="A6"/>
          <w:sz w:val="20"/>
          <w:szCs w:val="20"/>
        </w:rPr>
      </w:pPr>
      <w:r w:rsidRPr="00B86C57">
        <w:rPr>
          <w:b/>
          <w:i/>
          <w:color w:val="595959" w:themeColor="text1" w:themeTint="A6"/>
          <w:sz w:val="20"/>
          <w:szCs w:val="20"/>
        </w:rPr>
        <w:t>1. Publication</w:t>
      </w:r>
    </w:p>
    <w:p w:rsidR="00526544" w:rsidRPr="00B86C57" w:rsidRDefault="00526544" w:rsidP="0052654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526544" w:rsidRPr="00B86C57" w:rsidTr="00EE00F7">
        <w:tc>
          <w:tcPr>
            <w:tcW w:w="8522" w:type="dxa"/>
            <w:gridSpan w:val="2"/>
          </w:tcPr>
          <w:p w:rsidR="00526544" w:rsidRPr="00B86C57" w:rsidRDefault="00526544" w:rsidP="00EE00F7">
            <w:pPr>
              <w:tabs>
                <w:tab w:val="left" w:pos="284"/>
              </w:tabs>
              <w:rPr>
                <w:i/>
                <w:color w:val="595959" w:themeColor="text1" w:themeTint="A6"/>
                <w:sz w:val="20"/>
                <w:szCs w:val="20"/>
              </w:rPr>
            </w:pPr>
            <w:r w:rsidRPr="00B86C57">
              <w:rPr>
                <w:i/>
                <w:color w:val="595959" w:themeColor="text1" w:themeTint="A6"/>
                <w:sz w:val="20"/>
                <w:szCs w:val="20"/>
              </w:rPr>
              <w:t>Australian Engagement with Developing Countries, Part 2: Official Sector</w:t>
            </w:r>
          </w:p>
          <w:p w:rsidR="00526544" w:rsidRPr="00B86C57" w:rsidRDefault="00526544" w:rsidP="00EE00F7">
            <w:pPr>
              <w:tabs>
                <w:tab w:val="left" w:pos="284"/>
              </w:tabs>
              <w:rPr>
                <w:i/>
                <w:color w:val="595959" w:themeColor="text1" w:themeTint="A6"/>
                <w:sz w:val="20"/>
                <w:szCs w:val="20"/>
              </w:rPr>
            </w:pPr>
            <w:r w:rsidRPr="00B86C57">
              <w:rPr>
                <w:i/>
                <w:color w:val="595959" w:themeColor="text1" w:themeTint="A6"/>
                <w:sz w:val="20"/>
                <w:szCs w:val="20"/>
              </w:rPr>
              <w:t xml:space="preserve"> Statistical Summary 2015-16</w:t>
            </w:r>
          </w:p>
          <w:p w:rsidR="00526544" w:rsidRPr="00B86C57" w:rsidRDefault="00526544" w:rsidP="00EE00F7">
            <w:pPr>
              <w:tabs>
                <w:tab w:val="left" w:pos="284"/>
              </w:tabs>
              <w:rPr>
                <w:color w:val="595959" w:themeColor="text1" w:themeTint="A6"/>
                <w:sz w:val="20"/>
                <w:szCs w:val="20"/>
              </w:rPr>
            </w:pPr>
          </w:p>
        </w:tc>
      </w:tr>
      <w:tr w:rsidR="00526544" w:rsidRPr="00B86C57" w:rsidTr="00EE00F7">
        <w:tc>
          <w:tcPr>
            <w:tcW w:w="8522" w:type="dxa"/>
            <w:gridSpan w:val="2"/>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Australian Official Support</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Investment Priorities</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1</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Australian Official Development Assistance</w:t>
            </w:r>
          </w:p>
        </w:tc>
        <w:tc>
          <w:tcPr>
            <w:tcW w:w="1610" w:type="dxa"/>
          </w:tcPr>
          <w:p w:rsidR="00526544" w:rsidRPr="00B86C57" w:rsidRDefault="00526544" w:rsidP="00EE00F7">
            <w:pPr>
              <w:tabs>
                <w:tab w:val="left" w:pos="284"/>
              </w:tabs>
              <w:jc w:val="right"/>
              <w:rPr>
                <w:color w:val="595959" w:themeColor="text1" w:themeTint="A6"/>
                <w:sz w:val="20"/>
                <w:szCs w:val="20"/>
              </w:rPr>
            </w:pP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Type of Assistance by Region of Benefit</w:t>
            </w:r>
          </w:p>
        </w:tc>
        <w:tc>
          <w:tcPr>
            <w:tcW w:w="1610" w:type="dxa"/>
          </w:tcPr>
          <w:p w:rsidR="00526544" w:rsidRPr="00B86C57" w:rsidRDefault="00526544" w:rsidP="00EE00F7">
            <w:pPr>
              <w:tabs>
                <w:tab w:val="left" w:pos="284"/>
              </w:tabs>
              <w:jc w:val="right"/>
              <w:rPr>
                <w:color w:val="595959" w:themeColor="text1" w:themeTint="A6"/>
                <w:sz w:val="20"/>
                <w:szCs w:val="20"/>
              </w:rPr>
            </w:pPr>
          </w:p>
        </w:tc>
      </w:tr>
      <w:tr w:rsidR="003D6C57" w:rsidRPr="00B86C57" w:rsidTr="00EE00F7">
        <w:tc>
          <w:tcPr>
            <w:tcW w:w="6912" w:type="dxa"/>
          </w:tcPr>
          <w:p w:rsidR="003D6C57" w:rsidRPr="00B86C57" w:rsidRDefault="003D6C57" w:rsidP="00EE00F7">
            <w:pPr>
              <w:tabs>
                <w:tab w:val="left" w:pos="284"/>
              </w:tabs>
              <w:rPr>
                <w:color w:val="595959" w:themeColor="text1" w:themeTint="A6"/>
                <w:sz w:val="20"/>
                <w:szCs w:val="20"/>
              </w:rPr>
            </w:pPr>
            <w:r w:rsidRPr="00B86C57">
              <w:rPr>
                <w:color w:val="595959" w:themeColor="text1" w:themeTint="A6"/>
                <w:sz w:val="20"/>
                <w:szCs w:val="20"/>
              </w:rPr>
              <w:t xml:space="preserve">     Economic Growth</w:t>
            </w:r>
          </w:p>
        </w:tc>
        <w:tc>
          <w:tcPr>
            <w:tcW w:w="1610" w:type="dxa"/>
          </w:tcPr>
          <w:p w:rsidR="003D6C57" w:rsidRPr="00B86C57" w:rsidRDefault="003D6C57" w:rsidP="00EE00F7">
            <w:pPr>
              <w:tabs>
                <w:tab w:val="left" w:pos="284"/>
              </w:tabs>
              <w:jc w:val="right"/>
              <w:rPr>
                <w:color w:val="595959" w:themeColor="text1" w:themeTint="A6"/>
                <w:sz w:val="20"/>
                <w:szCs w:val="20"/>
              </w:rPr>
            </w:pPr>
            <w:r w:rsidRPr="00B86C57">
              <w:rPr>
                <w:color w:val="595959" w:themeColor="text1" w:themeTint="A6"/>
                <w:sz w:val="20"/>
                <w:szCs w:val="20"/>
              </w:rPr>
              <w:t>Table 7</w:t>
            </w:r>
          </w:p>
        </w:tc>
      </w:tr>
      <w:tr w:rsidR="003D6C57" w:rsidRPr="00B86C57" w:rsidTr="00EE00F7">
        <w:tc>
          <w:tcPr>
            <w:tcW w:w="6912" w:type="dxa"/>
          </w:tcPr>
          <w:p w:rsidR="003D6C57" w:rsidRPr="00B86C57" w:rsidRDefault="003D6C57" w:rsidP="00EE00F7">
            <w:pPr>
              <w:tabs>
                <w:tab w:val="left" w:pos="284"/>
              </w:tabs>
              <w:rPr>
                <w:color w:val="595959" w:themeColor="text1" w:themeTint="A6"/>
                <w:sz w:val="20"/>
                <w:szCs w:val="20"/>
              </w:rPr>
            </w:pPr>
            <w:r w:rsidRPr="00B86C57">
              <w:rPr>
                <w:color w:val="595959" w:themeColor="text1" w:themeTint="A6"/>
                <w:sz w:val="20"/>
                <w:szCs w:val="20"/>
              </w:rPr>
              <w:t xml:space="preserve">     Aid for Trade</w:t>
            </w:r>
          </w:p>
        </w:tc>
        <w:tc>
          <w:tcPr>
            <w:tcW w:w="1610" w:type="dxa"/>
          </w:tcPr>
          <w:p w:rsidR="003D6C57" w:rsidRPr="00B86C57" w:rsidRDefault="003D6C57" w:rsidP="00EE00F7">
            <w:pPr>
              <w:tabs>
                <w:tab w:val="left" w:pos="284"/>
              </w:tabs>
              <w:jc w:val="right"/>
              <w:rPr>
                <w:color w:val="595959" w:themeColor="text1" w:themeTint="A6"/>
                <w:sz w:val="20"/>
                <w:szCs w:val="20"/>
              </w:rPr>
            </w:pPr>
            <w:r w:rsidRPr="00B86C57">
              <w:rPr>
                <w:color w:val="595959" w:themeColor="text1" w:themeTint="A6"/>
                <w:sz w:val="20"/>
                <w:szCs w:val="20"/>
              </w:rPr>
              <w:t>Table 8</w:t>
            </w:r>
          </w:p>
        </w:tc>
      </w:tr>
      <w:tr w:rsidR="003D6C57" w:rsidRPr="00B86C57" w:rsidTr="00EE00F7">
        <w:tc>
          <w:tcPr>
            <w:tcW w:w="6912" w:type="dxa"/>
          </w:tcPr>
          <w:p w:rsidR="003D6C57" w:rsidRPr="00B86C57" w:rsidRDefault="003D6C57" w:rsidP="00EE00F7">
            <w:pPr>
              <w:tabs>
                <w:tab w:val="left" w:pos="284"/>
              </w:tabs>
              <w:rPr>
                <w:color w:val="595959" w:themeColor="text1" w:themeTint="A6"/>
                <w:sz w:val="20"/>
                <w:szCs w:val="20"/>
              </w:rPr>
            </w:pPr>
            <w:r w:rsidRPr="00B86C57">
              <w:rPr>
                <w:color w:val="595959" w:themeColor="text1" w:themeTint="A6"/>
                <w:sz w:val="20"/>
                <w:szCs w:val="20"/>
              </w:rPr>
              <w:t xml:space="preserve">     Private Sector Development</w:t>
            </w:r>
          </w:p>
        </w:tc>
        <w:tc>
          <w:tcPr>
            <w:tcW w:w="1610" w:type="dxa"/>
          </w:tcPr>
          <w:p w:rsidR="003D6C57" w:rsidRPr="00B86C57" w:rsidRDefault="003D6C57" w:rsidP="00EE00F7">
            <w:pPr>
              <w:tabs>
                <w:tab w:val="left" w:pos="284"/>
              </w:tabs>
              <w:jc w:val="right"/>
              <w:rPr>
                <w:color w:val="595959" w:themeColor="text1" w:themeTint="A6"/>
                <w:sz w:val="20"/>
                <w:szCs w:val="20"/>
              </w:rPr>
            </w:pPr>
            <w:r w:rsidRPr="00B86C57">
              <w:rPr>
                <w:color w:val="595959" w:themeColor="text1" w:themeTint="A6"/>
                <w:sz w:val="20"/>
                <w:szCs w:val="20"/>
              </w:rPr>
              <w:t>Table 9</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Research</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10</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Climate Finance</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12</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Gender Equality</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15</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Disability Inclusion</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16</w:t>
            </w: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Australian Other Official Flows</w:t>
            </w:r>
          </w:p>
        </w:tc>
        <w:tc>
          <w:tcPr>
            <w:tcW w:w="1610" w:type="dxa"/>
          </w:tcPr>
          <w:p w:rsidR="00526544" w:rsidRPr="00B86C57" w:rsidRDefault="00526544" w:rsidP="00EE00F7">
            <w:pPr>
              <w:tabs>
                <w:tab w:val="left" w:pos="284"/>
              </w:tabs>
              <w:jc w:val="right"/>
              <w:rPr>
                <w:color w:val="595959" w:themeColor="text1" w:themeTint="A6"/>
                <w:sz w:val="20"/>
                <w:szCs w:val="20"/>
              </w:rPr>
            </w:pP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Type of Assistance by Region of Benefit</w:t>
            </w:r>
          </w:p>
        </w:tc>
        <w:tc>
          <w:tcPr>
            <w:tcW w:w="1610" w:type="dxa"/>
          </w:tcPr>
          <w:p w:rsidR="00526544" w:rsidRPr="00B86C57" w:rsidRDefault="00526544" w:rsidP="00EE00F7">
            <w:pPr>
              <w:tabs>
                <w:tab w:val="left" w:pos="284"/>
              </w:tabs>
              <w:jc w:val="right"/>
              <w:rPr>
                <w:color w:val="595959" w:themeColor="text1" w:themeTint="A6"/>
                <w:sz w:val="20"/>
                <w:szCs w:val="20"/>
              </w:rPr>
            </w:pPr>
          </w:p>
        </w:tc>
      </w:tr>
      <w:tr w:rsidR="00526544" w:rsidRPr="00B86C57" w:rsidTr="00EE00F7">
        <w:tc>
          <w:tcPr>
            <w:tcW w:w="6912" w:type="dxa"/>
          </w:tcPr>
          <w:p w:rsidR="00526544" w:rsidRPr="00B86C57" w:rsidRDefault="00526544" w:rsidP="00EE00F7">
            <w:pPr>
              <w:tabs>
                <w:tab w:val="left" w:pos="284"/>
              </w:tabs>
              <w:rPr>
                <w:color w:val="595959" w:themeColor="text1" w:themeTint="A6"/>
                <w:sz w:val="20"/>
                <w:szCs w:val="20"/>
              </w:rPr>
            </w:pPr>
            <w:r w:rsidRPr="00B86C57">
              <w:rPr>
                <w:color w:val="595959" w:themeColor="text1" w:themeTint="A6"/>
                <w:sz w:val="20"/>
                <w:szCs w:val="20"/>
              </w:rPr>
              <w:t xml:space="preserve">     Private Sector Leveraging, Bilateral Relations  and Strategic Policy Engagement</w:t>
            </w:r>
          </w:p>
        </w:tc>
        <w:tc>
          <w:tcPr>
            <w:tcW w:w="1610" w:type="dxa"/>
          </w:tcPr>
          <w:p w:rsidR="00526544" w:rsidRPr="00B86C57" w:rsidRDefault="00526544" w:rsidP="00EE00F7">
            <w:pPr>
              <w:tabs>
                <w:tab w:val="left" w:pos="284"/>
              </w:tabs>
              <w:jc w:val="right"/>
              <w:rPr>
                <w:color w:val="595959" w:themeColor="text1" w:themeTint="A6"/>
                <w:sz w:val="20"/>
                <w:szCs w:val="20"/>
              </w:rPr>
            </w:pPr>
            <w:r w:rsidRPr="00B86C57">
              <w:rPr>
                <w:color w:val="595959" w:themeColor="text1" w:themeTint="A6"/>
                <w:sz w:val="20"/>
                <w:szCs w:val="20"/>
              </w:rPr>
              <w:t>Table 26</w:t>
            </w:r>
          </w:p>
        </w:tc>
      </w:tr>
    </w:tbl>
    <w:p w:rsidR="00526544" w:rsidRPr="00B86C57" w:rsidRDefault="00526544" w:rsidP="00526544">
      <w:pPr>
        <w:tabs>
          <w:tab w:val="left" w:pos="284"/>
        </w:tabs>
        <w:rPr>
          <w:i/>
          <w:color w:val="595959" w:themeColor="text1" w:themeTint="A6"/>
          <w:sz w:val="22"/>
          <w:szCs w:val="22"/>
        </w:rPr>
      </w:pPr>
    </w:p>
    <w:p w:rsidR="00526544" w:rsidRPr="00B86C57" w:rsidRDefault="00526544" w:rsidP="00526544">
      <w:pPr>
        <w:pStyle w:val="Heading3"/>
        <w:rPr>
          <w:color w:val="595959" w:themeColor="text1" w:themeTint="A6"/>
        </w:rPr>
      </w:pPr>
      <w:r w:rsidRPr="00B86C57">
        <w:rPr>
          <w:i/>
          <w:color w:val="595959" w:themeColor="text1" w:themeTint="A6"/>
          <w:sz w:val="20"/>
          <w:szCs w:val="20"/>
        </w:rPr>
        <w:t>2. Australia’s Official Development Assistance: Standard Time Series</w:t>
      </w:r>
    </w:p>
    <w:p w:rsidR="00526544" w:rsidRDefault="00526544">
      <w:pPr>
        <w:rPr>
          <w:b/>
          <w:color w:val="1F497D" w:themeColor="text2"/>
          <w:sz w:val="28"/>
          <w:szCs w:val="28"/>
        </w:rPr>
      </w:pPr>
      <w:r>
        <w:br w:type="page"/>
      </w:r>
    </w:p>
    <w:p w:rsidR="00AD6769" w:rsidRPr="006D5585" w:rsidRDefault="00D911B4" w:rsidP="008D28AA">
      <w:pPr>
        <w:pStyle w:val="Heading2"/>
        <w:rPr>
          <w:color w:val="595959" w:themeColor="text1" w:themeTint="A6"/>
        </w:rPr>
      </w:pPr>
      <w:bookmarkStart w:id="50" w:name="_Toc473100197"/>
      <w:r w:rsidRPr="006D5585">
        <w:rPr>
          <w:color w:val="595959" w:themeColor="text1" w:themeTint="A6"/>
        </w:rPr>
        <w:lastRenderedPageBreak/>
        <w:t>M</w:t>
      </w:r>
      <w:r w:rsidR="00C05AEE" w:rsidRPr="006D5585">
        <w:rPr>
          <w:color w:val="595959" w:themeColor="text1" w:themeTint="A6"/>
        </w:rPr>
        <w:t xml:space="preserve">ultilateral </w:t>
      </w:r>
      <w:r w:rsidR="000E4984" w:rsidRPr="006D5585">
        <w:rPr>
          <w:color w:val="595959" w:themeColor="text1" w:themeTint="A6"/>
        </w:rPr>
        <w:t xml:space="preserve">Aid and </w:t>
      </w:r>
      <w:r w:rsidR="00C05AEE" w:rsidRPr="006D5585">
        <w:rPr>
          <w:color w:val="595959" w:themeColor="text1" w:themeTint="A6"/>
        </w:rPr>
        <w:t>Organisations</w:t>
      </w:r>
      <w:bookmarkEnd w:id="50"/>
    </w:p>
    <w:p w:rsidR="00C05AEE" w:rsidRPr="006D5585" w:rsidRDefault="00C05AEE" w:rsidP="008D28AA">
      <w:pPr>
        <w:pStyle w:val="Heading3"/>
        <w:rPr>
          <w:color w:val="595959" w:themeColor="text1" w:themeTint="A6"/>
        </w:rPr>
      </w:pPr>
      <w:r w:rsidRPr="006D5585">
        <w:rPr>
          <w:color w:val="595959" w:themeColor="text1" w:themeTint="A6"/>
        </w:rPr>
        <w:t>Concept and Definition</w:t>
      </w:r>
    </w:p>
    <w:p w:rsidR="00FC4CE8" w:rsidRPr="006D5585" w:rsidRDefault="000E4984" w:rsidP="00A04ACB">
      <w:pPr>
        <w:tabs>
          <w:tab w:val="left" w:pos="284"/>
        </w:tabs>
        <w:rPr>
          <w:color w:val="595959" w:themeColor="text1" w:themeTint="A6"/>
          <w:sz w:val="22"/>
          <w:szCs w:val="22"/>
        </w:rPr>
      </w:pPr>
      <w:r w:rsidRPr="006D5585">
        <w:rPr>
          <w:color w:val="595959" w:themeColor="text1" w:themeTint="A6"/>
          <w:sz w:val="22"/>
          <w:szCs w:val="22"/>
        </w:rPr>
        <w:t>Multilateral aid refers to contributions that are made to multilateral organisations</w:t>
      </w:r>
      <w:r w:rsidRPr="006D5585">
        <w:rPr>
          <w:color w:val="595959" w:themeColor="text1" w:themeTint="A6"/>
          <w:sz w:val="22"/>
          <w:szCs w:val="22"/>
          <w:lang w:val="en"/>
        </w:rPr>
        <w:t>. A m</w:t>
      </w:r>
      <w:r w:rsidR="003A5923" w:rsidRPr="006D5585">
        <w:rPr>
          <w:color w:val="595959" w:themeColor="text1" w:themeTint="A6"/>
          <w:sz w:val="22"/>
          <w:szCs w:val="22"/>
          <w:lang w:val="en"/>
        </w:rPr>
        <w:t xml:space="preserve">ultilateral organisation is an international </w:t>
      </w:r>
      <w:r w:rsidRPr="006D5585">
        <w:rPr>
          <w:color w:val="595959" w:themeColor="text1" w:themeTint="A6"/>
          <w:sz w:val="22"/>
          <w:szCs w:val="22"/>
          <w:lang w:val="en"/>
        </w:rPr>
        <w:t>entity</w:t>
      </w:r>
      <w:r w:rsidR="003A5923" w:rsidRPr="006D5585">
        <w:rPr>
          <w:color w:val="595959" w:themeColor="text1" w:themeTint="A6"/>
          <w:sz w:val="22"/>
          <w:szCs w:val="22"/>
          <w:lang w:val="en"/>
        </w:rPr>
        <w:t xml:space="preserve"> whose membership </w:t>
      </w:r>
      <w:r w:rsidRPr="006D5585">
        <w:rPr>
          <w:color w:val="595959" w:themeColor="text1" w:themeTint="A6"/>
          <w:sz w:val="22"/>
          <w:szCs w:val="22"/>
          <w:lang w:val="en"/>
        </w:rPr>
        <w:t>is</w:t>
      </w:r>
      <w:r w:rsidR="003A5923" w:rsidRPr="006D5585">
        <w:rPr>
          <w:color w:val="595959" w:themeColor="text1" w:themeTint="A6"/>
          <w:sz w:val="22"/>
          <w:szCs w:val="22"/>
          <w:lang w:val="en"/>
        </w:rPr>
        <w:t xml:space="preserve"> made up of member governments, who collectively govern the organisation and are its primary source of funds, specifically</w:t>
      </w:r>
      <w:r w:rsidRPr="006D5585">
        <w:rPr>
          <w:color w:val="595959" w:themeColor="text1" w:themeTint="A6"/>
          <w:sz w:val="22"/>
          <w:szCs w:val="22"/>
          <w:lang w:val="en"/>
        </w:rPr>
        <w:t xml:space="preserve"> to</w:t>
      </w:r>
      <w:r w:rsidR="00FC4CE8" w:rsidRPr="006D5585">
        <w:rPr>
          <w:color w:val="595959" w:themeColor="text1" w:themeTint="A6"/>
          <w:sz w:val="22"/>
          <w:szCs w:val="22"/>
        </w:rPr>
        <w:t>:</w:t>
      </w:r>
    </w:p>
    <w:p w:rsidR="00FC4CE8" w:rsidRPr="006D5585" w:rsidRDefault="00FC4CE8" w:rsidP="00A04ACB">
      <w:pPr>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6D5585" w:rsidRPr="006D5585" w:rsidTr="006D5585">
        <w:tc>
          <w:tcPr>
            <w:tcW w:w="4261" w:type="dxa"/>
          </w:tcPr>
          <w:p w:rsidR="006D5585" w:rsidRPr="00B84E39" w:rsidRDefault="00B84E39" w:rsidP="00B84E39">
            <w:pPr>
              <w:pStyle w:val="ListParagraph"/>
              <w:numPr>
                <w:ilvl w:val="0"/>
                <w:numId w:val="10"/>
              </w:numPr>
              <w:tabs>
                <w:tab w:val="left" w:pos="284"/>
              </w:tabs>
              <w:rPr>
                <w:color w:val="595959" w:themeColor="text1" w:themeTint="A6"/>
                <w:sz w:val="22"/>
                <w:szCs w:val="22"/>
              </w:rPr>
            </w:pPr>
            <w:r w:rsidRPr="006D5585">
              <w:rPr>
                <w:color w:val="595959" w:themeColor="text1" w:themeTint="A6"/>
                <w:sz w:val="22"/>
                <w:szCs w:val="22"/>
              </w:rPr>
              <w:t>Pool contributions so that they lose their identity and become an integral part of its financial assets</w:t>
            </w:r>
          </w:p>
        </w:tc>
        <w:tc>
          <w:tcPr>
            <w:tcW w:w="4261" w:type="dxa"/>
          </w:tcPr>
          <w:p w:rsidR="00B84E39" w:rsidRPr="00B84E39" w:rsidRDefault="00B84E39" w:rsidP="00B84E39">
            <w:pPr>
              <w:pStyle w:val="ListParagraph"/>
              <w:numPr>
                <w:ilvl w:val="0"/>
                <w:numId w:val="17"/>
              </w:numPr>
              <w:tabs>
                <w:tab w:val="left" w:pos="284"/>
              </w:tabs>
              <w:rPr>
                <w:color w:val="595959" w:themeColor="text1" w:themeTint="A6"/>
                <w:sz w:val="22"/>
                <w:szCs w:val="22"/>
              </w:rPr>
            </w:pPr>
            <w:r w:rsidRPr="006D5585">
              <w:rPr>
                <w:color w:val="595959" w:themeColor="text1" w:themeTint="A6"/>
                <w:sz w:val="22"/>
                <w:szCs w:val="22"/>
              </w:rPr>
              <w:t>Conduct all or part of their activities in favour of development</w:t>
            </w:r>
          </w:p>
        </w:tc>
      </w:tr>
      <w:tr w:rsidR="006D5585" w:rsidRPr="006D5585" w:rsidTr="006D5585">
        <w:tc>
          <w:tcPr>
            <w:tcW w:w="4261" w:type="dxa"/>
          </w:tcPr>
          <w:p w:rsidR="006D5585" w:rsidRPr="006D5585" w:rsidRDefault="006D5585" w:rsidP="000813EF">
            <w:pPr>
              <w:pStyle w:val="ListParagraph"/>
              <w:numPr>
                <w:ilvl w:val="0"/>
                <w:numId w:val="17"/>
              </w:numPr>
              <w:tabs>
                <w:tab w:val="left" w:pos="284"/>
              </w:tabs>
              <w:rPr>
                <w:color w:val="595959" w:themeColor="text1" w:themeTint="A6"/>
                <w:sz w:val="22"/>
                <w:szCs w:val="22"/>
              </w:rPr>
            </w:pPr>
            <w:r w:rsidRPr="006D5585">
              <w:rPr>
                <w:color w:val="595959" w:themeColor="text1" w:themeTint="A6"/>
                <w:sz w:val="22"/>
                <w:szCs w:val="22"/>
              </w:rPr>
              <w:t>Comprise an international agency, institution or organisation whose members are governments, or a fund managed autonomously by such an agency</w:t>
            </w:r>
          </w:p>
        </w:tc>
        <w:tc>
          <w:tcPr>
            <w:tcW w:w="4261" w:type="dxa"/>
          </w:tcPr>
          <w:p w:rsidR="006D5585" w:rsidRPr="00B84E39" w:rsidRDefault="006D5585" w:rsidP="00B84E39">
            <w:pPr>
              <w:tabs>
                <w:tab w:val="left" w:pos="284"/>
              </w:tabs>
              <w:rPr>
                <w:color w:val="595959" w:themeColor="text1" w:themeTint="A6"/>
                <w:sz w:val="22"/>
                <w:szCs w:val="22"/>
              </w:rPr>
            </w:pPr>
          </w:p>
        </w:tc>
      </w:tr>
    </w:tbl>
    <w:p w:rsidR="003C3EF6" w:rsidRPr="006D5585" w:rsidRDefault="003C3EF6" w:rsidP="00A04ACB">
      <w:pPr>
        <w:tabs>
          <w:tab w:val="left" w:pos="284"/>
        </w:tabs>
        <w:rPr>
          <w:b/>
          <w:color w:val="595959" w:themeColor="text1" w:themeTint="A6"/>
          <w:sz w:val="22"/>
          <w:szCs w:val="22"/>
        </w:rPr>
      </w:pPr>
    </w:p>
    <w:p w:rsidR="00A95EAE" w:rsidRPr="006D5585" w:rsidRDefault="003A5923" w:rsidP="00A04ACB">
      <w:pPr>
        <w:tabs>
          <w:tab w:val="left" w:pos="284"/>
        </w:tabs>
        <w:rPr>
          <w:color w:val="595959" w:themeColor="text1" w:themeTint="A6"/>
          <w:sz w:val="22"/>
          <w:szCs w:val="22"/>
        </w:rPr>
      </w:pPr>
      <w:r w:rsidRPr="006D5585">
        <w:rPr>
          <w:color w:val="595959" w:themeColor="text1" w:themeTint="A6"/>
          <w:sz w:val="22"/>
          <w:szCs w:val="22"/>
        </w:rPr>
        <w:t xml:space="preserve">Multilateral organisation </w:t>
      </w:r>
      <w:r w:rsidR="00743371">
        <w:rPr>
          <w:color w:val="595959" w:themeColor="text1" w:themeTint="A6"/>
          <w:sz w:val="22"/>
          <w:szCs w:val="22"/>
        </w:rPr>
        <w:t>information</w:t>
      </w:r>
      <w:r w:rsidRPr="006D5585">
        <w:rPr>
          <w:color w:val="595959" w:themeColor="text1" w:themeTint="A6"/>
          <w:sz w:val="22"/>
          <w:szCs w:val="22"/>
        </w:rPr>
        <w:t xml:space="preserve"> refers to the type of partner that delivers </w:t>
      </w:r>
      <w:r w:rsidR="00D4375E" w:rsidRPr="006D5585">
        <w:rPr>
          <w:color w:val="595959" w:themeColor="text1" w:themeTint="A6"/>
          <w:sz w:val="22"/>
          <w:szCs w:val="22"/>
        </w:rPr>
        <w:t>Official Development Assistance (ODA)</w:t>
      </w:r>
      <w:r w:rsidR="00543EB7" w:rsidRPr="006D5585">
        <w:rPr>
          <w:color w:val="595959" w:themeColor="text1" w:themeTint="A6"/>
          <w:sz w:val="22"/>
          <w:szCs w:val="22"/>
        </w:rPr>
        <w:t xml:space="preserve"> and </w:t>
      </w:r>
      <w:r w:rsidR="00D4375E" w:rsidRPr="006D5585">
        <w:rPr>
          <w:color w:val="595959" w:themeColor="text1" w:themeTint="A6"/>
          <w:sz w:val="22"/>
          <w:szCs w:val="22"/>
        </w:rPr>
        <w:t>Other Official Flows (OOF)</w:t>
      </w:r>
      <w:r w:rsidRPr="006D5585">
        <w:rPr>
          <w:color w:val="595959" w:themeColor="text1" w:themeTint="A6"/>
          <w:sz w:val="22"/>
          <w:szCs w:val="22"/>
        </w:rPr>
        <w:t xml:space="preserve"> on behalf of the Australian Government.  The Australian aid program engages with three main types of multilateral delivery partners</w:t>
      </w:r>
      <w:r w:rsidR="00A95EAE" w:rsidRPr="006D5585">
        <w:rPr>
          <w:color w:val="595959" w:themeColor="text1" w:themeTint="A6"/>
          <w:sz w:val="22"/>
          <w:szCs w:val="22"/>
        </w:rPr>
        <w:t>:</w:t>
      </w:r>
    </w:p>
    <w:p w:rsidR="00A95EAE" w:rsidRPr="006D5585" w:rsidRDefault="00A95EAE" w:rsidP="00A04ACB">
      <w:pPr>
        <w:tabs>
          <w:tab w:val="left" w:pos="284"/>
        </w:tabs>
        <w:rPr>
          <w:color w:val="595959" w:themeColor="text1" w:themeTint="A6"/>
          <w:sz w:val="22"/>
          <w:szCs w:val="22"/>
        </w:rPr>
      </w:pPr>
    </w:p>
    <w:p w:rsidR="003C6B2E" w:rsidRPr="006D5585" w:rsidRDefault="000E4984" w:rsidP="000813EF">
      <w:pPr>
        <w:pStyle w:val="ListParagraph"/>
        <w:numPr>
          <w:ilvl w:val="0"/>
          <w:numId w:val="10"/>
        </w:numPr>
        <w:tabs>
          <w:tab w:val="left" w:pos="284"/>
        </w:tabs>
        <w:rPr>
          <w:color w:val="595959" w:themeColor="text1" w:themeTint="A6"/>
          <w:sz w:val="22"/>
          <w:szCs w:val="22"/>
        </w:rPr>
      </w:pPr>
      <w:r w:rsidRPr="006D5585">
        <w:rPr>
          <w:color w:val="595959" w:themeColor="text1" w:themeTint="A6"/>
          <w:sz w:val="22"/>
          <w:szCs w:val="22"/>
        </w:rPr>
        <w:t>I</w:t>
      </w:r>
      <w:r w:rsidR="00A95EAE" w:rsidRPr="006D5585">
        <w:rPr>
          <w:color w:val="595959" w:themeColor="text1" w:themeTint="A6"/>
          <w:sz w:val="22"/>
          <w:szCs w:val="22"/>
        </w:rPr>
        <w:t xml:space="preserve">nternational financial institutions, for example the World Bank </w:t>
      </w:r>
      <w:r w:rsidR="00F556F3" w:rsidRPr="006D5585">
        <w:rPr>
          <w:color w:val="595959" w:themeColor="text1" w:themeTint="A6"/>
          <w:sz w:val="22"/>
          <w:szCs w:val="22"/>
        </w:rPr>
        <w:t>and the Asian Development Bank</w:t>
      </w:r>
    </w:p>
    <w:p w:rsidR="00AD6769" w:rsidRPr="006D5585" w:rsidRDefault="00A95EAE" w:rsidP="00715255">
      <w:pPr>
        <w:pStyle w:val="ListParagraph"/>
        <w:numPr>
          <w:ilvl w:val="0"/>
          <w:numId w:val="7"/>
        </w:numPr>
        <w:tabs>
          <w:tab w:val="left" w:pos="284"/>
        </w:tabs>
        <w:rPr>
          <w:color w:val="595959" w:themeColor="text1" w:themeTint="A6"/>
          <w:sz w:val="22"/>
          <w:szCs w:val="22"/>
        </w:rPr>
      </w:pPr>
      <w:r w:rsidRPr="006D5585">
        <w:rPr>
          <w:color w:val="595959" w:themeColor="text1" w:themeTint="A6"/>
          <w:sz w:val="22"/>
          <w:szCs w:val="22"/>
        </w:rPr>
        <w:t>United Nations organisations, for example the United Nations Children’s Fund, World Food Programme and the United</w:t>
      </w:r>
      <w:r w:rsidR="00F556F3" w:rsidRPr="006D5585">
        <w:rPr>
          <w:color w:val="595959" w:themeColor="text1" w:themeTint="A6"/>
          <w:sz w:val="22"/>
          <w:szCs w:val="22"/>
        </w:rPr>
        <w:t xml:space="preserve"> Nations Development Programme</w:t>
      </w:r>
    </w:p>
    <w:p w:rsidR="00A95EAE" w:rsidRPr="006D5585" w:rsidRDefault="000E4984" w:rsidP="00715255">
      <w:pPr>
        <w:pStyle w:val="ListParagraph"/>
        <w:numPr>
          <w:ilvl w:val="0"/>
          <w:numId w:val="7"/>
        </w:numPr>
        <w:tabs>
          <w:tab w:val="left" w:pos="284"/>
        </w:tabs>
        <w:rPr>
          <w:b/>
          <w:color w:val="595959" w:themeColor="text1" w:themeTint="A6"/>
          <w:sz w:val="22"/>
          <w:szCs w:val="22"/>
        </w:rPr>
      </w:pPr>
      <w:r w:rsidRPr="006D5585">
        <w:rPr>
          <w:color w:val="595959" w:themeColor="text1" w:themeTint="A6"/>
          <w:sz w:val="22"/>
          <w:szCs w:val="22"/>
        </w:rPr>
        <w:t>O</w:t>
      </w:r>
      <w:r w:rsidR="00A95EAE" w:rsidRPr="006D5585">
        <w:rPr>
          <w:color w:val="595959" w:themeColor="text1" w:themeTint="A6"/>
          <w:sz w:val="22"/>
          <w:szCs w:val="22"/>
        </w:rPr>
        <w:t>ther global funds, for example, GAVI Alliance and the Education for All—Fast Track Initiative.</w:t>
      </w:r>
    </w:p>
    <w:p w:rsidR="00C05AEE" w:rsidRPr="006D5585" w:rsidRDefault="00C05AEE" w:rsidP="00A04ACB">
      <w:pPr>
        <w:tabs>
          <w:tab w:val="left" w:pos="284"/>
        </w:tabs>
        <w:autoSpaceDE w:val="0"/>
        <w:autoSpaceDN w:val="0"/>
        <w:adjustRightInd w:val="0"/>
        <w:rPr>
          <w:color w:val="595959" w:themeColor="text1" w:themeTint="A6"/>
          <w:sz w:val="22"/>
          <w:szCs w:val="22"/>
        </w:rPr>
      </w:pPr>
    </w:p>
    <w:p w:rsidR="00AD6769" w:rsidRPr="006D5585" w:rsidRDefault="003A5923" w:rsidP="00A04ACB">
      <w:pPr>
        <w:tabs>
          <w:tab w:val="left" w:pos="284"/>
        </w:tabs>
        <w:autoSpaceDE w:val="0"/>
        <w:autoSpaceDN w:val="0"/>
        <w:adjustRightInd w:val="0"/>
        <w:rPr>
          <w:color w:val="595959" w:themeColor="text1" w:themeTint="A6"/>
          <w:sz w:val="22"/>
          <w:szCs w:val="22"/>
        </w:rPr>
      </w:pPr>
      <w:r w:rsidRPr="006D5585">
        <w:rPr>
          <w:color w:val="595959" w:themeColor="text1" w:themeTint="A6"/>
          <w:sz w:val="22"/>
          <w:szCs w:val="22"/>
        </w:rPr>
        <w:t xml:space="preserve">Multilateral organisation </w:t>
      </w:r>
      <w:r w:rsidR="00F77F4A">
        <w:rPr>
          <w:color w:val="595959" w:themeColor="text1" w:themeTint="A6"/>
          <w:sz w:val="22"/>
          <w:szCs w:val="22"/>
        </w:rPr>
        <w:t xml:space="preserve">information </w:t>
      </w:r>
      <w:r w:rsidR="00FE5414" w:rsidRPr="006D5585">
        <w:rPr>
          <w:color w:val="595959" w:themeColor="text1" w:themeTint="A6"/>
          <w:sz w:val="22"/>
          <w:szCs w:val="22"/>
        </w:rPr>
        <w:t>include</w:t>
      </w:r>
      <w:r w:rsidRPr="006D5585">
        <w:rPr>
          <w:color w:val="595959" w:themeColor="text1" w:themeTint="A6"/>
          <w:sz w:val="22"/>
          <w:szCs w:val="22"/>
        </w:rPr>
        <w:t xml:space="preserve"> Aus</w:t>
      </w:r>
      <w:r w:rsidR="00FE5414" w:rsidRPr="006D5585">
        <w:rPr>
          <w:color w:val="595959" w:themeColor="text1" w:themeTint="A6"/>
          <w:sz w:val="22"/>
          <w:szCs w:val="22"/>
        </w:rPr>
        <w:t xml:space="preserve">tralian aid </w:t>
      </w:r>
      <w:r w:rsidRPr="006D5585">
        <w:rPr>
          <w:color w:val="595959" w:themeColor="text1" w:themeTint="A6"/>
          <w:sz w:val="22"/>
          <w:szCs w:val="22"/>
        </w:rPr>
        <w:t xml:space="preserve">appropriations that are channelled through the multilateral organisations and core payments to multilateral organisations from </w:t>
      </w:r>
      <w:r w:rsidR="009958D9" w:rsidRPr="006D5585">
        <w:rPr>
          <w:color w:val="595959" w:themeColor="text1" w:themeTint="A6"/>
          <w:sz w:val="22"/>
          <w:szCs w:val="22"/>
        </w:rPr>
        <w:t>Other Government Departments (</w:t>
      </w:r>
      <w:r w:rsidRPr="006D5585">
        <w:rPr>
          <w:color w:val="595959" w:themeColor="text1" w:themeTint="A6"/>
          <w:sz w:val="22"/>
          <w:szCs w:val="22"/>
        </w:rPr>
        <w:t>OGD</w:t>
      </w:r>
      <w:r w:rsidR="00CE2685" w:rsidRPr="006D5585">
        <w:rPr>
          <w:color w:val="595959" w:themeColor="text1" w:themeTint="A6"/>
          <w:sz w:val="22"/>
          <w:szCs w:val="22"/>
        </w:rPr>
        <w:t>s</w:t>
      </w:r>
      <w:r w:rsidR="009958D9" w:rsidRPr="006D5585">
        <w:rPr>
          <w:color w:val="595959" w:themeColor="text1" w:themeTint="A6"/>
          <w:sz w:val="22"/>
          <w:szCs w:val="22"/>
        </w:rPr>
        <w:t>)</w:t>
      </w:r>
      <w:r w:rsidRPr="006D5585">
        <w:rPr>
          <w:color w:val="595959" w:themeColor="text1" w:themeTint="A6"/>
          <w:sz w:val="22"/>
          <w:szCs w:val="22"/>
        </w:rPr>
        <w:t>.</w:t>
      </w:r>
    </w:p>
    <w:p w:rsidR="000E4984" w:rsidRPr="006D5585" w:rsidRDefault="000E4984" w:rsidP="000E4984">
      <w:pPr>
        <w:pStyle w:val="Heading3"/>
        <w:rPr>
          <w:color w:val="595959" w:themeColor="text1" w:themeTint="A6"/>
        </w:rPr>
      </w:pPr>
      <w:r w:rsidRPr="006D5585">
        <w:rPr>
          <w:color w:val="595959" w:themeColor="text1" w:themeTint="A6"/>
        </w:rPr>
        <w:t>Related Information</w:t>
      </w:r>
    </w:p>
    <w:p w:rsidR="000E4984" w:rsidRPr="006D5585" w:rsidRDefault="000E4984" w:rsidP="000E4984">
      <w:pPr>
        <w:tabs>
          <w:tab w:val="left" w:pos="284"/>
        </w:tabs>
        <w:rPr>
          <w:b/>
          <w:i/>
          <w:color w:val="595959" w:themeColor="text1" w:themeTint="A6"/>
          <w:sz w:val="20"/>
          <w:szCs w:val="20"/>
        </w:rPr>
      </w:pPr>
      <w:r w:rsidRPr="006D5585">
        <w:rPr>
          <w:b/>
          <w:i/>
          <w:color w:val="595959" w:themeColor="text1" w:themeTint="A6"/>
          <w:sz w:val="20"/>
          <w:szCs w:val="20"/>
        </w:rPr>
        <w:t>1. Publication</w:t>
      </w:r>
    </w:p>
    <w:p w:rsidR="000E4984" w:rsidRPr="006D5585" w:rsidRDefault="000E4984" w:rsidP="000E498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580"/>
      </w:tblGrid>
      <w:tr w:rsidR="000E4984" w:rsidRPr="006D5585" w:rsidTr="00EE00F7">
        <w:tc>
          <w:tcPr>
            <w:tcW w:w="8522" w:type="dxa"/>
            <w:gridSpan w:val="2"/>
          </w:tcPr>
          <w:p w:rsidR="000E4984" w:rsidRPr="006D5585" w:rsidRDefault="000E4984" w:rsidP="00EE00F7">
            <w:pPr>
              <w:tabs>
                <w:tab w:val="left" w:pos="284"/>
              </w:tabs>
              <w:rPr>
                <w:i/>
                <w:color w:val="595959" w:themeColor="text1" w:themeTint="A6"/>
                <w:sz w:val="20"/>
                <w:szCs w:val="20"/>
              </w:rPr>
            </w:pPr>
            <w:r w:rsidRPr="006D5585">
              <w:rPr>
                <w:i/>
                <w:color w:val="595959" w:themeColor="text1" w:themeTint="A6"/>
                <w:sz w:val="20"/>
                <w:szCs w:val="20"/>
              </w:rPr>
              <w:t>Australian Engagement with Developing Countries, Part 2: Official Sector</w:t>
            </w:r>
          </w:p>
          <w:p w:rsidR="000E4984" w:rsidRPr="006D5585" w:rsidRDefault="000E4984" w:rsidP="00EE00F7">
            <w:pPr>
              <w:tabs>
                <w:tab w:val="left" w:pos="284"/>
              </w:tabs>
              <w:rPr>
                <w:i/>
                <w:color w:val="595959" w:themeColor="text1" w:themeTint="A6"/>
                <w:sz w:val="20"/>
                <w:szCs w:val="20"/>
              </w:rPr>
            </w:pPr>
            <w:r w:rsidRPr="006D5585">
              <w:rPr>
                <w:i/>
                <w:color w:val="595959" w:themeColor="text1" w:themeTint="A6"/>
                <w:sz w:val="20"/>
                <w:szCs w:val="20"/>
              </w:rPr>
              <w:t xml:space="preserve"> Statistical Summary 2015-16</w:t>
            </w:r>
          </w:p>
          <w:p w:rsidR="000E4984" w:rsidRPr="006D5585" w:rsidRDefault="000E4984" w:rsidP="00EE00F7">
            <w:pPr>
              <w:tabs>
                <w:tab w:val="left" w:pos="284"/>
              </w:tabs>
              <w:rPr>
                <w:color w:val="595959" w:themeColor="text1" w:themeTint="A6"/>
                <w:sz w:val="20"/>
                <w:szCs w:val="20"/>
              </w:rPr>
            </w:pPr>
          </w:p>
        </w:tc>
      </w:tr>
      <w:tr w:rsidR="000E4984" w:rsidRPr="006D5585" w:rsidTr="00EE00F7">
        <w:tc>
          <w:tcPr>
            <w:tcW w:w="8522" w:type="dxa"/>
            <w:gridSpan w:val="2"/>
          </w:tcPr>
          <w:p w:rsidR="000E4984" w:rsidRPr="006D5585" w:rsidRDefault="000E4984" w:rsidP="00EE00F7">
            <w:pPr>
              <w:tabs>
                <w:tab w:val="left" w:pos="284"/>
              </w:tabs>
              <w:rPr>
                <w:color w:val="595959" w:themeColor="text1" w:themeTint="A6"/>
                <w:sz w:val="20"/>
                <w:szCs w:val="20"/>
              </w:rPr>
            </w:pPr>
            <w:r w:rsidRPr="006D5585">
              <w:rPr>
                <w:color w:val="595959" w:themeColor="text1" w:themeTint="A6"/>
                <w:sz w:val="20"/>
                <w:szCs w:val="20"/>
              </w:rPr>
              <w:t>Australian Official Support</w:t>
            </w:r>
          </w:p>
        </w:tc>
      </w:tr>
      <w:tr w:rsidR="000E4984" w:rsidRPr="006D5585" w:rsidTr="00EE00F7">
        <w:tc>
          <w:tcPr>
            <w:tcW w:w="6912" w:type="dxa"/>
          </w:tcPr>
          <w:p w:rsidR="000E4984" w:rsidRPr="006D5585" w:rsidRDefault="000E4984" w:rsidP="00EE00F7">
            <w:pPr>
              <w:tabs>
                <w:tab w:val="left" w:pos="284"/>
              </w:tabs>
              <w:rPr>
                <w:color w:val="595959" w:themeColor="text1" w:themeTint="A6"/>
                <w:sz w:val="20"/>
                <w:szCs w:val="20"/>
              </w:rPr>
            </w:pPr>
            <w:r w:rsidRPr="006D5585">
              <w:rPr>
                <w:color w:val="595959" w:themeColor="text1" w:themeTint="A6"/>
                <w:sz w:val="20"/>
                <w:szCs w:val="20"/>
              </w:rPr>
              <w:t xml:space="preserve">   Investment Priorities by Type of Partner</w:t>
            </w:r>
          </w:p>
        </w:tc>
        <w:tc>
          <w:tcPr>
            <w:tcW w:w="1610" w:type="dxa"/>
          </w:tcPr>
          <w:p w:rsidR="000E4984" w:rsidRPr="006D5585" w:rsidRDefault="000E4984" w:rsidP="000E4984">
            <w:pPr>
              <w:tabs>
                <w:tab w:val="left" w:pos="284"/>
              </w:tabs>
              <w:jc w:val="right"/>
              <w:rPr>
                <w:color w:val="595959" w:themeColor="text1" w:themeTint="A6"/>
                <w:sz w:val="20"/>
                <w:szCs w:val="20"/>
              </w:rPr>
            </w:pPr>
            <w:r w:rsidRPr="006D5585">
              <w:rPr>
                <w:color w:val="595959" w:themeColor="text1" w:themeTint="A6"/>
                <w:sz w:val="20"/>
                <w:szCs w:val="20"/>
              </w:rPr>
              <w:t>Table 2</w:t>
            </w:r>
          </w:p>
        </w:tc>
      </w:tr>
    </w:tbl>
    <w:p w:rsidR="000E4984" w:rsidRPr="006D5585" w:rsidRDefault="000E4984" w:rsidP="000E4984">
      <w:pPr>
        <w:pStyle w:val="Heading3"/>
        <w:rPr>
          <w:color w:val="595959" w:themeColor="text1" w:themeTint="A6"/>
        </w:rPr>
      </w:pPr>
      <w:r w:rsidRPr="006D5585">
        <w:rPr>
          <w:i/>
          <w:color w:val="595959" w:themeColor="text1" w:themeTint="A6"/>
          <w:sz w:val="20"/>
          <w:szCs w:val="20"/>
        </w:rPr>
        <w:t>2. Australia’s Official Development Assistance: Standard Time Series</w:t>
      </w:r>
    </w:p>
    <w:p w:rsidR="00C82D8D" w:rsidRDefault="00C82D8D">
      <w:pPr>
        <w:rPr>
          <w:b/>
          <w:color w:val="1F497D" w:themeColor="text2"/>
          <w:sz w:val="28"/>
          <w:szCs w:val="28"/>
        </w:rPr>
      </w:pPr>
      <w:r>
        <w:br w:type="page"/>
      </w:r>
    </w:p>
    <w:p w:rsidR="00C82D8D" w:rsidRPr="005C0447" w:rsidRDefault="00C82D8D" w:rsidP="00C82D8D">
      <w:pPr>
        <w:pStyle w:val="Heading2"/>
        <w:keepNext/>
        <w:rPr>
          <w:color w:val="595959" w:themeColor="text1" w:themeTint="A6"/>
        </w:rPr>
      </w:pPr>
      <w:bookmarkStart w:id="51" w:name="_Toc408845923"/>
      <w:bookmarkStart w:id="52" w:name="_Toc473100198"/>
      <w:r w:rsidRPr="005C0447">
        <w:rPr>
          <w:color w:val="595959" w:themeColor="text1" w:themeTint="A6"/>
        </w:rPr>
        <w:lastRenderedPageBreak/>
        <w:t>Net Flows</w:t>
      </w:r>
      <w:bookmarkEnd w:id="51"/>
      <w:bookmarkEnd w:id="52"/>
    </w:p>
    <w:p w:rsidR="00C82D8D" w:rsidRPr="005C0447" w:rsidRDefault="00C82D8D" w:rsidP="00C82D8D">
      <w:pPr>
        <w:pStyle w:val="Heading3"/>
        <w:keepNext/>
        <w:rPr>
          <w:color w:val="595959" w:themeColor="text1" w:themeTint="A6"/>
        </w:rPr>
      </w:pPr>
      <w:r w:rsidRPr="005C0447">
        <w:rPr>
          <w:color w:val="595959" w:themeColor="text1" w:themeTint="A6"/>
        </w:rPr>
        <w:t>Concept and Definition</w:t>
      </w:r>
    </w:p>
    <w:p w:rsidR="00C82D8D" w:rsidRPr="005C0447" w:rsidRDefault="00884DA4" w:rsidP="00C82D8D">
      <w:pPr>
        <w:keepNext/>
        <w:contextualSpacing/>
        <w:rPr>
          <w:color w:val="595959" w:themeColor="text1" w:themeTint="A6"/>
          <w:sz w:val="22"/>
          <w:szCs w:val="22"/>
        </w:rPr>
      </w:pPr>
      <w:r w:rsidRPr="005C0447">
        <w:rPr>
          <w:color w:val="595959" w:themeColor="text1" w:themeTint="A6"/>
          <w:sz w:val="22"/>
          <w:szCs w:val="22"/>
        </w:rPr>
        <w:t>N</w:t>
      </w:r>
      <w:r w:rsidR="00C82D8D" w:rsidRPr="005C0447">
        <w:rPr>
          <w:color w:val="595959" w:themeColor="text1" w:themeTint="A6"/>
          <w:sz w:val="22"/>
          <w:szCs w:val="22"/>
        </w:rPr>
        <w:t xml:space="preserve">et flows are the net disbursements of </w:t>
      </w:r>
      <w:r w:rsidRPr="005C0447">
        <w:rPr>
          <w:color w:val="595959" w:themeColor="text1" w:themeTint="A6"/>
          <w:sz w:val="22"/>
          <w:szCs w:val="22"/>
        </w:rPr>
        <w:t>Official Development Assistance (</w:t>
      </w:r>
      <w:r w:rsidR="00C82D8D" w:rsidRPr="005C0447">
        <w:rPr>
          <w:color w:val="595959" w:themeColor="text1" w:themeTint="A6"/>
          <w:sz w:val="22"/>
          <w:szCs w:val="22"/>
        </w:rPr>
        <w:t>ODA</w:t>
      </w:r>
      <w:r w:rsidRPr="005C0447">
        <w:rPr>
          <w:color w:val="595959" w:themeColor="text1" w:themeTint="A6"/>
          <w:sz w:val="22"/>
          <w:szCs w:val="22"/>
        </w:rPr>
        <w:t>)</w:t>
      </w:r>
      <w:r w:rsidR="00C82D8D" w:rsidRPr="005C0447">
        <w:rPr>
          <w:color w:val="595959" w:themeColor="text1" w:themeTint="A6"/>
          <w:sz w:val="22"/>
          <w:szCs w:val="22"/>
        </w:rPr>
        <w:t xml:space="preserve"> from the members of the </w:t>
      </w:r>
      <w:r w:rsidRPr="005C0447">
        <w:rPr>
          <w:color w:val="595959" w:themeColor="text1" w:themeTint="A6"/>
          <w:sz w:val="22"/>
          <w:szCs w:val="22"/>
        </w:rPr>
        <w:t>Development Assistance Committee (</w:t>
      </w:r>
      <w:r w:rsidR="00C82D8D" w:rsidRPr="005C0447">
        <w:rPr>
          <w:color w:val="595959" w:themeColor="text1" w:themeTint="A6"/>
          <w:sz w:val="22"/>
          <w:szCs w:val="22"/>
        </w:rPr>
        <w:t>DAC</w:t>
      </w:r>
      <w:r w:rsidRPr="005C0447">
        <w:rPr>
          <w:color w:val="595959" w:themeColor="text1" w:themeTint="A6"/>
          <w:sz w:val="22"/>
          <w:szCs w:val="22"/>
        </w:rPr>
        <w:t>)</w:t>
      </w:r>
      <w:r w:rsidR="00C82D8D" w:rsidRPr="005C0447">
        <w:rPr>
          <w:color w:val="595959" w:themeColor="text1" w:themeTint="A6"/>
          <w:sz w:val="22"/>
          <w:szCs w:val="22"/>
        </w:rPr>
        <w:t>.</w:t>
      </w:r>
    </w:p>
    <w:p w:rsidR="00C82D8D" w:rsidRPr="005C0447" w:rsidRDefault="00C82D8D" w:rsidP="00C82D8D">
      <w:pPr>
        <w:contextualSpacing/>
        <w:rPr>
          <w:color w:val="595959" w:themeColor="text1" w:themeTint="A6"/>
          <w:sz w:val="22"/>
          <w:szCs w:val="22"/>
        </w:rPr>
      </w:pPr>
    </w:p>
    <w:p w:rsidR="00C82D8D" w:rsidRPr="005C0447" w:rsidRDefault="00C82D8D" w:rsidP="00C82D8D">
      <w:pPr>
        <w:contextualSpacing/>
        <w:rPr>
          <w:i/>
          <w:color w:val="595959" w:themeColor="text1" w:themeTint="A6"/>
          <w:sz w:val="22"/>
          <w:szCs w:val="22"/>
        </w:rPr>
      </w:pPr>
      <w:r w:rsidRPr="005C0447">
        <w:rPr>
          <w:color w:val="595959" w:themeColor="text1" w:themeTint="A6"/>
          <w:sz w:val="22"/>
          <w:szCs w:val="22"/>
        </w:rPr>
        <w:t xml:space="preserve">ODA consists of loans made on concessional terms (with a grant element of at least 25 per cent, calculated at a rate of discount of 10 per cent) and grants made to promote economic development and welfare in countries and territories in the DAC </w:t>
      </w:r>
      <w:r w:rsidRPr="005C0447">
        <w:rPr>
          <w:i/>
          <w:color w:val="595959" w:themeColor="text1" w:themeTint="A6"/>
          <w:sz w:val="22"/>
          <w:szCs w:val="22"/>
        </w:rPr>
        <w:t>List of ODA Recipients.</w:t>
      </w:r>
    </w:p>
    <w:p w:rsidR="00C82D8D" w:rsidRPr="005C0447" w:rsidRDefault="00C82D8D" w:rsidP="00C82D8D">
      <w:pPr>
        <w:contextualSpacing/>
        <w:rPr>
          <w:color w:val="595959" w:themeColor="text1" w:themeTint="A6"/>
          <w:sz w:val="22"/>
          <w:szCs w:val="22"/>
        </w:rPr>
      </w:pPr>
    </w:p>
    <w:p w:rsidR="005C0447" w:rsidRPr="005C0447" w:rsidRDefault="00C82D8D" w:rsidP="00C82D8D">
      <w:pPr>
        <w:tabs>
          <w:tab w:val="left" w:pos="284"/>
        </w:tabs>
        <w:rPr>
          <w:color w:val="595959" w:themeColor="text1" w:themeTint="A6"/>
          <w:sz w:val="22"/>
          <w:szCs w:val="22"/>
        </w:rPr>
      </w:pPr>
      <w:r w:rsidRPr="005C0447">
        <w:rPr>
          <w:color w:val="595959" w:themeColor="text1" w:themeTint="A6"/>
          <w:sz w:val="22"/>
          <w:szCs w:val="22"/>
        </w:rPr>
        <w:t xml:space="preserve">Official aid refers to aid flows from official donors to countries and territories in the DAC </w:t>
      </w:r>
      <w:r w:rsidRPr="005C0447">
        <w:rPr>
          <w:i/>
          <w:color w:val="595959" w:themeColor="text1" w:themeTint="A6"/>
          <w:sz w:val="22"/>
          <w:szCs w:val="22"/>
        </w:rPr>
        <w:t>List of ODA Recipients</w:t>
      </w:r>
      <w:r w:rsidR="005C0447" w:rsidRPr="005C0447">
        <w:rPr>
          <w:i/>
          <w:color w:val="595959" w:themeColor="text1" w:themeTint="A6"/>
          <w:sz w:val="22"/>
          <w:szCs w:val="22"/>
        </w:rPr>
        <w:t>.</w:t>
      </w:r>
      <w:r w:rsidR="005C0447" w:rsidRPr="005C0447">
        <w:rPr>
          <w:color w:val="595959" w:themeColor="text1" w:themeTint="A6"/>
          <w:sz w:val="22"/>
          <w:szCs w:val="22"/>
          <w:lang w:val="en"/>
        </w:rPr>
        <w:t xml:space="preserve"> The DAC List of ODA Recipients shows all countries and territories eligible to receive official development assistance (ODA). These consist of all low and middle income countries based on gross national income (GNI) per capita as published by the </w:t>
      </w:r>
      <w:hyperlink r:id="rId9" w:tgtFrame="_blank" w:history="1">
        <w:r w:rsidR="005C0447" w:rsidRPr="005C0447">
          <w:rPr>
            <w:rStyle w:val="Hyperlink"/>
            <w:color w:val="595959" w:themeColor="text1" w:themeTint="A6"/>
            <w:sz w:val="22"/>
            <w:szCs w:val="22"/>
            <w:lang w:val="en"/>
          </w:rPr>
          <w:t>World Bank</w:t>
        </w:r>
      </w:hyperlink>
      <w:r w:rsidR="005C0447" w:rsidRPr="005C0447">
        <w:rPr>
          <w:color w:val="595959" w:themeColor="text1" w:themeTint="A6"/>
          <w:sz w:val="22"/>
          <w:szCs w:val="22"/>
          <w:lang w:val="en"/>
        </w:rPr>
        <w:t>, with the exception of G8 members, EU members, and countries with a firm date for entry into the EU. The list also includes all of the Least Developed Countries (LDCs) as defined by the </w:t>
      </w:r>
      <w:hyperlink r:id="rId10" w:tgtFrame="_blank" w:history="1">
        <w:r w:rsidR="005C0447" w:rsidRPr="005C0447">
          <w:rPr>
            <w:rStyle w:val="Hyperlink"/>
            <w:color w:val="595959" w:themeColor="text1" w:themeTint="A6"/>
            <w:sz w:val="22"/>
            <w:szCs w:val="22"/>
            <w:lang w:val="en"/>
          </w:rPr>
          <w:t>United Nations</w:t>
        </w:r>
      </w:hyperlink>
      <w:r w:rsidR="005C0447" w:rsidRPr="005C0447">
        <w:rPr>
          <w:color w:val="595959" w:themeColor="text1" w:themeTint="A6"/>
          <w:sz w:val="22"/>
          <w:szCs w:val="22"/>
          <w:lang w:val="en"/>
        </w:rPr>
        <w:t> (UN).</w:t>
      </w:r>
    </w:p>
    <w:p w:rsidR="00F73983" w:rsidRDefault="00F73983" w:rsidP="00F73983">
      <w:pPr>
        <w:rPr>
          <w:i/>
          <w:sz w:val="20"/>
          <w:szCs w:val="20"/>
        </w:rPr>
      </w:pPr>
    </w:p>
    <w:p w:rsidR="005C0447" w:rsidRPr="00F73983" w:rsidRDefault="005C0447" w:rsidP="00F73983">
      <w:pPr>
        <w:rPr>
          <w:i/>
          <w:color w:val="595959" w:themeColor="text1" w:themeTint="A6"/>
          <w:sz w:val="20"/>
          <w:szCs w:val="20"/>
        </w:rPr>
      </w:pPr>
      <w:r w:rsidRPr="00F73983">
        <w:rPr>
          <w:i/>
          <w:color w:val="595959" w:themeColor="text1" w:themeTint="A6"/>
          <w:sz w:val="20"/>
          <w:szCs w:val="20"/>
        </w:rPr>
        <w:t>Related concepts include Gross National income</w:t>
      </w:r>
    </w:p>
    <w:p w:rsidR="00C82D8D" w:rsidRPr="005C0447" w:rsidRDefault="00C82D8D" w:rsidP="00C82D8D">
      <w:pPr>
        <w:pStyle w:val="Heading3"/>
        <w:rPr>
          <w:color w:val="595959" w:themeColor="text1" w:themeTint="A6"/>
        </w:rPr>
      </w:pPr>
      <w:r w:rsidRPr="005C0447">
        <w:rPr>
          <w:color w:val="595959" w:themeColor="text1" w:themeTint="A6"/>
        </w:rPr>
        <w:t>Related Information</w:t>
      </w:r>
    </w:p>
    <w:p w:rsidR="00C82D8D" w:rsidRPr="005C0447" w:rsidRDefault="00C82D8D" w:rsidP="00C82D8D">
      <w:pPr>
        <w:rPr>
          <w:b/>
          <w:i/>
          <w:color w:val="595959" w:themeColor="text1" w:themeTint="A6"/>
          <w:sz w:val="20"/>
          <w:szCs w:val="20"/>
        </w:rPr>
      </w:pPr>
      <w:r w:rsidRPr="005C0447">
        <w:rPr>
          <w:b/>
          <w:i/>
          <w:color w:val="595959" w:themeColor="text1" w:themeTint="A6"/>
          <w:sz w:val="20"/>
          <w:szCs w:val="20"/>
        </w:rPr>
        <w:t>1. Australia’s Official Development Assistance: Standard Time Series</w:t>
      </w:r>
    </w:p>
    <w:p w:rsidR="00C82D8D" w:rsidRDefault="00C82D8D">
      <w:pPr>
        <w:rPr>
          <w:b/>
          <w:color w:val="1F497D" w:themeColor="text2"/>
          <w:sz w:val="28"/>
          <w:szCs w:val="28"/>
        </w:rPr>
      </w:pPr>
      <w:r>
        <w:br w:type="page"/>
      </w:r>
    </w:p>
    <w:p w:rsidR="00AD6769" w:rsidRPr="00F438BD" w:rsidRDefault="00D911B4" w:rsidP="008D28AA">
      <w:pPr>
        <w:pStyle w:val="Heading2"/>
        <w:rPr>
          <w:color w:val="595959" w:themeColor="text1" w:themeTint="A6"/>
        </w:rPr>
      </w:pPr>
      <w:bookmarkStart w:id="53" w:name="_Toc473100199"/>
      <w:r w:rsidRPr="00F438BD">
        <w:rPr>
          <w:color w:val="595959" w:themeColor="text1" w:themeTint="A6"/>
        </w:rPr>
        <w:lastRenderedPageBreak/>
        <w:t>N</w:t>
      </w:r>
      <w:r w:rsidR="001F6CF6" w:rsidRPr="00F438BD">
        <w:rPr>
          <w:color w:val="595959" w:themeColor="text1" w:themeTint="A6"/>
        </w:rPr>
        <w:t>on</w:t>
      </w:r>
      <w:r w:rsidRPr="00F438BD">
        <w:rPr>
          <w:color w:val="595959" w:themeColor="text1" w:themeTint="A6"/>
        </w:rPr>
        <w:t>-G</w:t>
      </w:r>
      <w:r w:rsidR="001F6CF6" w:rsidRPr="00F438BD">
        <w:rPr>
          <w:color w:val="595959" w:themeColor="text1" w:themeTint="A6"/>
        </w:rPr>
        <w:t>overnment Organisations</w:t>
      </w:r>
      <w:bookmarkEnd w:id="53"/>
    </w:p>
    <w:p w:rsidR="00D911B4" w:rsidRPr="00F438BD" w:rsidRDefault="00276C3E" w:rsidP="008D28AA">
      <w:pPr>
        <w:pStyle w:val="Heading3"/>
        <w:rPr>
          <w:color w:val="595959" w:themeColor="text1" w:themeTint="A6"/>
        </w:rPr>
      </w:pPr>
      <w:r w:rsidRPr="00F438BD">
        <w:rPr>
          <w:color w:val="595959" w:themeColor="text1" w:themeTint="A6"/>
        </w:rPr>
        <w:t>Concept and Definition</w:t>
      </w:r>
    </w:p>
    <w:p w:rsidR="007C4C26" w:rsidRPr="00F438BD" w:rsidRDefault="007C4C26" w:rsidP="007C4C26">
      <w:pPr>
        <w:contextualSpacing/>
        <w:rPr>
          <w:color w:val="595959" w:themeColor="text1" w:themeTint="A6"/>
          <w:sz w:val="22"/>
          <w:szCs w:val="22"/>
        </w:rPr>
      </w:pPr>
      <w:r w:rsidRPr="00F438BD">
        <w:rPr>
          <w:color w:val="595959" w:themeColor="text1" w:themeTint="A6"/>
          <w:sz w:val="22"/>
          <w:szCs w:val="22"/>
        </w:rPr>
        <w:t>Non-Government Organisations (NGO</w:t>
      </w:r>
      <w:r w:rsidR="00477D69" w:rsidRPr="00F438BD">
        <w:rPr>
          <w:color w:val="595959" w:themeColor="text1" w:themeTint="A6"/>
          <w:sz w:val="22"/>
          <w:szCs w:val="22"/>
        </w:rPr>
        <w:t>s</w:t>
      </w:r>
      <w:r w:rsidRPr="00F438BD">
        <w:rPr>
          <w:color w:val="595959" w:themeColor="text1" w:themeTint="A6"/>
          <w:sz w:val="22"/>
          <w:szCs w:val="22"/>
        </w:rPr>
        <w:t xml:space="preserve">) refers to the type of partner that delivers </w:t>
      </w:r>
      <w:r w:rsidR="00D4375E" w:rsidRPr="00F438BD">
        <w:rPr>
          <w:color w:val="595959" w:themeColor="text1" w:themeTint="A6"/>
          <w:sz w:val="22"/>
          <w:szCs w:val="22"/>
        </w:rPr>
        <w:t>Official Development Assistance (ODA)</w:t>
      </w:r>
      <w:r w:rsidRPr="00F438BD">
        <w:rPr>
          <w:color w:val="595959" w:themeColor="text1" w:themeTint="A6"/>
          <w:sz w:val="22"/>
          <w:szCs w:val="22"/>
        </w:rPr>
        <w:t xml:space="preserve"> on behalf of the Australian Government</w:t>
      </w:r>
      <w:r w:rsidR="00CF0B63" w:rsidRPr="00F438BD">
        <w:rPr>
          <w:color w:val="595959" w:themeColor="text1" w:themeTint="A6"/>
          <w:sz w:val="22"/>
          <w:szCs w:val="22"/>
        </w:rPr>
        <w:t xml:space="preserve">.  </w:t>
      </w:r>
      <w:r w:rsidRPr="00F438BD">
        <w:rPr>
          <w:color w:val="595959" w:themeColor="text1" w:themeTint="A6"/>
          <w:sz w:val="22"/>
          <w:szCs w:val="22"/>
        </w:rPr>
        <w:t>NGO</w:t>
      </w:r>
      <w:r w:rsidR="00477D69" w:rsidRPr="00F438BD">
        <w:rPr>
          <w:color w:val="595959" w:themeColor="text1" w:themeTint="A6"/>
          <w:sz w:val="22"/>
          <w:szCs w:val="22"/>
        </w:rPr>
        <w:t>s</w:t>
      </w:r>
      <w:r w:rsidRPr="00F438BD">
        <w:rPr>
          <w:color w:val="595959" w:themeColor="text1" w:themeTint="A6"/>
          <w:sz w:val="22"/>
          <w:szCs w:val="22"/>
        </w:rPr>
        <w:t xml:space="preserve"> are legally constituted organisations that operate independently from any government</w:t>
      </w:r>
      <w:r w:rsidR="00CF0B63" w:rsidRPr="00F438BD">
        <w:rPr>
          <w:color w:val="595959" w:themeColor="text1" w:themeTint="A6"/>
          <w:sz w:val="22"/>
          <w:szCs w:val="22"/>
        </w:rPr>
        <w:t xml:space="preserve">.  </w:t>
      </w:r>
      <w:r w:rsidRPr="00F438BD">
        <w:rPr>
          <w:color w:val="595959" w:themeColor="text1" w:themeTint="A6"/>
          <w:sz w:val="22"/>
          <w:szCs w:val="22"/>
        </w:rPr>
        <w:t>Their primary purpose is to pursue activities to relieve suffering, promote the interest of the poor, protect the environment, provide basic social services or undertake community development.</w:t>
      </w:r>
    </w:p>
    <w:p w:rsidR="00BC5046" w:rsidRPr="00F438BD" w:rsidRDefault="00BC5046" w:rsidP="00BC5046">
      <w:pPr>
        <w:pStyle w:val="Heading3"/>
        <w:rPr>
          <w:color w:val="595959" w:themeColor="text1" w:themeTint="A6"/>
        </w:rPr>
      </w:pPr>
      <w:r w:rsidRPr="00F438BD">
        <w:rPr>
          <w:color w:val="595959" w:themeColor="text1" w:themeTint="A6"/>
        </w:rPr>
        <w:t>Related Information</w:t>
      </w:r>
    </w:p>
    <w:p w:rsidR="00BC5046" w:rsidRPr="00F438BD" w:rsidRDefault="00BC5046" w:rsidP="00BC5046">
      <w:pPr>
        <w:tabs>
          <w:tab w:val="left" w:pos="284"/>
        </w:tabs>
        <w:rPr>
          <w:b/>
          <w:i/>
          <w:color w:val="595959" w:themeColor="text1" w:themeTint="A6"/>
          <w:sz w:val="20"/>
          <w:szCs w:val="20"/>
        </w:rPr>
      </w:pPr>
      <w:r w:rsidRPr="00F438BD">
        <w:rPr>
          <w:b/>
          <w:i/>
          <w:color w:val="595959" w:themeColor="text1" w:themeTint="A6"/>
          <w:sz w:val="20"/>
          <w:szCs w:val="20"/>
        </w:rPr>
        <w:t>1. Publication</w:t>
      </w:r>
    </w:p>
    <w:p w:rsidR="00BC5046" w:rsidRPr="00F438BD" w:rsidRDefault="00BC5046" w:rsidP="00BC5046">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580"/>
      </w:tblGrid>
      <w:tr w:rsidR="00BC5046" w:rsidRPr="00F438BD" w:rsidTr="00EE00F7">
        <w:tc>
          <w:tcPr>
            <w:tcW w:w="8522" w:type="dxa"/>
            <w:gridSpan w:val="2"/>
          </w:tcPr>
          <w:p w:rsidR="00BC5046" w:rsidRPr="00F438BD" w:rsidRDefault="00BC5046" w:rsidP="00EE00F7">
            <w:pPr>
              <w:tabs>
                <w:tab w:val="left" w:pos="284"/>
              </w:tabs>
              <w:rPr>
                <w:i/>
                <w:color w:val="595959" w:themeColor="text1" w:themeTint="A6"/>
                <w:sz w:val="20"/>
                <w:szCs w:val="20"/>
              </w:rPr>
            </w:pPr>
            <w:r w:rsidRPr="00F438BD">
              <w:rPr>
                <w:i/>
                <w:color w:val="595959" w:themeColor="text1" w:themeTint="A6"/>
                <w:sz w:val="20"/>
                <w:szCs w:val="20"/>
              </w:rPr>
              <w:t>Australian Engagement with Developing Countries, Part 2: Official Sector</w:t>
            </w:r>
          </w:p>
          <w:p w:rsidR="00BC5046" w:rsidRPr="00F438BD" w:rsidRDefault="00BC5046" w:rsidP="00EE00F7">
            <w:pPr>
              <w:tabs>
                <w:tab w:val="left" w:pos="284"/>
              </w:tabs>
              <w:rPr>
                <w:i/>
                <w:color w:val="595959" w:themeColor="text1" w:themeTint="A6"/>
                <w:sz w:val="20"/>
                <w:szCs w:val="20"/>
              </w:rPr>
            </w:pPr>
            <w:r w:rsidRPr="00F438BD">
              <w:rPr>
                <w:i/>
                <w:color w:val="595959" w:themeColor="text1" w:themeTint="A6"/>
                <w:sz w:val="20"/>
                <w:szCs w:val="20"/>
              </w:rPr>
              <w:t xml:space="preserve"> Statistical Summary 2015-16</w:t>
            </w:r>
          </w:p>
          <w:p w:rsidR="00BC5046" w:rsidRPr="00F438BD" w:rsidRDefault="00BC5046" w:rsidP="00EE00F7">
            <w:pPr>
              <w:tabs>
                <w:tab w:val="left" w:pos="284"/>
              </w:tabs>
              <w:rPr>
                <w:color w:val="595959" w:themeColor="text1" w:themeTint="A6"/>
                <w:sz w:val="20"/>
                <w:szCs w:val="20"/>
              </w:rPr>
            </w:pPr>
          </w:p>
        </w:tc>
      </w:tr>
      <w:tr w:rsidR="00BC5046" w:rsidRPr="00F438BD" w:rsidTr="00EE00F7">
        <w:tc>
          <w:tcPr>
            <w:tcW w:w="8522" w:type="dxa"/>
            <w:gridSpan w:val="2"/>
          </w:tcPr>
          <w:p w:rsidR="00BC5046" w:rsidRPr="00F438BD" w:rsidRDefault="00BC5046" w:rsidP="00EE00F7">
            <w:pPr>
              <w:tabs>
                <w:tab w:val="left" w:pos="284"/>
              </w:tabs>
              <w:rPr>
                <w:color w:val="595959" w:themeColor="text1" w:themeTint="A6"/>
                <w:sz w:val="20"/>
                <w:szCs w:val="20"/>
              </w:rPr>
            </w:pPr>
            <w:r w:rsidRPr="00F438BD">
              <w:rPr>
                <w:color w:val="595959" w:themeColor="text1" w:themeTint="A6"/>
                <w:sz w:val="20"/>
                <w:szCs w:val="20"/>
              </w:rPr>
              <w:t>Australian Official Support</w:t>
            </w:r>
          </w:p>
        </w:tc>
      </w:tr>
      <w:tr w:rsidR="00BC5046" w:rsidRPr="00F438BD" w:rsidTr="00EE00F7">
        <w:tc>
          <w:tcPr>
            <w:tcW w:w="6912" w:type="dxa"/>
          </w:tcPr>
          <w:p w:rsidR="00BC5046" w:rsidRPr="00F438BD" w:rsidRDefault="00BC5046" w:rsidP="00EE00F7">
            <w:pPr>
              <w:tabs>
                <w:tab w:val="left" w:pos="284"/>
              </w:tabs>
              <w:rPr>
                <w:color w:val="595959" w:themeColor="text1" w:themeTint="A6"/>
                <w:sz w:val="20"/>
                <w:szCs w:val="20"/>
              </w:rPr>
            </w:pPr>
            <w:r w:rsidRPr="00F438BD">
              <w:rPr>
                <w:color w:val="595959" w:themeColor="text1" w:themeTint="A6"/>
                <w:sz w:val="20"/>
                <w:szCs w:val="20"/>
              </w:rPr>
              <w:t xml:space="preserve">   Investment Priorities by Type of Partner</w:t>
            </w:r>
          </w:p>
        </w:tc>
        <w:tc>
          <w:tcPr>
            <w:tcW w:w="1610" w:type="dxa"/>
          </w:tcPr>
          <w:p w:rsidR="00BC5046" w:rsidRPr="00F438BD" w:rsidRDefault="00BC5046" w:rsidP="00EE00F7">
            <w:pPr>
              <w:tabs>
                <w:tab w:val="left" w:pos="284"/>
              </w:tabs>
              <w:jc w:val="right"/>
              <w:rPr>
                <w:color w:val="595959" w:themeColor="text1" w:themeTint="A6"/>
                <w:sz w:val="20"/>
                <w:szCs w:val="20"/>
              </w:rPr>
            </w:pPr>
            <w:r w:rsidRPr="00F438BD">
              <w:rPr>
                <w:color w:val="595959" w:themeColor="text1" w:themeTint="A6"/>
                <w:sz w:val="20"/>
                <w:szCs w:val="20"/>
              </w:rPr>
              <w:t>Table 2</w:t>
            </w:r>
          </w:p>
        </w:tc>
      </w:tr>
    </w:tbl>
    <w:p w:rsidR="00DB336D" w:rsidRDefault="00DB336D" w:rsidP="00B71BA2">
      <w:pPr>
        <w:rPr>
          <w:i/>
          <w:sz w:val="20"/>
          <w:szCs w:val="20"/>
        </w:rPr>
      </w:pPr>
    </w:p>
    <w:p w:rsidR="00BC5046" w:rsidRPr="00DB336D" w:rsidRDefault="00BC5046" w:rsidP="00DB336D">
      <w:pPr>
        <w:tabs>
          <w:tab w:val="left" w:pos="284"/>
        </w:tabs>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DB336D" w:rsidRDefault="00DB336D"/>
    <w:p w:rsidR="00BC5046" w:rsidRDefault="00BC5046">
      <w:pPr>
        <w:rPr>
          <w:b/>
          <w:color w:val="1F497D" w:themeColor="text2"/>
          <w:sz w:val="28"/>
          <w:szCs w:val="28"/>
        </w:rPr>
      </w:pPr>
      <w:r>
        <w:br w:type="page"/>
      </w:r>
    </w:p>
    <w:p w:rsidR="00D911B4" w:rsidRPr="005163EC" w:rsidRDefault="00D911B4" w:rsidP="008D28AA">
      <w:pPr>
        <w:pStyle w:val="Heading2"/>
        <w:rPr>
          <w:color w:val="595959" w:themeColor="text1" w:themeTint="A6"/>
        </w:rPr>
      </w:pPr>
      <w:bookmarkStart w:id="54" w:name="_Toc473100200"/>
      <w:r w:rsidRPr="005163EC">
        <w:rPr>
          <w:color w:val="595959" w:themeColor="text1" w:themeTint="A6"/>
        </w:rPr>
        <w:lastRenderedPageBreak/>
        <w:t>O</w:t>
      </w:r>
      <w:r w:rsidR="00512143" w:rsidRPr="005163EC">
        <w:rPr>
          <w:color w:val="595959" w:themeColor="text1" w:themeTint="A6"/>
        </w:rPr>
        <w:t>fficial Development Assistance</w:t>
      </w:r>
      <w:bookmarkEnd w:id="54"/>
    </w:p>
    <w:p w:rsidR="00D911B4" w:rsidRPr="005163EC" w:rsidRDefault="00276C3E" w:rsidP="008D28AA">
      <w:pPr>
        <w:pStyle w:val="Heading3"/>
        <w:rPr>
          <w:color w:val="595959" w:themeColor="text1" w:themeTint="A6"/>
        </w:rPr>
      </w:pPr>
      <w:r w:rsidRPr="005163EC">
        <w:rPr>
          <w:color w:val="595959" w:themeColor="text1" w:themeTint="A6"/>
        </w:rPr>
        <w:t>Concept and Definition</w:t>
      </w:r>
    </w:p>
    <w:p w:rsidR="005163EC" w:rsidRPr="005163EC" w:rsidRDefault="005163EC" w:rsidP="005163EC">
      <w:pPr>
        <w:pStyle w:val="BodyText"/>
        <w:tabs>
          <w:tab w:val="left" w:pos="284"/>
        </w:tabs>
        <w:spacing w:after="0"/>
        <w:rPr>
          <w:color w:val="595959" w:themeColor="text1" w:themeTint="A6"/>
          <w:sz w:val="22"/>
          <w:szCs w:val="22"/>
          <w:lang w:val="en"/>
        </w:rPr>
      </w:pPr>
      <w:r w:rsidRPr="005163EC">
        <w:rPr>
          <w:color w:val="595959" w:themeColor="text1" w:themeTint="A6"/>
          <w:sz w:val="22"/>
          <w:szCs w:val="22"/>
          <w:lang w:val="en"/>
        </w:rPr>
        <w:t xml:space="preserve">Official development assistance (ODA) is defined as government aid designed to promote the economic development and welfare of developing countries. Loans and credits for military purposes are excluded. Aid may be provided bilaterally, from donor to recipient, or channeled through a multilateral development agency such as the United Nations or the World Bank. Aid includes grants, "soft" loans (where the grant element is at least 25% of the total) and the provision of technical assistance. </w:t>
      </w:r>
    </w:p>
    <w:p w:rsidR="005163EC" w:rsidRPr="005163EC" w:rsidRDefault="005163EC" w:rsidP="00A04ACB">
      <w:pPr>
        <w:pStyle w:val="BodyText"/>
        <w:tabs>
          <w:tab w:val="left" w:pos="284"/>
        </w:tabs>
        <w:spacing w:after="0"/>
        <w:rPr>
          <w:color w:val="595959" w:themeColor="text1" w:themeTint="A6"/>
          <w:sz w:val="22"/>
          <w:szCs w:val="22"/>
          <w:lang w:val="en"/>
        </w:rPr>
      </w:pPr>
    </w:p>
    <w:p w:rsidR="005163EC" w:rsidRPr="005163EC" w:rsidRDefault="005163EC" w:rsidP="00A04ACB">
      <w:pPr>
        <w:pStyle w:val="BodyText"/>
        <w:tabs>
          <w:tab w:val="left" w:pos="284"/>
        </w:tabs>
        <w:spacing w:after="0"/>
        <w:rPr>
          <w:color w:val="595959" w:themeColor="text1" w:themeTint="A6"/>
          <w:sz w:val="22"/>
          <w:szCs w:val="22"/>
        </w:rPr>
      </w:pPr>
      <w:r w:rsidRPr="005163EC">
        <w:rPr>
          <w:color w:val="595959" w:themeColor="text1" w:themeTint="A6"/>
          <w:sz w:val="22"/>
          <w:szCs w:val="22"/>
          <w:lang w:val="en"/>
        </w:rPr>
        <w:t xml:space="preserve">The </w:t>
      </w:r>
      <w:r w:rsidR="001C1196">
        <w:rPr>
          <w:color w:val="595959" w:themeColor="text1" w:themeTint="A6"/>
          <w:sz w:val="22"/>
          <w:szCs w:val="22"/>
          <w:lang w:val="en"/>
        </w:rPr>
        <w:t>Organi</w:t>
      </w:r>
      <w:r w:rsidR="00805660">
        <w:rPr>
          <w:color w:val="595959" w:themeColor="text1" w:themeTint="A6"/>
          <w:sz w:val="22"/>
          <w:szCs w:val="22"/>
          <w:lang w:val="en"/>
        </w:rPr>
        <w:t>zation for Economic Co</w:t>
      </w:r>
      <w:r w:rsidR="001C1196">
        <w:rPr>
          <w:color w:val="595959" w:themeColor="text1" w:themeTint="A6"/>
          <w:sz w:val="22"/>
          <w:szCs w:val="22"/>
          <w:lang w:val="en"/>
        </w:rPr>
        <w:t>operation and Development (</w:t>
      </w:r>
      <w:r w:rsidRPr="005163EC">
        <w:rPr>
          <w:color w:val="595959" w:themeColor="text1" w:themeTint="A6"/>
          <w:sz w:val="22"/>
          <w:szCs w:val="22"/>
          <w:lang w:val="en"/>
        </w:rPr>
        <w:t>OECD</w:t>
      </w:r>
      <w:r w:rsidR="001C1196">
        <w:rPr>
          <w:color w:val="595959" w:themeColor="text1" w:themeTint="A6"/>
          <w:sz w:val="22"/>
          <w:szCs w:val="22"/>
          <w:lang w:val="en"/>
        </w:rPr>
        <w:t>)</w:t>
      </w:r>
      <w:r w:rsidRPr="005163EC">
        <w:rPr>
          <w:color w:val="595959" w:themeColor="text1" w:themeTint="A6"/>
          <w:sz w:val="22"/>
          <w:szCs w:val="22"/>
          <w:lang w:val="en"/>
        </w:rPr>
        <w:t xml:space="preserve"> maintains a list of developing countries and territories; only aid to these countries counts as ODA. The list is periodically updated and currently contains over 150 countries or territories with per capita incomes below USD 12 276 in 2010. A long-standing United Nations target is that developed countries should devote 0.7% of their gross national income to ODA. This indicator is measured as a percentage of gross national income and million USD constant prices, using 2014 as the base year.</w:t>
      </w:r>
    </w:p>
    <w:p w:rsidR="000813EF" w:rsidRPr="005163EC" w:rsidRDefault="000813EF" w:rsidP="00A04ACB">
      <w:pPr>
        <w:pStyle w:val="BodyText"/>
        <w:tabs>
          <w:tab w:val="left" w:pos="284"/>
        </w:tabs>
        <w:spacing w:after="0"/>
        <w:rPr>
          <w:color w:val="595959" w:themeColor="text1" w:themeTint="A6"/>
          <w:sz w:val="22"/>
          <w:szCs w:val="22"/>
        </w:rPr>
      </w:pPr>
    </w:p>
    <w:p w:rsidR="005163EC" w:rsidRPr="005163EC" w:rsidRDefault="005163EC" w:rsidP="005163EC">
      <w:pPr>
        <w:pStyle w:val="BodyText"/>
        <w:tabs>
          <w:tab w:val="left" w:pos="284"/>
        </w:tabs>
        <w:spacing w:after="0"/>
        <w:rPr>
          <w:color w:val="595959" w:themeColor="text1" w:themeTint="A6"/>
          <w:sz w:val="22"/>
          <w:szCs w:val="22"/>
        </w:rPr>
      </w:pPr>
      <w:r w:rsidRPr="005163EC">
        <w:rPr>
          <w:color w:val="595959" w:themeColor="text1" w:themeTint="A6"/>
          <w:sz w:val="22"/>
          <w:szCs w:val="22"/>
        </w:rPr>
        <w:t xml:space="preserve">ODA consists of flows to countries and territories on the </w:t>
      </w:r>
      <w:r w:rsidR="001C1196" w:rsidRPr="00557C23">
        <w:rPr>
          <w:color w:val="595959" w:themeColor="text1" w:themeTint="A6"/>
          <w:sz w:val="22"/>
          <w:szCs w:val="22"/>
        </w:rPr>
        <w:t>Development Assistance Committee (DAC)</w:t>
      </w:r>
      <w:r w:rsidRPr="005163EC">
        <w:rPr>
          <w:color w:val="595959" w:themeColor="text1" w:themeTint="A6"/>
          <w:sz w:val="22"/>
          <w:szCs w:val="22"/>
        </w:rPr>
        <w:t xml:space="preserve"> </w:t>
      </w:r>
      <w:r w:rsidRPr="005163EC">
        <w:rPr>
          <w:i/>
          <w:color w:val="595959" w:themeColor="text1" w:themeTint="A6"/>
          <w:sz w:val="22"/>
          <w:szCs w:val="22"/>
        </w:rPr>
        <w:t>List of ODA Recipients</w:t>
      </w:r>
      <w:r w:rsidRPr="005163EC">
        <w:rPr>
          <w:color w:val="595959" w:themeColor="text1" w:themeTint="A6"/>
          <w:sz w:val="22"/>
          <w:szCs w:val="22"/>
        </w:rPr>
        <w:t xml:space="preserve"> and to multilateral development institutions which are:</w:t>
      </w:r>
    </w:p>
    <w:p w:rsidR="005163EC" w:rsidRPr="005163EC" w:rsidRDefault="005163EC" w:rsidP="005163EC">
      <w:pPr>
        <w:pStyle w:val="BodyText"/>
        <w:tabs>
          <w:tab w:val="left" w:pos="284"/>
        </w:tabs>
        <w:spacing w:after="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159"/>
      </w:tblGrid>
      <w:tr w:rsidR="005163EC" w:rsidRPr="005163EC" w:rsidTr="009B2F1F">
        <w:tc>
          <w:tcPr>
            <w:tcW w:w="4261" w:type="dxa"/>
          </w:tcPr>
          <w:p w:rsidR="005163EC" w:rsidRPr="005163EC" w:rsidRDefault="005163EC" w:rsidP="000813EF">
            <w:pPr>
              <w:pStyle w:val="BodyText"/>
              <w:numPr>
                <w:ilvl w:val="0"/>
                <w:numId w:val="65"/>
              </w:numPr>
              <w:tabs>
                <w:tab w:val="left" w:pos="284"/>
              </w:tabs>
              <w:spacing w:after="0"/>
              <w:rPr>
                <w:color w:val="595959" w:themeColor="text1" w:themeTint="A6"/>
                <w:sz w:val="22"/>
                <w:szCs w:val="22"/>
              </w:rPr>
            </w:pPr>
            <w:r w:rsidRPr="005163EC">
              <w:rPr>
                <w:color w:val="595959" w:themeColor="text1" w:themeTint="A6"/>
                <w:sz w:val="22"/>
                <w:szCs w:val="22"/>
              </w:rPr>
              <w:t>Provided by official agencies, including state and local government, or by their executive agencies</w:t>
            </w:r>
          </w:p>
          <w:p w:rsidR="005163EC" w:rsidRPr="005163EC" w:rsidRDefault="005163EC" w:rsidP="005163EC">
            <w:pPr>
              <w:pStyle w:val="BodyText"/>
              <w:tabs>
                <w:tab w:val="left" w:pos="284"/>
              </w:tabs>
              <w:spacing w:after="0"/>
              <w:rPr>
                <w:color w:val="595959" w:themeColor="text1" w:themeTint="A6"/>
                <w:sz w:val="22"/>
                <w:szCs w:val="22"/>
              </w:rPr>
            </w:pPr>
          </w:p>
        </w:tc>
        <w:tc>
          <w:tcPr>
            <w:tcW w:w="4261" w:type="dxa"/>
          </w:tcPr>
          <w:p w:rsidR="005163EC" w:rsidRPr="005163EC" w:rsidRDefault="005163EC" w:rsidP="000813EF">
            <w:pPr>
              <w:pStyle w:val="BodyText"/>
              <w:numPr>
                <w:ilvl w:val="0"/>
                <w:numId w:val="65"/>
              </w:numPr>
              <w:tabs>
                <w:tab w:val="left" w:pos="284"/>
              </w:tabs>
              <w:spacing w:after="0"/>
              <w:rPr>
                <w:color w:val="595959" w:themeColor="text1" w:themeTint="A6"/>
                <w:sz w:val="22"/>
                <w:szCs w:val="22"/>
              </w:rPr>
            </w:pPr>
            <w:r w:rsidRPr="005163EC">
              <w:rPr>
                <w:color w:val="595959" w:themeColor="text1" w:themeTint="A6"/>
                <w:sz w:val="22"/>
                <w:szCs w:val="22"/>
              </w:rPr>
              <w:t>Transactions of which are:</w:t>
            </w:r>
          </w:p>
          <w:p w:rsidR="005163EC" w:rsidRPr="005163EC" w:rsidRDefault="005163EC" w:rsidP="000813EF">
            <w:pPr>
              <w:pStyle w:val="BodyText"/>
              <w:numPr>
                <w:ilvl w:val="0"/>
                <w:numId w:val="66"/>
              </w:numPr>
              <w:tabs>
                <w:tab w:val="left" w:pos="284"/>
              </w:tabs>
              <w:spacing w:after="0"/>
              <w:rPr>
                <w:color w:val="595959" w:themeColor="text1" w:themeTint="A6"/>
                <w:sz w:val="20"/>
                <w:szCs w:val="20"/>
              </w:rPr>
            </w:pPr>
            <w:r w:rsidRPr="005163EC">
              <w:rPr>
                <w:color w:val="595959" w:themeColor="text1" w:themeTint="A6"/>
                <w:sz w:val="20"/>
                <w:szCs w:val="20"/>
              </w:rPr>
              <w:t>Administered with the promotion of the economic development and welfare of developing countries as its main objective</w:t>
            </w:r>
          </w:p>
          <w:p w:rsidR="005163EC" w:rsidRPr="005163EC" w:rsidRDefault="005163EC" w:rsidP="000813EF">
            <w:pPr>
              <w:pStyle w:val="BodyText"/>
              <w:numPr>
                <w:ilvl w:val="0"/>
                <w:numId w:val="66"/>
              </w:numPr>
              <w:tabs>
                <w:tab w:val="left" w:pos="284"/>
              </w:tabs>
              <w:spacing w:after="0"/>
              <w:rPr>
                <w:color w:val="595959" w:themeColor="text1" w:themeTint="A6"/>
                <w:sz w:val="20"/>
                <w:szCs w:val="20"/>
              </w:rPr>
            </w:pPr>
            <w:r w:rsidRPr="005163EC">
              <w:rPr>
                <w:color w:val="595959" w:themeColor="text1" w:themeTint="A6"/>
                <w:sz w:val="20"/>
                <w:szCs w:val="20"/>
              </w:rPr>
              <w:t>Concessional in character and convey a grant element of at least 25 per cent (calculated at a rate of discount of 10 per cent)</w:t>
            </w:r>
          </w:p>
          <w:p w:rsidR="005163EC" w:rsidRPr="005163EC" w:rsidRDefault="005163EC" w:rsidP="005163EC">
            <w:pPr>
              <w:pStyle w:val="BodyText"/>
              <w:tabs>
                <w:tab w:val="left" w:pos="284"/>
              </w:tabs>
              <w:spacing w:after="0"/>
              <w:rPr>
                <w:color w:val="595959" w:themeColor="text1" w:themeTint="A6"/>
                <w:sz w:val="22"/>
                <w:szCs w:val="22"/>
              </w:rPr>
            </w:pPr>
          </w:p>
        </w:tc>
      </w:tr>
    </w:tbl>
    <w:p w:rsidR="000813EF" w:rsidRDefault="000813EF" w:rsidP="00A04ACB">
      <w:pPr>
        <w:pStyle w:val="BodyText"/>
        <w:tabs>
          <w:tab w:val="left" w:pos="284"/>
        </w:tabs>
        <w:spacing w:after="0"/>
        <w:rPr>
          <w:color w:val="595959" w:themeColor="text1" w:themeTint="A6"/>
          <w:sz w:val="22"/>
          <w:szCs w:val="22"/>
        </w:rPr>
      </w:pPr>
    </w:p>
    <w:p w:rsidR="004E7244" w:rsidRPr="005163EC" w:rsidRDefault="004E7244" w:rsidP="00A04ACB">
      <w:pPr>
        <w:pStyle w:val="BodyText"/>
        <w:tabs>
          <w:tab w:val="left" w:pos="284"/>
        </w:tabs>
        <w:spacing w:after="0"/>
        <w:rPr>
          <w:color w:val="595959" w:themeColor="text1" w:themeTint="A6"/>
          <w:sz w:val="22"/>
          <w:szCs w:val="22"/>
        </w:rPr>
      </w:pPr>
    </w:p>
    <w:p w:rsidR="00CC5057" w:rsidRPr="005163EC" w:rsidRDefault="00CC5057" w:rsidP="00A04ACB">
      <w:pPr>
        <w:pStyle w:val="BodyText"/>
        <w:tabs>
          <w:tab w:val="left" w:pos="284"/>
        </w:tabs>
        <w:spacing w:after="0"/>
        <w:rPr>
          <w:color w:val="595959" w:themeColor="text1" w:themeTint="A6"/>
          <w:sz w:val="22"/>
          <w:szCs w:val="22"/>
        </w:rPr>
      </w:pPr>
      <w:r w:rsidRPr="005163EC">
        <w:rPr>
          <w:color w:val="595959" w:themeColor="text1" w:themeTint="A6"/>
          <w:sz w:val="22"/>
          <w:szCs w:val="22"/>
        </w:rPr>
        <w:t>To ensure consistency in the application ODA eligibility, the DAC has further delineated the boundaries of ODA in many areas, for instance:</w:t>
      </w:r>
    </w:p>
    <w:p w:rsidR="005163EC" w:rsidRPr="005163EC" w:rsidRDefault="005163EC" w:rsidP="00A04ACB">
      <w:pPr>
        <w:pStyle w:val="BodyText"/>
        <w:tabs>
          <w:tab w:val="left" w:pos="284"/>
        </w:tabs>
        <w:spacing w:after="0"/>
        <w:rPr>
          <w:rStyle w:val="Heading4Char"/>
          <w:rFonts w:ascii="Times New Roman" w:hAnsi="Times New Roman" w:cs="Times New Roman"/>
          <w:i w:val="0"/>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5163EC" w:rsidRPr="005163EC" w:rsidTr="009B2F1F">
        <w:tc>
          <w:tcPr>
            <w:tcW w:w="4261" w:type="dxa"/>
          </w:tcPr>
          <w:p w:rsidR="005163EC" w:rsidRPr="005163EC" w:rsidRDefault="005163EC" w:rsidP="000813EF">
            <w:pPr>
              <w:pStyle w:val="BodyText"/>
              <w:numPr>
                <w:ilvl w:val="0"/>
                <w:numId w:val="18"/>
              </w:numPr>
              <w:tabs>
                <w:tab w:val="left" w:pos="284"/>
              </w:tabs>
              <w:spacing w:after="0"/>
              <w:ind w:left="360"/>
              <w:rPr>
                <w:rStyle w:val="Heading4Char"/>
                <w:rFonts w:ascii="Times New Roman" w:hAnsi="Times New Roman" w:cs="Times New Roman"/>
                <w:i w:val="0"/>
                <w:color w:val="595959" w:themeColor="text1" w:themeTint="A6"/>
                <w:sz w:val="22"/>
                <w:szCs w:val="22"/>
              </w:rPr>
            </w:pPr>
            <w:r w:rsidRPr="005163EC">
              <w:rPr>
                <w:rStyle w:val="Heading4Char"/>
                <w:rFonts w:ascii="Times New Roman" w:hAnsi="Times New Roman" w:cs="Times New Roman"/>
                <w:b w:val="0"/>
                <w:i w:val="0"/>
                <w:color w:val="595959" w:themeColor="text1" w:themeTint="A6"/>
                <w:sz w:val="22"/>
                <w:szCs w:val="22"/>
              </w:rPr>
              <w:t>Military aid</w:t>
            </w:r>
          </w:p>
          <w:p w:rsidR="005163EC" w:rsidRPr="005163EC" w:rsidRDefault="005163EC" w:rsidP="000813EF">
            <w:pPr>
              <w:pStyle w:val="BodyText"/>
              <w:numPr>
                <w:ilvl w:val="0"/>
                <w:numId w:val="67"/>
              </w:numPr>
              <w:tabs>
                <w:tab w:val="left" w:pos="284"/>
              </w:tabs>
              <w:spacing w:after="0"/>
              <w:rPr>
                <w:rStyle w:val="Heading4Char"/>
                <w:rFonts w:ascii="Times New Roman" w:hAnsi="Times New Roman" w:cs="Times New Roman"/>
                <w:i w:val="0"/>
                <w:color w:val="595959" w:themeColor="text1" w:themeTint="A6"/>
                <w:sz w:val="20"/>
                <w:szCs w:val="20"/>
              </w:rPr>
            </w:pPr>
            <w:r w:rsidRPr="005163EC">
              <w:rPr>
                <w:color w:val="595959" w:themeColor="text1" w:themeTint="A6"/>
                <w:sz w:val="20"/>
                <w:szCs w:val="20"/>
              </w:rPr>
              <w:t>The supply of military equipment, services or anti-terrorism activities, and the forgiveness of debt incurred for military purposes are not reportable as ODA.  The costs of using donors’ armed forces to deliver humanitarian aid or perform development services are eligible</w:t>
            </w:r>
          </w:p>
        </w:tc>
        <w:tc>
          <w:tcPr>
            <w:tcW w:w="4261" w:type="dxa"/>
          </w:tcPr>
          <w:p w:rsidR="005163EC" w:rsidRPr="005163EC" w:rsidRDefault="005163EC" w:rsidP="000813EF">
            <w:pPr>
              <w:pStyle w:val="BodyText"/>
              <w:numPr>
                <w:ilvl w:val="0"/>
                <w:numId w:val="18"/>
              </w:numPr>
              <w:tabs>
                <w:tab w:val="left" w:pos="284"/>
              </w:tabs>
              <w:spacing w:after="0"/>
              <w:ind w:left="360"/>
              <w:rPr>
                <w:rFonts w:eastAsiaTheme="majorEastAsia"/>
                <w:b/>
                <w:bCs/>
                <w:iCs/>
                <w:color w:val="595959" w:themeColor="text1" w:themeTint="A6"/>
                <w:sz w:val="22"/>
                <w:szCs w:val="22"/>
              </w:rPr>
            </w:pPr>
            <w:r w:rsidRPr="005163EC">
              <w:rPr>
                <w:rStyle w:val="Heading4Char"/>
                <w:rFonts w:ascii="Times New Roman" w:hAnsi="Times New Roman" w:cs="Times New Roman"/>
                <w:b w:val="0"/>
                <w:i w:val="0"/>
                <w:color w:val="595959" w:themeColor="text1" w:themeTint="A6"/>
                <w:sz w:val="22"/>
                <w:szCs w:val="22"/>
              </w:rPr>
              <w:t>Civil police work</w:t>
            </w:r>
            <w:r w:rsidRPr="005163EC">
              <w:rPr>
                <w:color w:val="595959" w:themeColor="text1" w:themeTint="A6"/>
                <w:sz w:val="22"/>
                <w:szCs w:val="22"/>
              </w:rPr>
              <w:t xml:space="preserve"> </w:t>
            </w:r>
          </w:p>
          <w:p w:rsidR="005163EC" w:rsidRPr="000813EF" w:rsidRDefault="005163EC" w:rsidP="000813EF">
            <w:pPr>
              <w:pStyle w:val="BodyText"/>
              <w:numPr>
                <w:ilvl w:val="0"/>
                <w:numId w:val="68"/>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Expenditure on police training is reportable as ODA, unless the training relates to para-military functions.  The supply of donor’s police services to control civil disobedience is not ODA eligible</w:t>
            </w:r>
          </w:p>
        </w:tc>
      </w:tr>
      <w:tr w:rsidR="005163EC" w:rsidRPr="005163EC" w:rsidTr="009B2F1F">
        <w:tc>
          <w:tcPr>
            <w:tcW w:w="4261" w:type="dxa"/>
          </w:tcPr>
          <w:p w:rsidR="000813EF" w:rsidRPr="000813EF" w:rsidRDefault="005163EC" w:rsidP="000813EF">
            <w:pPr>
              <w:pStyle w:val="BodyText"/>
              <w:numPr>
                <w:ilvl w:val="0"/>
                <w:numId w:val="18"/>
              </w:numPr>
              <w:tabs>
                <w:tab w:val="left" w:pos="284"/>
              </w:tabs>
              <w:spacing w:after="0"/>
              <w:ind w:left="360"/>
              <w:rPr>
                <w:rStyle w:val="Heading4Char"/>
                <w:rFonts w:ascii="Times New Roman" w:hAnsi="Times New Roman" w:cs="Times New Roman"/>
                <w:i w:val="0"/>
                <w:color w:val="595959" w:themeColor="text1" w:themeTint="A6"/>
                <w:sz w:val="22"/>
                <w:szCs w:val="22"/>
              </w:rPr>
            </w:pPr>
            <w:r w:rsidRPr="000813EF">
              <w:rPr>
                <w:rStyle w:val="Heading4Char"/>
                <w:rFonts w:ascii="Times New Roman" w:hAnsi="Times New Roman" w:cs="Times New Roman"/>
                <w:b w:val="0"/>
                <w:i w:val="0"/>
                <w:color w:val="595959" w:themeColor="text1" w:themeTint="A6"/>
                <w:sz w:val="22"/>
                <w:szCs w:val="22"/>
              </w:rPr>
              <w:t>Peacekeeping</w:t>
            </w:r>
            <w:r w:rsidR="000813EF">
              <w:rPr>
                <w:rStyle w:val="Heading4Char"/>
                <w:rFonts w:ascii="Times New Roman" w:hAnsi="Times New Roman" w:cs="Times New Roman"/>
                <w:b w:val="0"/>
                <w:i w:val="0"/>
                <w:color w:val="595959" w:themeColor="text1" w:themeTint="A6"/>
                <w:sz w:val="22"/>
                <w:szCs w:val="22"/>
              </w:rPr>
              <w:t xml:space="preserve">   </w:t>
            </w:r>
          </w:p>
          <w:p w:rsidR="005163EC" w:rsidRPr="000813EF" w:rsidRDefault="005163EC" w:rsidP="000813EF">
            <w:pPr>
              <w:pStyle w:val="BodyText"/>
              <w:numPr>
                <w:ilvl w:val="0"/>
                <w:numId w:val="68"/>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 xml:space="preserve">Most peacekeeping expenditures are excluded in line with the exclusion of military costs.  However, the net bilateral cost of some closely-defined development activities within United Nations (UN) administered or approved peacekeeping operations are included, such as: human rights; election monitoring; rehabilitation of demobilised soldiers and of national infrastructure; advice on economic stabilisation; monitoring and training of </w:t>
            </w:r>
            <w:r w:rsidRPr="000813EF">
              <w:rPr>
                <w:color w:val="595959" w:themeColor="text1" w:themeTint="A6"/>
                <w:sz w:val="20"/>
                <w:szCs w:val="20"/>
              </w:rPr>
              <w:lastRenderedPageBreak/>
              <w:t>administrators; and weapons and mine removal for development purposes only</w:t>
            </w:r>
          </w:p>
        </w:tc>
        <w:tc>
          <w:tcPr>
            <w:tcW w:w="4261" w:type="dxa"/>
          </w:tcPr>
          <w:p w:rsidR="005163EC" w:rsidRPr="000813EF" w:rsidRDefault="005163EC" w:rsidP="000813EF">
            <w:pPr>
              <w:pStyle w:val="BodyText"/>
              <w:numPr>
                <w:ilvl w:val="0"/>
                <w:numId w:val="18"/>
              </w:numPr>
              <w:tabs>
                <w:tab w:val="left" w:pos="284"/>
              </w:tabs>
              <w:spacing w:after="0"/>
              <w:ind w:left="360"/>
              <w:rPr>
                <w:rFonts w:eastAsiaTheme="majorEastAsia"/>
                <w:b/>
                <w:bCs/>
                <w:iCs/>
                <w:color w:val="595959" w:themeColor="text1" w:themeTint="A6"/>
                <w:sz w:val="22"/>
                <w:szCs w:val="22"/>
              </w:rPr>
            </w:pPr>
            <w:r w:rsidRPr="000813EF">
              <w:rPr>
                <w:rStyle w:val="Heading4Char"/>
                <w:rFonts w:ascii="Times New Roman" w:hAnsi="Times New Roman" w:cs="Times New Roman"/>
                <w:b w:val="0"/>
                <w:i w:val="0"/>
                <w:color w:val="595959" w:themeColor="text1" w:themeTint="A6"/>
                <w:sz w:val="22"/>
                <w:szCs w:val="22"/>
              </w:rPr>
              <w:lastRenderedPageBreak/>
              <w:t>Nuclear energy</w:t>
            </w:r>
            <w:r w:rsidRPr="000813EF">
              <w:rPr>
                <w:color w:val="595959" w:themeColor="text1" w:themeTint="A6"/>
                <w:sz w:val="22"/>
                <w:szCs w:val="22"/>
              </w:rPr>
              <w:t xml:space="preserve">  </w:t>
            </w:r>
          </w:p>
          <w:p w:rsidR="005163EC" w:rsidRPr="000813EF" w:rsidRDefault="005163EC" w:rsidP="000813EF">
            <w:pPr>
              <w:pStyle w:val="BodyText"/>
              <w:numPr>
                <w:ilvl w:val="0"/>
                <w:numId w:val="69"/>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Nuclear energy provided for civilian purposes is reportable as ODA.  Military applications of nuclear energy and nuclear non-proliferation activities are not ODA eligible</w:t>
            </w:r>
          </w:p>
        </w:tc>
      </w:tr>
      <w:tr w:rsidR="005163EC" w:rsidRPr="005163EC" w:rsidTr="009B2F1F">
        <w:tc>
          <w:tcPr>
            <w:tcW w:w="4261" w:type="dxa"/>
          </w:tcPr>
          <w:p w:rsidR="005163EC" w:rsidRPr="000813EF" w:rsidRDefault="005163EC" w:rsidP="000813EF">
            <w:pPr>
              <w:pStyle w:val="BodyText"/>
              <w:numPr>
                <w:ilvl w:val="0"/>
                <w:numId w:val="18"/>
              </w:numPr>
              <w:tabs>
                <w:tab w:val="left" w:pos="284"/>
              </w:tabs>
              <w:spacing w:after="0"/>
              <w:ind w:left="360"/>
              <w:rPr>
                <w:rStyle w:val="Heading4Char"/>
                <w:rFonts w:ascii="Times New Roman" w:hAnsi="Times New Roman" w:cs="Times New Roman"/>
                <w:i w:val="0"/>
                <w:color w:val="595959" w:themeColor="text1" w:themeTint="A6"/>
                <w:sz w:val="22"/>
                <w:szCs w:val="22"/>
              </w:rPr>
            </w:pPr>
            <w:r w:rsidRPr="000813EF">
              <w:rPr>
                <w:rStyle w:val="Heading4Char"/>
                <w:rFonts w:ascii="Times New Roman" w:hAnsi="Times New Roman" w:cs="Times New Roman"/>
                <w:b w:val="0"/>
                <w:i w:val="0"/>
                <w:color w:val="595959" w:themeColor="text1" w:themeTint="A6"/>
                <w:sz w:val="22"/>
                <w:szCs w:val="22"/>
              </w:rPr>
              <w:t>Social and cultural programs</w:t>
            </w:r>
          </w:p>
          <w:p w:rsidR="005163EC" w:rsidRPr="000813EF" w:rsidRDefault="005163EC" w:rsidP="000813EF">
            <w:pPr>
              <w:pStyle w:val="BodyText"/>
              <w:numPr>
                <w:ilvl w:val="0"/>
                <w:numId w:val="73"/>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Expenditure on the promotion of museums, libraries, art and music schools, and sport training facilities and venues that builds developing countries capacity are reported as ODA.  One-off interventions such as sponsoring concert tours or athletes’ travel costs are not ODA eligible.  Cultural programs in developing countries whose main purpose is to promote the culture and values of the donor are not reportable as ODA</w:t>
            </w:r>
          </w:p>
        </w:tc>
        <w:tc>
          <w:tcPr>
            <w:tcW w:w="4261" w:type="dxa"/>
          </w:tcPr>
          <w:p w:rsidR="005163EC" w:rsidRPr="000813EF" w:rsidRDefault="005163EC" w:rsidP="000813EF">
            <w:pPr>
              <w:pStyle w:val="BodyText"/>
              <w:numPr>
                <w:ilvl w:val="0"/>
                <w:numId w:val="18"/>
              </w:numPr>
              <w:tabs>
                <w:tab w:val="left" w:pos="284"/>
              </w:tabs>
              <w:spacing w:after="0"/>
              <w:ind w:left="360"/>
              <w:rPr>
                <w:rFonts w:eastAsiaTheme="majorEastAsia"/>
                <w:b/>
                <w:bCs/>
                <w:iCs/>
                <w:color w:val="595959" w:themeColor="text1" w:themeTint="A6"/>
                <w:sz w:val="22"/>
                <w:szCs w:val="22"/>
              </w:rPr>
            </w:pPr>
            <w:r w:rsidRPr="000813EF">
              <w:rPr>
                <w:rStyle w:val="Heading4Char"/>
                <w:rFonts w:ascii="Times New Roman" w:hAnsi="Times New Roman" w:cs="Times New Roman"/>
                <w:b w:val="0"/>
                <w:i w:val="0"/>
                <w:color w:val="595959" w:themeColor="text1" w:themeTint="A6"/>
                <w:sz w:val="22"/>
                <w:szCs w:val="22"/>
              </w:rPr>
              <w:t>Research</w:t>
            </w:r>
            <w:r w:rsidRPr="000813EF">
              <w:rPr>
                <w:color w:val="595959" w:themeColor="text1" w:themeTint="A6"/>
                <w:sz w:val="22"/>
                <w:szCs w:val="22"/>
              </w:rPr>
              <w:t xml:space="preserve"> </w:t>
            </w:r>
          </w:p>
          <w:p w:rsidR="005163EC" w:rsidRPr="000813EF" w:rsidRDefault="005163EC" w:rsidP="000813EF">
            <w:pPr>
              <w:pStyle w:val="BodyText"/>
              <w:numPr>
                <w:ilvl w:val="0"/>
                <w:numId w:val="70"/>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Research directly and primarily relevant to the problems of developing countries is ODA eligible</w:t>
            </w:r>
          </w:p>
        </w:tc>
      </w:tr>
      <w:tr w:rsidR="005163EC" w:rsidRPr="005163EC" w:rsidTr="009B2F1F">
        <w:tc>
          <w:tcPr>
            <w:tcW w:w="4261" w:type="dxa"/>
          </w:tcPr>
          <w:p w:rsidR="005163EC" w:rsidRPr="000813EF" w:rsidRDefault="005163EC" w:rsidP="000813EF">
            <w:pPr>
              <w:pStyle w:val="BodyText"/>
              <w:numPr>
                <w:ilvl w:val="0"/>
                <w:numId w:val="18"/>
              </w:numPr>
              <w:tabs>
                <w:tab w:val="left" w:pos="284"/>
              </w:tabs>
              <w:spacing w:after="0"/>
              <w:ind w:left="360"/>
              <w:rPr>
                <w:rStyle w:val="Heading4Char"/>
                <w:rFonts w:ascii="Times New Roman" w:hAnsi="Times New Roman" w:cs="Times New Roman"/>
                <w:i w:val="0"/>
                <w:color w:val="595959" w:themeColor="text1" w:themeTint="A6"/>
                <w:sz w:val="22"/>
                <w:szCs w:val="22"/>
              </w:rPr>
            </w:pPr>
            <w:r w:rsidRPr="000813EF">
              <w:rPr>
                <w:rStyle w:val="Heading4Char"/>
                <w:rFonts w:ascii="Times New Roman" w:hAnsi="Times New Roman" w:cs="Times New Roman"/>
                <w:b w:val="0"/>
                <w:i w:val="0"/>
                <w:color w:val="595959" w:themeColor="text1" w:themeTint="A6"/>
                <w:sz w:val="22"/>
                <w:szCs w:val="22"/>
              </w:rPr>
              <w:t>Assistance to refugees</w:t>
            </w:r>
          </w:p>
          <w:p w:rsidR="005163EC" w:rsidRPr="000813EF" w:rsidRDefault="005163EC" w:rsidP="000813EF">
            <w:pPr>
              <w:pStyle w:val="BodyText"/>
              <w:numPr>
                <w:ilvl w:val="0"/>
                <w:numId w:val="71"/>
              </w:numPr>
              <w:tabs>
                <w:tab w:val="left" w:pos="284"/>
              </w:tabs>
              <w:spacing w:after="0"/>
              <w:rPr>
                <w:rStyle w:val="Heading4Char"/>
                <w:rFonts w:ascii="Times New Roman" w:hAnsi="Times New Roman" w:cs="Times New Roman"/>
                <w:i w:val="0"/>
                <w:color w:val="595959" w:themeColor="text1" w:themeTint="A6"/>
                <w:sz w:val="20"/>
                <w:szCs w:val="20"/>
              </w:rPr>
            </w:pPr>
            <w:r w:rsidRPr="000813EF">
              <w:rPr>
                <w:color w:val="595959" w:themeColor="text1" w:themeTint="A6"/>
                <w:sz w:val="20"/>
                <w:szCs w:val="20"/>
              </w:rPr>
              <w:t>Assistance to refugees in developing countries is reportable as ODA.  Temporary assistance to refugees from developing countries arriving in donor countries is also reportable as ODA during the first twelve months of stay, and all costs associated with repatriation to the developing country of origin are also ODA</w:t>
            </w:r>
          </w:p>
        </w:tc>
        <w:tc>
          <w:tcPr>
            <w:tcW w:w="4261" w:type="dxa"/>
          </w:tcPr>
          <w:p w:rsidR="005163EC" w:rsidRPr="000813EF" w:rsidRDefault="005163EC" w:rsidP="000813EF">
            <w:pPr>
              <w:pStyle w:val="BodyText"/>
              <w:numPr>
                <w:ilvl w:val="0"/>
                <w:numId w:val="18"/>
              </w:numPr>
              <w:tabs>
                <w:tab w:val="left" w:pos="284"/>
              </w:tabs>
              <w:spacing w:after="0"/>
              <w:ind w:left="360"/>
              <w:rPr>
                <w:rFonts w:eastAsiaTheme="majorEastAsia"/>
                <w:b/>
                <w:bCs/>
                <w:iCs/>
                <w:color w:val="595959" w:themeColor="text1" w:themeTint="A6"/>
                <w:sz w:val="22"/>
                <w:szCs w:val="22"/>
              </w:rPr>
            </w:pPr>
            <w:r w:rsidRPr="000813EF">
              <w:rPr>
                <w:color w:val="595959" w:themeColor="text1" w:themeTint="A6"/>
                <w:sz w:val="22"/>
                <w:szCs w:val="22"/>
              </w:rPr>
              <w:t>Anti-Terrorism</w:t>
            </w:r>
          </w:p>
          <w:p w:rsidR="005163EC" w:rsidRPr="00FA03B6" w:rsidRDefault="005163EC" w:rsidP="000813EF">
            <w:pPr>
              <w:pStyle w:val="BodyText"/>
              <w:numPr>
                <w:ilvl w:val="0"/>
                <w:numId w:val="72"/>
              </w:numPr>
              <w:tabs>
                <w:tab w:val="left" w:pos="284"/>
              </w:tabs>
              <w:spacing w:after="0"/>
              <w:rPr>
                <w:rStyle w:val="Heading4Char"/>
                <w:rFonts w:ascii="Times New Roman" w:hAnsi="Times New Roman" w:cs="Times New Roman"/>
                <w:i w:val="0"/>
                <w:color w:val="595959" w:themeColor="text1" w:themeTint="A6"/>
                <w:sz w:val="20"/>
                <w:szCs w:val="20"/>
              </w:rPr>
            </w:pPr>
            <w:r w:rsidRPr="00FA03B6">
              <w:rPr>
                <w:color w:val="595959" w:themeColor="text1" w:themeTint="A6"/>
                <w:sz w:val="20"/>
                <w:szCs w:val="20"/>
              </w:rPr>
              <w:t>Activities combatting terrorism are not reportable as ODA, as they generally target perceived threats to donor, as much as to recipient countries, rather than focusing on the economic and social development of the recipient</w:t>
            </w:r>
          </w:p>
        </w:tc>
      </w:tr>
    </w:tbl>
    <w:p w:rsidR="00EE00F7" w:rsidRPr="005163EC" w:rsidRDefault="00EE00F7" w:rsidP="00EE00F7">
      <w:pPr>
        <w:pStyle w:val="Heading3"/>
        <w:rPr>
          <w:color w:val="595959" w:themeColor="text1" w:themeTint="A6"/>
        </w:rPr>
      </w:pPr>
      <w:r w:rsidRPr="005163EC">
        <w:rPr>
          <w:color w:val="595959" w:themeColor="text1" w:themeTint="A6"/>
        </w:rPr>
        <w:t>Related Information</w:t>
      </w:r>
    </w:p>
    <w:p w:rsidR="00EE00F7" w:rsidRPr="005163EC" w:rsidRDefault="00EE00F7" w:rsidP="00EE00F7">
      <w:pPr>
        <w:tabs>
          <w:tab w:val="left" w:pos="284"/>
        </w:tabs>
        <w:rPr>
          <w:b/>
          <w:i/>
          <w:color w:val="595959" w:themeColor="text1" w:themeTint="A6"/>
          <w:sz w:val="20"/>
          <w:szCs w:val="20"/>
        </w:rPr>
      </w:pPr>
      <w:r w:rsidRPr="005163EC">
        <w:rPr>
          <w:b/>
          <w:i/>
          <w:color w:val="595959" w:themeColor="text1" w:themeTint="A6"/>
          <w:sz w:val="20"/>
          <w:szCs w:val="20"/>
        </w:rPr>
        <w:t>1. Publication</w:t>
      </w:r>
    </w:p>
    <w:p w:rsidR="00EE00F7" w:rsidRPr="005163EC" w:rsidRDefault="00EE00F7" w:rsidP="00EE00F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EE00F7" w:rsidRPr="005163EC" w:rsidTr="00EE00F7">
        <w:tc>
          <w:tcPr>
            <w:tcW w:w="8522" w:type="dxa"/>
            <w:gridSpan w:val="2"/>
          </w:tcPr>
          <w:p w:rsidR="00EE00F7" w:rsidRPr="005163EC" w:rsidRDefault="00EE00F7" w:rsidP="00EE00F7">
            <w:pPr>
              <w:tabs>
                <w:tab w:val="left" w:pos="284"/>
              </w:tabs>
              <w:rPr>
                <w:i/>
                <w:color w:val="595959" w:themeColor="text1" w:themeTint="A6"/>
                <w:sz w:val="20"/>
                <w:szCs w:val="20"/>
              </w:rPr>
            </w:pPr>
            <w:r w:rsidRPr="005163EC">
              <w:rPr>
                <w:i/>
                <w:color w:val="595959" w:themeColor="text1" w:themeTint="A6"/>
                <w:sz w:val="20"/>
                <w:szCs w:val="20"/>
              </w:rPr>
              <w:t>Australian Engagement with Developing Countries, Part 2: Official Sector</w:t>
            </w:r>
          </w:p>
          <w:p w:rsidR="00EE00F7" w:rsidRPr="005163EC" w:rsidRDefault="00EE00F7" w:rsidP="00EE00F7">
            <w:pPr>
              <w:tabs>
                <w:tab w:val="left" w:pos="284"/>
              </w:tabs>
              <w:rPr>
                <w:i/>
                <w:color w:val="595959" w:themeColor="text1" w:themeTint="A6"/>
                <w:sz w:val="20"/>
                <w:szCs w:val="20"/>
              </w:rPr>
            </w:pPr>
            <w:r w:rsidRPr="005163EC">
              <w:rPr>
                <w:i/>
                <w:color w:val="595959" w:themeColor="text1" w:themeTint="A6"/>
                <w:sz w:val="20"/>
                <w:szCs w:val="20"/>
              </w:rPr>
              <w:t xml:space="preserve"> Statistical Summary 2015-16</w:t>
            </w:r>
          </w:p>
          <w:p w:rsidR="00EE00F7" w:rsidRPr="005163EC" w:rsidRDefault="00EE00F7" w:rsidP="00EE00F7">
            <w:pPr>
              <w:tabs>
                <w:tab w:val="left" w:pos="284"/>
              </w:tabs>
              <w:rPr>
                <w:color w:val="595959" w:themeColor="text1" w:themeTint="A6"/>
                <w:sz w:val="20"/>
                <w:szCs w:val="20"/>
              </w:rPr>
            </w:pPr>
          </w:p>
        </w:tc>
      </w:tr>
      <w:tr w:rsidR="00EE00F7" w:rsidRPr="005163EC" w:rsidTr="00EE00F7">
        <w:tc>
          <w:tcPr>
            <w:tcW w:w="8522" w:type="dxa"/>
            <w:gridSpan w:val="2"/>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Australian Official Support</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Investment Priorities</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Investment Priorities by Type of Partner</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Investment priorities by Region of benefit</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3</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Partner Country</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4</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Type of Assistance by Region of Benefit</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5</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Government Departments and Agencies</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6</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Australian Official Development Assistance</w:t>
            </w:r>
          </w:p>
        </w:tc>
        <w:tc>
          <w:tcPr>
            <w:tcW w:w="1610" w:type="dxa"/>
          </w:tcPr>
          <w:p w:rsidR="00EE00F7" w:rsidRPr="005163EC" w:rsidRDefault="00EE00F7" w:rsidP="00EE00F7">
            <w:pPr>
              <w:tabs>
                <w:tab w:val="left" w:pos="284"/>
              </w:tabs>
              <w:jc w:val="right"/>
              <w:rPr>
                <w:color w:val="595959" w:themeColor="text1" w:themeTint="A6"/>
                <w:sz w:val="20"/>
                <w:szCs w:val="20"/>
              </w:rPr>
            </w:pP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Type of Assistance by Region of Benefit</w:t>
            </w:r>
          </w:p>
        </w:tc>
        <w:tc>
          <w:tcPr>
            <w:tcW w:w="1610" w:type="dxa"/>
          </w:tcPr>
          <w:p w:rsidR="00EE00F7" w:rsidRPr="005163EC" w:rsidRDefault="00EE00F7" w:rsidP="00EE00F7">
            <w:pPr>
              <w:tabs>
                <w:tab w:val="left" w:pos="284"/>
              </w:tabs>
              <w:jc w:val="right"/>
              <w:rPr>
                <w:color w:val="595959" w:themeColor="text1" w:themeTint="A6"/>
                <w:sz w:val="20"/>
                <w:szCs w:val="20"/>
              </w:rPr>
            </w:pP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Economic Growth</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7</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Aid for Trade</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8</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Private Sector Development</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9</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Research</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10</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Environment</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11</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Climate Finance</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12</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Government and Civil Society</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13</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Law and Justice</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14</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Gender Equality</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15</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Disability Inclusion</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16</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Impairment Prevention</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17</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Education</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18</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Health</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19</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Maternal and Child Health</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20</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Nutrition</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21</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Water, Sanitation and Hygiene</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22</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Humanitarian</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23</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Bilateral Interaction     </w:t>
            </w:r>
          </w:p>
        </w:tc>
        <w:tc>
          <w:tcPr>
            <w:tcW w:w="1610" w:type="dxa"/>
          </w:tcPr>
          <w:p w:rsidR="00EE00F7" w:rsidRPr="005163EC" w:rsidRDefault="00EE00F7" w:rsidP="00EE00F7">
            <w:pPr>
              <w:tabs>
                <w:tab w:val="left" w:pos="284"/>
              </w:tabs>
              <w:jc w:val="right"/>
              <w:rPr>
                <w:color w:val="595959" w:themeColor="text1" w:themeTint="A6"/>
                <w:sz w:val="20"/>
                <w:szCs w:val="20"/>
              </w:rPr>
            </w:pP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Long-Term Australia Awards</w:t>
            </w:r>
            <w:r w:rsidR="00DE19CC" w:rsidRPr="005163EC">
              <w:rPr>
                <w:color w:val="595959" w:themeColor="text1" w:themeTint="A6"/>
                <w:sz w:val="20"/>
                <w:szCs w:val="20"/>
              </w:rPr>
              <w:t xml:space="preserve"> by Field of Study and Gender</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24</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t xml:space="preserve">     Volunteers Program, 2013-14 to 2015-16</w:t>
            </w:r>
          </w:p>
        </w:tc>
        <w:tc>
          <w:tcPr>
            <w:tcW w:w="1610" w:type="dxa"/>
          </w:tcPr>
          <w:p w:rsidR="00EE00F7" w:rsidRPr="005163EC" w:rsidRDefault="00EE00F7" w:rsidP="00EE00F7">
            <w:pPr>
              <w:tabs>
                <w:tab w:val="left" w:pos="284"/>
              </w:tabs>
              <w:jc w:val="right"/>
              <w:rPr>
                <w:color w:val="595959" w:themeColor="text1" w:themeTint="A6"/>
                <w:sz w:val="20"/>
                <w:szCs w:val="20"/>
              </w:rPr>
            </w:pPr>
            <w:r w:rsidRPr="005163EC">
              <w:rPr>
                <w:color w:val="595959" w:themeColor="text1" w:themeTint="A6"/>
                <w:sz w:val="20"/>
                <w:szCs w:val="20"/>
              </w:rPr>
              <w:t>Table 25</w:t>
            </w:r>
          </w:p>
        </w:tc>
      </w:tr>
      <w:tr w:rsidR="00EE00F7" w:rsidRPr="005163EC" w:rsidTr="001447C3">
        <w:tc>
          <w:tcPr>
            <w:tcW w:w="6912" w:type="dxa"/>
          </w:tcPr>
          <w:p w:rsidR="00EE00F7" w:rsidRPr="005163EC" w:rsidRDefault="00EE00F7" w:rsidP="00EE00F7">
            <w:pPr>
              <w:tabs>
                <w:tab w:val="left" w:pos="284"/>
              </w:tabs>
              <w:rPr>
                <w:color w:val="595959" w:themeColor="text1" w:themeTint="A6"/>
                <w:sz w:val="20"/>
                <w:szCs w:val="20"/>
              </w:rPr>
            </w:pPr>
            <w:r w:rsidRPr="005163EC">
              <w:rPr>
                <w:color w:val="595959" w:themeColor="text1" w:themeTint="A6"/>
                <w:sz w:val="20"/>
                <w:szCs w:val="20"/>
              </w:rPr>
              <w:lastRenderedPageBreak/>
              <w:t>Australian Official Support, Country Profile Tables</w:t>
            </w:r>
          </w:p>
        </w:tc>
        <w:tc>
          <w:tcPr>
            <w:tcW w:w="1610" w:type="dxa"/>
          </w:tcPr>
          <w:p w:rsidR="00EE00F7" w:rsidRPr="005163EC" w:rsidRDefault="001447C3" w:rsidP="00EE00F7">
            <w:pPr>
              <w:tabs>
                <w:tab w:val="left" w:pos="284"/>
              </w:tabs>
              <w:jc w:val="right"/>
              <w:rPr>
                <w:color w:val="595959" w:themeColor="text1" w:themeTint="A6"/>
                <w:sz w:val="20"/>
                <w:szCs w:val="20"/>
              </w:rPr>
            </w:pPr>
            <w:r w:rsidRPr="005163EC">
              <w:rPr>
                <w:color w:val="595959" w:themeColor="text1" w:themeTint="A6"/>
                <w:sz w:val="20"/>
                <w:szCs w:val="20"/>
              </w:rPr>
              <w:t>Tables 30 to 61</w:t>
            </w:r>
          </w:p>
        </w:tc>
      </w:tr>
    </w:tbl>
    <w:p w:rsidR="00EE00F7" w:rsidRPr="005163EC" w:rsidRDefault="00EE00F7" w:rsidP="00EE00F7">
      <w:pPr>
        <w:tabs>
          <w:tab w:val="left" w:pos="284"/>
        </w:tabs>
        <w:rPr>
          <w:i/>
          <w:color w:val="595959" w:themeColor="text1" w:themeTint="A6"/>
          <w:sz w:val="22"/>
          <w:szCs w:val="22"/>
        </w:rPr>
      </w:pPr>
    </w:p>
    <w:p w:rsidR="008C5CF1" w:rsidRDefault="00EE00F7" w:rsidP="004E7244">
      <w:pPr>
        <w:tabs>
          <w:tab w:val="left" w:pos="284"/>
        </w:tabs>
        <w:rPr>
          <w:b/>
          <w:color w:val="1F497D" w:themeColor="text2"/>
          <w:sz w:val="28"/>
          <w:szCs w:val="28"/>
        </w:rPr>
      </w:pPr>
      <w:r w:rsidRPr="005163EC">
        <w:rPr>
          <w:b/>
          <w:i/>
          <w:color w:val="595959" w:themeColor="text1" w:themeTint="A6"/>
          <w:sz w:val="20"/>
          <w:szCs w:val="20"/>
        </w:rPr>
        <w:t xml:space="preserve">2. Australia’s Official Development Assistance: Standard Time Series </w:t>
      </w:r>
      <w:bookmarkStart w:id="55" w:name="_Toc461551808"/>
      <w:r w:rsidR="008C5CF1">
        <w:br w:type="page"/>
      </w:r>
    </w:p>
    <w:p w:rsidR="008C5CF1" w:rsidRPr="00196B3D" w:rsidRDefault="008C5CF1" w:rsidP="008C5CF1">
      <w:pPr>
        <w:pStyle w:val="Heading2"/>
        <w:rPr>
          <w:color w:val="595959" w:themeColor="text1" w:themeTint="A6"/>
        </w:rPr>
      </w:pPr>
      <w:bookmarkStart w:id="56" w:name="_Toc408845926"/>
      <w:bookmarkStart w:id="57" w:name="_Toc473100201"/>
      <w:r w:rsidRPr="00196B3D">
        <w:rPr>
          <w:color w:val="595959" w:themeColor="text1" w:themeTint="A6"/>
        </w:rPr>
        <w:lastRenderedPageBreak/>
        <w:t>Official Development Assistance/Gross National Income Ratio</w:t>
      </w:r>
      <w:bookmarkEnd w:id="56"/>
      <w:bookmarkEnd w:id="57"/>
    </w:p>
    <w:p w:rsidR="008C5CF1" w:rsidRPr="00196B3D" w:rsidRDefault="008C5CF1" w:rsidP="008C5CF1">
      <w:pPr>
        <w:pStyle w:val="Heading3"/>
        <w:rPr>
          <w:color w:val="595959" w:themeColor="text1" w:themeTint="A6"/>
        </w:rPr>
      </w:pPr>
      <w:r w:rsidRPr="00196B3D">
        <w:rPr>
          <w:color w:val="595959" w:themeColor="text1" w:themeTint="A6"/>
        </w:rPr>
        <w:t>Concept and Definition</w:t>
      </w:r>
    </w:p>
    <w:p w:rsidR="008C5CF1" w:rsidRPr="00196B3D" w:rsidRDefault="008C5CF1" w:rsidP="008C5CF1">
      <w:pPr>
        <w:contextualSpacing/>
        <w:rPr>
          <w:color w:val="595959" w:themeColor="text1" w:themeTint="A6"/>
          <w:sz w:val="22"/>
          <w:szCs w:val="22"/>
        </w:rPr>
      </w:pPr>
      <w:r w:rsidRPr="00196B3D">
        <w:rPr>
          <w:color w:val="595959" w:themeColor="text1" w:themeTint="A6"/>
          <w:sz w:val="22"/>
          <w:szCs w:val="22"/>
        </w:rPr>
        <w:t>Official Development Assistance/Gross National Income Ratio (ODA/GNI Ratio) is a measure used to determine the contribution a country is making to assist those in need.</w:t>
      </w:r>
    </w:p>
    <w:p w:rsidR="008C5CF1" w:rsidRPr="00196B3D" w:rsidRDefault="008C5CF1" w:rsidP="008C5CF1">
      <w:pPr>
        <w:pStyle w:val="BodyText"/>
        <w:spacing w:after="0"/>
        <w:contextualSpacing/>
        <w:rPr>
          <w:color w:val="595959" w:themeColor="text1" w:themeTint="A6"/>
          <w:sz w:val="22"/>
          <w:szCs w:val="22"/>
        </w:rPr>
      </w:pPr>
    </w:p>
    <w:p w:rsidR="008C5CF1" w:rsidRPr="00196B3D" w:rsidRDefault="008C5CF1" w:rsidP="008C5CF1">
      <w:pPr>
        <w:pStyle w:val="BodyText"/>
        <w:spacing w:after="0"/>
        <w:contextualSpacing/>
        <w:rPr>
          <w:color w:val="595959" w:themeColor="text1" w:themeTint="A6"/>
          <w:sz w:val="22"/>
          <w:szCs w:val="22"/>
        </w:rPr>
      </w:pPr>
      <w:r w:rsidRPr="00196B3D">
        <w:rPr>
          <w:color w:val="595959" w:themeColor="text1" w:themeTint="A6"/>
          <w:sz w:val="22"/>
          <w:szCs w:val="22"/>
        </w:rPr>
        <w:t>Donor countries providing ODA have different economies.  As there is no way for governments to control or predict private capital flows or adjust official flows to compensate for fluctuations in private flows, the DAC uses ODA/GNI ratio as a way to compare ODA flows from Donor countries.</w:t>
      </w:r>
    </w:p>
    <w:p w:rsidR="008C5CF1" w:rsidRPr="00196B3D" w:rsidRDefault="008C5CF1" w:rsidP="008C5CF1">
      <w:pPr>
        <w:pStyle w:val="BodyText"/>
        <w:spacing w:after="0"/>
        <w:contextualSpacing/>
        <w:rPr>
          <w:color w:val="595959" w:themeColor="text1" w:themeTint="A6"/>
          <w:sz w:val="22"/>
          <w:szCs w:val="22"/>
        </w:rPr>
      </w:pPr>
    </w:p>
    <w:p w:rsidR="008C5CF1" w:rsidRPr="00196B3D" w:rsidRDefault="008C5CF1" w:rsidP="008C5CF1">
      <w:pPr>
        <w:pStyle w:val="BodyText"/>
        <w:spacing w:after="0"/>
        <w:contextualSpacing/>
        <w:rPr>
          <w:color w:val="595959" w:themeColor="text1" w:themeTint="A6"/>
          <w:sz w:val="22"/>
          <w:szCs w:val="22"/>
        </w:rPr>
      </w:pPr>
      <w:r w:rsidRPr="00196B3D">
        <w:rPr>
          <w:color w:val="595959" w:themeColor="text1" w:themeTint="A6"/>
          <w:sz w:val="22"/>
          <w:szCs w:val="22"/>
        </w:rPr>
        <w:t xml:space="preserve">In the </w:t>
      </w:r>
      <w:r w:rsidRPr="00196B3D">
        <w:rPr>
          <w:i/>
          <w:color w:val="595959" w:themeColor="text1" w:themeTint="A6"/>
          <w:sz w:val="22"/>
          <w:szCs w:val="22"/>
        </w:rPr>
        <w:t>United Nations 1970 General Assembly Resolution,</w:t>
      </w:r>
      <w:r w:rsidRPr="00196B3D">
        <w:rPr>
          <w:color w:val="595959" w:themeColor="text1" w:themeTint="A6"/>
          <w:sz w:val="22"/>
          <w:szCs w:val="22"/>
        </w:rPr>
        <w:t xml:space="preserve"> the world pledged a commitment to reach a target of 0.7 per cent of developed countries Gross National Product (GNP) (now Gross National Income [GNI]) be directed toward ODA.</w:t>
      </w:r>
    </w:p>
    <w:p w:rsidR="008C5CF1" w:rsidRDefault="008C5CF1">
      <w:pPr>
        <w:rPr>
          <w:b/>
          <w:color w:val="1F497D" w:themeColor="text2"/>
          <w:sz w:val="28"/>
          <w:szCs w:val="28"/>
        </w:rPr>
      </w:pPr>
      <w:r>
        <w:br w:type="page"/>
      </w:r>
    </w:p>
    <w:p w:rsidR="00A06998" w:rsidRPr="008E107E" w:rsidRDefault="00A06998" w:rsidP="00A06998">
      <w:pPr>
        <w:pStyle w:val="Heading2"/>
        <w:rPr>
          <w:color w:val="595959" w:themeColor="text1" w:themeTint="A6"/>
        </w:rPr>
      </w:pPr>
      <w:bookmarkStart w:id="58" w:name="_Toc473100202"/>
      <w:r w:rsidRPr="008E107E">
        <w:rPr>
          <w:color w:val="595959" w:themeColor="text1" w:themeTint="A6"/>
        </w:rPr>
        <w:lastRenderedPageBreak/>
        <w:t>Official Support</w:t>
      </w:r>
      <w:bookmarkEnd w:id="55"/>
      <w:bookmarkEnd w:id="58"/>
    </w:p>
    <w:p w:rsidR="00A06998" w:rsidRPr="008E107E" w:rsidRDefault="00A06998" w:rsidP="00A06998">
      <w:pPr>
        <w:pStyle w:val="Heading3"/>
        <w:rPr>
          <w:color w:val="595959" w:themeColor="text1" w:themeTint="A6"/>
        </w:rPr>
      </w:pPr>
      <w:r w:rsidRPr="008E107E">
        <w:rPr>
          <w:color w:val="595959" w:themeColor="text1" w:themeTint="A6"/>
        </w:rPr>
        <w:t>Concept and Definition</w:t>
      </w:r>
    </w:p>
    <w:p w:rsidR="00A06998" w:rsidRPr="008E107E" w:rsidRDefault="00A06998" w:rsidP="00A06998">
      <w:pPr>
        <w:rPr>
          <w:color w:val="595959" w:themeColor="text1" w:themeTint="A6"/>
          <w:sz w:val="22"/>
          <w:szCs w:val="22"/>
        </w:rPr>
      </w:pPr>
      <w:r w:rsidRPr="008E107E">
        <w:rPr>
          <w:color w:val="595959" w:themeColor="text1" w:themeTint="A6"/>
          <w:sz w:val="22"/>
          <w:szCs w:val="22"/>
        </w:rPr>
        <w:t>Official Support refers to the Australian framework for reporting on all activities beyond traditional development assistance that build and encourage developing countries self-autonomy. Official Support comprises two main groups Official Development Assistance (ODA) and Other Official Flows (OOF) and supports the analysis of Australia’s engagement with develop</w:t>
      </w:r>
      <w:r w:rsidR="007D078B">
        <w:rPr>
          <w:color w:val="595959" w:themeColor="text1" w:themeTint="A6"/>
          <w:sz w:val="22"/>
          <w:szCs w:val="22"/>
        </w:rPr>
        <w:t>ing</w:t>
      </w:r>
      <w:r w:rsidRPr="008E107E">
        <w:rPr>
          <w:color w:val="595959" w:themeColor="text1" w:themeTint="A6"/>
          <w:sz w:val="22"/>
          <w:szCs w:val="22"/>
        </w:rPr>
        <w:t xml:space="preserve"> countries.</w:t>
      </w:r>
    </w:p>
    <w:p w:rsidR="00A06998" w:rsidRPr="008E107E" w:rsidRDefault="00A06998" w:rsidP="00A06998">
      <w:pPr>
        <w:rPr>
          <w:color w:val="595959" w:themeColor="text1" w:themeTint="A6"/>
          <w:sz w:val="22"/>
          <w:szCs w:val="22"/>
        </w:rPr>
      </w:pPr>
    </w:p>
    <w:p w:rsidR="00A06998" w:rsidRPr="008E107E" w:rsidRDefault="00161834" w:rsidP="00A06998">
      <w:pPr>
        <w:rPr>
          <w:i/>
          <w:color w:val="595959" w:themeColor="text1" w:themeTint="A6"/>
          <w:sz w:val="20"/>
          <w:szCs w:val="20"/>
        </w:rPr>
      </w:pPr>
      <w:r w:rsidRPr="008E107E">
        <w:rPr>
          <w:i/>
          <w:color w:val="595959" w:themeColor="text1" w:themeTint="A6"/>
          <w:sz w:val="20"/>
          <w:szCs w:val="20"/>
        </w:rPr>
        <w:t>Related concepts include</w:t>
      </w:r>
      <w:r w:rsidR="00A06998" w:rsidRPr="008E107E">
        <w:rPr>
          <w:i/>
          <w:color w:val="595959" w:themeColor="text1" w:themeTint="A6"/>
          <w:sz w:val="20"/>
          <w:szCs w:val="20"/>
        </w:rPr>
        <w:t xml:space="preserve"> </w:t>
      </w:r>
      <w:r w:rsidR="008E107E" w:rsidRPr="008E107E">
        <w:rPr>
          <w:i/>
          <w:color w:val="595959" w:themeColor="text1" w:themeTint="A6"/>
          <w:sz w:val="20"/>
          <w:szCs w:val="20"/>
        </w:rPr>
        <w:t>Official Development Assistance (</w:t>
      </w:r>
      <w:r w:rsidR="00B24AE3" w:rsidRPr="008E107E">
        <w:rPr>
          <w:i/>
          <w:color w:val="595959" w:themeColor="text1" w:themeTint="A6"/>
          <w:sz w:val="20"/>
          <w:szCs w:val="20"/>
        </w:rPr>
        <w:t>ODA</w:t>
      </w:r>
      <w:r w:rsidR="008E107E" w:rsidRPr="008E107E">
        <w:rPr>
          <w:i/>
          <w:color w:val="595959" w:themeColor="text1" w:themeTint="A6"/>
          <w:sz w:val="20"/>
          <w:szCs w:val="20"/>
        </w:rPr>
        <w:t>)</w:t>
      </w:r>
      <w:r w:rsidR="00A06998" w:rsidRPr="008E107E">
        <w:rPr>
          <w:i/>
          <w:color w:val="595959" w:themeColor="text1" w:themeTint="A6"/>
          <w:sz w:val="20"/>
          <w:szCs w:val="20"/>
        </w:rPr>
        <w:t xml:space="preserve"> </w:t>
      </w:r>
      <w:r w:rsidR="00B24AE3" w:rsidRPr="008E107E">
        <w:rPr>
          <w:i/>
          <w:color w:val="595959" w:themeColor="text1" w:themeTint="A6"/>
          <w:sz w:val="20"/>
          <w:szCs w:val="20"/>
        </w:rPr>
        <w:t xml:space="preserve">and </w:t>
      </w:r>
      <w:r w:rsidR="008E107E" w:rsidRPr="008E107E">
        <w:rPr>
          <w:i/>
          <w:color w:val="595959" w:themeColor="text1" w:themeTint="A6"/>
          <w:sz w:val="20"/>
          <w:szCs w:val="20"/>
        </w:rPr>
        <w:t>Other Official Flows (</w:t>
      </w:r>
      <w:r w:rsidR="00B24AE3" w:rsidRPr="008E107E">
        <w:rPr>
          <w:i/>
          <w:color w:val="595959" w:themeColor="text1" w:themeTint="A6"/>
          <w:sz w:val="20"/>
          <w:szCs w:val="20"/>
        </w:rPr>
        <w:t>OOF</w:t>
      </w:r>
      <w:r w:rsidR="008E107E" w:rsidRPr="008E107E">
        <w:rPr>
          <w:i/>
          <w:color w:val="595959" w:themeColor="text1" w:themeTint="A6"/>
          <w:sz w:val="20"/>
          <w:szCs w:val="20"/>
        </w:rPr>
        <w:t>)</w:t>
      </w:r>
    </w:p>
    <w:p w:rsidR="00047D95" w:rsidRPr="008E107E" w:rsidRDefault="00047D95" w:rsidP="00047D95">
      <w:pPr>
        <w:pStyle w:val="Heading3"/>
        <w:rPr>
          <w:color w:val="595959" w:themeColor="text1" w:themeTint="A6"/>
        </w:rPr>
      </w:pPr>
      <w:r w:rsidRPr="008E107E">
        <w:rPr>
          <w:color w:val="595959" w:themeColor="text1" w:themeTint="A6"/>
        </w:rPr>
        <w:t>Related Information</w:t>
      </w:r>
    </w:p>
    <w:p w:rsidR="00047D95" w:rsidRPr="008E107E" w:rsidRDefault="00047D95" w:rsidP="00047D95">
      <w:pPr>
        <w:tabs>
          <w:tab w:val="left" w:pos="284"/>
        </w:tabs>
        <w:rPr>
          <w:b/>
          <w:i/>
          <w:color w:val="595959" w:themeColor="text1" w:themeTint="A6"/>
          <w:sz w:val="20"/>
          <w:szCs w:val="20"/>
        </w:rPr>
      </w:pPr>
      <w:r w:rsidRPr="008E107E">
        <w:rPr>
          <w:b/>
          <w:i/>
          <w:color w:val="595959" w:themeColor="text1" w:themeTint="A6"/>
          <w:sz w:val="20"/>
          <w:szCs w:val="20"/>
        </w:rPr>
        <w:t>1. Publication</w:t>
      </w:r>
    </w:p>
    <w:p w:rsidR="00047D95" w:rsidRPr="008E107E" w:rsidRDefault="00047D95" w:rsidP="00047D95">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1582"/>
      </w:tblGrid>
      <w:tr w:rsidR="00047D95" w:rsidRPr="008E107E" w:rsidTr="00D50F22">
        <w:tc>
          <w:tcPr>
            <w:tcW w:w="8522" w:type="dxa"/>
            <w:gridSpan w:val="2"/>
          </w:tcPr>
          <w:p w:rsidR="00047D95" w:rsidRPr="008E107E" w:rsidRDefault="00047D95" w:rsidP="00D50F22">
            <w:pPr>
              <w:tabs>
                <w:tab w:val="left" w:pos="284"/>
              </w:tabs>
              <w:rPr>
                <w:i/>
                <w:color w:val="595959" w:themeColor="text1" w:themeTint="A6"/>
                <w:sz w:val="20"/>
                <w:szCs w:val="20"/>
              </w:rPr>
            </w:pPr>
            <w:r w:rsidRPr="008E107E">
              <w:rPr>
                <w:i/>
                <w:color w:val="595959" w:themeColor="text1" w:themeTint="A6"/>
                <w:sz w:val="20"/>
                <w:szCs w:val="20"/>
              </w:rPr>
              <w:t>Australian Engagement with Developing Countries, Part 2: Official Sector</w:t>
            </w:r>
          </w:p>
          <w:p w:rsidR="00047D95" w:rsidRPr="008E107E" w:rsidRDefault="00047D95" w:rsidP="00D50F22">
            <w:pPr>
              <w:tabs>
                <w:tab w:val="left" w:pos="284"/>
              </w:tabs>
              <w:rPr>
                <w:i/>
                <w:color w:val="595959" w:themeColor="text1" w:themeTint="A6"/>
                <w:sz w:val="20"/>
                <w:szCs w:val="20"/>
              </w:rPr>
            </w:pPr>
            <w:r w:rsidRPr="008E107E">
              <w:rPr>
                <w:i/>
                <w:color w:val="595959" w:themeColor="text1" w:themeTint="A6"/>
                <w:sz w:val="20"/>
                <w:szCs w:val="20"/>
              </w:rPr>
              <w:t xml:space="preserve"> Statistical Summary 2015-16</w:t>
            </w:r>
          </w:p>
          <w:p w:rsidR="00047D95" w:rsidRPr="008E107E" w:rsidRDefault="00047D95" w:rsidP="00D50F22">
            <w:pPr>
              <w:tabs>
                <w:tab w:val="left" w:pos="284"/>
              </w:tabs>
              <w:rPr>
                <w:color w:val="595959" w:themeColor="text1" w:themeTint="A6"/>
                <w:sz w:val="20"/>
                <w:szCs w:val="20"/>
              </w:rPr>
            </w:pPr>
          </w:p>
        </w:tc>
      </w:tr>
      <w:tr w:rsidR="00047D95" w:rsidRPr="008E107E" w:rsidTr="00D50F22">
        <w:tc>
          <w:tcPr>
            <w:tcW w:w="8522" w:type="dxa"/>
            <w:gridSpan w:val="2"/>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Australian Official Support</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Investment Priorities</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1</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Investment Priorities by Type of Partner</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2</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Investment priorities by Region of benefit</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3</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Partner Country</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4</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Type of Assistance by Region of Benefit</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5</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 xml:space="preserve">   Government Departments and Agencies</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 6</w:t>
            </w:r>
          </w:p>
        </w:tc>
      </w:tr>
      <w:tr w:rsidR="00047D95" w:rsidRPr="008E107E" w:rsidTr="00D50F22">
        <w:tc>
          <w:tcPr>
            <w:tcW w:w="6912" w:type="dxa"/>
          </w:tcPr>
          <w:p w:rsidR="00047D95" w:rsidRPr="008E107E" w:rsidRDefault="00047D95" w:rsidP="00D50F22">
            <w:pPr>
              <w:tabs>
                <w:tab w:val="left" w:pos="284"/>
              </w:tabs>
              <w:rPr>
                <w:color w:val="595959" w:themeColor="text1" w:themeTint="A6"/>
                <w:sz w:val="20"/>
                <w:szCs w:val="20"/>
              </w:rPr>
            </w:pPr>
            <w:r w:rsidRPr="008E107E">
              <w:rPr>
                <w:color w:val="595959" w:themeColor="text1" w:themeTint="A6"/>
                <w:sz w:val="20"/>
                <w:szCs w:val="20"/>
              </w:rPr>
              <w:t>Australian Official Support, Country Profile Tables</w:t>
            </w:r>
          </w:p>
        </w:tc>
        <w:tc>
          <w:tcPr>
            <w:tcW w:w="1610" w:type="dxa"/>
          </w:tcPr>
          <w:p w:rsidR="00047D95" w:rsidRPr="008E107E" w:rsidRDefault="00047D95" w:rsidP="00D50F22">
            <w:pPr>
              <w:tabs>
                <w:tab w:val="left" w:pos="284"/>
              </w:tabs>
              <w:jc w:val="right"/>
              <w:rPr>
                <w:color w:val="595959" w:themeColor="text1" w:themeTint="A6"/>
                <w:sz w:val="20"/>
                <w:szCs w:val="20"/>
              </w:rPr>
            </w:pPr>
            <w:r w:rsidRPr="008E107E">
              <w:rPr>
                <w:color w:val="595959" w:themeColor="text1" w:themeTint="A6"/>
                <w:sz w:val="20"/>
                <w:szCs w:val="20"/>
              </w:rPr>
              <w:t>Tables 30 to 61</w:t>
            </w:r>
          </w:p>
        </w:tc>
      </w:tr>
    </w:tbl>
    <w:p w:rsidR="00DB336D" w:rsidRDefault="00DB336D" w:rsidP="00DB336D">
      <w:pPr>
        <w:tabs>
          <w:tab w:val="left" w:pos="284"/>
        </w:tabs>
        <w:rPr>
          <w:b/>
          <w:i/>
          <w:color w:val="595959" w:themeColor="text1" w:themeTint="A6"/>
          <w:sz w:val="20"/>
          <w:szCs w:val="20"/>
        </w:rPr>
      </w:pPr>
    </w:p>
    <w:p w:rsidR="00047D95" w:rsidRPr="00DB336D" w:rsidRDefault="00047D95" w:rsidP="00DB336D">
      <w:pPr>
        <w:tabs>
          <w:tab w:val="left" w:pos="284"/>
        </w:tabs>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047D95" w:rsidRDefault="00047D95">
      <w:pPr>
        <w:rPr>
          <w:b/>
          <w:color w:val="1F497D" w:themeColor="text2"/>
          <w:sz w:val="28"/>
          <w:szCs w:val="28"/>
        </w:rPr>
      </w:pPr>
      <w:r>
        <w:br w:type="page"/>
      </w:r>
    </w:p>
    <w:p w:rsidR="00AD6769" w:rsidRPr="009E419E" w:rsidRDefault="00D911B4" w:rsidP="008D28AA">
      <w:pPr>
        <w:pStyle w:val="Heading2"/>
        <w:rPr>
          <w:color w:val="595959" w:themeColor="text1" w:themeTint="A6"/>
        </w:rPr>
      </w:pPr>
      <w:bookmarkStart w:id="59" w:name="_Toc473100203"/>
      <w:r w:rsidRPr="009E419E">
        <w:rPr>
          <w:color w:val="595959" w:themeColor="text1" w:themeTint="A6"/>
        </w:rPr>
        <w:lastRenderedPageBreak/>
        <w:t>O</w:t>
      </w:r>
      <w:r w:rsidR="002566DD" w:rsidRPr="009E419E">
        <w:rPr>
          <w:color w:val="595959" w:themeColor="text1" w:themeTint="A6"/>
        </w:rPr>
        <w:t>ther Government Departments</w:t>
      </w:r>
      <w:bookmarkEnd w:id="59"/>
    </w:p>
    <w:p w:rsidR="00D911B4" w:rsidRPr="009E419E" w:rsidRDefault="00276C3E" w:rsidP="008D28AA">
      <w:pPr>
        <w:pStyle w:val="Heading3"/>
        <w:rPr>
          <w:color w:val="595959" w:themeColor="text1" w:themeTint="A6"/>
        </w:rPr>
      </w:pPr>
      <w:r w:rsidRPr="009E419E">
        <w:rPr>
          <w:color w:val="595959" w:themeColor="text1" w:themeTint="A6"/>
        </w:rPr>
        <w:t>Concept and Definition</w:t>
      </w:r>
    </w:p>
    <w:p w:rsidR="00AD6769" w:rsidRPr="009E419E" w:rsidRDefault="00646653" w:rsidP="00646653">
      <w:pPr>
        <w:contextualSpacing/>
        <w:rPr>
          <w:color w:val="595959" w:themeColor="text1" w:themeTint="A6"/>
          <w:sz w:val="22"/>
          <w:szCs w:val="22"/>
        </w:rPr>
      </w:pPr>
      <w:r w:rsidRPr="009E419E">
        <w:rPr>
          <w:color w:val="595959" w:themeColor="text1" w:themeTint="A6"/>
          <w:sz w:val="22"/>
          <w:szCs w:val="22"/>
        </w:rPr>
        <w:t>Australia’s aid program includes aid activities delivered by other Australian government departments</w:t>
      </w:r>
      <w:r w:rsidR="00CF0B63" w:rsidRPr="009E419E">
        <w:rPr>
          <w:color w:val="595959" w:themeColor="text1" w:themeTint="A6"/>
          <w:sz w:val="22"/>
          <w:szCs w:val="22"/>
        </w:rPr>
        <w:t xml:space="preserve">.  </w:t>
      </w:r>
      <w:r w:rsidRPr="009E419E">
        <w:rPr>
          <w:color w:val="595959" w:themeColor="text1" w:themeTint="A6"/>
          <w:sz w:val="22"/>
          <w:szCs w:val="22"/>
        </w:rPr>
        <w:t xml:space="preserve">These organisations participate in the delivery of aid activities that can be either funded by their own appropriations and/or </w:t>
      </w:r>
      <w:r w:rsidR="0065665E" w:rsidRPr="009E419E">
        <w:rPr>
          <w:color w:val="595959" w:themeColor="text1" w:themeTint="A6"/>
          <w:sz w:val="22"/>
          <w:szCs w:val="22"/>
        </w:rPr>
        <w:t>through the Australian aid program</w:t>
      </w:r>
      <w:r w:rsidRPr="009E419E">
        <w:rPr>
          <w:color w:val="595959" w:themeColor="text1" w:themeTint="A6"/>
          <w:sz w:val="22"/>
          <w:szCs w:val="22"/>
        </w:rPr>
        <w:t>.</w:t>
      </w:r>
    </w:p>
    <w:p w:rsidR="00646653" w:rsidRPr="009E419E" w:rsidRDefault="00646653" w:rsidP="00646653">
      <w:pPr>
        <w:contextualSpacing/>
        <w:rPr>
          <w:color w:val="595959" w:themeColor="text1" w:themeTint="A6"/>
          <w:sz w:val="22"/>
          <w:szCs w:val="22"/>
        </w:rPr>
      </w:pPr>
    </w:p>
    <w:p w:rsidR="00AD6769" w:rsidRPr="009E419E" w:rsidRDefault="00646653" w:rsidP="00646653">
      <w:pPr>
        <w:contextualSpacing/>
        <w:rPr>
          <w:color w:val="595959" w:themeColor="text1" w:themeTint="A6"/>
          <w:sz w:val="22"/>
          <w:szCs w:val="22"/>
        </w:rPr>
      </w:pPr>
      <w:r w:rsidRPr="009E419E">
        <w:rPr>
          <w:color w:val="595959" w:themeColor="text1" w:themeTint="A6"/>
          <w:sz w:val="22"/>
          <w:szCs w:val="22"/>
        </w:rPr>
        <w:t xml:space="preserve">To avoid double counting, </w:t>
      </w:r>
      <w:r w:rsidR="009958D9" w:rsidRPr="009E419E">
        <w:rPr>
          <w:color w:val="595959" w:themeColor="text1" w:themeTint="A6"/>
          <w:sz w:val="22"/>
          <w:szCs w:val="22"/>
        </w:rPr>
        <w:t>Other Government Department (OGD)</w:t>
      </w:r>
      <w:r w:rsidRPr="009E419E">
        <w:rPr>
          <w:color w:val="595959" w:themeColor="text1" w:themeTint="A6"/>
          <w:sz w:val="22"/>
          <w:szCs w:val="22"/>
        </w:rPr>
        <w:t xml:space="preserve"> </w:t>
      </w:r>
      <w:r w:rsidR="009E419E" w:rsidRPr="009E419E">
        <w:rPr>
          <w:color w:val="595959" w:themeColor="text1" w:themeTint="A6"/>
          <w:sz w:val="22"/>
          <w:szCs w:val="22"/>
        </w:rPr>
        <w:t>information</w:t>
      </w:r>
      <w:r w:rsidRPr="009E419E">
        <w:rPr>
          <w:color w:val="595959" w:themeColor="text1" w:themeTint="A6"/>
          <w:sz w:val="22"/>
          <w:szCs w:val="22"/>
        </w:rPr>
        <w:t xml:space="preserve"> refers to OGD appropriations only and exclude </w:t>
      </w:r>
      <w:r w:rsidR="0065665E" w:rsidRPr="009E419E">
        <w:rPr>
          <w:color w:val="595959" w:themeColor="text1" w:themeTint="A6"/>
          <w:sz w:val="22"/>
          <w:szCs w:val="22"/>
        </w:rPr>
        <w:t>Australian aid</w:t>
      </w:r>
      <w:r w:rsidRPr="009E419E">
        <w:rPr>
          <w:color w:val="595959" w:themeColor="text1" w:themeTint="A6"/>
          <w:sz w:val="22"/>
          <w:szCs w:val="22"/>
        </w:rPr>
        <w:t xml:space="preserve"> appropriations that are </w:t>
      </w:r>
      <w:r w:rsidR="00C42876" w:rsidRPr="009E419E">
        <w:rPr>
          <w:color w:val="595959" w:themeColor="text1" w:themeTint="A6"/>
          <w:sz w:val="22"/>
          <w:szCs w:val="22"/>
        </w:rPr>
        <w:t>channelled through</w:t>
      </w:r>
      <w:r w:rsidRPr="009E419E">
        <w:rPr>
          <w:color w:val="595959" w:themeColor="text1" w:themeTint="A6"/>
          <w:sz w:val="22"/>
          <w:szCs w:val="22"/>
        </w:rPr>
        <w:t xml:space="preserve"> OGD.</w:t>
      </w:r>
    </w:p>
    <w:p w:rsidR="00A60A4E" w:rsidRPr="009E419E" w:rsidRDefault="00A60A4E" w:rsidP="00A60A4E">
      <w:pPr>
        <w:pStyle w:val="Heading3"/>
        <w:rPr>
          <w:color w:val="595959" w:themeColor="text1" w:themeTint="A6"/>
        </w:rPr>
      </w:pPr>
      <w:r w:rsidRPr="009E419E">
        <w:rPr>
          <w:color w:val="595959" w:themeColor="text1" w:themeTint="A6"/>
        </w:rPr>
        <w:t>Related Information</w:t>
      </w:r>
    </w:p>
    <w:p w:rsidR="00A60A4E" w:rsidRPr="009E419E" w:rsidRDefault="00A60A4E" w:rsidP="00A60A4E">
      <w:pPr>
        <w:tabs>
          <w:tab w:val="left" w:pos="284"/>
        </w:tabs>
        <w:rPr>
          <w:b/>
          <w:i/>
          <w:color w:val="595959" w:themeColor="text1" w:themeTint="A6"/>
          <w:sz w:val="20"/>
          <w:szCs w:val="20"/>
        </w:rPr>
      </w:pPr>
      <w:r w:rsidRPr="009E419E">
        <w:rPr>
          <w:b/>
          <w:i/>
          <w:color w:val="595959" w:themeColor="text1" w:themeTint="A6"/>
          <w:sz w:val="20"/>
          <w:szCs w:val="20"/>
        </w:rPr>
        <w:t>1. Publication</w:t>
      </w:r>
    </w:p>
    <w:p w:rsidR="00A60A4E" w:rsidRPr="009E419E" w:rsidRDefault="00A60A4E" w:rsidP="00A60A4E">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A60A4E" w:rsidRPr="009E419E" w:rsidTr="00D50F22">
        <w:tc>
          <w:tcPr>
            <w:tcW w:w="8522" w:type="dxa"/>
            <w:gridSpan w:val="2"/>
          </w:tcPr>
          <w:p w:rsidR="00A60A4E" w:rsidRPr="009E419E" w:rsidRDefault="00A60A4E" w:rsidP="00D50F22">
            <w:pPr>
              <w:tabs>
                <w:tab w:val="left" w:pos="284"/>
              </w:tabs>
              <w:rPr>
                <w:i/>
                <w:color w:val="595959" w:themeColor="text1" w:themeTint="A6"/>
                <w:sz w:val="20"/>
                <w:szCs w:val="20"/>
              </w:rPr>
            </w:pPr>
            <w:r w:rsidRPr="009E419E">
              <w:rPr>
                <w:i/>
                <w:color w:val="595959" w:themeColor="text1" w:themeTint="A6"/>
                <w:sz w:val="20"/>
                <w:szCs w:val="20"/>
              </w:rPr>
              <w:t>Australian Engagement with Developing Countries, Part 2: Official Sector</w:t>
            </w:r>
          </w:p>
          <w:p w:rsidR="00A60A4E" w:rsidRPr="009E419E" w:rsidRDefault="00A60A4E" w:rsidP="00D50F22">
            <w:pPr>
              <w:tabs>
                <w:tab w:val="left" w:pos="284"/>
              </w:tabs>
              <w:rPr>
                <w:i/>
                <w:color w:val="595959" w:themeColor="text1" w:themeTint="A6"/>
                <w:sz w:val="20"/>
                <w:szCs w:val="20"/>
              </w:rPr>
            </w:pPr>
            <w:r w:rsidRPr="009E419E">
              <w:rPr>
                <w:i/>
                <w:color w:val="595959" w:themeColor="text1" w:themeTint="A6"/>
                <w:sz w:val="20"/>
                <w:szCs w:val="20"/>
              </w:rPr>
              <w:t xml:space="preserve"> Statistical Summary 2015-16</w:t>
            </w:r>
          </w:p>
          <w:p w:rsidR="00A60A4E" w:rsidRPr="009E419E" w:rsidRDefault="00A60A4E" w:rsidP="00D50F22">
            <w:pPr>
              <w:tabs>
                <w:tab w:val="left" w:pos="284"/>
              </w:tabs>
              <w:rPr>
                <w:color w:val="595959" w:themeColor="text1" w:themeTint="A6"/>
                <w:sz w:val="20"/>
                <w:szCs w:val="20"/>
              </w:rPr>
            </w:pPr>
          </w:p>
        </w:tc>
      </w:tr>
      <w:tr w:rsidR="00A60A4E" w:rsidRPr="009E419E" w:rsidTr="00D50F22">
        <w:tc>
          <w:tcPr>
            <w:tcW w:w="8522" w:type="dxa"/>
            <w:gridSpan w:val="2"/>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Australian Official Support</w:t>
            </w: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 xml:space="preserve">   Investment Priorities by Type of Partner</w:t>
            </w:r>
          </w:p>
        </w:tc>
        <w:tc>
          <w:tcPr>
            <w:tcW w:w="1610" w:type="dxa"/>
          </w:tcPr>
          <w:p w:rsidR="00A60A4E" w:rsidRPr="009E419E" w:rsidRDefault="00A60A4E" w:rsidP="00D50F22">
            <w:pPr>
              <w:tabs>
                <w:tab w:val="left" w:pos="284"/>
              </w:tabs>
              <w:jc w:val="right"/>
              <w:rPr>
                <w:color w:val="595959" w:themeColor="text1" w:themeTint="A6"/>
                <w:sz w:val="20"/>
                <w:szCs w:val="20"/>
              </w:rPr>
            </w:pPr>
            <w:r w:rsidRPr="009E419E">
              <w:rPr>
                <w:color w:val="595959" w:themeColor="text1" w:themeTint="A6"/>
                <w:sz w:val="20"/>
                <w:szCs w:val="20"/>
              </w:rPr>
              <w:t>Table 2</w:t>
            </w: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 xml:space="preserve">   Government Departments and Agencies</w:t>
            </w:r>
          </w:p>
        </w:tc>
        <w:tc>
          <w:tcPr>
            <w:tcW w:w="1610" w:type="dxa"/>
          </w:tcPr>
          <w:p w:rsidR="00A60A4E" w:rsidRPr="009E419E" w:rsidRDefault="00A60A4E" w:rsidP="00D50F22">
            <w:pPr>
              <w:tabs>
                <w:tab w:val="left" w:pos="284"/>
              </w:tabs>
              <w:jc w:val="right"/>
              <w:rPr>
                <w:color w:val="595959" w:themeColor="text1" w:themeTint="A6"/>
                <w:sz w:val="20"/>
                <w:szCs w:val="20"/>
              </w:rPr>
            </w:pPr>
            <w:r w:rsidRPr="009E419E">
              <w:rPr>
                <w:color w:val="595959" w:themeColor="text1" w:themeTint="A6"/>
                <w:sz w:val="20"/>
                <w:szCs w:val="20"/>
              </w:rPr>
              <w:t>Table 6</w:t>
            </w: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Australian Other Official Flows</w:t>
            </w:r>
          </w:p>
        </w:tc>
        <w:tc>
          <w:tcPr>
            <w:tcW w:w="1610" w:type="dxa"/>
          </w:tcPr>
          <w:p w:rsidR="00A60A4E" w:rsidRPr="009E419E" w:rsidRDefault="00A60A4E" w:rsidP="00D50F22">
            <w:pPr>
              <w:tabs>
                <w:tab w:val="left" w:pos="284"/>
              </w:tabs>
              <w:jc w:val="right"/>
              <w:rPr>
                <w:color w:val="595959" w:themeColor="text1" w:themeTint="A6"/>
                <w:sz w:val="20"/>
                <w:szCs w:val="20"/>
              </w:rPr>
            </w:pP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 xml:space="preserve">   Government Departments and Agencies</w:t>
            </w:r>
          </w:p>
        </w:tc>
        <w:tc>
          <w:tcPr>
            <w:tcW w:w="1610" w:type="dxa"/>
          </w:tcPr>
          <w:p w:rsidR="00A60A4E" w:rsidRPr="009E419E" w:rsidRDefault="00A60A4E" w:rsidP="00D50F22">
            <w:pPr>
              <w:tabs>
                <w:tab w:val="left" w:pos="284"/>
              </w:tabs>
              <w:jc w:val="right"/>
              <w:rPr>
                <w:color w:val="595959" w:themeColor="text1" w:themeTint="A6"/>
                <w:sz w:val="20"/>
                <w:szCs w:val="20"/>
              </w:rPr>
            </w:pP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 xml:space="preserve">     Bilateral Relations and Strategic Policy Engagement</w:t>
            </w:r>
          </w:p>
        </w:tc>
        <w:tc>
          <w:tcPr>
            <w:tcW w:w="1610" w:type="dxa"/>
          </w:tcPr>
          <w:p w:rsidR="00A60A4E" w:rsidRPr="009E419E" w:rsidRDefault="00A60A4E" w:rsidP="00A60A4E">
            <w:pPr>
              <w:tabs>
                <w:tab w:val="left" w:pos="284"/>
              </w:tabs>
              <w:jc w:val="right"/>
              <w:rPr>
                <w:color w:val="595959" w:themeColor="text1" w:themeTint="A6"/>
                <w:sz w:val="20"/>
                <w:szCs w:val="20"/>
              </w:rPr>
            </w:pPr>
            <w:r w:rsidRPr="009E419E">
              <w:rPr>
                <w:color w:val="595959" w:themeColor="text1" w:themeTint="A6"/>
                <w:sz w:val="20"/>
                <w:szCs w:val="20"/>
              </w:rPr>
              <w:t>Table 28</w:t>
            </w:r>
          </w:p>
        </w:tc>
      </w:tr>
      <w:tr w:rsidR="00A60A4E" w:rsidRPr="009E419E" w:rsidTr="00D50F22">
        <w:tc>
          <w:tcPr>
            <w:tcW w:w="6912" w:type="dxa"/>
          </w:tcPr>
          <w:p w:rsidR="00A60A4E" w:rsidRPr="009E419E" w:rsidRDefault="00A60A4E" w:rsidP="00D50F22">
            <w:pPr>
              <w:tabs>
                <w:tab w:val="left" w:pos="284"/>
              </w:tabs>
              <w:rPr>
                <w:color w:val="595959" w:themeColor="text1" w:themeTint="A6"/>
                <w:sz w:val="20"/>
                <w:szCs w:val="20"/>
              </w:rPr>
            </w:pPr>
            <w:r w:rsidRPr="009E419E">
              <w:rPr>
                <w:color w:val="595959" w:themeColor="text1" w:themeTint="A6"/>
                <w:sz w:val="20"/>
                <w:szCs w:val="20"/>
              </w:rPr>
              <w:t xml:space="preserve">     Peace and Security</w:t>
            </w:r>
          </w:p>
        </w:tc>
        <w:tc>
          <w:tcPr>
            <w:tcW w:w="1610" w:type="dxa"/>
          </w:tcPr>
          <w:p w:rsidR="00A60A4E" w:rsidRPr="009E419E" w:rsidRDefault="00A60A4E" w:rsidP="00A60A4E">
            <w:pPr>
              <w:tabs>
                <w:tab w:val="left" w:pos="284"/>
              </w:tabs>
              <w:jc w:val="right"/>
              <w:rPr>
                <w:color w:val="595959" w:themeColor="text1" w:themeTint="A6"/>
                <w:sz w:val="20"/>
                <w:szCs w:val="20"/>
              </w:rPr>
            </w:pPr>
            <w:r w:rsidRPr="009E419E">
              <w:rPr>
                <w:color w:val="595959" w:themeColor="text1" w:themeTint="A6"/>
                <w:sz w:val="20"/>
                <w:szCs w:val="20"/>
              </w:rPr>
              <w:t>Table 29</w:t>
            </w:r>
          </w:p>
        </w:tc>
      </w:tr>
    </w:tbl>
    <w:p w:rsidR="00A60A4E" w:rsidRPr="009E419E" w:rsidRDefault="00A60A4E" w:rsidP="00A60A4E">
      <w:pPr>
        <w:tabs>
          <w:tab w:val="left" w:pos="284"/>
        </w:tabs>
        <w:rPr>
          <w:i/>
          <w:color w:val="595959" w:themeColor="text1" w:themeTint="A6"/>
          <w:sz w:val="22"/>
          <w:szCs w:val="22"/>
        </w:rPr>
      </w:pPr>
    </w:p>
    <w:p w:rsidR="00A60A4E" w:rsidRPr="00DB336D" w:rsidRDefault="00A60A4E" w:rsidP="00DB336D">
      <w:pPr>
        <w:tabs>
          <w:tab w:val="left" w:pos="284"/>
        </w:tabs>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BD32BB" w:rsidRPr="009E419E" w:rsidRDefault="00BD32BB" w:rsidP="00BD32BB">
      <w:pPr>
        <w:tabs>
          <w:tab w:val="left" w:pos="284"/>
          <w:tab w:val="right" w:pos="7938"/>
        </w:tabs>
        <w:rPr>
          <w:i/>
          <w:color w:val="595959" w:themeColor="text1" w:themeTint="A6"/>
          <w:sz w:val="20"/>
          <w:szCs w:val="20"/>
        </w:rPr>
      </w:pPr>
    </w:p>
    <w:p w:rsidR="00A60A4E" w:rsidRPr="009E419E" w:rsidRDefault="00A60A4E">
      <w:pPr>
        <w:rPr>
          <w:b/>
          <w:color w:val="595959" w:themeColor="text1" w:themeTint="A6"/>
          <w:sz w:val="28"/>
          <w:szCs w:val="28"/>
        </w:rPr>
      </w:pPr>
      <w:r w:rsidRPr="009E419E">
        <w:rPr>
          <w:color w:val="595959" w:themeColor="text1" w:themeTint="A6"/>
        </w:rPr>
        <w:br w:type="page"/>
      </w:r>
    </w:p>
    <w:p w:rsidR="00403B05" w:rsidRPr="00ED74F1" w:rsidRDefault="00403B05" w:rsidP="00D327DA">
      <w:pPr>
        <w:pStyle w:val="Heading2"/>
        <w:rPr>
          <w:color w:val="595959" w:themeColor="text1" w:themeTint="A6"/>
        </w:rPr>
      </w:pPr>
      <w:bookmarkStart w:id="60" w:name="_Toc473100204"/>
      <w:r w:rsidRPr="00ED74F1">
        <w:rPr>
          <w:color w:val="595959" w:themeColor="text1" w:themeTint="A6"/>
        </w:rPr>
        <w:lastRenderedPageBreak/>
        <w:t>Other Official Flows</w:t>
      </w:r>
      <w:bookmarkEnd w:id="60"/>
    </w:p>
    <w:p w:rsidR="00403B05" w:rsidRPr="00ED74F1" w:rsidRDefault="00403B05" w:rsidP="00D327DA">
      <w:pPr>
        <w:pStyle w:val="Heading3"/>
        <w:rPr>
          <w:color w:val="595959" w:themeColor="text1" w:themeTint="A6"/>
        </w:rPr>
      </w:pPr>
      <w:r w:rsidRPr="00ED74F1">
        <w:rPr>
          <w:color w:val="595959" w:themeColor="text1" w:themeTint="A6"/>
        </w:rPr>
        <w:t>Concept and Definition</w:t>
      </w:r>
    </w:p>
    <w:p w:rsidR="00403B05" w:rsidRPr="00ED74F1" w:rsidRDefault="00336F37" w:rsidP="00A04ACB">
      <w:pPr>
        <w:tabs>
          <w:tab w:val="left" w:pos="284"/>
        </w:tabs>
        <w:rPr>
          <w:color w:val="595959" w:themeColor="text1" w:themeTint="A6"/>
          <w:sz w:val="22"/>
          <w:szCs w:val="22"/>
        </w:rPr>
      </w:pPr>
      <w:r w:rsidRPr="00ED74F1">
        <w:rPr>
          <w:color w:val="595959" w:themeColor="text1" w:themeTint="A6"/>
          <w:sz w:val="22"/>
          <w:szCs w:val="22"/>
        </w:rPr>
        <w:t>Other official flows</w:t>
      </w:r>
      <w:r w:rsidR="00D4375E" w:rsidRPr="00ED74F1">
        <w:rPr>
          <w:color w:val="595959" w:themeColor="text1" w:themeTint="A6"/>
          <w:sz w:val="22"/>
          <w:szCs w:val="22"/>
        </w:rPr>
        <w:t xml:space="preserve"> (OOF)</w:t>
      </w:r>
      <w:r w:rsidRPr="00ED74F1">
        <w:rPr>
          <w:color w:val="595959" w:themeColor="text1" w:themeTint="A6"/>
          <w:sz w:val="22"/>
          <w:szCs w:val="22"/>
        </w:rPr>
        <w:t xml:space="preserve"> are official sector </w:t>
      </w:r>
      <w:r w:rsidR="00ED74F1" w:rsidRPr="00ED74F1">
        <w:rPr>
          <w:color w:val="595959" w:themeColor="text1" w:themeTint="A6"/>
          <w:sz w:val="22"/>
          <w:szCs w:val="22"/>
        </w:rPr>
        <w:t xml:space="preserve">assistance </w:t>
      </w:r>
      <w:r w:rsidRPr="00ED74F1">
        <w:rPr>
          <w:color w:val="595959" w:themeColor="text1" w:themeTint="A6"/>
          <w:sz w:val="22"/>
          <w:szCs w:val="22"/>
        </w:rPr>
        <w:t xml:space="preserve">transactions which do not meet the </w:t>
      </w:r>
      <w:r w:rsidR="00D4375E" w:rsidRPr="00ED74F1">
        <w:rPr>
          <w:color w:val="595959" w:themeColor="text1" w:themeTint="A6"/>
          <w:sz w:val="22"/>
          <w:szCs w:val="22"/>
        </w:rPr>
        <w:t>Official Development Assistance (ODA)</w:t>
      </w:r>
      <w:r w:rsidRPr="00ED74F1">
        <w:rPr>
          <w:color w:val="595959" w:themeColor="text1" w:themeTint="A6"/>
          <w:sz w:val="22"/>
          <w:szCs w:val="22"/>
        </w:rPr>
        <w:t xml:space="preserve"> criteria, i.e. </w:t>
      </w:r>
      <w:r w:rsidRPr="00ED74F1">
        <w:rPr>
          <w:color w:val="595959" w:themeColor="text1" w:themeTint="A6"/>
          <w:sz w:val="22"/>
          <w:szCs w:val="22"/>
          <w:lang w:val="en"/>
        </w:rPr>
        <w:t>transactions by the official sector</w:t>
      </w:r>
      <w:r w:rsidR="007A4896" w:rsidRPr="00ED74F1">
        <w:rPr>
          <w:color w:val="595959" w:themeColor="text1" w:themeTint="A6"/>
          <w:sz w:val="22"/>
          <w:szCs w:val="22"/>
          <w:lang w:val="en"/>
        </w:rPr>
        <w:t>,</w:t>
      </w:r>
      <w:r w:rsidRPr="00ED74F1">
        <w:rPr>
          <w:color w:val="595959" w:themeColor="text1" w:themeTint="A6"/>
          <w:sz w:val="22"/>
          <w:szCs w:val="22"/>
          <w:lang w:val="en"/>
        </w:rPr>
        <w:t xml:space="preserve"> not private</w:t>
      </w:r>
      <w:r w:rsidR="007A4896" w:rsidRPr="00ED74F1">
        <w:rPr>
          <w:color w:val="595959" w:themeColor="text1" w:themeTint="A6"/>
          <w:sz w:val="22"/>
          <w:szCs w:val="22"/>
          <w:lang w:val="en"/>
        </w:rPr>
        <w:t xml:space="preserve">, that are not </w:t>
      </w:r>
      <w:r w:rsidRPr="00ED74F1">
        <w:rPr>
          <w:color w:val="595959" w:themeColor="text1" w:themeTint="A6"/>
          <w:sz w:val="22"/>
          <w:szCs w:val="22"/>
          <w:lang w:val="en"/>
        </w:rPr>
        <w:t>development-motivated or not concessional</w:t>
      </w:r>
      <w:r w:rsidRPr="00ED74F1">
        <w:rPr>
          <w:color w:val="595959" w:themeColor="text1" w:themeTint="A6"/>
          <w:sz w:val="22"/>
          <w:szCs w:val="22"/>
        </w:rPr>
        <w:t>, and include</w:t>
      </w:r>
      <w:r w:rsidR="00403B05" w:rsidRPr="00ED74F1">
        <w:rPr>
          <w:color w:val="595959" w:themeColor="text1" w:themeTint="A6"/>
          <w:sz w:val="22"/>
          <w:szCs w:val="22"/>
        </w:rPr>
        <w:t>:</w:t>
      </w:r>
    </w:p>
    <w:p w:rsidR="00171EDB" w:rsidRPr="00ED74F1" w:rsidRDefault="00171EDB" w:rsidP="00A04ACB">
      <w:pPr>
        <w:tabs>
          <w:tab w:val="left" w:pos="284"/>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47"/>
      </w:tblGrid>
      <w:tr w:rsidR="00ED74F1" w:rsidRPr="00ED74F1" w:rsidTr="00D018A2">
        <w:tc>
          <w:tcPr>
            <w:tcW w:w="4261" w:type="dxa"/>
          </w:tcPr>
          <w:p w:rsidR="00ED74F1" w:rsidRPr="00ED74F1" w:rsidRDefault="00ED74F1" w:rsidP="00ED74F1">
            <w:pPr>
              <w:pStyle w:val="ListParagraph"/>
              <w:numPr>
                <w:ilvl w:val="0"/>
                <w:numId w:val="10"/>
              </w:numPr>
              <w:tabs>
                <w:tab w:val="left" w:pos="284"/>
              </w:tabs>
              <w:rPr>
                <w:color w:val="595959" w:themeColor="text1" w:themeTint="A6"/>
                <w:sz w:val="22"/>
                <w:szCs w:val="22"/>
              </w:rPr>
            </w:pPr>
            <w:r w:rsidRPr="00ED74F1">
              <w:rPr>
                <w:color w:val="595959" w:themeColor="text1" w:themeTint="A6"/>
                <w:sz w:val="22"/>
                <w:szCs w:val="22"/>
              </w:rPr>
              <w:t>Grants to developing countries for representational or essentially commercial purposes</w:t>
            </w:r>
          </w:p>
          <w:p w:rsidR="00ED74F1" w:rsidRPr="00ED74F1" w:rsidRDefault="00ED74F1" w:rsidP="00A04ACB">
            <w:pPr>
              <w:tabs>
                <w:tab w:val="left" w:pos="284"/>
              </w:tabs>
              <w:rPr>
                <w:color w:val="595959" w:themeColor="text1" w:themeTint="A6"/>
                <w:sz w:val="22"/>
                <w:szCs w:val="22"/>
              </w:rPr>
            </w:pPr>
          </w:p>
        </w:tc>
        <w:tc>
          <w:tcPr>
            <w:tcW w:w="4261" w:type="dxa"/>
          </w:tcPr>
          <w:p w:rsidR="00ED74F1" w:rsidRPr="00ED74F1" w:rsidRDefault="00ED74F1" w:rsidP="00ED74F1">
            <w:pPr>
              <w:pStyle w:val="ListParagraph"/>
              <w:numPr>
                <w:ilvl w:val="0"/>
                <w:numId w:val="8"/>
              </w:numPr>
              <w:tabs>
                <w:tab w:val="left" w:pos="284"/>
              </w:tabs>
              <w:rPr>
                <w:b/>
                <w:color w:val="595959" w:themeColor="text1" w:themeTint="A6"/>
                <w:sz w:val="22"/>
                <w:szCs w:val="22"/>
              </w:rPr>
            </w:pPr>
            <w:r w:rsidRPr="00ED74F1">
              <w:rPr>
                <w:color w:val="595959" w:themeColor="text1" w:themeTint="A6"/>
                <w:sz w:val="22"/>
                <w:szCs w:val="22"/>
              </w:rPr>
              <w:t>The net acquisition by governments and central monetary institutions of securities issued by multilateral development banks at market terms</w:t>
            </w:r>
          </w:p>
          <w:p w:rsidR="00ED74F1" w:rsidRPr="00ED74F1" w:rsidRDefault="00ED74F1" w:rsidP="00A04ACB">
            <w:pPr>
              <w:tabs>
                <w:tab w:val="left" w:pos="284"/>
              </w:tabs>
              <w:rPr>
                <w:color w:val="595959" w:themeColor="text1" w:themeTint="A6"/>
                <w:sz w:val="22"/>
                <w:szCs w:val="22"/>
              </w:rPr>
            </w:pPr>
          </w:p>
        </w:tc>
      </w:tr>
      <w:tr w:rsidR="00ED74F1" w:rsidRPr="00ED74F1" w:rsidTr="00D018A2">
        <w:tc>
          <w:tcPr>
            <w:tcW w:w="4261" w:type="dxa"/>
          </w:tcPr>
          <w:p w:rsidR="00ED74F1" w:rsidRPr="00ED74F1" w:rsidRDefault="00ED74F1" w:rsidP="00ED74F1">
            <w:pPr>
              <w:pStyle w:val="ListParagraph"/>
              <w:numPr>
                <w:ilvl w:val="0"/>
                <w:numId w:val="8"/>
              </w:numPr>
              <w:tabs>
                <w:tab w:val="left" w:pos="284"/>
              </w:tabs>
              <w:rPr>
                <w:b/>
                <w:color w:val="595959" w:themeColor="text1" w:themeTint="A6"/>
                <w:sz w:val="22"/>
                <w:szCs w:val="22"/>
              </w:rPr>
            </w:pPr>
            <w:r w:rsidRPr="00ED74F1">
              <w:rPr>
                <w:color w:val="595959" w:themeColor="text1" w:themeTint="A6"/>
                <w:sz w:val="22"/>
                <w:szCs w:val="22"/>
              </w:rPr>
              <w:t>Official bilateral transactions intended to promote development but having a grant element of less than 25 per cent</w:t>
            </w:r>
          </w:p>
          <w:p w:rsidR="00ED74F1" w:rsidRPr="00ED74F1" w:rsidRDefault="00ED74F1" w:rsidP="00A04ACB">
            <w:pPr>
              <w:tabs>
                <w:tab w:val="left" w:pos="284"/>
              </w:tabs>
              <w:rPr>
                <w:color w:val="595959" w:themeColor="text1" w:themeTint="A6"/>
                <w:sz w:val="22"/>
                <w:szCs w:val="22"/>
              </w:rPr>
            </w:pPr>
          </w:p>
        </w:tc>
        <w:tc>
          <w:tcPr>
            <w:tcW w:w="4261" w:type="dxa"/>
          </w:tcPr>
          <w:p w:rsidR="00ED74F1" w:rsidRPr="00ED74F1" w:rsidRDefault="00ED74F1" w:rsidP="00ED74F1">
            <w:pPr>
              <w:pStyle w:val="ListParagraph"/>
              <w:numPr>
                <w:ilvl w:val="0"/>
                <w:numId w:val="8"/>
              </w:numPr>
              <w:tabs>
                <w:tab w:val="left" w:pos="284"/>
              </w:tabs>
              <w:rPr>
                <w:b/>
                <w:color w:val="595959" w:themeColor="text1" w:themeTint="A6"/>
                <w:sz w:val="22"/>
                <w:szCs w:val="22"/>
              </w:rPr>
            </w:pPr>
            <w:r w:rsidRPr="00ED74F1">
              <w:rPr>
                <w:color w:val="595959" w:themeColor="text1" w:themeTint="A6"/>
                <w:sz w:val="22"/>
                <w:szCs w:val="22"/>
              </w:rPr>
              <w:t>Subsidies (grants) to the private sector to soften its credits to developing countries</w:t>
            </w:r>
          </w:p>
          <w:p w:rsidR="00ED74F1" w:rsidRPr="00ED74F1" w:rsidRDefault="00ED74F1" w:rsidP="00A04ACB">
            <w:pPr>
              <w:tabs>
                <w:tab w:val="left" w:pos="284"/>
              </w:tabs>
              <w:rPr>
                <w:color w:val="595959" w:themeColor="text1" w:themeTint="A6"/>
                <w:sz w:val="22"/>
                <w:szCs w:val="22"/>
              </w:rPr>
            </w:pPr>
          </w:p>
        </w:tc>
      </w:tr>
      <w:tr w:rsidR="00ED74F1" w:rsidRPr="00ED74F1" w:rsidTr="00D018A2">
        <w:tc>
          <w:tcPr>
            <w:tcW w:w="4261" w:type="dxa"/>
          </w:tcPr>
          <w:p w:rsidR="00ED74F1" w:rsidRPr="00ED74F1" w:rsidRDefault="00ED74F1" w:rsidP="00ED74F1">
            <w:pPr>
              <w:pStyle w:val="ListParagraph"/>
              <w:numPr>
                <w:ilvl w:val="0"/>
                <w:numId w:val="8"/>
              </w:numPr>
              <w:tabs>
                <w:tab w:val="left" w:pos="284"/>
              </w:tabs>
              <w:rPr>
                <w:b/>
                <w:color w:val="595959" w:themeColor="text1" w:themeTint="A6"/>
                <w:sz w:val="22"/>
                <w:szCs w:val="22"/>
              </w:rPr>
            </w:pPr>
            <w:r w:rsidRPr="00ED74F1">
              <w:rPr>
                <w:color w:val="595959" w:themeColor="text1" w:themeTint="A6"/>
                <w:sz w:val="22"/>
                <w:szCs w:val="22"/>
              </w:rPr>
              <w:t>Official bilateral transactions, whatever their grant element, that are primarily export-facilitating in purpose.  This category includes by definition export credits extended directly to a developing country by an official agency or institution (official direct export credits)</w:t>
            </w:r>
          </w:p>
          <w:p w:rsidR="00ED74F1" w:rsidRPr="00ED74F1" w:rsidRDefault="00ED74F1" w:rsidP="00A04ACB">
            <w:pPr>
              <w:tabs>
                <w:tab w:val="left" w:pos="284"/>
              </w:tabs>
              <w:rPr>
                <w:color w:val="595959" w:themeColor="text1" w:themeTint="A6"/>
                <w:sz w:val="22"/>
                <w:szCs w:val="22"/>
              </w:rPr>
            </w:pPr>
          </w:p>
        </w:tc>
        <w:tc>
          <w:tcPr>
            <w:tcW w:w="4261" w:type="dxa"/>
          </w:tcPr>
          <w:p w:rsidR="00ED74F1" w:rsidRPr="00ED74F1" w:rsidRDefault="00ED74F1" w:rsidP="00A04ACB">
            <w:pPr>
              <w:pStyle w:val="ListParagraph"/>
              <w:numPr>
                <w:ilvl w:val="0"/>
                <w:numId w:val="8"/>
              </w:numPr>
              <w:tabs>
                <w:tab w:val="left" w:pos="284"/>
              </w:tabs>
              <w:rPr>
                <w:b/>
                <w:color w:val="595959" w:themeColor="text1" w:themeTint="A6"/>
                <w:sz w:val="22"/>
                <w:szCs w:val="22"/>
              </w:rPr>
            </w:pPr>
            <w:r w:rsidRPr="00ED74F1">
              <w:rPr>
                <w:color w:val="595959" w:themeColor="text1" w:themeTint="A6"/>
                <w:sz w:val="22"/>
                <w:szCs w:val="22"/>
              </w:rPr>
              <w:t>Funds in support of private investment</w:t>
            </w:r>
          </w:p>
        </w:tc>
      </w:tr>
    </w:tbl>
    <w:p w:rsidR="00781986" w:rsidRPr="00ED74F1" w:rsidRDefault="00781986" w:rsidP="00781986">
      <w:pPr>
        <w:pStyle w:val="Heading3"/>
        <w:rPr>
          <w:color w:val="595959" w:themeColor="text1" w:themeTint="A6"/>
        </w:rPr>
      </w:pPr>
      <w:r w:rsidRPr="00ED74F1">
        <w:rPr>
          <w:color w:val="595959" w:themeColor="text1" w:themeTint="A6"/>
        </w:rPr>
        <w:t>Related Information</w:t>
      </w:r>
    </w:p>
    <w:p w:rsidR="00781986" w:rsidRPr="00ED74F1" w:rsidRDefault="00781986" w:rsidP="00781986">
      <w:pPr>
        <w:tabs>
          <w:tab w:val="left" w:pos="284"/>
        </w:tabs>
        <w:rPr>
          <w:b/>
          <w:i/>
          <w:color w:val="595959" w:themeColor="text1" w:themeTint="A6"/>
          <w:sz w:val="20"/>
          <w:szCs w:val="20"/>
        </w:rPr>
      </w:pPr>
      <w:r w:rsidRPr="00ED74F1">
        <w:rPr>
          <w:b/>
          <w:i/>
          <w:color w:val="595959" w:themeColor="text1" w:themeTint="A6"/>
          <w:sz w:val="20"/>
          <w:szCs w:val="20"/>
        </w:rPr>
        <w:t>1. Publication</w:t>
      </w:r>
    </w:p>
    <w:p w:rsidR="00781986" w:rsidRPr="00ED74F1" w:rsidRDefault="00781986" w:rsidP="00781986">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1582"/>
      </w:tblGrid>
      <w:tr w:rsidR="00781986" w:rsidRPr="00ED74F1" w:rsidTr="00D50F22">
        <w:tc>
          <w:tcPr>
            <w:tcW w:w="8522" w:type="dxa"/>
            <w:gridSpan w:val="2"/>
          </w:tcPr>
          <w:p w:rsidR="00781986" w:rsidRPr="00ED74F1" w:rsidRDefault="00781986" w:rsidP="00D50F22">
            <w:pPr>
              <w:tabs>
                <w:tab w:val="left" w:pos="284"/>
              </w:tabs>
              <w:rPr>
                <w:i/>
                <w:color w:val="595959" w:themeColor="text1" w:themeTint="A6"/>
                <w:sz w:val="20"/>
                <w:szCs w:val="20"/>
              </w:rPr>
            </w:pPr>
            <w:r w:rsidRPr="00ED74F1">
              <w:rPr>
                <w:i/>
                <w:color w:val="595959" w:themeColor="text1" w:themeTint="A6"/>
                <w:sz w:val="20"/>
                <w:szCs w:val="20"/>
              </w:rPr>
              <w:t>Australian Engagement with Developing Countries, Part 2: Official Sector</w:t>
            </w:r>
          </w:p>
          <w:p w:rsidR="00781986" w:rsidRPr="00ED74F1" w:rsidRDefault="00781986" w:rsidP="00D50F22">
            <w:pPr>
              <w:tabs>
                <w:tab w:val="left" w:pos="284"/>
              </w:tabs>
              <w:rPr>
                <w:i/>
                <w:color w:val="595959" w:themeColor="text1" w:themeTint="A6"/>
                <w:sz w:val="20"/>
                <w:szCs w:val="20"/>
              </w:rPr>
            </w:pPr>
            <w:r w:rsidRPr="00ED74F1">
              <w:rPr>
                <w:i/>
                <w:color w:val="595959" w:themeColor="text1" w:themeTint="A6"/>
                <w:sz w:val="20"/>
                <w:szCs w:val="20"/>
              </w:rPr>
              <w:t xml:space="preserve"> Statistical Summary 2015-16</w:t>
            </w:r>
          </w:p>
          <w:p w:rsidR="00781986" w:rsidRPr="00ED74F1" w:rsidRDefault="00781986" w:rsidP="00D50F22">
            <w:pPr>
              <w:tabs>
                <w:tab w:val="left" w:pos="284"/>
              </w:tabs>
              <w:rPr>
                <w:color w:val="595959" w:themeColor="text1" w:themeTint="A6"/>
                <w:sz w:val="20"/>
                <w:szCs w:val="20"/>
              </w:rPr>
            </w:pPr>
          </w:p>
        </w:tc>
      </w:tr>
      <w:tr w:rsidR="00781986" w:rsidRPr="00ED74F1" w:rsidTr="00D50F22">
        <w:tc>
          <w:tcPr>
            <w:tcW w:w="8522" w:type="dxa"/>
            <w:gridSpan w:val="2"/>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Australian Official Support</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Investment Priorities</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1</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Investment Priorities by Type of Partner</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2</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Investment priorities by Region of benefit</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3</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Partner Country</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4</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Type of Assistance by Region of Benefit</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5</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Government Departments and Agencies</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6</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Australian Other Official Flows</w:t>
            </w:r>
          </w:p>
        </w:tc>
        <w:tc>
          <w:tcPr>
            <w:tcW w:w="1610" w:type="dxa"/>
          </w:tcPr>
          <w:p w:rsidR="00781986" w:rsidRPr="00ED74F1" w:rsidRDefault="00781986" w:rsidP="00D50F22">
            <w:pPr>
              <w:tabs>
                <w:tab w:val="left" w:pos="284"/>
              </w:tabs>
              <w:jc w:val="right"/>
              <w:rPr>
                <w:color w:val="595959" w:themeColor="text1" w:themeTint="A6"/>
                <w:sz w:val="20"/>
                <w:szCs w:val="20"/>
              </w:rPr>
            </w:pP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Type of Assistance by Region of Benefit</w:t>
            </w:r>
          </w:p>
        </w:tc>
        <w:tc>
          <w:tcPr>
            <w:tcW w:w="1610" w:type="dxa"/>
          </w:tcPr>
          <w:p w:rsidR="00781986" w:rsidRPr="00ED74F1" w:rsidRDefault="00781986" w:rsidP="00D50F22">
            <w:pPr>
              <w:tabs>
                <w:tab w:val="left" w:pos="284"/>
              </w:tabs>
              <w:jc w:val="right"/>
              <w:rPr>
                <w:color w:val="595959" w:themeColor="text1" w:themeTint="A6"/>
                <w:sz w:val="20"/>
                <w:szCs w:val="20"/>
              </w:rPr>
            </w:pP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 xml:space="preserve">     Private Sector Leveraging, Bilateral Relations  and Strategic Policy Engagement</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26</w:t>
            </w:r>
          </w:p>
        </w:tc>
      </w:tr>
      <w:tr w:rsidR="00781986" w:rsidRPr="00ED74F1" w:rsidTr="00D50F22">
        <w:tc>
          <w:tcPr>
            <w:tcW w:w="6912" w:type="dxa"/>
          </w:tcPr>
          <w:p w:rsidR="00781986" w:rsidRPr="00ED74F1" w:rsidRDefault="001912A0" w:rsidP="00D50F22">
            <w:pPr>
              <w:tabs>
                <w:tab w:val="left" w:pos="284"/>
              </w:tabs>
              <w:rPr>
                <w:color w:val="595959" w:themeColor="text1" w:themeTint="A6"/>
                <w:sz w:val="20"/>
                <w:szCs w:val="20"/>
              </w:rPr>
            </w:pPr>
            <w:r w:rsidRPr="00ED74F1">
              <w:rPr>
                <w:color w:val="595959" w:themeColor="text1" w:themeTint="A6"/>
                <w:sz w:val="20"/>
                <w:szCs w:val="20"/>
              </w:rPr>
              <w:t xml:space="preserve">     Peace and Security</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27</w:t>
            </w:r>
          </w:p>
        </w:tc>
      </w:tr>
      <w:tr w:rsidR="001912A0" w:rsidRPr="00ED74F1" w:rsidTr="00D50F22">
        <w:tc>
          <w:tcPr>
            <w:tcW w:w="6912" w:type="dxa"/>
          </w:tcPr>
          <w:p w:rsidR="001912A0" w:rsidRPr="00ED74F1" w:rsidRDefault="001912A0" w:rsidP="00D50F22">
            <w:pPr>
              <w:tabs>
                <w:tab w:val="left" w:pos="284"/>
              </w:tabs>
              <w:rPr>
                <w:color w:val="595959" w:themeColor="text1" w:themeTint="A6"/>
                <w:sz w:val="20"/>
                <w:szCs w:val="20"/>
              </w:rPr>
            </w:pPr>
            <w:r w:rsidRPr="00ED74F1">
              <w:rPr>
                <w:color w:val="595959" w:themeColor="text1" w:themeTint="A6"/>
                <w:sz w:val="20"/>
                <w:szCs w:val="20"/>
              </w:rPr>
              <w:t xml:space="preserve">   Government Departments and Agencies</w:t>
            </w:r>
          </w:p>
        </w:tc>
        <w:tc>
          <w:tcPr>
            <w:tcW w:w="1610" w:type="dxa"/>
          </w:tcPr>
          <w:p w:rsidR="001912A0" w:rsidRPr="00ED74F1" w:rsidRDefault="001912A0" w:rsidP="00D50F22">
            <w:pPr>
              <w:tabs>
                <w:tab w:val="left" w:pos="284"/>
              </w:tabs>
              <w:jc w:val="right"/>
              <w:rPr>
                <w:color w:val="595959" w:themeColor="text1" w:themeTint="A6"/>
                <w:sz w:val="20"/>
                <w:szCs w:val="20"/>
              </w:rPr>
            </w:pPr>
          </w:p>
        </w:tc>
      </w:tr>
      <w:tr w:rsidR="00781986" w:rsidRPr="00ED74F1" w:rsidTr="00D50F22">
        <w:tc>
          <w:tcPr>
            <w:tcW w:w="6912" w:type="dxa"/>
          </w:tcPr>
          <w:p w:rsidR="00781986" w:rsidRPr="00ED74F1" w:rsidRDefault="001912A0" w:rsidP="00D50F22">
            <w:pPr>
              <w:tabs>
                <w:tab w:val="left" w:pos="284"/>
              </w:tabs>
              <w:rPr>
                <w:color w:val="595959" w:themeColor="text1" w:themeTint="A6"/>
                <w:sz w:val="20"/>
                <w:szCs w:val="20"/>
              </w:rPr>
            </w:pPr>
            <w:r w:rsidRPr="00ED74F1">
              <w:rPr>
                <w:color w:val="595959" w:themeColor="text1" w:themeTint="A6"/>
                <w:sz w:val="20"/>
                <w:szCs w:val="20"/>
              </w:rPr>
              <w:t xml:space="preserve">     Bilateral Relations and Strategic Policy Engagement</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28</w:t>
            </w:r>
          </w:p>
        </w:tc>
      </w:tr>
      <w:tr w:rsidR="00781986" w:rsidRPr="00ED74F1" w:rsidTr="00D50F22">
        <w:tc>
          <w:tcPr>
            <w:tcW w:w="6912" w:type="dxa"/>
          </w:tcPr>
          <w:p w:rsidR="00781986" w:rsidRPr="00ED74F1" w:rsidRDefault="001912A0" w:rsidP="00D50F22">
            <w:pPr>
              <w:tabs>
                <w:tab w:val="left" w:pos="284"/>
              </w:tabs>
              <w:rPr>
                <w:color w:val="595959" w:themeColor="text1" w:themeTint="A6"/>
                <w:sz w:val="20"/>
                <w:szCs w:val="20"/>
              </w:rPr>
            </w:pPr>
            <w:r w:rsidRPr="00ED74F1">
              <w:rPr>
                <w:color w:val="595959" w:themeColor="text1" w:themeTint="A6"/>
                <w:sz w:val="20"/>
                <w:szCs w:val="20"/>
              </w:rPr>
              <w:t xml:space="preserve">     Peace and Security</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 29</w:t>
            </w:r>
          </w:p>
        </w:tc>
      </w:tr>
      <w:tr w:rsidR="00781986" w:rsidRPr="00ED74F1" w:rsidTr="00D50F22">
        <w:tc>
          <w:tcPr>
            <w:tcW w:w="6912" w:type="dxa"/>
          </w:tcPr>
          <w:p w:rsidR="00781986" w:rsidRPr="00ED74F1" w:rsidRDefault="00781986" w:rsidP="00D50F22">
            <w:pPr>
              <w:tabs>
                <w:tab w:val="left" w:pos="284"/>
              </w:tabs>
              <w:rPr>
                <w:color w:val="595959" w:themeColor="text1" w:themeTint="A6"/>
                <w:sz w:val="20"/>
                <w:szCs w:val="20"/>
              </w:rPr>
            </w:pPr>
            <w:r w:rsidRPr="00ED74F1">
              <w:rPr>
                <w:color w:val="595959" w:themeColor="text1" w:themeTint="A6"/>
                <w:sz w:val="20"/>
                <w:szCs w:val="20"/>
              </w:rPr>
              <w:t>Australian Official Support, Country Profile Tables</w:t>
            </w:r>
          </w:p>
        </w:tc>
        <w:tc>
          <w:tcPr>
            <w:tcW w:w="1610" w:type="dxa"/>
          </w:tcPr>
          <w:p w:rsidR="00781986" w:rsidRPr="00ED74F1" w:rsidRDefault="00781986" w:rsidP="00D50F22">
            <w:pPr>
              <w:tabs>
                <w:tab w:val="left" w:pos="284"/>
              </w:tabs>
              <w:jc w:val="right"/>
              <w:rPr>
                <w:color w:val="595959" w:themeColor="text1" w:themeTint="A6"/>
                <w:sz w:val="20"/>
                <w:szCs w:val="20"/>
              </w:rPr>
            </w:pPr>
            <w:r w:rsidRPr="00ED74F1">
              <w:rPr>
                <w:color w:val="595959" w:themeColor="text1" w:themeTint="A6"/>
                <w:sz w:val="20"/>
                <w:szCs w:val="20"/>
              </w:rPr>
              <w:t>Tables 30 to 61</w:t>
            </w:r>
          </w:p>
        </w:tc>
      </w:tr>
    </w:tbl>
    <w:p w:rsidR="00781986" w:rsidRPr="00ED74F1" w:rsidRDefault="00781986" w:rsidP="00781986">
      <w:pPr>
        <w:tabs>
          <w:tab w:val="left" w:pos="284"/>
        </w:tabs>
        <w:rPr>
          <w:i/>
          <w:color w:val="595959" w:themeColor="text1" w:themeTint="A6"/>
          <w:sz w:val="22"/>
          <w:szCs w:val="22"/>
        </w:rPr>
      </w:pPr>
    </w:p>
    <w:p w:rsidR="00781986" w:rsidRPr="00ED74F1" w:rsidRDefault="00781986" w:rsidP="00781986">
      <w:pPr>
        <w:rPr>
          <w:b/>
          <w:color w:val="595959" w:themeColor="text1" w:themeTint="A6"/>
          <w:sz w:val="28"/>
          <w:szCs w:val="28"/>
        </w:rPr>
      </w:pPr>
      <w:r w:rsidRPr="00ED74F1">
        <w:rPr>
          <w:b/>
          <w:i/>
          <w:color w:val="595959" w:themeColor="text1" w:themeTint="A6"/>
          <w:sz w:val="20"/>
          <w:szCs w:val="20"/>
        </w:rPr>
        <w:t xml:space="preserve">2. Australia’s Official Development Assistance: Standard Time Series </w:t>
      </w:r>
      <w:r w:rsidRPr="00ED74F1">
        <w:rPr>
          <w:b/>
          <w:color w:val="595959" w:themeColor="text1" w:themeTint="A6"/>
        </w:rPr>
        <w:br w:type="page"/>
      </w:r>
    </w:p>
    <w:p w:rsidR="00D911B4" w:rsidRPr="003A2A7A" w:rsidRDefault="00D972F2" w:rsidP="00FF24DB">
      <w:pPr>
        <w:pStyle w:val="Heading2"/>
        <w:keepNext/>
        <w:rPr>
          <w:color w:val="595959" w:themeColor="text1" w:themeTint="A6"/>
        </w:rPr>
      </w:pPr>
      <w:bookmarkStart w:id="61" w:name="_Toc473100205"/>
      <w:r w:rsidRPr="003A2A7A">
        <w:rPr>
          <w:color w:val="595959" w:themeColor="text1" w:themeTint="A6"/>
        </w:rPr>
        <w:lastRenderedPageBreak/>
        <w:t>Other Partners</w:t>
      </w:r>
      <w:bookmarkEnd w:id="61"/>
    </w:p>
    <w:p w:rsidR="00D911B4" w:rsidRPr="003A2A7A" w:rsidRDefault="00276C3E" w:rsidP="00FF24DB">
      <w:pPr>
        <w:pStyle w:val="Heading3"/>
        <w:keepNext/>
        <w:rPr>
          <w:color w:val="595959" w:themeColor="text1" w:themeTint="A6"/>
        </w:rPr>
      </w:pPr>
      <w:r w:rsidRPr="003A2A7A">
        <w:rPr>
          <w:color w:val="595959" w:themeColor="text1" w:themeTint="A6"/>
        </w:rPr>
        <w:t>Concept and Definition</w:t>
      </w:r>
    </w:p>
    <w:p w:rsidR="00AD6769" w:rsidRPr="003A2A7A" w:rsidRDefault="00336F37" w:rsidP="00FF24DB">
      <w:pPr>
        <w:keepNext/>
        <w:contextualSpacing/>
        <w:rPr>
          <w:color w:val="595959" w:themeColor="text1" w:themeTint="A6"/>
          <w:sz w:val="22"/>
          <w:szCs w:val="22"/>
        </w:rPr>
      </w:pPr>
      <w:r w:rsidRPr="003A2A7A">
        <w:rPr>
          <w:color w:val="595959" w:themeColor="text1" w:themeTint="A6"/>
          <w:sz w:val="22"/>
          <w:szCs w:val="22"/>
        </w:rPr>
        <w:t xml:space="preserve">Other partners refer to the type of partner that delivers </w:t>
      </w:r>
      <w:r w:rsidR="00D4375E" w:rsidRPr="003A2A7A">
        <w:rPr>
          <w:color w:val="595959" w:themeColor="text1" w:themeTint="A6"/>
          <w:sz w:val="22"/>
          <w:szCs w:val="22"/>
        </w:rPr>
        <w:t>Official Development Assistance (</w:t>
      </w:r>
      <w:r w:rsidRPr="003A2A7A">
        <w:rPr>
          <w:color w:val="595959" w:themeColor="text1" w:themeTint="A6"/>
          <w:sz w:val="22"/>
          <w:szCs w:val="22"/>
        </w:rPr>
        <w:t>ODA</w:t>
      </w:r>
      <w:r w:rsidR="00D4375E" w:rsidRPr="003A2A7A">
        <w:rPr>
          <w:color w:val="595959" w:themeColor="text1" w:themeTint="A6"/>
          <w:sz w:val="22"/>
          <w:szCs w:val="22"/>
        </w:rPr>
        <w:t>)</w:t>
      </w:r>
      <w:r w:rsidRPr="003A2A7A">
        <w:rPr>
          <w:color w:val="595959" w:themeColor="text1" w:themeTint="A6"/>
          <w:sz w:val="22"/>
          <w:szCs w:val="22"/>
        </w:rPr>
        <w:t xml:space="preserve"> on behalf of the Australian Government.</w:t>
      </w:r>
    </w:p>
    <w:p w:rsidR="00336F37" w:rsidRPr="003A2A7A" w:rsidRDefault="00336F37" w:rsidP="00336F37">
      <w:pPr>
        <w:contextualSpacing/>
        <w:rPr>
          <w:color w:val="595959" w:themeColor="text1" w:themeTint="A6"/>
          <w:sz w:val="22"/>
          <w:szCs w:val="22"/>
        </w:rPr>
      </w:pPr>
    </w:p>
    <w:p w:rsidR="00AD6769" w:rsidRPr="003A2A7A" w:rsidRDefault="00336F37" w:rsidP="00336F37">
      <w:pPr>
        <w:contextualSpacing/>
        <w:rPr>
          <w:color w:val="595959" w:themeColor="text1" w:themeTint="A6"/>
          <w:sz w:val="22"/>
          <w:szCs w:val="22"/>
        </w:rPr>
      </w:pPr>
      <w:r w:rsidRPr="003A2A7A">
        <w:rPr>
          <w:color w:val="595959" w:themeColor="text1" w:themeTint="A6"/>
          <w:sz w:val="22"/>
          <w:szCs w:val="22"/>
        </w:rPr>
        <w:t xml:space="preserve">For </w:t>
      </w:r>
      <w:r w:rsidR="00C57DAB" w:rsidRPr="003A2A7A">
        <w:rPr>
          <w:color w:val="595959" w:themeColor="text1" w:themeTint="A6"/>
          <w:sz w:val="22"/>
          <w:szCs w:val="22"/>
        </w:rPr>
        <w:t>Australian aid appropriated</w:t>
      </w:r>
      <w:r w:rsidR="003A2A7A" w:rsidRPr="003A2A7A">
        <w:rPr>
          <w:color w:val="595959" w:themeColor="text1" w:themeTint="A6"/>
          <w:sz w:val="22"/>
          <w:szCs w:val="22"/>
        </w:rPr>
        <w:t xml:space="preserve"> ODA</w:t>
      </w:r>
      <w:r w:rsidRPr="003A2A7A">
        <w:rPr>
          <w:color w:val="595959" w:themeColor="text1" w:themeTint="A6"/>
          <w:sz w:val="22"/>
          <w:szCs w:val="22"/>
        </w:rPr>
        <w:t>, other partners include other donor governments, international research centres, public-private partnerships, trade unions, and other partners not further defined.</w:t>
      </w:r>
    </w:p>
    <w:p w:rsidR="00FC3DE4" w:rsidRPr="003A2A7A" w:rsidRDefault="00FC3DE4" w:rsidP="00FC3DE4">
      <w:pPr>
        <w:pStyle w:val="Heading3"/>
        <w:rPr>
          <w:color w:val="595959" w:themeColor="text1" w:themeTint="A6"/>
        </w:rPr>
      </w:pPr>
      <w:r w:rsidRPr="003A2A7A">
        <w:rPr>
          <w:color w:val="595959" w:themeColor="text1" w:themeTint="A6"/>
        </w:rPr>
        <w:t>Related Information</w:t>
      </w:r>
    </w:p>
    <w:p w:rsidR="00FC3DE4" w:rsidRPr="003A2A7A" w:rsidRDefault="00FC3DE4" w:rsidP="00FC3DE4">
      <w:pPr>
        <w:tabs>
          <w:tab w:val="left" w:pos="284"/>
        </w:tabs>
        <w:rPr>
          <w:b/>
          <w:i/>
          <w:color w:val="595959" w:themeColor="text1" w:themeTint="A6"/>
          <w:sz w:val="20"/>
          <w:szCs w:val="20"/>
        </w:rPr>
      </w:pPr>
      <w:r w:rsidRPr="003A2A7A">
        <w:rPr>
          <w:b/>
          <w:i/>
          <w:color w:val="595959" w:themeColor="text1" w:themeTint="A6"/>
          <w:sz w:val="20"/>
          <w:szCs w:val="20"/>
        </w:rPr>
        <w:t>1. Publication</w:t>
      </w:r>
    </w:p>
    <w:p w:rsidR="00FC3DE4" w:rsidRPr="003A2A7A" w:rsidRDefault="00FC3DE4" w:rsidP="00FC3DE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580"/>
      </w:tblGrid>
      <w:tr w:rsidR="00FC3DE4" w:rsidRPr="003A2A7A" w:rsidTr="00691847">
        <w:tc>
          <w:tcPr>
            <w:tcW w:w="8522" w:type="dxa"/>
            <w:gridSpan w:val="2"/>
          </w:tcPr>
          <w:p w:rsidR="00FC3DE4" w:rsidRPr="003A2A7A" w:rsidRDefault="00FC3DE4" w:rsidP="00691847">
            <w:pPr>
              <w:tabs>
                <w:tab w:val="left" w:pos="284"/>
              </w:tabs>
              <w:rPr>
                <w:i/>
                <w:color w:val="595959" w:themeColor="text1" w:themeTint="A6"/>
                <w:sz w:val="20"/>
                <w:szCs w:val="20"/>
              </w:rPr>
            </w:pPr>
            <w:r w:rsidRPr="003A2A7A">
              <w:rPr>
                <w:i/>
                <w:color w:val="595959" w:themeColor="text1" w:themeTint="A6"/>
                <w:sz w:val="20"/>
                <w:szCs w:val="20"/>
              </w:rPr>
              <w:t>Australian Engagement with Developing Countries, Part 2: Official Sector</w:t>
            </w:r>
          </w:p>
          <w:p w:rsidR="00FC3DE4" w:rsidRPr="003A2A7A" w:rsidRDefault="00FC3DE4" w:rsidP="00236787">
            <w:pPr>
              <w:tabs>
                <w:tab w:val="left" w:pos="284"/>
              </w:tabs>
              <w:rPr>
                <w:i/>
                <w:color w:val="595959" w:themeColor="text1" w:themeTint="A6"/>
                <w:sz w:val="20"/>
                <w:szCs w:val="20"/>
              </w:rPr>
            </w:pPr>
            <w:r w:rsidRPr="003A2A7A">
              <w:rPr>
                <w:i/>
                <w:color w:val="595959" w:themeColor="text1" w:themeTint="A6"/>
                <w:sz w:val="20"/>
                <w:szCs w:val="20"/>
              </w:rPr>
              <w:t xml:space="preserve"> Statistical Summary 2015-16</w:t>
            </w:r>
          </w:p>
          <w:p w:rsidR="00236787" w:rsidRPr="003A2A7A" w:rsidRDefault="00236787" w:rsidP="00236787">
            <w:pPr>
              <w:tabs>
                <w:tab w:val="left" w:pos="284"/>
              </w:tabs>
              <w:rPr>
                <w:color w:val="595959" w:themeColor="text1" w:themeTint="A6"/>
                <w:sz w:val="20"/>
                <w:szCs w:val="20"/>
              </w:rPr>
            </w:pPr>
          </w:p>
        </w:tc>
      </w:tr>
      <w:tr w:rsidR="00FC3DE4" w:rsidRPr="003A2A7A" w:rsidTr="00691847">
        <w:tc>
          <w:tcPr>
            <w:tcW w:w="8522" w:type="dxa"/>
            <w:gridSpan w:val="2"/>
          </w:tcPr>
          <w:p w:rsidR="00FC3DE4" w:rsidRPr="003A2A7A" w:rsidRDefault="00FC3DE4" w:rsidP="00691847">
            <w:pPr>
              <w:tabs>
                <w:tab w:val="left" w:pos="284"/>
              </w:tabs>
              <w:rPr>
                <w:color w:val="595959" w:themeColor="text1" w:themeTint="A6"/>
                <w:sz w:val="20"/>
                <w:szCs w:val="20"/>
              </w:rPr>
            </w:pPr>
            <w:r w:rsidRPr="003A2A7A">
              <w:rPr>
                <w:color w:val="595959" w:themeColor="text1" w:themeTint="A6"/>
                <w:sz w:val="20"/>
                <w:szCs w:val="20"/>
              </w:rPr>
              <w:t>Australian Official Support</w:t>
            </w:r>
          </w:p>
        </w:tc>
      </w:tr>
      <w:tr w:rsidR="00FC3DE4" w:rsidRPr="003A2A7A" w:rsidTr="00691847">
        <w:tc>
          <w:tcPr>
            <w:tcW w:w="6912" w:type="dxa"/>
          </w:tcPr>
          <w:p w:rsidR="00FC3DE4" w:rsidRPr="003A2A7A" w:rsidRDefault="00FC3DE4" w:rsidP="00691847">
            <w:pPr>
              <w:tabs>
                <w:tab w:val="left" w:pos="284"/>
              </w:tabs>
              <w:rPr>
                <w:color w:val="595959" w:themeColor="text1" w:themeTint="A6"/>
                <w:sz w:val="20"/>
                <w:szCs w:val="20"/>
              </w:rPr>
            </w:pPr>
            <w:r w:rsidRPr="003A2A7A">
              <w:rPr>
                <w:color w:val="595959" w:themeColor="text1" w:themeTint="A6"/>
                <w:sz w:val="20"/>
                <w:szCs w:val="20"/>
              </w:rPr>
              <w:t xml:space="preserve">   Investment Priorities by Type of Partner</w:t>
            </w:r>
          </w:p>
        </w:tc>
        <w:tc>
          <w:tcPr>
            <w:tcW w:w="1610" w:type="dxa"/>
          </w:tcPr>
          <w:p w:rsidR="00FC3DE4" w:rsidRPr="003A2A7A" w:rsidRDefault="00FC3DE4" w:rsidP="00691847">
            <w:pPr>
              <w:tabs>
                <w:tab w:val="left" w:pos="284"/>
              </w:tabs>
              <w:jc w:val="right"/>
              <w:rPr>
                <w:color w:val="595959" w:themeColor="text1" w:themeTint="A6"/>
                <w:sz w:val="20"/>
                <w:szCs w:val="20"/>
              </w:rPr>
            </w:pPr>
            <w:r w:rsidRPr="003A2A7A">
              <w:rPr>
                <w:color w:val="595959" w:themeColor="text1" w:themeTint="A6"/>
                <w:sz w:val="20"/>
                <w:szCs w:val="20"/>
              </w:rPr>
              <w:t>Table 2</w:t>
            </w:r>
          </w:p>
        </w:tc>
      </w:tr>
    </w:tbl>
    <w:p w:rsidR="00DB336D" w:rsidRDefault="00DB336D" w:rsidP="00DB336D">
      <w:pPr>
        <w:tabs>
          <w:tab w:val="left" w:pos="284"/>
        </w:tabs>
        <w:rPr>
          <w:b/>
          <w:i/>
          <w:color w:val="595959" w:themeColor="text1" w:themeTint="A6"/>
          <w:sz w:val="20"/>
          <w:szCs w:val="20"/>
        </w:rPr>
      </w:pPr>
    </w:p>
    <w:p w:rsidR="00FC3DE4" w:rsidRPr="00DB336D" w:rsidRDefault="00FC3DE4" w:rsidP="00DB336D">
      <w:pPr>
        <w:tabs>
          <w:tab w:val="left" w:pos="284"/>
        </w:tabs>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3A2A7A" w:rsidRDefault="003A2A7A">
      <w:pPr>
        <w:rPr>
          <w:b/>
          <w:color w:val="1F497D" w:themeColor="text2"/>
          <w:sz w:val="28"/>
          <w:szCs w:val="28"/>
        </w:rPr>
      </w:pPr>
      <w:r>
        <w:br w:type="page"/>
      </w:r>
    </w:p>
    <w:p w:rsidR="00B90E6C" w:rsidRPr="00307E0D" w:rsidRDefault="00D911B4" w:rsidP="00D327DA">
      <w:pPr>
        <w:pStyle w:val="Heading2"/>
        <w:rPr>
          <w:color w:val="595959" w:themeColor="text1" w:themeTint="A6"/>
        </w:rPr>
      </w:pPr>
      <w:bookmarkStart w:id="62" w:name="_Toc473100206"/>
      <w:r w:rsidRPr="00307E0D">
        <w:rPr>
          <w:color w:val="595959" w:themeColor="text1" w:themeTint="A6"/>
        </w:rPr>
        <w:lastRenderedPageBreak/>
        <w:t>P</w:t>
      </w:r>
      <w:r w:rsidR="00B90E6C" w:rsidRPr="00307E0D">
        <w:rPr>
          <w:color w:val="595959" w:themeColor="text1" w:themeTint="A6"/>
        </w:rPr>
        <w:t>artner Country</w:t>
      </w:r>
      <w:bookmarkEnd w:id="62"/>
    </w:p>
    <w:p w:rsidR="00D911B4" w:rsidRPr="00307E0D" w:rsidRDefault="00276C3E" w:rsidP="00D327DA">
      <w:pPr>
        <w:pStyle w:val="Heading3"/>
        <w:rPr>
          <w:color w:val="595959" w:themeColor="text1" w:themeTint="A6"/>
        </w:rPr>
      </w:pPr>
      <w:r w:rsidRPr="00307E0D">
        <w:rPr>
          <w:color w:val="595959" w:themeColor="text1" w:themeTint="A6"/>
        </w:rPr>
        <w:t>Concept and Definition</w:t>
      </w:r>
    </w:p>
    <w:p w:rsidR="00AD6769" w:rsidRPr="00307E0D" w:rsidRDefault="00C26A13" w:rsidP="00A04ACB">
      <w:pPr>
        <w:pStyle w:val="BodyText"/>
        <w:tabs>
          <w:tab w:val="left" w:pos="284"/>
        </w:tabs>
        <w:spacing w:after="0"/>
        <w:rPr>
          <w:color w:val="595959" w:themeColor="text1" w:themeTint="A6"/>
          <w:sz w:val="22"/>
          <w:szCs w:val="22"/>
        </w:rPr>
      </w:pPr>
      <w:r w:rsidRPr="00307E0D">
        <w:rPr>
          <w:color w:val="595959" w:themeColor="text1" w:themeTint="A6"/>
          <w:sz w:val="22"/>
          <w:szCs w:val="22"/>
        </w:rPr>
        <w:t xml:space="preserve">Partner countries refer to Australia’s bilateral partners that </w:t>
      </w:r>
      <w:r w:rsidR="00C57DAB" w:rsidRPr="00307E0D">
        <w:rPr>
          <w:color w:val="595959" w:themeColor="text1" w:themeTint="A6"/>
          <w:sz w:val="22"/>
          <w:szCs w:val="22"/>
        </w:rPr>
        <w:t>DFAT</w:t>
      </w:r>
      <w:r w:rsidRPr="00307E0D">
        <w:rPr>
          <w:color w:val="595959" w:themeColor="text1" w:themeTint="A6"/>
          <w:sz w:val="22"/>
          <w:szCs w:val="22"/>
        </w:rPr>
        <w:t xml:space="preserve"> collaborates with in the delivery of aid assistance to achieve mutually agreed objectives</w:t>
      </w:r>
      <w:r w:rsidR="00CF0B63" w:rsidRPr="00307E0D">
        <w:rPr>
          <w:color w:val="595959" w:themeColor="text1" w:themeTint="A6"/>
          <w:sz w:val="22"/>
          <w:szCs w:val="22"/>
        </w:rPr>
        <w:t xml:space="preserve">.  </w:t>
      </w:r>
      <w:r w:rsidR="00C57DAB" w:rsidRPr="00307E0D">
        <w:rPr>
          <w:color w:val="595959" w:themeColor="text1" w:themeTint="A6"/>
          <w:sz w:val="22"/>
          <w:szCs w:val="22"/>
        </w:rPr>
        <w:t xml:space="preserve">DFAT </w:t>
      </w:r>
      <w:r w:rsidRPr="00307E0D">
        <w:rPr>
          <w:color w:val="595959" w:themeColor="text1" w:themeTint="A6"/>
          <w:sz w:val="22"/>
          <w:szCs w:val="22"/>
        </w:rPr>
        <w:t>collaborates with the partner country to develop a Country Program for each major country partner.</w:t>
      </w:r>
    </w:p>
    <w:p w:rsidR="00236787" w:rsidRPr="00307E0D" w:rsidRDefault="00236787" w:rsidP="00236787">
      <w:pPr>
        <w:pStyle w:val="Heading3"/>
        <w:rPr>
          <w:color w:val="595959" w:themeColor="text1" w:themeTint="A6"/>
        </w:rPr>
      </w:pPr>
      <w:r w:rsidRPr="00307E0D">
        <w:rPr>
          <w:color w:val="595959" w:themeColor="text1" w:themeTint="A6"/>
        </w:rPr>
        <w:t>Related Information</w:t>
      </w:r>
    </w:p>
    <w:p w:rsidR="00236787" w:rsidRPr="00307E0D" w:rsidRDefault="00236787" w:rsidP="00236787">
      <w:pPr>
        <w:tabs>
          <w:tab w:val="left" w:pos="284"/>
        </w:tabs>
        <w:rPr>
          <w:b/>
          <w:i/>
          <w:color w:val="595959" w:themeColor="text1" w:themeTint="A6"/>
          <w:sz w:val="20"/>
          <w:szCs w:val="20"/>
        </w:rPr>
      </w:pPr>
      <w:r w:rsidRPr="00307E0D">
        <w:rPr>
          <w:b/>
          <w:i/>
          <w:color w:val="595959" w:themeColor="text1" w:themeTint="A6"/>
          <w:sz w:val="20"/>
          <w:szCs w:val="20"/>
        </w:rPr>
        <w:t>1. Publication</w:t>
      </w:r>
    </w:p>
    <w:p w:rsidR="00236787" w:rsidRPr="00307E0D" w:rsidRDefault="00236787" w:rsidP="0023678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236787" w:rsidRPr="00307E0D" w:rsidTr="00691847">
        <w:tc>
          <w:tcPr>
            <w:tcW w:w="8522" w:type="dxa"/>
            <w:gridSpan w:val="2"/>
          </w:tcPr>
          <w:p w:rsidR="00236787" w:rsidRPr="00307E0D" w:rsidRDefault="00236787" w:rsidP="00691847">
            <w:pPr>
              <w:tabs>
                <w:tab w:val="left" w:pos="284"/>
              </w:tabs>
              <w:rPr>
                <w:i/>
                <w:color w:val="595959" w:themeColor="text1" w:themeTint="A6"/>
                <w:sz w:val="20"/>
                <w:szCs w:val="20"/>
              </w:rPr>
            </w:pPr>
            <w:r w:rsidRPr="00307E0D">
              <w:rPr>
                <w:i/>
                <w:color w:val="595959" w:themeColor="text1" w:themeTint="A6"/>
                <w:sz w:val="20"/>
                <w:szCs w:val="20"/>
              </w:rPr>
              <w:t>Australian Engagement with Developing Countries, Part 2: Official Sector</w:t>
            </w:r>
          </w:p>
          <w:p w:rsidR="00236787" w:rsidRPr="00307E0D" w:rsidRDefault="00236787" w:rsidP="00691847">
            <w:pPr>
              <w:tabs>
                <w:tab w:val="left" w:pos="284"/>
              </w:tabs>
              <w:rPr>
                <w:i/>
                <w:color w:val="595959" w:themeColor="text1" w:themeTint="A6"/>
                <w:sz w:val="20"/>
                <w:szCs w:val="20"/>
              </w:rPr>
            </w:pPr>
            <w:r w:rsidRPr="00307E0D">
              <w:rPr>
                <w:i/>
                <w:color w:val="595959" w:themeColor="text1" w:themeTint="A6"/>
                <w:sz w:val="20"/>
                <w:szCs w:val="20"/>
              </w:rPr>
              <w:t xml:space="preserve"> Statistical Summary 2015-16</w:t>
            </w:r>
          </w:p>
          <w:p w:rsidR="00236787" w:rsidRPr="00307E0D" w:rsidRDefault="00236787" w:rsidP="00691847">
            <w:pPr>
              <w:tabs>
                <w:tab w:val="left" w:pos="284"/>
              </w:tabs>
              <w:rPr>
                <w:color w:val="595959" w:themeColor="text1" w:themeTint="A6"/>
                <w:sz w:val="20"/>
                <w:szCs w:val="20"/>
              </w:rPr>
            </w:pPr>
          </w:p>
        </w:tc>
      </w:tr>
      <w:tr w:rsidR="00236787" w:rsidRPr="00307E0D" w:rsidTr="00691847">
        <w:tc>
          <w:tcPr>
            <w:tcW w:w="8522" w:type="dxa"/>
            <w:gridSpan w:val="2"/>
          </w:tcPr>
          <w:p w:rsidR="00236787" w:rsidRPr="00307E0D" w:rsidRDefault="00236787" w:rsidP="00691847">
            <w:pPr>
              <w:tabs>
                <w:tab w:val="left" w:pos="284"/>
              </w:tabs>
              <w:rPr>
                <w:color w:val="595959" w:themeColor="text1" w:themeTint="A6"/>
                <w:sz w:val="20"/>
                <w:szCs w:val="20"/>
              </w:rPr>
            </w:pPr>
            <w:r w:rsidRPr="00307E0D">
              <w:rPr>
                <w:color w:val="595959" w:themeColor="text1" w:themeTint="A6"/>
                <w:sz w:val="20"/>
                <w:szCs w:val="20"/>
              </w:rPr>
              <w:t>Australian Official Support</w:t>
            </w:r>
          </w:p>
        </w:tc>
      </w:tr>
      <w:tr w:rsidR="00236787" w:rsidRPr="00307E0D" w:rsidTr="00691847">
        <w:tc>
          <w:tcPr>
            <w:tcW w:w="6912" w:type="dxa"/>
          </w:tcPr>
          <w:p w:rsidR="00236787" w:rsidRPr="00307E0D" w:rsidRDefault="00236787" w:rsidP="00691847">
            <w:pPr>
              <w:tabs>
                <w:tab w:val="left" w:pos="284"/>
              </w:tabs>
              <w:rPr>
                <w:color w:val="595959" w:themeColor="text1" w:themeTint="A6"/>
                <w:sz w:val="20"/>
                <w:szCs w:val="20"/>
              </w:rPr>
            </w:pPr>
            <w:r w:rsidRPr="00307E0D">
              <w:rPr>
                <w:color w:val="595959" w:themeColor="text1" w:themeTint="A6"/>
                <w:sz w:val="20"/>
                <w:szCs w:val="20"/>
              </w:rPr>
              <w:t xml:space="preserve">   Partner Country</w:t>
            </w:r>
          </w:p>
        </w:tc>
        <w:tc>
          <w:tcPr>
            <w:tcW w:w="1610" w:type="dxa"/>
          </w:tcPr>
          <w:p w:rsidR="00236787" w:rsidRPr="00307E0D" w:rsidRDefault="00236787" w:rsidP="00691847">
            <w:pPr>
              <w:tabs>
                <w:tab w:val="left" w:pos="284"/>
              </w:tabs>
              <w:jc w:val="right"/>
              <w:rPr>
                <w:color w:val="595959" w:themeColor="text1" w:themeTint="A6"/>
                <w:sz w:val="20"/>
                <w:szCs w:val="20"/>
              </w:rPr>
            </w:pPr>
            <w:r w:rsidRPr="00307E0D">
              <w:rPr>
                <w:color w:val="595959" w:themeColor="text1" w:themeTint="A6"/>
                <w:sz w:val="20"/>
                <w:szCs w:val="20"/>
              </w:rPr>
              <w:t>Table 4</w:t>
            </w:r>
          </w:p>
        </w:tc>
      </w:tr>
      <w:tr w:rsidR="00236787" w:rsidRPr="00307E0D" w:rsidTr="00691847">
        <w:tc>
          <w:tcPr>
            <w:tcW w:w="6912" w:type="dxa"/>
          </w:tcPr>
          <w:p w:rsidR="00236787" w:rsidRPr="00307E0D" w:rsidRDefault="00236787" w:rsidP="00691847">
            <w:pPr>
              <w:tabs>
                <w:tab w:val="left" w:pos="284"/>
              </w:tabs>
              <w:rPr>
                <w:color w:val="595959" w:themeColor="text1" w:themeTint="A6"/>
                <w:sz w:val="20"/>
                <w:szCs w:val="20"/>
              </w:rPr>
            </w:pPr>
            <w:r w:rsidRPr="00307E0D">
              <w:rPr>
                <w:color w:val="595959" w:themeColor="text1" w:themeTint="A6"/>
                <w:sz w:val="20"/>
                <w:szCs w:val="20"/>
              </w:rPr>
              <w:t>Australian Official Development Assistance</w:t>
            </w:r>
          </w:p>
        </w:tc>
        <w:tc>
          <w:tcPr>
            <w:tcW w:w="1610" w:type="dxa"/>
          </w:tcPr>
          <w:p w:rsidR="00236787" w:rsidRPr="00307E0D" w:rsidRDefault="00236787" w:rsidP="00691847">
            <w:pPr>
              <w:tabs>
                <w:tab w:val="left" w:pos="284"/>
              </w:tabs>
              <w:jc w:val="right"/>
              <w:rPr>
                <w:color w:val="595959" w:themeColor="text1" w:themeTint="A6"/>
                <w:sz w:val="20"/>
                <w:szCs w:val="20"/>
              </w:rPr>
            </w:pPr>
          </w:p>
        </w:tc>
      </w:tr>
      <w:tr w:rsidR="00236787" w:rsidRPr="00307E0D" w:rsidTr="00691847">
        <w:tc>
          <w:tcPr>
            <w:tcW w:w="6912" w:type="dxa"/>
          </w:tcPr>
          <w:p w:rsidR="00236787" w:rsidRPr="00307E0D" w:rsidRDefault="00236787" w:rsidP="00235D7D">
            <w:pPr>
              <w:tabs>
                <w:tab w:val="left" w:pos="284"/>
              </w:tabs>
              <w:rPr>
                <w:color w:val="595959" w:themeColor="text1" w:themeTint="A6"/>
                <w:sz w:val="20"/>
                <w:szCs w:val="20"/>
              </w:rPr>
            </w:pPr>
            <w:r w:rsidRPr="00307E0D">
              <w:rPr>
                <w:color w:val="595959" w:themeColor="text1" w:themeTint="A6"/>
                <w:sz w:val="20"/>
                <w:szCs w:val="20"/>
              </w:rPr>
              <w:t xml:space="preserve">   </w:t>
            </w:r>
            <w:r w:rsidR="00235D7D" w:rsidRPr="00307E0D">
              <w:rPr>
                <w:color w:val="595959" w:themeColor="text1" w:themeTint="A6"/>
                <w:sz w:val="20"/>
                <w:szCs w:val="20"/>
              </w:rPr>
              <w:t>Bilateral Interaction</w:t>
            </w:r>
          </w:p>
        </w:tc>
        <w:tc>
          <w:tcPr>
            <w:tcW w:w="1610" w:type="dxa"/>
          </w:tcPr>
          <w:p w:rsidR="00236787" w:rsidRPr="00307E0D" w:rsidRDefault="00236787" w:rsidP="00691847">
            <w:pPr>
              <w:tabs>
                <w:tab w:val="left" w:pos="284"/>
              </w:tabs>
              <w:jc w:val="right"/>
              <w:rPr>
                <w:color w:val="595959" w:themeColor="text1" w:themeTint="A6"/>
                <w:sz w:val="20"/>
                <w:szCs w:val="20"/>
              </w:rPr>
            </w:pPr>
          </w:p>
        </w:tc>
      </w:tr>
      <w:tr w:rsidR="00236787" w:rsidRPr="00307E0D" w:rsidTr="00691847">
        <w:tc>
          <w:tcPr>
            <w:tcW w:w="6912" w:type="dxa"/>
          </w:tcPr>
          <w:p w:rsidR="00236787" w:rsidRPr="00307E0D" w:rsidRDefault="00236787" w:rsidP="00235D7D">
            <w:pPr>
              <w:tabs>
                <w:tab w:val="left" w:pos="284"/>
              </w:tabs>
              <w:rPr>
                <w:color w:val="595959" w:themeColor="text1" w:themeTint="A6"/>
                <w:sz w:val="20"/>
                <w:szCs w:val="20"/>
              </w:rPr>
            </w:pPr>
            <w:r w:rsidRPr="00307E0D">
              <w:rPr>
                <w:color w:val="595959" w:themeColor="text1" w:themeTint="A6"/>
                <w:sz w:val="20"/>
                <w:szCs w:val="20"/>
              </w:rPr>
              <w:t xml:space="preserve">     </w:t>
            </w:r>
            <w:r w:rsidR="00235D7D" w:rsidRPr="00307E0D">
              <w:rPr>
                <w:color w:val="595959" w:themeColor="text1" w:themeTint="A6"/>
                <w:sz w:val="20"/>
                <w:szCs w:val="20"/>
              </w:rPr>
              <w:t>Volunteers Program, 2013-14 to 2015-16</w:t>
            </w:r>
          </w:p>
        </w:tc>
        <w:tc>
          <w:tcPr>
            <w:tcW w:w="1610" w:type="dxa"/>
          </w:tcPr>
          <w:p w:rsidR="00236787" w:rsidRPr="00307E0D" w:rsidRDefault="00236787" w:rsidP="00235D7D">
            <w:pPr>
              <w:tabs>
                <w:tab w:val="left" w:pos="284"/>
              </w:tabs>
              <w:jc w:val="right"/>
              <w:rPr>
                <w:color w:val="595959" w:themeColor="text1" w:themeTint="A6"/>
                <w:sz w:val="20"/>
                <w:szCs w:val="20"/>
              </w:rPr>
            </w:pPr>
            <w:r w:rsidRPr="00307E0D">
              <w:rPr>
                <w:color w:val="595959" w:themeColor="text1" w:themeTint="A6"/>
                <w:sz w:val="20"/>
                <w:szCs w:val="20"/>
              </w:rPr>
              <w:t xml:space="preserve">Table </w:t>
            </w:r>
            <w:r w:rsidR="00235D7D" w:rsidRPr="00307E0D">
              <w:rPr>
                <w:color w:val="595959" w:themeColor="text1" w:themeTint="A6"/>
                <w:sz w:val="20"/>
                <w:szCs w:val="20"/>
              </w:rPr>
              <w:t>25</w:t>
            </w:r>
          </w:p>
        </w:tc>
      </w:tr>
    </w:tbl>
    <w:p w:rsidR="00236787" w:rsidRPr="00307E0D" w:rsidRDefault="00236787" w:rsidP="00236787">
      <w:pPr>
        <w:tabs>
          <w:tab w:val="left" w:pos="284"/>
        </w:tabs>
        <w:rPr>
          <w:i/>
          <w:color w:val="595959" w:themeColor="text1" w:themeTint="A6"/>
          <w:sz w:val="22"/>
          <w:szCs w:val="22"/>
        </w:rPr>
      </w:pPr>
    </w:p>
    <w:p w:rsidR="00236787" w:rsidRPr="00DB336D" w:rsidRDefault="00236787" w:rsidP="00DB336D">
      <w:pPr>
        <w:tabs>
          <w:tab w:val="left" w:pos="284"/>
        </w:tabs>
        <w:rPr>
          <w:b/>
          <w:i/>
          <w:color w:val="595959" w:themeColor="text1" w:themeTint="A6"/>
          <w:sz w:val="20"/>
          <w:szCs w:val="20"/>
        </w:rPr>
      </w:pPr>
      <w:r w:rsidRPr="00307E0D">
        <w:rPr>
          <w:b/>
          <w:i/>
          <w:color w:val="595959" w:themeColor="text1" w:themeTint="A6"/>
          <w:sz w:val="20"/>
          <w:szCs w:val="20"/>
        </w:rPr>
        <w:t>2. Australia’s Official Development Assistance: Standard Time Series</w:t>
      </w:r>
    </w:p>
    <w:p w:rsidR="00236787" w:rsidRDefault="00236787">
      <w:pPr>
        <w:rPr>
          <w:b/>
          <w:color w:val="1F497D" w:themeColor="text2"/>
          <w:sz w:val="28"/>
          <w:szCs w:val="28"/>
        </w:rPr>
      </w:pPr>
      <w:bookmarkStart w:id="63" w:name="_Toc461551814"/>
      <w:r>
        <w:br w:type="page"/>
      </w:r>
    </w:p>
    <w:p w:rsidR="00D12712" w:rsidRPr="00307E0D" w:rsidRDefault="00D12712" w:rsidP="00D12712">
      <w:pPr>
        <w:pStyle w:val="Heading2"/>
        <w:keepNext/>
        <w:rPr>
          <w:color w:val="595959" w:themeColor="text1" w:themeTint="A6"/>
        </w:rPr>
      </w:pPr>
      <w:bookmarkStart w:id="64" w:name="_Toc408845931"/>
      <w:bookmarkStart w:id="65" w:name="_Toc473100207"/>
      <w:r w:rsidRPr="00307E0D">
        <w:rPr>
          <w:color w:val="595959" w:themeColor="text1" w:themeTint="A6"/>
        </w:rPr>
        <w:lastRenderedPageBreak/>
        <w:t>Private Flows</w:t>
      </w:r>
      <w:bookmarkEnd w:id="64"/>
      <w:bookmarkEnd w:id="65"/>
    </w:p>
    <w:p w:rsidR="00D12712" w:rsidRPr="00307E0D" w:rsidRDefault="00D12712" w:rsidP="00D12712">
      <w:pPr>
        <w:pStyle w:val="Heading3"/>
        <w:keepNext/>
        <w:rPr>
          <w:color w:val="595959" w:themeColor="text1" w:themeTint="A6"/>
        </w:rPr>
      </w:pPr>
      <w:r w:rsidRPr="00307E0D">
        <w:rPr>
          <w:color w:val="595959" w:themeColor="text1" w:themeTint="A6"/>
        </w:rPr>
        <w:t>Concept and Definition</w:t>
      </w:r>
    </w:p>
    <w:p w:rsidR="00D12712" w:rsidRPr="00307E0D" w:rsidRDefault="00D12712" w:rsidP="00D12712">
      <w:pPr>
        <w:keepNext/>
        <w:contextualSpacing/>
        <w:rPr>
          <w:color w:val="595959" w:themeColor="text1" w:themeTint="A6"/>
          <w:sz w:val="22"/>
          <w:szCs w:val="22"/>
          <w:lang w:val="en"/>
        </w:rPr>
      </w:pPr>
      <w:r w:rsidRPr="00307E0D">
        <w:rPr>
          <w:color w:val="595959" w:themeColor="text1" w:themeTint="A6"/>
          <w:sz w:val="22"/>
          <w:szCs w:val="22"/>
        </w:rPr>
        <w:t>Private flows refer to investment transactions by transnational</w:t>
      </w:r>
      <w:r w:rsidR="00307E0D" w:rsidRPr="00307E0D">
        <w:rPr>
          <w:color w:val="595959" w:themeColor="text1" w:themeTint="A6"/>
          <w:sz w:val="22"/>
          <w:szCs w:val="22"/>
        </w:rPr>
        <w:t xml:space="preserve"> corporations and private banks; </w:t>
      </w:r>
      <w:r w:rsidRPr="00307E0D">
        <w:rPr>
          <w:color w:val="595959" w:themeColor="text1" w:themeTint="A6"/>
          <w:sz w:val="22"/>
          <w:szCs w:val="22"/>
        </w:rPr>
        <w:t xml:space="preserve">and export credits provided by industries.  Private flows are quite volatile from </w:t>
      </w:r>
      <w:r w:rsidRPr="00307E0D">
        <w:rPr>
          <w:color w:val="595959" w:themeColor="text1" w:themeTint="A6"/>
          <w:sz w:val="22"/>
          <w:szCs w:val="22"/>
          <w:lang w:val="en"/>
        </w:rPr>
        <w:t>year to year because they represent a balance between positive and negative flows.</w:t>
      </w:r>
    </w:p>
    <w:p w:rsidR="00D12712" w:rsidRPr="00307E0D" w:rsidRDefault="00D12712" w:rsidP="00D12712">
      <w:pPr>
        <w:pStyle w:val="Heading3"/>
        <w:rPr>
          <w:color w:val="595959" w:themeColor="text1" w:themeTint="A6"/>
        </w:rPr>
      </w:pPr>
      <w:r w:rsidRPr="00307E0D">
        <w:rPr>
          <w:color w:val="595959" w:themeColor="text1" w:themeTint="A6"/>
        </w:rPr>
        <w:t>Related Information</w:t>
      </w:r>
    </w:p>
    <w:p w:rsidR="00D12712" w:rsidRPr="00DB336D" w:rsidRDefault="00D12712" w:rsidP="00DB336D">
      <w:r w:rsidRPr="00DB336D">
        <w:rPr>
          <w:b/>
          <w:i/>
          <w:color w:val="595959" w:themeColor="text1" w:themeTint="A6"/>
          <w:sz w:val="20"/>
          <w:szCs w:val="20"/>
        </w:rPr>
        <w:t>1. Australia’s Official Development Assistance: Standard Time Series</w:t>
      </w:r>
    </w:p>
    <w:p w:rsidR="00D12712" w:rsidRDefault="00D12712">
      <w:pPr>
        <w:rPr>
          <w:b/>
          <w:color w:val="1F497D" w:themeColor="text2"/>
          <w:sz w:val="28"/>
          <w:szCs w:val="28"/>
        </w:rPr>
      </w:pPr>
      <w:r>
        <w:br w:type="page"/>
      </w:r>
    </w:p>
    <w:p w:rsidR="00A94D94" w:rsidRPr="00307E0D" w:rsidRDefault="00A94D94" w:rsidP="00A94D94">
      <w:pPr>
        <w:pStyle w:val="Heading2"/>
        <w:rPr>
          <w:color w:val="595959" w:themeColor="text1" w:themeTint="A6"/>
        </w:rPr>
      </w:pPr>
      <w:bookmarkStart w:id="66" w:name="_Toc473100208"/>
      <w:r w:rsidRPr="00307E0D">
        <w:rPr>
          <w:color w:val="595959" w:themeColor="text1" w:themeTint="A6"/>
        </w:rPr>
        <w:lastRenderedPageBreak/>
        <w:t>Private Sector Leveraging</w:t>
      </w:r>
      <w:bookmarkEnd w:id="63"/>
      <w:bookmarkEnd w:id="66"/>
    </w:p>
    <w:p w:rsidR="00A94D94" w:rsidRPr="00307E0D" w:rsidRDefault="00A94D94" w:rsidP="00D126AA">
      <w:pPr>
        <w:pStyle w:val="Heading3"/>
        <w:rPr>
          <w:color w:val="595959" w:themeColor="text1" w:themeTint="A6"/>
        </w:rPr>
      </w:pPr>
      <w:r w:rsidRPr="00307E0D">
        <w:rPr>
          <w:color w:val="595959" w:themeColor="text1" w:themeTint="A6"/>
        </w:rPr>
        <w:t>Concept &amp; Definitions</w:t>
      </w:r>
    </w:p>
    <w:p w:rsidR="00A94D94" w:rsidRPr="00307E0D" w:rsidRDefault="00A94D94" w:rsidP="00043E2C">
      <w:pPr>
        <w:pStyle w:val="BodyText"/>
        <w:rPr>
          <w:color w:val="595959" w:themeColor="text1" w:themeTint="A6"/>
          <w:sz w:val="22"/>
          <w:szCs w:val="22"/>
        </w:rPr>
      </w:pPr>
      <w:r w:rsidRPr="00307E0D">
        <w:rPr>
          <w:color w:val="595959" w:themeColor="text1" w:themeTint="A6"/>
          <w:sz w:val="22"/>
          <w:szCs w:val="22"/>
        </w:rPr>
        <w:t>Private Sector leveraging encompasses building the developing countries’ private sector to support sustainable development, recognising that the private sector plays a role in sustainability contributing to economic growth, income generation and job creation to support lasting growth. The concept aligns with Australia’s private sector development investment strategy which targets three strategic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152"/>
      </w:tblGrid>
      <w:tr w:rsidR="00307E0D" w:rsidRPr="00307E0D" w:rsidTr="00307E0D">
        <w:tc>
          <w:tcPr>
            <w:tcW w:w="4261" w:type="dxa"/>
          </w:tcPr>
          <w:p w:rsidR="00307E0D" w:rsidRPr="00307E0D" w:rsidRDefault="00307E0D" w:rsidP="00A94D94">
            <w:pPr>
              <w:pStyle w:val="BodyText"/>
              <w:numPr>
                <w:ilvl w:val="0"/>
                <w:numId w:val="13"/>
              </w:numPr>
              <w:rPr>
                <w:color w:val="595959" w:themeColor="text1" w:themeTint="A6"/>
                <w:sz w:val="22"/>
                <w:szCs w:val="22"/>
              </w:rPr>
            </w:pPr>
            <w:r w:rsidRPr="00307E0D">
              <w:rPr>
                <w:color w:val="595959" w:themeColor="text1" w:themeTint="A6"/>
                <w:sz w:val="22"/>
                <w:szCs w:val="22"/>
              </w:rPr>
              <w:t>Building better business and investment environments</w:t>
            </w:r>
          </w:p>
        </w:tc>
        <w:tc>
          <w:tcPr>
            <w:tcW w:w="4261" w:type="dxa"/>
          </w:tcPr>
          <w:p w:rsidR="00307E0D" w:rsidRPr="00307E0D" w:rsidRDefault="00307E0D" w:rsidP="00A94D94">
            <w:pPr>
              <w:pStyle w:val="BodyText"/>
              <w:numPr>
                <w:ilvl w:val="0"/>
                <w:numId w:val="13"/>
              </w:numPr>
              <w:rPr>
                <w:color w:val="595959" w:themeColor="text1" w:themeTint="A6"/>
                <w:sz w:val="22"/>
                <w:szCs w:val="22"/>
              </w:rPr>
            </w:pPr>
            <w:r w:rsidRPr="00307E0D">
              <w:rPr>
                <w:color w:val="595959" w:themeColor="text1" w:themeTint="A6"/>
                <w:sz w:val="22"/>
                <w:szCs w:val="22"/>
              </w:rPr>
              <w:t>Maximising the development impact of business</w:t>
            </w:r>
          </w:p>
        </w:tc>
      </w:tr>
      <w:tr w:rsidR="00307E0D" w:rsidRPr="00307E0D" w:rsidTr="00307E0D">
        <w:tc>
          <w:tcPr>
            <w:tcW w:w="4261" w:type="dxa"/>
          </w:tcPr>
          <w:p w:rsidR="00307E0D" w:rsidRPr="00307E0D" w:rsidRDefault="00307E0D" w:rsidP="00307E0D">
            <w:pPr>
              <w:pStyle w:val="BodyText"/>
              <w:numPr>
                <w:ilvl w:val="0"/>
                <w:numId w:val="13"/>
              </w:numPr>
              <w:rPr>
                <w:color w:val="595959" w:themeColor="text1" w:themeTint="A6"/>
                <w:sz w:val="22"/>
                <w:szCs w:val="22"/>
              </w:rPr>
            </w:pPr>
            <w:r w:rsidRPr="00307E0D">
              <w:rPr>
                <w:color w:val="595959" w:themeColor="text1" w:themeTint="A6"/>
                <w:sz w:val="22"/>
                <w:szCs w:val="22"/>
              </w:rPr>
              <w:t>Supporting growth in specific markets</w:t>
            </w:r>
          </w:p>
        </w:tc>
        <w:tc>
          <w:tcPr>
            <w:tcW w:w="4261" w:type="dxa"/>
          </w:tcPr>
          <w:p w:rsidR="00307E0D" w:rsidRPr="00307E0D" w:rsidRDefault="00307E0D" w:rsidP="00A94D94">
            <w:pPr>
              <w:pStyle w:val="BodyText"/>
              <w:rPr>
                <w:color w:val="595959" w:themeColor="text1" w:themeTint="A6"/>
                <w:sz w:val="22"/>
                <w:szCs w:val="22"/>
              </w:rPr>
            </w:pPr>
          </w:p>
        </w:tc>
      </w:tr>
    </w:tbl>
    <w:p w:rsidR="00A94D94" w:rsidRPr="00307E0D" w:rsidRDefault="00A94D94" w:rsidP="00043E2C">
      <w:pPr>
        <w:pStyle w:val="BodyText"/>
        <w:spacing w:before="240"/>
        <w:rPr>
          <w:color w:val="595959" w:themeColor="text1" w:themeTint="A6"/>
          <w:sz w:val="22"/>
          <w:szCs w:val="22"/>
        </w:rPr>
      </w:pPr>
      <w:r w:rsidRPr="00307E0D">
        <w:rPr>
          <w:color w:val="595959" w:themeColor="text1" w:themeTint="A6"/>
          <w:sz w:val="22"/>
          <w:szCs w:val="22"/>
        </w:rPr>
        <w:t>Transactions are considered Other Official Flows (OOF) by the</w:t>
      </w:r>
      <w:r w:rsidR="00805660">
        <w:rPr>
          <w:color w:val="595959" w:themeColor="text1" w:themeTint="A6"/>
          <w:sz w:val="22"/>
          <w:szCs w:val="22"/>
        </w:rPr>
        <w:t xml:space="preserve"> Organization for</w:t>
      </w:r>
      <w:r w:rsidRPr="00307E0D">
        <w:rPr>
          <w:color w:val="595959" w:themeColor="text1" w:themeTint="A6"/>
          <w:sz w:val="22"/>
          <w:szCs w:val="22"/>
        </w:rPr>
        <w:t xml:space="preserve"> </w:t>
      </w:r>
      <w:r w:rsidR="00805660">
        <w:rPr>
          <w:color w:val="595959" w:themeColor="text1" w:themeTint="A6"/>
          <w:sz w:val="22"/>
          <w:szCs w:val="22"/>
        </w:rPr>
        <w:t>Economic and Co</w:t>
      </w:r>
      <w:r w:rsidR="008D44CA" w:rsidRPr="007B7EDA">
        <w:rPr>
          <w:color w:val="595959" w:themeColor="text1" w:themeTint="A6"/>
          <w:sz w:val="22"/>
          <w:szCs w:val="22"/>
        </w:rPr>
        <w:t>operation Development (OECD)</w:t>
      </w:r>
      <w:r w:rsidRPr="00307E0D">
        <w:rPr>
          <w:color w:val="595959" w:themeColor="text1" w:themeTint="A6"/>
          <w:sz w:val="22"/>
          <w:szCs w:val="22"/>
        </w:rPr>
        <w:t xml:space="preserve"> </w:t>
      </w:r>
      <w:r w:rsidR="00EE0E4D" w:rsidRPr="00307E0D">
        <w:rPr>
          <w:color w:val="595959" w:themeColor="text1" w:themeTint="A6"/>
          <w:sz w:val="22"/>
          <w:szCs w:val="22"/>
        </w:rPr>
        <w:t>Development Assistance Committee (DAC)</w:t>
      </w:r>
      <w:r w:rsidRPr="00307E0D">
        <w:rPr>
          <w:color w:val="595959" w:themeColor="text1" w:themeTint="A6"/>
          <w:sz w:val="22"/>
          <w:szCs w:val="22"/>
        </w:rPr>
        <w:t xml:space="preserve"> and include financial and non-financial leveraging that facilitates a developing country’s economic engagement and self-autonomy, including Private Sector instruments and Trade Facilitation and business enabling. </w:t>
      </w:r>
    </w:p>
    <w:p w:rsidR="00A94D94" w:rsidRPr="00307E0D" w:rsidRDefault="00161834" w:rsidP="00A94D94">
      <w:pPr>
        <w:pStyle w:val="BodyText"/>
        <w:rPr>
          <w:i/>
          <w:color w:val="595959" w:themeColor="text1" w:themeTint="A6"/>
          <w:sz w:val="20"/>
          <w:szCs w:val="20"/>
        </w:rPr>
      </w:pPr>
      <w:r w:rsidRPr="00307E0D">
        <w:rPr>
          <w:i/>
          <w:color w:val="595959" w:themeColor="text1" w:themeTint="A6"/>
          <w:sz w:val="20"/>
          <w:szCs w:val="20"/>
        </w:rPr>
        <w:t>Related concepts include</w:t>
      </w:r>
      <w:r w:rsidR="00A94D94" w:rsidRPr="00307E0D">
        <w:rPr>
          <w:i/>
          <w:color w:val="595959" w:themeColor="text1" w:themeTint="A6"/>
          <w:sz w:val="20"/>
          <w:szCs w:val="20"/>
        </w:rPr>
        <w:t xml:space="preserve"> Trade facilitation and </w:t>
      </w:r>
      <w:r w:rsidR="006159E4" w:rsidRPr="00307E0D">
        <w:rPr>
          <w:i/>
          <w:color w:val="595959" w:themeColor="text1" w:themeTint="A6"/>
          <w:sz w:val="20"/>
          <w:szCs w:val="20"/>
        </w:rPr>
        <w:t>B</w:t>
      </w:r>
      <w:r w:rsidR="00A94D94" w:rsidRPr="00307E0D">
        <w:rPr>
          <w:i/>
          <w:color w:val="595959" w:themeColor="text1" w:themeTint="A6"/>
          <w:sz w:val="20"/>
          <w:szCs w:val="20"/>
        </w:rPr>
        <w:t xml:space="preserve">usiness </w:t>
      </w:r>
      <w:r w:rsidR="006159E4" w:rsidRPr="00307E0D">
        <w:rPr>
          <w:i/>
          <w:color w:val="595959" w:themeColor="text1" w:themeTint="A6"/>
          <w:sz w:val="20"/>
          <w:szCs w:val="20"/>
        </w:rPr>
        <w:t>E</w:t>
      </w:r>
      <w:r w:rsidR="00A94D94" w:rsidRPr="00307E0D">
        <w:rPr>
          <w:i/>
          <w:color w:val="595959" w:themeColor="text1" w:themeTint="A6"/>
          <w:sz w:val="20"/>
          <w:szCs w:val="20"/>
        </w:rPr>
        <w:t>nabling.</w:t>
      </w:r>
    </w:p>
    <w:p w:rsidR="0008626B" w:rsidRPr="00307E0D" w:rsidRDefault="0008626B" w:rsidP="0008626B">
      <w:pPr>
        <w:pStyle w:val="Heading3"/>
        <w:rPr>
          <w:color w:val="595959" w:themeColor="text1" w:themeTint="A6"/>
        </w:rPr>
      </w:pPr>
      <w:r w:rsidRPr="00307E0D">
        <w:rPr>
          <w:color w:val="595959" w:themeColor="text1" w:themeTint="A6"/>
        </w:rPr>
        <w:t>Related Information</w:t>
      </w:r>
    </w:p>
    <w:p w:rsidR="0008626B" w:rsidRPr="00307E0D" w:rsidRDefault="0008626B" w:rsidP="0008626B">
      <w:pPr>
        <w:tabs>
          <w:tab w:val="left" w:pos="284"/>
        </w:tabs>
        <w:rPr>
          <w:b/>
          <w:i/>
          <w:color w:val="595959" w:themeColor="text1" w:themeTint="A6"/>
          <w:sz w:val="20"/>
          <w:szCs w:val="20"/>
        </w:rPr>
      </w:pPr>
      <w:r w:rsidRPr="00307E0D">
        <w:rPr>
          <w:b/>
          <w:i/>
          <w:color w:val="595959" w:themeColor="text1" w:themeTint="A6"/>
          <w:sz w:val="20"/>
          <w:szCs w:val="20"/>
        </w:rPr>
        <w:t>1. Publication</w:t>
      </w:r>
    </w:p>
    <w:p w:rsidR="0008626B" w:rsidRPr="00307E0D" w:rsidRDefault="0008626B" w:rsidP="0008626B">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1582"/>
      </w:tblGrid>
      <w:tr w:rsidR="0008626B" w:rsidRPr="00307E0D" w:rsidTr="00691847">
        <w:tc>
          <w:tcPr>
            <w:tcW w:w="8522" w:type="dxa"/>
            <w:gridSpan w:val="2"/>
          </w:tcPr>
          <w:p w:rsidR="006B2F6A" w:rsidRPr="00307E0D" w:rsidRDefault="0008626B" w:rsidP="00691847">
            <w:pPr>
              <w:tabs>
                <w:tab w:val="left" w:pos="284"/>
              </w:tabs>
              <w:rPr>
                <w:i/>
                <w:color w:val="595959" w:themeColor="text1" w:themeTint="A6"/>
                <w:sz w:val="20"/>
                <w:szCs w:val="20"/>
              </w:rPr>
            </w:pPr>
            <w:r w:rsidRPr="00307E0D">
              <w:rPr>
                <w:i/>
                <w:color w:val="595959" w:themeColor="text1" w:themeTint="A6"/>
                <w:sz w:val="20"/>
                <w:szCs w:val="20"/>
              </w:rPr>
              <w:t>Australian Engagement with Developing Countries, Part 2: Official Sector</w:t>
            </w:r>
            <w:r w:rsidR="006B2F6A" w:rsidRPr="00307E0D">
              <w:rPr>
                <w:i/>
                <w:color w:val="595959" w:themeColor="text1" w:themeTint="A6"/>
                <w:sz w:val="20"/>
                <w:szCs w:val="20"/>
              </w:rPr>
              <w:t xml:space="preserve"> </w:t>
            </w:r>
            <w:r w:rsidRPr="00307E0D">
              <w:rPr>
                <w:i/>
                <w:color w:val="595959" w:themeColor="text1" w:themeTint="A6"/>
                <w:sz w:val="20"/>
                <w:szCs w:val="20"/>
              </w:rPr>
              <w:t xml:space="preserve"> </w:t>
            </w:r>
          </w:p>
          <w:p w:rsidR="0008626B" w:rsidRPr="00307E0D" w:rsidRDefault="0008626B" w:rsidP="00691847">
            <w:pPr>
              <w:tabs>
                <w:tab w:val="left" w:pos="284"/>
              </w:tabs>
              <w:rPr>
                <w:i/>
                <w:color w:val="595959" w:themeColor="text1" w:themeTint="A6"/>
                <w:sz w:val="20"/>
                <w:szCs w:val="20"/>
              </w:rPr>
            </w:pPr>
            <w:r w:rsidRPr="00307E0D">
              <w:rPr>
                <w:i/>
                <w:color w:val="595959" w:themeColor="text1" w:themeTint="A6"/>
                <w:sz w:val="20"/>
                <w:szCs w:val="20"/>
              </w:rPr>
              <w:t>Statistical Summary 2015-16</w:t>
            </w:r>
          </w:p>
          <w:p w:rsidR="0008626B" w:rsidRPr="00307E0D" w:rsidRDefault="0008626B" w:rsidP="00691847">
            <w:pPr>
              <w:tabs>
                <w:tab w:val="left" w:pos="284"/>
              </w:tabs>
              <w:rPr>
                <w:color w:val="595959" w:themeColor="text1" w:themeTint="A6"/>
                <w:sz w:val="20"/>
                <w:szCs w:val="20"/>
              </w:rPr>
            </w:pPr>
          </w:p>
        </w:tc>
      </w:tr>
      <w:tr w:rsidR="0008626B" w:rsidRPr="00307E0D" w:rsidTr="00691847">
        <w:tc>
          <w:tcPr>
            <w:tcW w:w="8522" w:type="dxa"/>
            <w:gridSpan w:val="2"/>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Australian Official Support</w:t>
            </w: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 xml:space="preserve">   Partner Country</w:t>
            </w:r>
          </w:p>
        </w:tc>
        <w:tc>
          <w:tcPr>
            <w:tcW w:w="1610" w:type="dxa"/>
          </w:tcPr>
          <w:p w:rsidR="0008626B" w:rsidRPr="00307E0D" w:rsidRDefault="0008626B" w:rsidP="00691847">
            <w:pPr>
              <w:tabs>
                <w:tab w:val="left" w:pos="284"/>
              </w:tabs>
              <w:jc w:val="right"/>
              <w:rPr>
                <w:color w:val="595959" w:themeColor="text1" w:themeTint="A6"/>
                <w:sz w:val="20"/>
                <w:szCs w:val="20"/>
              </w:rPr>
            </w:pPr>
            <w:r w:rsidRPr="00307E0D">
              <w:rPr>
                <w:color w:val="595959" w:themeColor="text1" w:themeTint="A6"/>
                <w:sz w:val="20"/>
                <w:szCs w:val="20"/>
              </w:rPr>
              <w:t>Table 4</w:t>
            </w: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 xml:space="preserve">   Type of Assistance by Region of Benefit</w:t>
            </w:r>
          </w:p>
        </w:tc>
        <w:tc>
          <w:tcPr>
            <w:tcW w:w="1610" w:type="dxa"/>
          </w:tcPr>
          <w:p w:rsidR="0008626B" w:rsidRPr="00307E0D" w:rsidRDefault="0008626B" w:rsidP="00691847">
            <w:pPr>
              <w:tabs>
                <w:tab w:val="left" w:pos="284"/>
              </w:tabs>
              <w:jc w:val="right"/>
              <w:rPr>
                <w:color w:val="595959" w:themeColor="text1" w:themeTint="A6"/>
                <w:sz w:val="20"/>
                <w:szCs w:val="20"/>
              </w:rPr>
            </w:pPr>
            <w:r w:rsidRPr="00307E0D">
              <w:rPr>
                <w:color w:val="595959" w:themeColor="text1" w:themeTint="A6"/>
                <w:sz w:val="20"/>
                <w:szCs w:val="20"/>
              </w:rPr>
              <w:t>Table 5</w:t>
            </w: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 xml:space="preserve">   Government Departments and Agencies</w:t>
            </w:r>
          </w:p>
        </w:tc>
        <w:tc>
          <w:tcPr>
            <w:tcW w:w="1610" w:type="dxa"/>
          </w:tcPr>
          <w:p w:rsidR="0008626B" w:rsidRPr="00307E0D" w:rsidRDefault="0008626B" w:rsidP="00691847">
            <w:pPr>
              <w:tabs>
                <w:tab w:val="left" w:pos="284"/>
              </w:tabs>
              <w:jc w:val="right"/>
              <w:rPr>
                <w:color w:val="595959" w:themeColor="text1" w:themeTint="A6"/>
                <w:sz w:val="20"/>
                <w:szCs w:val="20"/>
              </w:rPr>
            </w:pPr>
            <w:r w:rsidRPr="00307E0D">
              <w:rPr>
                <w:color w:val="595959" w:themeColor="text1" w:themeTint="A6"/>
                <w:sz w:val="20"/>
                <w:szCs w:val="20"/>
              </w:rPr>
              <w:t>Table 6</w:t>
            </w: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Australian Other Official Flows</w:t>
            </w:r>
          </w:p>
        </w:tc>
        <w:tc>
          <w:tcPr>
            <w:tcW w:w="1610" w:type="dxa"/>
          </w:tcPr>
          <w:p w:rsidR="0008626B" w:rsidRPr="00307E0D" w:rsidRDefault="0008626B" w:rsidP="00691847">
            <w:pPr>
              <w:tabs>
                <w:tab w:val="left" w:pos="284"/>
              </w:tabs>
              <w:jc w:val="right"/>
              <w:rPr>
                <w:color w:val="595959" w:themeColor="text1" w:themeTint="A6"/>
                <w:sz w:val="20"/>
                <w:szCs w:val="20"/>
              </w:rPr>
            </w:pP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 xml:space="preserve">   Type of Assistance by Region of Benefit</w:t>
            </w:r>
          </w:p>
        </w:tc>
        <w:tc>
          <w:tcPr>
            <w:tcW w:w="1610" w:type="dxa"/>
          </w:tcPr>
          <w:p w:rsidR="0008626B" w:rsidRPr="00307E0D" w:rsidRDefault="0008626B" w:rsidP="00691847">
            <w:pPr>
              <w:tabs>
                <w:tab w:val="left" w:pos="284"/>
              </w:tabs>
              <w:jc w:val="right"/>
              <w:rPr>
                <w:color w:val="595959" w:themeColor="text1" w:themeTint="A6"/>
                <w:sz w:val="20"/>
                <w:szCs w:val="20"/>
              </w:rPr>
            </w:pP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 xml:space="preserve">     Private Sector Leveraging, Bilateral Relations  and Strategic Policy Engagement</w:t>
            </w:r>
          </w:p>
        </w:tc>
        <w:tc>
          <w:tcPr>
            <w:tcW w:w="1610" w:type="dxa"/>
          </w:tcPr>
          <w:p w:rsidR="0008626B" w:rsidRPr="00307E0D" w:rsidRDefault="0008626B" w:rsidP="00691847">
            <w:pPr>
              <w:tabs>
                <w:tab w:val="left" w:pos="284"/>
              </w:tabs>
              <w:jc w:val="right"/>
              <w:rPr>
                <w:color w:val="595959" w:themeColor="text1" w:themeTint="A6"/>
                <w:sz w:val="20"/>
                <w:szCs w:val="20"/>
              </w:rPr>
            </w:pPr>
            <w:r w:rsidRPr="00307E0D">
              <w:rPr>
                <w:color w:val="595959" w:themeColor="text1" w:themeTint="A6"/>
                <w:sz w:val="20"/>
                <w:szCs w:val="20"/>
              </w:rPr>
              <w:t>Table 26</w:t>
            </w:r>
          </w:p>
        </w:tc>
      </w:tr>
      <w:tr w:rsidR="0008626B" w:rsidRPr="00307E0D" w:rsidTr="00691847">
        <w:tc>
          <w:tcPr>
            <w:tcW w:w="6912" w:type="dxa"/>
          </w:tcPr>
          <w:p w:rsidR="0008626B" w:rsidRPr="00307E0D" w:rsidRDefault="0008626B" w:rsidP="00691847">
            <w:pPr>
              <w:tabs>
                <w:tab w:val="left" w:pos="284"/>
              </w:tabs>
              <w:rPr>
                <w:color w:val="595959" w:themeColor="text1" w:themeTint="A6"/>
                <w:sz w:val="20"/>
                <w:szCs w:val="20"/>
              </w:rPr>
            </w:pPr>
            <w:r w:rsidRPr="00307E0D">
              <w:rPr>
                <w:color w:val="595959" w:themeColor="text1" w:themeTint="A6"/>
                <w:sz w:val="20"/>
                <w:szCs w:val="20"/>
              </w:rPr>
              <w:t>Australian Official Support, Country Profile Tables</w:t>
            </w:r>
          </w:p>
        </w:tc>
        <w:tc>
          <w:tcPr>
            <w:tcW w:w="1610" w:type="dxa"/>
          </w:tcPr>
          <w:p w:rsidR="0008626B" w:rsidRPr="00307E0D" w:rsidRDefault="0008626B" w:rsidP="00691847">
            <w:pPr>
              <w:tabs>
                <w:tab w:val="left" w:pos="284"/>
              </w:tabs>
              <w:jc w:val="right"/>
              <w:rPr>
                <w:color w:val="595959" w:themeColor="text1" w:themeTint="A6"/>
                <w:sz w:val="20"/>
                <w:szCs w:val="20"/>
              </w:rPr>
            </w:pPr>
            <w:r w:rsidRPr="00307E0D">
              <w:rPr>
                <w:color w:val="595959" w:themeColor="text1" w:themeTint="A6"/>
                <w:sz w:val="20"/>
                <w:szCs w:val="20"/>
              </w:rPr>
              <w:t>Tables 30 to 61</w:t>
            </w:r>
          </w:p>
        </w:tc>
      </w:tr>
    </w:tbl>
    <w:p w:rsidR="0008626B" w:rsidRPr="00307E0D" w:rsidRDefault="0008626B" w:rsidP="0008626B">
      <w:pPr>
        <w:tabs>
          <w:tab w:val="left" w:pos="284"/>
        </w:tabs>
        <w:rPr>
          <w:i/>
          <w:color w:val="595959" w:themeColor="text1" w:themeTint="A6"/>
          <w:sz w:val="22"/>
          <w:szCs w:val="22"/>
        </w:rPr>
      </w:pPr>
    </w:p>
    <w:p w:rsidR="0008626B" w:rsidRPr="00DB336D" w:rsidRDefault="0008626B" w:rsidP="00DB336D">
      <w:pPr>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08626B" w:rsidRDefault="0008626B">
      <w:pPr>
        <w:rPr>
          <w:b/>
          <w:color w:val="1F497D" w:themeColor="text2"/>
          <w:sz w:val="28"/>
          <w:szCs w:val="28"/>
        </w:rPr>
      </w:pPr>
      <w:r>
        <w:br w:type="page"/>
      </w:r>
    </w:p>
    <w:p w:rsidR="00C63828" w:rsidRPr="00016EBE" w:rsidRDefault="00C63828" w:rsidP="00C63828">
      <w:pPr>
        <w:pStyle w:val="Heading2"/>
        <w:rPr>
          <w:color w:val="595959" w:themeColor="text1" w:themeTint="A6"/>
        </w:rPr>
      </w:pPr>
      <w:bookmarkStart w:id="67" w:name="_Toc473100209"/>
      <w:r w:rsidRPr="00016EBE">
        <w:rPr>
          <w:color w:val="595959" w:themeColor="text1" w:themeTint="A6"/>
        </w:rPr>
        <w:lastRenderedPageBreak/>
        <w:t>Refugee</w:t>
      </w:r>
      <w:r w:rsidR="007A4896" w:rsidRPr="00016EBE">
        <w:rPr>
          <w:color w:val="595959" w:themeColor="text1" w:themeTint="A6"/>
        </w:rPr>
        <w:t>s</w:t>
      </w:r>
      <w:r w:rsidRPr="00016EBE">
        <w:rPr>
          <w:color w:val="595959" w:themeColor="text1" w:themeTint="A6"/>
        </w:rPr>
        <w:t xml:space="preserve"> in Donor Countries</w:t>
      </w:r>
      <w:bookmarkEnd w:id="67"/>
    </w:p>
    <w:p w:rsidR="00C63828" w:rsidRPr="00016EBE" w:rsidRDefault="00C63828" w:rsidP="00C63828">
      <w:pPr>
        <w:pStyle w:val="Heading3"/>
        <w:rPr>
          <w:color w:val="595959" w:themeColor="text1" w:themeTint="A6"/>
        </w:rPr>
      </w:pPr>
      <w:r w:rsidRPr="00016EBE">
        <w:rPr>
          <w:color w:val="595959" w:themeColor="text1" w:themeTint="A6"/>
        </w:rPr>
        <w:t>Concept and Definition</w:t>
      </w:r>
    </w:p>
    <w:p w:rsidR="00477787" w:rsidRDefault="00C63828" w:rsidP="00C63828">
      <w:pPr>
        <w:autoSpaceDE w:val="0"/>
        <w:autoSpaceDN w:val="0"/>
        <w:adjustRightInd w:val="0"/>
        <w:rPr>
          <w:color w:val="595959" w:themeColor="text1" w:themeTint="A6"/>
          <w:sz w:val="22"/>
          <w:szCs w:val="22"/>
        </w:rPr>
      </w:pPr>
      <w:r w:rsidRPr="00016EBE">
        <w:rPr>
          <w:color w:val="595959" w:themeColor="text1" w:themeTint="A6"/>
          <w:sz w:val="22"/>
          <w:szCs w:val="22"/>
        </w:rPr>
        <w:t xml:space="preserve">A refugee is a person who is outside his/her home country because of a well-founded fear of persecution on account of </w:t>
      </w:r>
      <w:r w:rsidR="0035451B">
        <w:rPr>
          <w:color w:val="595959" w:themeColor="text1" w:themeTint="A6"/>
          <w:sz w:val="22"/>
          <w:szCs w:val="22"/>
        </w:rPr>
        <w:t>their</w:t>
      </w:r>
      <w:r w:rsidRPr="00016EBE">
        <w:rPr>
          <w:color w:val="595959" w:themeColor="text1" w:themeTint="A6"/>
          <w:sz w:val="22"/>
          <w:szCs w:val="22"/>
        </w:rPr>
        <w:t xml:space="preserve"> race, religion, nationality, social group or political opinion</w:t>
      </w:r>
      <w:r w:rsidR="00CF0B63" w:rsidRPr="00016EBE">
        <w:rPr>
          <w:color w:val="595959" w:themeColor="text1" w:themeTint="A6"/>
          <w:sz w:val="22"/>
          <w:szCs w:val="22"/>
        </w:rPr>
        <w:t xml:space="preserve">.  </w:t>
      </w:r>
    </w:p>
    <w:p w:rsidR="00477787" w:rsidRDefault="00477787" w:rsidP="00C63828">
      <w:pPr>
        <w:autoSpaceDE w:val="0"/>
        <w:autoSpaceDN w:val="0"/>
        <w:adjustRightInd w:val="0"/>
        <w:rPr>
          <w:color w:val="595959" w:themeColor="text1" w:themeTint="A6"/>
          <w:sz w:val="22"/>
          <w:szCs w:val="22"/>
        </w:rPr>
      </w:pPr>
    </w:p>
    <w:p w:rsidR="00AD6769" w:rsidRPr="00016EBE" w:rsidRDefault="00C63828" w:rsidP="00C63828">
      <w:pPr>
        <w:autoSpaceDE w:val="0"/>
        <w:autoSpaceDN w:val="0"/>
        <w:adjustRightInd w:val="0"/>
        <w:rPr>
          <w:color w:val="595959" w:themeColor="text1" w:themeTint="A6"/>
          <w:sz w:val="22"/>
          <w:szCs w:val="22"/>
        </w:rPr>
      </w:pPr>
      <w:r w:rsidRPr="00016EBE">
        <w:rPr>
          <w:color w:val="595959" w:themeColor="text1" w:themeTint="A6"/>
          <w:sz w:val="22"/>
          <w:szCs w:val="22"/>
        </w:rPr>
        <w:t xml:space="preserve">Assistance to persons who have fled from their homes because of civil war or severe unrest may be counted as </w:t>
      </w:r>
      <w:r w:rsidR="008E62A8" w:rsidRPr="00016EBE">
        <w:rPr>
          <w:color w:val="595959" w:themeColor="text1" w:themeTint="A6"/>
          <w:sz w:val="22"/>
          <w:szCs w:val="22"/>
        </w:rPr>
        <w:t>r</w:t>
      </w:r>
      <w:r w:rsidRPr="00016EBE">
        <w:rPr>
          <w:color w:val="595959" w:themeColor="text1" w:themeTint="A6"/>
          <w:sz w:val="22"/>
          <w:szCs w:val="22"/>
        </w:rPr>
        <w:t>efugee</w:t>
      </w:r>
      <w:r w:rsidR="008E62A8" w:rsidRPr="00016EBE">
        <w:rPr>
          <w:color w:val="595959" w:themeColor="text1" w:themeTint="A6"/>
          <w:sz w:val="22"/>
          <w:szCs w:val="22"/>
        </w:rPr>
        <w:t xml:space="preserve"> related</w:t>
      </w:r>
      <w:r w:rsidRPr="00016EBE">
        <w:rPr>
          <w:color w:val="595959" w:themeColor="text1" w:themeTint="A6"/>
          <w:sz w:val="22"/>
          <w:szCs w:val="22"/>
        </w:rPr>
        <w:t xml:space="preserve"> </w:t>
      </w:r>
      <w:r w:rsidR="008E62A8" w:rsidRPr="00016EBE">
        <w:rPr>
          <w:color w:val="595959" w:themeColor="text1" w:themeTint="A6"/>
          <w:sz w:val="22"/>
          <w:szCs w:val="22"/>
        </w:rPr>
        <w:t>for</w:t>
      </w:r>
      <w:r w:rsidRPr="00016EBE">
        <w:rPr>
          <w:color w:val="595959" w:themeColor="text1" w:themeTint="A6"/>
          <w:sz w:val="22"/>
          <w:szCs w:val="22"/>
        </w:rPr>
        <w:t xml:space="preserve"> Donor Countries </w:t>
      </w:r>
      <w:r w:rsidR="007B0AF4" w:rsidRPr="00016EBE">
        <w:rPr>
          <w:color w:val="595959" w:themeColor="text1" w:themeTint="A6"/>
          <w:sz w:val="22"/>
          <w:szCs w:val="22"/>
        </w:rPr>
        <w:t xml:space="preserve">if the refugee is located in a donor country </w:t>
      </w:r>
      <w:r w:rsidRPr="00016EBE">
        <w:rPr>
          <w:color w:val="595959" w:themeColor="text1" w:themeTint="A6"/>
          <w:sz w:val="22"/>
          <w:szCs w:val="22"/>
        </w:rPr>
        <w:t xml:space="preserve">or </w:t>
      </w:r>
      <w:r w:rsidR="008E62A8" w:rsidRPr="00016EBE">
        <w:rPr>
          <w:color w:val="595959" w:themeColor="text1" w:themeTint="A6"/>
          <w:sz w:val="22"/>
          <w:szCs w:val="22"/>
        </w:rPr>
        <w:t>for</w:t>
      </w:r>
      <w:r w:rsidR="007B0AF4" w:rsidRPr="00016EBE">
        <w:rPr>
          <w:color w:val="595959" w:themeColor="text1" w:themeTint="A6"/>
          <w:sz w:val="22"/>
          <w:szCs w:val="22"/>
        </w:rPr>
        <w:t xml:space="preserve"> Material Relief Assistance and Service if located in a developing country</w:t>
      </w:r>
      <w:r w:rsidRPr="00016EBE">
        <w:rPr>
          <w:color w:val="595959" w:themeColor="text1" w:themeTint="A6"/>
          <w:sz w:val="22"/>
          <w:szCs w:val="22"/>
        </w:rPr>
        <w:t>.</w:t>
      </w:r>
    </w:p>
    <w:p w:rsidR="00C63828" w:rsidRPr="00016EBE" w:rsidRDefault="00C63828" w:rsidP="00C63828">
      <w:pPr>
        <w:autoSpaceDE w:val="0"/>
        <w:autoSpaceDN w:val="0"/>
        <w:adjustRightInd w:val="0"/>
        <w:rPr>
          <w:color w:val="595959" w:themeColor="text1" w:themeTint="A6"/>
          <w:sz w:val="22"/>
          <w:szCs w:val="22"/>
        </w:rPr>
      </w:pPr>
    </w:p>
    <w:p w:rsidR="00477787" w:rsidRDefault="00C04687" w:rsidP="00C63828">
      <w:pPr>
        <w:autoSpaceDE w:val="0"/>
        <w:autoSpaceDN w:val="0"/>
        <w:adjustRightInd w:val="0"/>
        <w:rPr>
          <w:color w:val="595959" w:themeColor="text1" w:themeTint="A6"/>
          <w:sz w:val="22"/>
          <w:szCs w:val="22"/>
        </w:rPr>
      </w:pPr>
      <w:r w:rsidRPr="00016EBE">
        <w:rPr>
          <w:color w:val="595959" w:themeColor="text1" w:themeTint="A6"/>
          <w:sz w:val="22"/>
          <w:szCs w:val="22"/>
        </w:rPr>
        <w:t>O</w:t>
      </w:r>
      <w:r w:rsidR="00C63828" w:rsidRPr="00016EBE">
        <w:rPr>
          <w:color w:val="595959" w:themeColor="text1" w:themeTint="A6"/>
          <w:sz w:val="22"/>
          <w:szCs w:val="22"/>
        </w:rPr>
        <w:t xml:space="preserve">fficial sector expenditures for the sustenance of refugees in donor countries </w:t>
      </w:r>
      <w:r w:rsidRPr="00016EBE">
        <w:rPr>
          <w:color w:val="595959" w:themeColor="text1" w:themeTint="A6"/>
          <w:sz w:val="22"/>
          <w:szCs w:val="22"/>
        </w:rPr>
        <w:t xml:space="preserve">can only be counted as official development assistance </w:t>
      </w:r>
      <w:r w:rsidR="00C63828" w:rsidRPr="00016EBE">
        <w:rPr>
          <w:color w:val="595959" w:themeColor="text1" w:themeTint="A6"/>
          <w:sz w:val="22"/>
          <w:szCs w:val="22"/>
        </w:rPr>
        <w:t>during the first twelve months of their stay</w:t>
      </w:r>
      <w:r w:rsidR="00CF0B63" w:rsidRPr="00016EBE">
        <w:rPr>
          <w:color w:val="595959" w:themeColor="text1" w:themeTint="A6"/>
          <w:sz w:val="22"/>
          <w:szCs w:val="22"/>
        </w:rPr>
        <w:t xml:space="preserve">.  </w:t>
      </w:r>
      <w:r w:rsidRPr="00016EBE">
        <w:rPr>
          <w:color w:val="595959" w:themeColor="text1" w:themeTint="A6"/>
          <w:sz w:val="22"/>
          <w:szCs w:val="22"/>
        </w:rPr>
        <w:t>Expenditure of this nature includes</w:t>
      </w:r>
      <w:r w:rsidR="00C63828" w:rsidRPr="00016EBE">
        <w:rPr>
          <w:color w:val="595959" w:themeColor="text1" w:themeTint="A6"/>
          <w:sz w:val="22"/>
          <w:szCs w:val="22"/>
        </w:rPr>
        <w:t xml:space="preserve"> payments for refugees’ transport to the host country and temporary sustenance (food, shelter and trai</w:t>
      </w:r>
      <w:r w:rsidRPr="00016EBE">
        <w:rPr>
          <w:color w:val="595959" w:themeColor="text1" w:themeTint="A6"/>
          <w:sz w:val="22"/>
          <w:szCs w:val="22"/>
        </w:rPr>
        <w:t>ning)</w:t>
      </w:r>
      <w:r w:rsidR="00CF0B63" w:rsidRPr="00016EBE">
        <w:rPr>
          <w:color w:val="595959" w:themeColor="text1" w:themeTint="A6"/>
          <w:sz w:val="22"/>
          <w:szCs w:val="22"/>
        </w:rPr>
        <w:t xml:space="preserve">.  </w:t>
      </w:r>
      <w:r w:rsidRPr="00016EBE">
        <w:rPr>
          <w:color w:val="595959" w:themeColor="text1" w:themeTint="A6"/>
          <w:sz w:val="22"/>
          <w:szCs w:val="22"/>
        </w:rPr>
        <w:t>Th</w:t>
      </w:r>
      <w:r w:rsidR="00C63828" w:rsidRPr="00016EBE">
        <w:rPr>
          <w:color w:val="595959" w:themeColor="text1" w:themeTint="A6"/>
          <w:sz w:val="22"/>
          <w:szCs w:val="22"/>
        </w:rPr>
        <w:t>is item also includes expenditures for voluntary resettlement of refugees in a developing country</w:t>
      </w:r>
      <w:r w:rsidR="00CF0B63" w:rsidRPr="00016EBE">
        <w:rPr>
          <w:color w:val="595959" w:themeColor="text1" w:themeTint="A6"/>
          <w:sz w:val="22"/>
          <w:szCs w:val="22"/>
        </w:rPr>
        <w:t xml:space="preserve">.  </w:t>
      </w:r>
    </w:p>
    <w:p w:rsidR="00477787" w:rsidRDefault="00477787" w:rsidP="00C63828">
      <w:pPr>
        <w:autoSpaceDE w:val="0"/>
        <w:autoSpaceDN w:val="0"/>
        <w:adjustRightInd w:val="0"/>
        <w:rPr>
          <w:color w:val="595959" w:themeColor="text1" w:themeTint="A6"/>
          <w:sz w:val="22"/>
          <w:szCs w:val="22"/>
        </w:rPr>
      </w:pPr>
    </w:p>
    <w:p w:rsidR="00AD6769" w:rsidRPr="00016EBE" w:rsidRDefault="00C63828" w:rsidP="00C63828">
      <w:pPr>
        <w:autoSpaceDE w:val="0"/>
        <w:autoSpaceDN w:val="0"/>
        <w:adjustRightInd w:val="0"/>
        <w:rPr>
          <w:color w:val="595959" w:themeColor="text1" w:themeTint="A6"/>
          <w:sz w:val="22"/>
          <w:szCs w:val="22"/>
        </w:rPr>
      </w:pPr>
      <w:r w:rsidRPr="00016EBE">
        <w:rPr>
          <w:color w:val="595959" w:themeColor="text1" w:themeTint="A6"/>
          <w:sz w:val="22"/>
          <w:szCs w:val="22"/>
        </w:rPr>
        <w:t xml:space="preserve">Expenditures on deportation or other forcible measures to repatriate refugees </w:t>
      </w:r>
      <w:r w:rsidR="00C04687" w:rsidRPr="00016EBE">
        <w:rPr>
          <w:color w:val="595959" w:themeColor="text1" w:themeTint="A6"/>
          <w:sz w:val="22"/>
          <w:szCs w:val="22"/>
        </w:rPr>
        <w:t>are not c</w:t>
      </w:r>
      <w:r w:rsidRPr="00016EBE">
        <w:rPr>
          <w:color w:val="595959" w:themeColor="text1" w:themeTint="A6"/>
          <w:sz w:val="22"/>
          <w:szCs w:val="22"/>
        </w:rPr>
        <w:t xml:space="preserve">ounted as </w:t>
      </w:r>
      <w:r w:rsidR="00C04687" w:rsidRPr="00016EBE">
        <w:rPr>
          <w:color w:val="595959" w:themeColor="text1" w:themeTint="A6"/>
          <w:sz w:val="22"/>
          <w:szCs w:val="22"/>
        </w:rPr>
        <w:t>official development assistance</w:t>
      </w:r>
      <w:r w:rsidR="00CF0B63" w:rsidRPr="00016EBE">
        <w:rPr>
          <w:color w:val="595959" w:themeColor="text1" w:themeTint="A6"/>
          <w:sz w:val="22"/>
          <w:szCs w:val="22"/>
        </w:rPr>
        <w:t xml:space="preserve">.  </w:t>
      </w:r>
      <w:r w:rsidRPr="00016EBE">
        <w:rPr>
          <w:color w:val="595959" w:themeColor="text1" w:themeTint="A6"/>
          <w:sz w:val="22"/>
          <w:szCs w:val="22"/>
        </w:rPr>
        <w:t>Amounts spent to promote the integration of refugees into the economy of the donor country, or resettle them elsewhere than in a developing country, are also excluded.</w:t>
      </w:r>
    </w:p>
    <w:p w:rsidR="00320687" w:rsidRPr="00016EBE" w:rsidRDefault="00320687" w:rsidP="00320687">
      <w:pPr>
        <w:pStyle w:val="Heading3"/>
        <w:rPr>
          <w:color w:val="595959" w:themeColor="text1" w:themeTint="A6"/>
        </w:rPr>
      </w:pPr>
      <w:r w:rsidRPr="00016EBE">
        <w:rPr>
          <w:color w:val="595959" w:themeColor="text1" w:themeTint="A6"/>
        </w:rPr>
        <w:t>Related Information</w:t>
      </w:r>
    </w:p>
    <w:p w:rsidR="00320687" w:rsidRPr="00016EBE" w:rsidRDefault="00320687" w:rsidP="00320687">
      <w:pPr>
        <w:tabs>
          <w:tab w:val="left" w:pos="284"/>
        </w:tabs>
        <w:rPr>
          <w:b/>
          <w:i/>
          <w:color w:val="595959" w:themeColor="text1" w:themeTint="A6"/>
          <w:sz w:val="20"/>
          <w:szCs w:val="20"/>
        </w:rPr>
      </w:pPr>
      <w:r w:rsidRPr="00016EBE">
        <w:rPr>
          <w:b/>
          <w:i/>
          <w:color w:val="595959" w:themeColor="text1" w:themeTint="A6"/>
          <w:sz w:val="20"/>
          <w:szCs w:val="20"/>
        </w:rPr>
        <w:t>1. Publication</w:t>
      </w:r>
    </w:p>
    <w:p w:rsidR="00320687" w:rsidRPr="00016EBE" w:rsidRDefault="00320687" w:rsidP="0032068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320687" w:rsidRPr="00016EBE" w:rsidTr="00691847">
        <w:tc>
          <w:tcPr>
            <w:tcW w:w="8522" w:type="dxa"/>
            <w:gridSpan w:val="2"/>
          </w:tcPr>
          <w:p w:rsidR="00320687" w:rsidRPr="00016EBE" w:rsidRDefault="00320687" w:rsidP="00691847">
            <w:pPr>
              <w:tabs>
                <w:tab w:val="left" w:pos="284"/>
              </w:tabs>
              <w:rPr>
                <w:i/>
                <w:color w:val="595959" w:themeColor="text1" w:themeTint="A6"/>
                <w:sz w:val="20"/>
                <w:szCs w:val="20"/>
              </w:rPr>
            </w:pPr>
            <w:r w:rsidRPr="00016EBE">
              <w:rPr>
                <w:i/>
                <w:color w:val="595959" w:themeColor="text1" w:themeTint="A6"/>
                <w:sz w:val="20"/>
                <w:szCs w:val="20"/>
              </w:rPr>
              <w:t>Australian Engagement with Developing Countries, Part 2: Official Sector</w:t>
            </w:r>
          </w:p>
          <w:p w:rsidR="00320687" w:rsidRPr="00016EBE" w:rsidRDefault="00320687" w:rsidP="00691847">
            <w:pPr>
              <w:tabs>
                <w:tab w:val="left" w:pos="284"/>
              </w:tabs>
              <w:rPr>
                <w:i/>
                <w:color w:val="595959" w:themeColor="text1" w:themeTint="A6"/>
                <w:sz w:val="20"/>
                <w:szCs w:val="20"/>
              </w:rPr>
            </w:pPr>
            <w:r w:rsidRPr="00016EBE">
              <w:rPr>
                <w:i/>
                <w:color w:val="595959" w:themeColor="text1" w:themeTint="A6"/>
                <w:sz w:val="20"/>
                <w:szCs w:val="20"/>
              </w:rPr>
              <w:t xml:space="preserve"> Statistical Summary 2015-16</w:t>
            </w:r>
          </w:p>
          <w:p w:rsidR="00320687" w:rsidRPr="00016EBE" w:rsidRDefault="00320687" w:rsidP="00691847">
            <w:pPr>
              <w:tabs>
                <w:tab w:val="left" w:pos="284"/>
              </w:tabs>
              <w:rPr>
                <w:color w:val="595959" w:themeColor="text1" w:themeTint="A6"/>
                <w:sz w:val="20"/>
                <w:szCs w:val="20"/>
              </w:rPr>
            </w:pPr>
          </w:p>
        </w:tc>
      </w:tr>
      <w:tr w:rsidR="00320687" w:rsidRPr="00016EBE" w:rsidTr="00691847">
        <w:tc>
          <w:tcPr>
            <w:tcW w:w="8522" w:type="dxa"/>
            <w:gridSpan w:val="2"/>
          </w:tcPr>
          <w:p w:rsidR="00320687" w:rsidRPr="00016EBE" w:rsidRDefault="00320687" w:rsidP="00691847">
            <w:pPr>
              <w:tabs>
                <w:tab w:val="left" w:pos="284"/>
              </w:tabs>
              <w:rPr>
                <w:color w:val="595959" w:themeColor="text1" w:themeTint="A6"/>
                <w:sz w:val="20"/>
                <w:szCs w:val="20"/>
              </w:rPr>
            </w:pPr>
            <w:r w:rsidRPr="00016EBE">
              <w:rPr>
                <w:color w:val="595959" w:themeColor="text1" w:themeTint="A6"/>
                <w:sz w:val="20"/>
                <w:szCs w:val="20"/>
              </w:rPr>
              <w:t>Australian Official Support</w:t>
            </w:r>
          </w:p>
        </w:tc>
      </w:tr>
      <w:tr w:rsidR="00320687" w:rsidRPr="00016EBE" w:rsidTr="00691847">
        <w:tc>
          <w:tcPr>
            <w:tcW w:w="6912" w:type="dxa"/>
          </w:tcPr>
          <w:p w:rsidR="00320687" w:rsidRPr="00016EBE" w:rsidRDefault="00320687" w:rsidP="00691847">
            <w:pPr>
              <w:tabs>
                <w:tab w:val="left" w:pos="284"/>
              </w:tabs>
              <w:rPr>
                <w:color w:val="595959" w:themeColor="text1" w:themeTint="A6"/>
                <w:sz w:val="20"/>
                <w:szCs w:val="20"/>
              </w:rPr>
            </w:pPr>
            <w:r w:rsidRPr="00016EBE">
              <w:rPr>
                <w:color w:val="595959" w:themeColor="text1" w:themeTint="A6"/>
                <w:sz w:val="20"/>
                <w:szCs w:val="20"/>
              </w:rPr>
              <w:t xml:space="preserve">   Investment Priorities</w:t>
            </w:r>
          </w:p>
        </w:tc>
        <w:tc>
          <w:tcPr>
            <w:tcW w:w="1610" w:type="dxa"/>
          </w:tcPr>
          <w:p w:rsidR="00320687" w:rsidRPr="00016EBE" w:rsidRDefault="00320687" w:rsidP="00691847">
            <w:pPr>
              <w:tabs>
                <w:tab w:val="left" w:pos="284"/>
              </w:tabs>
              <w:jc w:val="right"/>
              <w:rPr>
                <w:color w:val="595959" w:themeColor="text1" w:themeTint="A6"/>
                <w:sz w:val="20"/>
                <w:szCs w:val="20"/>
              </w:rPr>
            </w:pPr>
            <w:r w:rsidRPr="00016EBE">
              <w:rPr>
                <w:color w:val="595959" w:themeColor="text1" w:themeTint="A6"/>
                <w:sz w:val="20"/>
                <w:szCs w:val="20"/>
              </w:rPr>
              <w:t>Table 1</w:t>
            </w:r>
          </w:p>
        </w:tc>
      </w:tr>
      <w:tr w:rsidR="00320687" w:rsidRPr="00016EBE" w:rsidTr="00691847">
        <w:tc>
          <w:tcPr>
            <w:tcW w:w="6912" w:type="dxa"/>
          </w:tcPr>
          <w:p w:rsidR="00320687" w:rsidRPr="00016EBE" w:rsidRDefault="00320687" w:rsidP="00691847">
            <w:pPr>
              <w:tabs>
                <w:tab w:val="left" w:pos="284"/>
              </w:tabs>
              <w:rPr>
                <w:color w:val="595959" w:themeColor="text1" w:themeTint="A6"/>
                <w:sz w:val="20"/>
                <w:szCs w:val="20"/>
              </w:rPr>
            </w:pPr>
            <w:r w:rsidRPr="00016EBE">
              <w:rPr>
                <w:color w:val="595959" w:themeColor="text1" w:themeTint="A6"/>
                <w:sz w:val="20"/>
                <w:szCs w:val="20"/>
              </w:rPr>
              <w:t>Australian Official Development Assistance</w:t>
            </w:r>
          </w:p>
        </w:tc>
        <w:tc>
          <w:tcPr>
            <w:tcW w:w="1610" w:type="dxa"/>
          </w:tcPr>
          <w:p w:rsidR="00320687" w:rsidRPr="00016EBE" w:rsidRDefault="00320687" w:rsidP="00691847">
            <w:pPr>
              <w:tabs>
                <w:tab w:val="left" w:pos="284"/>
              </w:tabs>
              <w:jc w:val="right"/>
              <w:rPr>
                <w:color w:val="595959" w:themeColor="text1" w:themeTint="A6"/>
                <w:sz w:val="20"/>
                <w:szCs w:val="20"/>
              </w:rPr>
            </w:pPr>
          </w:p>
        </w:tc>
      </w:tr>
      <w:tr w:rsidR="00320687" w:rsidRPr="00016EBE" w:rsidTr="00691847">
        <w:tc>
          <w:tcPr>
            <w:tcW w:w="6912" w:type="dxa"/>
          </w:tcPr>
          <w:p w:rsidR="00320687" w:rsidRPr="00016EBE" w:rsidRDefault="00320687" w:rsidP="00691847">
            <w:pPr>
              <w:tabs>
                <w:tab w:val="left" w:pos="284"/>
              </w:tabs>
              <w:rPr>
                <w:color w:val="595959" w:themeColor="text1" w:themeTint="A6"/>
                <w:sz w:val="20"/>
                <w:szCs w:val="20"/>
              </w:rPr>
            </w:pPr>
            <w:r w:rsidRPr="00016EBE">
              <w:rPr>
                <w:color w:val="595959" w:themeColor="text1" w:themeTint="A6"/>
                <w:sz w:val="20"/>
                <w:szCs w:val="20"/>
              </w:rPr>
              <w:t xml:space="preserve">   Type of Assistance by Region of Benefit</w:t>
            </w:r>
          </w:p>
        </w:tc>
        <w:tc>
          <w:tcPr>
            <w:tcW w:w="1610" w:type="dxa"/>
          </w:tcPr>
          <w:p w:rsidR="00320687" w:rsidRPr="00016EBE" w:rsidRDefault="00320687" w:rsidP="00691847">
            <w:pPr>
              <w:tabs>
                <w:tab w:val="left" w:pos="284"/>
              </w:tabs>
              <w:jc w:val="right"/>
              <w:rPr>
                <w:color w:val="595959" w:themeColor="text1" w:themeTint="A6"/>
                <w:sz w:val="20"/>
                <w:szCs w:val="20"/>
              </w:rPr>
            </w:pPr>
          </w:p>
        </w:tc>
      </w:tr>
      <w:tr w:rsidR="00320687" w:rsidRPr="00016EBE" w:rsidTr="00691847">
        <w:tc>
          <w:tcPr>
            <w:tcW w:w="6912" w:type="dxa"/>
          </w:tcPr>
          <w:p w:rsidR="00320687" w:rsidRPr="00016EBE" w:rsidRDefault="00320687" w:rsidP="00691847">
            <w:pPr>
              <w:tabs>
                <w:tab w:val="left" w:pos="284"/>
              </w:tabs>
              <w:rPr>
                <w:color w:val="595959" w:themeColor="text1" w:themeTint="A6"/>
                <w:sz w:val="20"/>
                <w:szCs w:val="20"/>
              </w:rPr>
            </w:pPr>
            <w:r w:rsidRPr="00016EBE">
              <w:rPr>
                <w:color w:val="595959" w:themeColor="text1" w:themeTint="A6"/>
                <w:sz w:val="20"/>
                <w:szCs w:val="20"/>
              </w:rPr>
              <w:t xml:space="preserve">     Humanitarian</w:t>
            </w:r>
          </w:p>
        </w:tc>
        <w:tc>
          <w:tcPr>
            <w:tcW w:w="1610" w:type="dxa"/>
          </w:tcPr>
          <w:p w:rsidR="00320687" w:rsidRPr="00016EBE" w:rsidRDefault="00320687" w:rsidP="00691847">
            <w:pPr>
              <w:tabs>
                <w:tab w:val="left" w:pos="284"/>
              </w:tabs>
              <w:jc w:val="right"/>
              <w:rPr>
                <w:color w:val="595959" w:themeColor="text1" w:themeTint="A6"/>
                <w:sz w:val="20"/>
                <w:szCs w:val="20"/>
              </w:rPr>
            </w:pPr>
            <w:r w:rsidRPr="00016EBE">
              <w:rPr>
                <w:color w:val="595959" w:themeColor="text1" w:themeTint="A6"/>
                <w:sz w:val="20"/>
                <w:szCs w:val="20"/>
              </w:rPr>
              <w:t>Table 23</w:t>
            </w:r>
          </w:p>
        </w:tc>
      </w:tr>
    </w:tbl>
    <w:p w:rsidR="00320687" w:rsidRPr="00016EBE" w:rsidRDefault="00320687" w:rsidP="00320687">
      <w:pPr>
        <w:tabs>
          <w:tab w:val="left" w:pos="284"/>
        </w:tabs>
        <w:rPr>
          <w:i/>
          <w:color w:val="595959" w:themeColor="text1" w:themeTint="A6"/>
          <w:sz w:val="22"/>
          <w:szCs w:val="22"/>
        </w:rPr>
      </w:pPr>
    </w:p>
    <w:p w:rsidR="00320687" w:rsidRPr="00016EBE" w:rsidRDefault="00320687" w:rsidP="00320687">
      <w:pPr>
        <w:tabs>
          <w:tab w:val="left" w:pos="284"/>
        </w:tabs>
        <w:rPr>
          <w:b/>
          <w:i/>
          <w:color w:val="595959" w:themeColor="text1" w:themeTint="A6"/>
          <w:sz w:val="20"/>
          <w:szCs w:val="20"/>
        </w:rPr>
      </w:pPr>
      <w:r w:rsidRPr="00016EBE">
        <w:rPr>
          <w:b/>
          <w:i/>
          <w:color w:val="595959" w:themeColor="text1" w:themeTint="A6"/>
          <w:sz w:val="20"/>
          <w:szCs w:val="20"/>
        </w:rPr>
        <w:t xml:space="preserve">2. Australia’s Official Development Assistance: Standard Time Series </w:t>
      </w:r>
    </w:p>
    <w:p w:rsidR="00320687" w:rsidRDefault="00320687">
      <w:pPr>
        <w:rPr>
          <w:b/>
          <w:color w:val="1F497D" w:themeColor="text2"/>
          <w:sz w:val="28"/>
          <w:szCs w:val="28"/>
        </w:rPr>
      </w:pPr>
      <w:r>
        <w:br w:type="page"/>
      </w:r>
    </w:p>
    <w:p w:rsidR="009D6B7C" w:rsidRPr="00E42122" w:rsidRDefault="00D911B4" w:rsidP="0095583B">
      <w:pPr>
        <w:pStyle w:val="Heading2"/>
        <w:keepNext/>
        <w:rPr>
          <w:color w:val="595959" w:themeColor="text1" w:themeTint="A6"/>
        </w:rPr>
      </w:pPr>
      <w:bookmarkStart w:id="68" w:name="_Toc473100210"/>
      <w:r w:rsidRPr="00E42122">
        <w:rPr>
          <w:color w:val="595959" w:themeColor="text1" w:themeTint="A6"/>
        </w:rPr>
        <w:lastRenderedPageBreak/>
        <w:t>R</w:t>
      </w:r>
      <w:r w:rsidR="009D6B7C" w:rsidRPr="00E42122">
        <w:rPr>
          <w:color w:val="595959" w:themeColor="text1" w:themeTint="A6"/>
        </w:rPr>
        <w:t>egion of Benefit</w:t>
      </w:r>
      <w:bookmarkEnd w:id="68"/>
    </w:p>
    <w:p w:rsidR="00251466" w:rsidRPr="00E42122" w:rsidRDefault="00251466" w:rsidP="0095583B">
      <w:pPr>
        <w:pStyle w:val="Heading3"/>
        <w:keepNext/>
        <w:rPr>
          <w:color w:val="595959" w:themeColor="text1" w:themeTint="A6"/>
        </w:rPr>
      </w:pPr>
      <w:r w:rsidRPr="00E42122">
        <w:rPr>
          <w:color w:val="595959" w:themeColor="text1" w:themeTint="A6"/>
        </w:rPr>
        <w:t>Concept and Definition</w:t>
      </w:r>
    </w:p>
    <w:p w:rsidR="00251466" w:rsidRPr="00E42122" w:rsidRDefault="008024A2" w:rsidP="0095583B">
      <w:pPr>
        <w:pStyle w:val="BodyText"/>
        <w:keepNext/>
        <w:tabs>
          <w:tab w:val="left" w:pos="284"/>
        </w:tabs>
        <w:spacing w:after="0"/>
        <w:rPr>
          <w:color w:val="595959" w:themeColor="text1" w:themeTint="A6"/>
          <w:sz w:val="22"/>
          <w:szCs w:val="22"/>
        </w:rPr>
      </w:pPr>
      <w:r w:rsidRPr="00E42122">
        <w:rPr>
          <w:color w:val="595959" w:themeColor="text1" w:themeTint="A6"/>
          <w:sz w:val="22"/>
          <w:szCs w:val="22"/>
        </w:rPr>
        <w:t>Region of benefit refer</w:t>
      </w:r>
      <w:r w:rsidR="00F03B34">
        <w:rPr>
          <w:color w:val="595959" w:themeColor="text1" w:themeTint="A6"/>
          <w:sz w:val="22"/>
          <w:szCs w:val="22"/>
        </w:rPr>
        <w:t>s</w:t>
      </w:r>
      <w:r w:rsidRPr="00E42122">
        <w:rPr>
          <w:color w:val="595959" w:themeColor="text1" w:themeTint="A6"/>
          <w:sz w:val="22"/>
          <w:szCs w:val="22"/>
        </w:rPr>
        <w:t xml:space="preserve"> to </w:t>
      </w:r>
      <w:r w:rsidR="00DB23FC" w:rsidRPr="00E42122">
        <w:rPr>
          <w:color w:val="595959" w:themeColor="text1" w:themeTint="A6"/>
          <w:sz w:val="22"/>
          <w:szCs w:val="22"/>
        </w:rPr>
        <w:t xml:space="preserve">the location of </w:t>
      </w:r>
      <w:r w:rsidRPr="00E42122">
        <w:rPr>
          <w:color w:val="595959" w:themeColor="text1" w:themeTint="A6"/>
          <w:sz w:val="22"/>
          <w:szCs w:val="22"/>
        </w:rPr>
        <w:t>Australia’s bilateral partners grouped according to regional geographical boundaries</w:t>
      </w:r>
      <w:r w:rsidR="00DB23FC" w:rsidRPr="00E42122">
        <w:rPr>
          <w:color w:val="595959" w:themeColor="text1" w:themeTint="A6"/>
          <w:sz w:val="22"/>
          <w:szCs w:val="22"/>
        </w:rPr>
        <w:t>.</w:t>
      </w:r>
      <w:r w:rsidRPr="00E42122">
        <w:rPr>
          <w:color w:val="595959" w:themeColor="text1" w:themeTint="A6"/>
          <w:sz w:val="22"/>
          <w:szCs w:val="22"/>
        </w:rPr>
        <w:t xml:space="preserve"> Aus</w:t>
      </w:r>
      <w:r w:rsidR="00C42876" w:rsidRPr="00E42122">
        <w:rPr>
          <w:color w:val="595959" w:themeColor="text1" w:themeTint="A6"/>
          <w:sz w:val="22"/>
          <w:szCs w:val="22"/>
        </w:rPr>
        <w:t>tralia</w:t>
      </w:r>
      <w:r w:rsidRPr="00E42122">
        <w:rPr>
          <w:color w:val="595959" w:themeColor="text1" w:themeTint="A6"/>
          <w:sz w:val="22"/>
          <w:szCs w:val="22"/>
        </w:rPr>
        <w:t xml:space="preserve"> collaborates with </w:t>
      </w:r>
      <w:r w:rsidR="00DB23FC" w:rsidRPr="00E42122">
        <w:rPr>
          <w:color w:val="595959" w:themeColor="text1" w:themeTint="A6"/>
          <w:sz w:val="22"/>
          <w:szCs w:val="22"/>
        </w:rPr>
        <w:t xml:space="preserve">these partners </w:t>
      </w:r>
      <w:r w:rsidRPr="00E42122">
        <w:rPr>
          <w:color w:val="595959" w:themeColor="text1" w:themeTint="A6"/>
          <w:sz w:val="22"/>
          <w:szCs w:val="22"/>
        </w:rPr>
        <w:t>in the delivery of aid assistance to achieve mutually agreed objectives.</w:t>
      </w:r>
    </w:p>
    <w:p w:rsidR="003E53AC" w:rsidRPr="00E42122" w:rsidRDefault="003E53AC" w:rsidP="003E53AC">
      <w:pPr>
        <w:pStyle w:val="Heading3"/>
        <w:rPr>
          <w:color w:val="595959" w:themeColor="text1" w:themeTint="A6"/>
        </w:rPr>
      </w:pPr>
      <w:r w:rsidRPr="00E42122">
        <w:rPr>
          <w:color w:val="595959" w:themeColor="text1" w:themeTint="A6"/>
        </w:rPr>
        <w:t>Related Information</w:t>
      </w:r>
    </w:p>
    <w:p w:rsidR="003E53AC" w:rsidRPr="00E42122" w:rsidRDefault="003E53AC" w:rsidP="003E53AC">
      <w:pPr>
        <w:tabs>
          <w:tab w:val="left" w:pos="284"/>
        </w:tabs>
        <w:rPr>
          <w:b/>
          <w:i/>
          <w:color w:val="595959" w:themeColor="text1" w:themeTint="A6"/>
          <w:sz w:val="20"/>
          <w:szCs w:val="20"/>
        </w:rPr>
      </w:pPr>
      <w:r w:rsidRPr="00E42122">
        <w:rPr>
          <w:b/>
          <w:i/>
          <w:color w:val="595959" w:themeColor="text1" w:themeTint="A6"/>
          <w:sz w:val="20"/>
          <w:szCs w:val="20"/>
        </w:rPr>
        <w:t>1. Publication</w:t>
      </w:r>
    </w:p>
    <w:p w:rsidR="003E53AC" w:rsidRPr="00E42122" w:rsidRDefault="003E53AC" w:rsidP="003E53AC">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3E53AC" w:rsidRPr="00E42122" w:rsidTr="00691847">
        <w:tc>
          <w:tcPr>
            <w:tcW w:w="8522" w:type="dxa"/>
            <w:gridSpan w:val="2"/>
          </w:tcPr>
          <w:p w:rsidR="003E53AC" w:rsidRPr="00E42122" w:rsidRDefault="003E53AC" w:rsidP="00691847">
            <w:pPr>
              <w:tabs>
                <w:tab w:val="left" w:pos="284"/>
              </w:tabs>
              <w:rPr>
                <w:i/>
                <w:color w:val="595959" w:themeColor="text1" w:themeTint="A6"/>
                <w:sz w:val="20"/>
                <w:szCs w:val="20"/>
              </w:rPr>
            </w:pPr>
            <w:r w:rsidRPr="00E42122">
              <w:rPr>
                <w:i/>
                <w:color w:val="595959" w:themeColor="text1" w:themeTint="A6"/>
                <w:sz w:val="20"/>
                <w:szCs w:val="20"/>
              </w:rPr>
              <w:t>Australian Engagement with Developing Countries, Part 2: Official Sector</w:t>
            </w:r>
          </w:p>
          <w:p w:rsidR="003E53AC" w:rsidRPr="00E42122" w:rsidRDefault="003E53AC" w:rsidP="00691847">
            <w:pPr>
              <w:tabs>
                <w:tab w:val="left" w:pos="284"/>
              </w:tabs>
              <w:rPr>
                <w:i/>
                <w:color w:val="595959" w:themeColor="text1" w:themeTint="A6"/>
                <w:sz w:val="20"/>
                <w:szCs w:val="20"/>
              </w:rPr>
            </w:pPr>
            <w:r w:rsidRPr="00E42122">
              <w:rPr>
                <w:i/>
                <w:color w:val="595959" w:themeColor="text1" w:themeTint="A6"/>
                <w:sz w:val="20"/>
                <w:szCs w:val="20"/>
              </w:rPr>
              <w:t xml:space="preserve"> Statistical Summary 2015-16</w:t>
            </w:r>
          </w:p>
          <w:p w:rsidR="003E53AC" w:rsidRPr="00E42122" w:rsidRDefault="003E53AC" w:rsidP="00691847">
            <w:pPr>
              <w:tabs>
                <w:tab w:val="left" w:pos="284"/>
              </w:tabs>
              <w:rPr>
                <w:color w:val="595959" w:themeColor="text1" w:themeTint="A6"/>
                <w:sz w:val="20"/>
                <w:szCs w:val="20"/>
              </w:rPr>
            </w:pPr>
          </w:p>
        </w:tc>
      </w:tr>
      <w:tr w:rsidR="003E53AC" w:rsidRPr="00E42122" w:rsidTr="00691847">
        <w:tc>
          <w:tcPr>
            <w:tcW w:w="8522" w:type="dxa"/>
            <w:gridSpan w:val="2"/>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Australian Official Support</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Investment priorities by Region of benefit</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3</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Type of Assistance by Region of Benefit</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5</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Australian Official Development Assistance</w:t>
            </w:r>
          </w:p>
        </w:tc>
        <w:tc>
          <w:tcPr>
            <w:tcW w:w="1184" w:type="dxa"/>
          </w:tcPr>
          <w:p w:rsidR="003E53AC" w:rsidRPr="00E42122" w:rsidRDefault="003E53AC" w:rsidP="00691847">
            <w:pPr>
              <w:tabs>
                <w:tab w:val="left" w:pos="284"/>
              </w:tabs>
              <w:jc w:val="right"/>
              <w:rPr>
                <w:color w:val="595959" w:themeColor="text1" w:themeTint="A6"/>
                <w:sz w:val="20"/>
                <w:szCs w:val="20"/>
              </w:rPr>
            </w:pP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Type of Assistance by Region of Benefit</w:t>
            </w:r>
          </w:p>
        </w:tc>
        <w:tc>
          <w:tcPr>
            <w:tcW w:w="1184" w:type="dxa"/>
          </w:tcPr>
          <w:p w:rsidR="003E53AC" w:rsidRPr="00E42122" w:rsidRDefault="003E53AC" w:rsidP="00691847">
            <w:pPr>
              <w:tabs>
                <w:tab w:val="left" w:pos="284"/>
              </w:tabs>
              <w:jc w:val="right"/>
              <w:rPr>
                <w:color w:val="595959" w:themeColor="text1" w:themeTint="A6"/>
                <w:sz w:val="20"/>
                <w:szCs w:val="20"/>
              </w:rPr>
            </w:pP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Economic Growth</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7</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Aid for Trade</w:t>
            </w:r>
          </w:p>
        </w:tc>
        <w:tc>
          <w:tcPr>
            <w:tcW w:w="1184" w:type="dxa"/>
          </w:tcPr>
          <w:p w:rsidR="003E53AC" w:rsidRPr="00E42122" w:rsidRDefault="003E53AC" w:rsidP="003E53AC">
            <w:pPr>
              <w:tabs>
                <w:tab w:val="left" w:pos="284"/>
              </w:tabs>
              <w:jc w:val="right"/>
              <w:rPr>
                <w:color w:val="595959" w:themeColor="text1" w:themeTint="A6"/>
                <w:sz w:val="20"/>
                <w:szCs w:val="20"/>
              </w:rPr>
            </w:pPr>
            <w:r w:rsidRPr="00E42122">
              <w:rPr>
                <w:color w:val="595959" w:themeColor="text1" w:themeTint="A6"/>
                <w:sz w:val="20"/>
                <w:szCs w:val="20"/>
              </w:rPr>
              <w:t>Table 8</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Private Sector Development</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9</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Research</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10</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Environment</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11</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Climate Finance</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12</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Government and Civil Society</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13</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Law and Justice</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14</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Gender Equality</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15</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Disability Inclusion</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16</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Impairment Prevention</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17</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Education</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18</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Health</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19</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Maternal Child Health</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20</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Nutrition</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21</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Water, Sanitation and Hygiene</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22</w:t>
            </w:r>
          </w:p>
        </w:tc>
      </w:tr>
      <w:tr w:rsidR="003E53AC" w:rsidRPr="00E42122" w:rsidTr="00691847">
        <w:tc>
          <w:tcPr>
            <w:tcW w:w="7338" w:type="dxa"/>
          </w:tcPr>
          <w:p w:rsidR="003E53AC" w:rsidRPr="00E42122" w:rsidRDefault="00E42122" w:rsidP="00691847">
            <w:pPr>
              <w:tabs>
                <w:tab w:val="left" w:pos="284"/>
              </w:tabs>
              <w:rPr>
                <w:color w:val="595959" w:themeColor="text1" w:themeTint="A6"/>
                <w:sz w:val="20"/>
                <w:szCs w:val="20"/>
              </w:rPr>
            </w:pPr>
            <w:r>
              <w:rPr>
                <w:color w:val="595959" w:themeColor="text1" w:themeTint="A6"/>
                <w:sz w:val="20"/>
                <w:szCs w:val="20"/>
              </w:rPr>
              <w:t xml:space="preserve">     Humanitarian</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23</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Bilateral Interaction     </w:t>
            </w:r>
          </w:p>
        </w:tc>
        <w:tc>
          <w:tcPr>
            <w:tcW w:w="1184" w:type="dxa"/>
          </w:tcPr>
          <w:p w:rsidR="003E53AC" w:rsidRPr="00E42122" w:rsidRDefault="003E53AC" w:rsidP="00691847">
            <w:pPr>
              <w:tabs>
                <w:tab w:val="left" w:pos="284"/>
              </w:tabs>
              <w:jc w:val="right"/>
              <w:rPr>
                <w:color w:val="595959" w:themeColor="text1" w:themeTint="A6"/>
                <w:sz w:val="20"/>
                <w:szCs w:val="20"/>
              </w:rPr>
            </w:pP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Long-Term Australia Awards</w:t>
            </w:r>
            <w:r w:rsidR="00DE19CC" w:rsidRPr="00E42122">
              <w:rPr>
                <w:color w:val="595959" w:themeColor="text1" w:themeTint="A6"/>
                <w:sz w:val="20"/>
                <w:szCs w:val="20"/>
              </w:rPr>
              <w:t xml:space="preserve"> by Field of Study and Gender</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24</w:t>
            </w: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Australian Other Official Flows</w:t>
            </w:r>
          </w:p>
        </w:tc>
        <w:tc>
          <w:tcPr>
            <w:tcW w:w="1184" w:type="dxa"/>
          </w:tcPr>
          <w:p w:rsidR="003E53AC" w:rsidRPr="00E42122" w:rsidRDefault="003E53AC" w:rsidP="00691847">
            <w:pPr>
              <w:tabs>
                <w:tab w:val="left" w:pos="284"/>
              </w:tabs>
              <w:jc w:val="right"/>
              <w:rPr>
                <w:color w:val="595959" w:themeColor="text1" w:themeTint="A6"/>
                <w:sz w:val="20"/>
                <w:szCs w:val="20"/>
              </w:rPr>
            </w:pP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Type of Assistance by Region of Benefit</w:t>
            </w:r>
          </w:p>
        </w:tc>
        <w:tc>
          <w:tcPr>
            <w:tcW w:w="1184" w:type="dxa"/>
          </w:tcPr>
          <w:p w:rsidR="003E53AC" w:rsidRPr="00E42122" w:rsidRDefault="003E53AC" w:rsidP="00691847">
            <w:pPr>
              <w:tabs>
                <w:tab w:val="left" w:pos="284"/>
              </w:tabs>
              <w:jc w:val="right"/>
              <w:rPr>
                <w:color w:val="595959" w:themeColor="text1" w:themeTint="A6"/>
                <w:sz w:val="20"/>
                <w:szCs w:val="20"/>
              </w:rPr>
            </w:pPr>
          </w:p>
        </w:tc>
      </w:tr>
      <w:tr w:rsidR="003E53AC" w:rsidRPr="00E42122" w:rsidTr="00691847">
        <w:tc>
          <w:tcPr>
            <w:tcW w:w="7338" w:type="dxa"/>
          </w:tcPr>
          <w:p w:rsidR="003E53AC" w:rsidRPr="00E42122" w:rsidRDefault="003E53AC" w:rsidP="00691847">
            <w:pPr>
              <w:tabs>
                <w:tab w:val="left" w:pos="284"/>
              </w:tabs>
              <w:rPr>
                <w:color w:val="595959" w:themeColor="text1" w:themeTint="A6"/>
                <w:sz w:val="20"/>
                <w:szCs w:val="20"/>
              </w:rPr>
            </w:pPr>
            <w:r w:rsidRPr="00E42122">
              <w:rPr>
                <w:color w:val="595959" w:themeColor="text1" w:themeTint="A6"/>
                <w:sz w:val="20"/>
                <w:szCs w:val="20"/>
              </w:rPr>
              <w:t xml:space="preserve">     Private Sector Leveraging, Bilateral Relations  and Strategic Policy Engagement</w:t>
            </w:r>
          </w:p>
        </w:tc>
        <w:tc>
          <w:tcPr>
            <w:tcW w:w="1184" w:type="dxa"/>
          </w:tcPr>
          <w:p w:rsidR="003E53AC" w:rsidRPr="00E42122" w:rsidRDefault="003E53AC" w:rsidP="00691847">
            <w:pPr>
              <w:tabs>
                <w:tab w:val="left" w:pos="284"/>
              </w:tabs>
              <w:jc w:val="right"/>
              <w:rPr>
                <w:color w:val="595959" w:themeColor="text1" w:themeTint="A6"/>
                <w:sz w:val="20"/>
                <w:szCs w:val="20"/>
              </w:rPr>
            </w:pPr>
            <w:r w:rsidRPr="00E42122">
              <w:rPr>
                <w:color w:val="595959" w:themeColor="text1" w:themeTint="A6"/>
                <w:sz w:val="20"/>
                <w:szCs w:val="20"/>
              </w:rPr>
              <w:t>Table 26</w:t>
            </w:r>
          </w:p>
        </w:tc>
      </w:tr>
      <w:tr w:rsidR="00BB3DA1" w:rsidRPr="00E42122" w:rsidTr="00691847">
        <w:tc>
          <w:tcPr>
            <w:tcW w:w="7338" w:type="dxa"/>
          </w:tcPr>
          <w:p w:rsidR="00BB3DA1" w:rsidRPr="00E42122" w:rsidRDefault="00BB3DA1" w:rsidP="00691847">
            <w:pPr>
              <w:tabs>
                <w:tab w:val="left" w:pos="284"/>
              </w:tabs>
              <w:rPr>
                <w:color w:val="595959" w:themeColor="text1" w:themeTint="A6"/>
                <w:sz w:val="20"/>
                <w:szCs w:val="20"/>
              </w:rPr>
            </w:pPr>
            <w:r w:rsidRPr="00E42122">
              <w:rPr>
                <w:color w:val="595959" w:themeColor="text1" w:themeTint="A6"/>
                <w:sz w:val="20"/>
                <w:szCs w:val="20"/>
              </w:rPr>
              <w:t xml:space="preserve">     Peace and Security</w:t>
            </w:r>
          </w:p>
        </w:tc>
        <w:tc>
          <w:tcPr>
            <w:tcW w:w="1184" w:type="dxa"/>
          </w:tcPr>
          <w:p w:rsidR="00BB3DA1" w:rsidRPr="00E42122" w:rsidRDefault="00BB3DA1" w:rsidP="00691847">
            <w:pPr>
              <w:tabs>
                <w:tab w:val="left" w:pos="284"/>
              </w:tabs>
              <w:jc w:val="right"/>
              <w:rPr>
                <w:color w:val="595959" w:themeColor="text1" w:themeTint="A6"/>
                <w:sz w:val="20"/>
                <w:szCs w:val="20"/>
              </w:rPr>
            </w:pPr>
            <w:r w:rsidRPr="00E42122">
              <w:rPr>
                <w:color w:val="595959" w:themeColor="text1" w:themeTint="A6"/>
                <w:sz w:val="20"/>
                <w:szCs w:val="20"/>
              </w:rPr>
              <w:t>Table 27</w:t>
            </w:r>
          </w:p>
        </w:tc>
      </w:tr>
    </w:tbl>
    <w:p w:rsidR="00DB336D" w:rsidRDefault="00DB336D" w:rsidP="00DB336D">
      <w:pPr>
        <w:rPr>
          <w:b/>
          <w:i/>
          <w:color w:val="595959" w:themeColor="text1" w:themeTint="A6"/>
          <w:sz w:val="20"/>
          <w:szCs w:val="20"/>
        </w:rPr>
      </w:pPr>
    </w:p>
    <w:p w:rsidR="003E53AC" w:rsidRPr="00DB336D" w:rsidRDefault="003E53AC" w:rsidP="00DB336D">
      <w:pPr>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3E53AC" w:rsidRDefault="003E53AC">
      <w:pPr>
        <w:rPr>
          <w:b/>
          <w:color w:val="1F497D" w:themeColor="text2"/>
          <w:sz w:val="28"/>
          <w:szCs w:val="28"/>
        </w:rPr>
      </w:pPr>
      <w:r>
        <w:br w:type="page"/>
      </w:r>
    </w:p>
    <w:p w:rsidR="00D911B4" w:rsidRPr="00F579BA" w:rsidRDefault="00D911B4" w:rsidP="00D327DA">
      <w:pPr>
        <w:pStyle w:val="Heading2"/>
        <w:rPr>
          <w:color w:val="595959" w:themeColor="text1" w:themeTint="A6"/>
        </w:rPr>
      </w:pPr>
      <w:bookmarkStart w:id="69" w:name="_Toc473100211"/>
      <w:r w:rsidRPr="00F579BA">
        <w:rPr>
          <w:color w:val="595959" w:themeColor="text1" w:themeTint="A6"/>
        </w:rPr>
        <w:lastRenderedPageBreak/>
        <w:t>S</w:t>
      </w:r>
      <w:r w:rsidR="00FB3A3A" w:rsidRPr="00F579BA">
        <w:rPr>
          <w:color w:val="595959" w:themeColor="text1" w:themeTint="A6"/>
        </w:rPr>
        <w:t>cholarships</w:t>
      </w:r>
      <w:r w:rsidR="00F579BA" w:rsidRPr="00F579BA">
        <w:rPr>
          <w:color w:val="595959" w:themeColor="text1" w:themeTint="A6"/>
        </w:rPr>
        <w:t xml:space="preserve"> – </w:t>
      </w:r>
      <w:r w:rsidR="00BE6C45" w:rsidRPr="00F579BA">
        <w:rPr>
          <w:color w:val="595959" w:themeColor="text1" w:themeTint="A6"/>
        </w:rPr>
        <w:t>Australia Awards</w:t>
      </w:r>
      <w:bookmarkEnd w:id="69"/>
    </w:p>
    <w:p w:rsidR="00D911B4" w:rsidRPr="00F579BA" w:rsidRDefault="00276C3E" w:rsidP="00D327DA">
      <w:pPr>
        <w:pStyle w:val="Heading3"/>
        <w:rPr>
          <w:color w:val="595959" w:themeColor="text1" w:themeTint="A6"/>
        </w:rPr>
      </w:pPr>
      <w:r w:rsidRPr="00F579BA">
        <w:rPr>
          <w:color w:val="595959" w:themeColor="text1" w:themeTint="A6"/>
        </w:rPr>
        <w:t>Concept and Definition</w:t>
      </w:r>
    </w:p>
    <w:p w:rsidR="00BB1FED" w:rsidRPr="00F579BA" w:rsidRDefault="00BB1FED" w:rsidP="00BB1FED">
      <w:pPr>
        <w:contextualSpacing/>
        <w:rPr>
          <w:color w:val="595959" w:themeColor="text1" w:themeTint="A6"/>
          <w:sz w:val="22"/>
          <w:szCs w:val="22"/>
        </w:rPr>
      </w:pPr>
      <w:r w:rsidRPr="00F579BA">
        <w:rPr>
          <w:color w:val="595959" w:themeColor="text1" w:themeTint="A6"/>
          <w:sz w:val="22"/>
          <w:szCs w:val="22"/>
        </w:rPr>
        <w:t xml:space="preserve">The </w:t>
      </w:r>
      <w:r w:rsidRPr="00F579BA">
        <w:rPr>
          <w:color w:val="595959" w:themeColor="text1" w:themeTint="A6"/>
          <w:sz w:val="22"/>
          <w:szCs w:val="22"/>
          <w:lang w:val="en"/>
        </w:rPr>
        <w:t xml:space="preserve">Australia Awards are an important component of Australia’s investment in education and provide long and short term study and professional development opportunities to citizens from developing countries around the </w:t>
      </w:r>
      <w:r w:rsidRPr="00F579BA">
        <w:rPr>
          <w:color w:val="595959" w:themeColor="text1" w:themeTint="A6"/>
          <w:sz w:val="22"/>
          <w:szCs w:val="22"/>
        </w:rPr>
        <w:t>globe.</w:t>
      </w:r>
    </w:p>
    <w:p w:rsidR="00BB1FED" w:rsidRPr="00F579BA" w:rsidRDefault="00BB1FED" w:rsidP="00BB1FED">
      <w:pPr>
        <w:contextualSpacing/>
        <w:rPr>
          <w:color w:val="595959" w:themeColor="text1" w:themeTint="A6"/>
          <w:sz w:val="22"/>
          <w:szCs w:val="22"/>
        </w:rPr>
      </w:pPr>
    </w:p>
    <w:p w:rsidR="00AD6769" w:rsidRPr="00F579BA" w:rsidRDefault="00BB1FED" w:rsidP="00BB1FED">
      <w:pPr>
        <w:tabs>
          <w:tab w:val="left" w:pos="284"/>
        </w:tabs>
        <w:rPr>
          <w:color w:val="595959" w:themeColor="text1" w:themeTint="A6"/>
          <w:sz w:val="22"/>
          <w:szCs w:val="22"/>
          <w:lang w:val="en"/>
        </w:rPr>
      </w:pPr>
      <w:r w:rsidRPr="00F579BA">
        <w:rPr>
          <w:color w:val="595959" w:themeColor="text1" w:themeTint="A6"/>
          <w:sz w:val="22"/>
          <w:szCs w:val="22"/>
          <w:lang w:val="en"/>
        </w:rPr>
        <w:t xml:space="preserve">They are targeted to provide enhanced leadership, knowledge and technical skills to partner governments, tertiary institutions and strategic organisations that are driving sustainable </w:t>
      </w:r>
      <w:r w:rsidRPr="00F579BA">
        <w:rPr>
          <w:color w:val="595959" w:themeColor="text1" w:themeTint="A6"/>
          <w:sz w:val="22"/>
          <w:szCs w:val="22"/>
        </w:rPr>
        <w:t xml:space="preserve">development. </w:t>
      </w:r>
      <w:r w:rsidRPr="00F579BA">
        <w:rPr>
          <w:color w:val="595959" w:themeColor="text1" w:themeTint="A6"/>
          <w:sz w:val="22"/>
          <w:szCs w:val="22"/>
          <w:lang w:val="en"/>
        </w:rPr>
        <w:t>Aus</w:t>
      </w:r>
      <w:r w:rsidR="00FE5414" w:rsidRPr="00F579BA">
        <w:rPr>
          <w:color w:val="595959" w:themeColor="text1" w:themeTint="A6"/>
          <w:sz w:val="22"/>
          <w:szCs w:val="22"/>
          <w:lang w:val="en"/>
        </w:rPr>
        <w:t xml:space="preserve">tralia </w:t>
      </w:r>
      <w:r w:rsidRPr="00F579BA">
        <w:rPr>
          <w:color w:val="595959" w:themeColor="text1" w:themeTint="A6"/>
          <w:sz w:val="22"/>
          <w:szCs w:val="22"/>
          <w:lang w:val="en"/>
        </w:rPr>
        <w:t>awards aim to</w:t>
      </w:r>
      <w:r w:rsidR="0065479C" w:rsidRPr="00F579BA">
        <w:rPr>
          <w:color w:val="595959" w:themeColor="text1" w:themeTint="A6"/>
          <w:sz w:val="22"/>
          <w:szCs w:val="22"/>
          <w:lang w:val="en"/>
        </w:rPr>
        <w:t>:</w:t>
      </w:r>
    </w:p>
    <w:p w:rsidR="0065479C" w:rsidRPr="00F579BA" w:rsidRDefault="0065479C" w:rsidP="00A04ACB">
      <w:pPr>
        <w:tabs>
          <w:tab w:val="left" w:pos="284"/>
        </w:tabs>
        <w:rPr>
          <w:color w:val="595959" w:themeColor="text1" w:themeTint="A6"/>
          <w:sz w:val="22"/>
          <w:szCs w:val="22"/>
          <w:lang w:val="en"/>
        </w:rPr>
      </w:pPr>
    </w:p>
    <w:p w:rsidR="004A3310" w:rsidRPr="00F579BA" w:rsidRDefault="004A3310" w:rsidP="000813EF">
      <w:pPr>
        <w:pStyle w:val="ListParagraph"/>
        <w:numPr>
          <w:ilvl w:val="0"/>
          <w:numId w:val="9"/>
        </w:numPr>
        <w:tabs>
          <w:tab w:val="left" w:pos="284"/>
        </w:tabs>
        <w:rPr>
          <w:color w:val="595959" w:themeColor="text1" w:themeTint="A6"/>
          <w:sz w:val="22"/>
          <w:szCs w:val="22"/>
          <w:lang w:val="en"/>
        </w:rPr>
      </w:pPr>
      <w:r w:rsidRPr="00F579BA">
        <w:rPr>
          <w:color w:val="595959" w:themeColor="text1" w:themeTint="A6"/>
          <w:sz w:val="22"/>
          <w:szCs w:val="22"/>
          <w:lang w:val="en"/>
        </w:rPr>
        <w:t>D</w:t>
      </w:r>
      <w:r w:rsidR="0065479C" w:rsidRPr="00F579BA">
        <w:rPr>
          <w:color w:val="595959" w:themeColor="text1" w:themeTint="A6"/>
          <w:sz w:val="22"/>
          <w:szCs w:val="22"/>
          <w:lang w:val="en"/>
        </w:rPr>
        <w:t>evelop capacity and leadership skills so that individuals can contribute to development in their home country</w:t>
      </w:r>
    </w:p>
    <w:p w:rsidR="00AD6769" w:rsidRPr="00F579BA" w:rsidRDefault="004A3310" w:rsidP="000813EF">
      <w:pPr>
        <w:pStyle w:val="ListParagraph"/>
        <w:numPr>
          <w:ilvl w:val="0"/>
          <w:numId w:val="9"/>
        </w:numPr>
        <w:tabs>
          <w:tab w:val="left" w:pos="284"/>
        </w:tabs>
        <w:rPr>
          <w:color w:val="595959" w:themeColor="text1" w:themeTint="A6"/>
          <w:sz w:val="22"/>
          <w:szCs w:val="22"/>
          <w:lang w:val="en"/>
        </w:rPr>
      </w:pPr>
      <w:r w:rsidRPr="00F579BA">
        <w:rPr>
          <w:color w:val="595959" w:themeColor="text1" w:themeTint="A6"/>
          <w:sz w:val="22"/>
          <w:szCs w:val="22"/>
          <w:lang w:val="en"/>
        </w:rPr>
        <w:t>B</w:t>
      </w:r>
      <w:r w:rsidR="0065479C" w:rsidRPr="00F579BA">
        <w:rPr>
          <w:color w:val="595959" w:themeColor="text1" w:themeTint="A6"/>
          <w:sz w:val="22"/>
          <w:szCs w:val="22"/>
          <w:lang w:val="en"/>
        </w:rPr>
        <w:t>uild people-to-people linkages at the individual, institutional and country levels.</w:t>
      </w:r>
    </w:p>
    <w:p w:rsidR="0065479C" w:rsidRPr="00F579BA" w:rsidRDefault="0065479C" w:rsidP="00A04ACB">
      <w:pPr>
        <w:tabs>
          <w:tab w:val="left" w:pos="284"/>
        </w:tabs>
        <w:rPr>
          <w:color w:val="595959" w:themeColor="text1" w:themeTint="A6"/>
          <w:sz w:val="22"/>
          <w:szCs w:val="22"/>
          <w:lang w:val="en"/>
        </w:rPr>
      </w:pPr>
    </w:p>
    <w:p w:rsidR="00F579BA" w:rsidRPr="00F579BA" w:rsidRDefault="00F579BA" w:rsidP="00F579BA">
      <w:pPr>
        <w:contextualSpacing/>
        <w:rPr>
          <w:color w:val="595959" w:themeColor="text1" w:themeTint="A6"/>
          <w:sz w:val="22"/>
          <w:szCs w:val="22"/>
        </w:rPr>
      </w:pPr>
      <w:r w:rsidRPr="00F579BA">
        <w:rPr>
          <w:color w:val="595959" w:themeColor="text1" w:themeTint="A6"/>
          <w:sz w:val="22"/>
          <w:szCs w:val="22"/>
        </w:rPr>
        <w:t>Australia Awards information presented include:</w:t>
      </w:r>
    </w:p>
    <w:p w:rsidR="00F579BA" w:rsidRPr="00F579BA" w:rsidRDefault="00F579BA" w:rsidP="00F579BA">
      <w:pPr>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F579BA" w:rsidRPr="00F579BA" w:rsidTr="00516EC7">
        <w:tc>
          <w:tcPr>
            <w:tcW w:w="4261" w:type="dxa"/>
          </w:tcPr>
          <w:p w:rsidR="00F579BA" w:rsidRPr="00F579BA" w:rsidRDefault="00F579BA" w:rsidP="00516EC7">
            <w:pPr>
              <w:pStyle w:val="ListParagraph"/>
              <w:numPr>
                <w:ilvl w:val="0"/>
                <w:numId w:val="74"/>
              </w:numPr>
              <w:rPr>
                <w:color w:val="595959" w:themeColor="text1" w:themeTint="A6"/>
                <w:sz w:val="22"/>
                <w:szCs w:val="22"/>
              </w:rPr>
            </w:pPr>
            <w:r w:rsidRPr="00F579BA">
              <w:rPr>
                <w:color w:val="595959" w:themeColor="text1" w:themeTint="A6"/>
                <w:sz w:val="22"/>
                <w:szCs w:val="22"/>
              </w:rPr>
              <w:t xml:space="preserve">DFAT managed </w:t>
            </w:r>
            <w:r w:rsidRPr="00F579BA">
              <w:rPr>
                <w:color w:val="595959" w:themeColor="text1" w:themeTint="A6"/>
                <w:sz w:val="22"/>
                <w:szCs w:val="22"/>
                <w:lang w:val="en"/>
              </w:rPr>
              <w:t>Australia Awards scholarships (AAS), Australia Awards Pacific Scholarships (AAPS) and Australia Awards Fellowships (AAF)</w:t>
            </w:r>
          </w:p>
        </w:tc>
        <w:tc>
          <w:tcPr>
            <w:tcW w:w="4261" w:type="dxa"/>
          </w:tcPr>
          <w:p w:rsidR="00F579BA" w:rsidRPr="00F579BA" w:rsidRDefault="00E016AE" w:rsidP="00B80AA2">
            <w:pPr>
              <w:pStyle w:val="ListParagraph"/>
              <w:numPr>
                <w:ilvl w:val="0"/>
                <w:numId w:val="74"/>
              </w:numPr>
              <w:rPr>
                <w:color w:val="595959" w:themeColor="text1" w:themeTint="A6"/>
                <w:sz w:val="22"/>
                <w:szCs w:val="22"/>
              </w:rPr>
            </w:pPr>
            <w:r w:rsidRPr="00F579BA">
              <w:rPr>
                <w:color w:val="595959" w:themeColor="text1" w:themeTint="A6"/>
                <w:sz w:val="22"/>
                <w:szCs w:val="22"/>
                <w:lang w:val="en"/>
              </w:rPr>
              <w:t xml:space="preserve">John Allwright Fellowships managed </w:t>
            </w:r>
            <w:r w:rsidR="00F03B34">
              <w:rPr>
                <w:color w:val="595959" w:themeColor="text1" w:themeTint="A6"/>
                <w:sz w:val="22"/>
                <w:szCs w:val="22"/>
                <w:lang w:val="en"/>
              </w:rPr>
              <w:t xml:space="preserve">by the </w:t>
            </w:r>
            <w:r w:rsidRPr="00F579BA">
              <w:rPr>
                <w:color w:val="595959" w:themeColor="text1" w:themeTint="A6"/>
                <w:sz w:val="22"/>
                <w:szCs w:val="22"/>
                <w:lang w:val="en"/>
              </w:rPr>
              <w:t>Australian Centre for International Agricultural Research (ACIAR)</w:t>
            </w:r>
          </w:p>
        </w:tc>
      </w:tr>
    </w:tbl>
    <w:p w:rsidR="00F579BA" w:rsidRPr="00F579BA" w:rsidRDefault="00F579BA" w:rsidP="00A04ACB">
      <w:pPr>
        <w:tabs>
          <w:tab w:val="left" w:pos="284"/>
        </w:tabs>
        <w:rPr>
          <w:color w:val="595959" w:themeColor="text1" w:themeTint="A6"/>
          <w:sz w:val="22"/>
          <w:szCs w:val="22"/>
          <w:lang w:val="en"/>
        </w:rPr>
      </w:pPr>
    </w:p>
    <w:p w:rsidR="0065479C" w:rsidRPr="00F579BA" w:rsidRDefault="00161834" w:rsidP="00A04ACB">
      <w:pPr>
        <w:pStyle w:val="BodyText"/>
        <w:tabs>
          <w:tab w:val="left" w:pos="284"/>
        </w:tabs>
        <w:spacing w:after="0"/>
        <w:rPr>
          <w:i/>
          <w:color w:val="595959" w:themeColor="text1" w:themeTint="A6"/>
          <w:sz w:val="20"/>
          <w:szCs w:val="20"/>
        </w:rPr>
      </w:pPr>
      <w:r w:rsidRPr="00F579BA">
        <w:rPr>
          <w:i/>
          <w:color w:val="595959" w:themeColor="text1" w:themeTint="A6"/>
          <w:sz w:val="20"/>
          <w:szCs w:val="20"/>
        </w:rPr>
        <w:t xml:space="preserve">Related concepts include </w:t>
      </w:r>
      <w:r w:rsidR="0065479C" w:rsidRPr="00F579BA">
        <w:rPr>
          <w:i/>
          <w:color w:val="595959" w:themeColor="text1" w:themeTint="A6"/>
          <w:sz w:val="20"/>
          <w:szCs w:val="20"/>
        </w:rPr>
        <w:t>Field of Study</w:t>
      </w:r>
      <w:r w:rsidR="00BB1FED" w:rsidRPr="00F579BA">
        <w:rPr>
          <w:i/>
          <w:color w:val="595959" w:themeColor="text1" w:themeTint="A6"/>
          <w:sz w:val="20"/>
          <w:szCs w:val="20"/>
        </w:rPr>
        <w:t xml:space="preserve">; </w:t>
      </w:r>
      <w:r w:rsidR="00D23B22" w:rsidRPr="00F579BA">
        <w:rPr>
          <w:i/>
          <w:color w:val="595959" w:themeColor="text1" w:themeTint="A6"/>
          <w:sz w:val="20"/>
          <w:szCs w:val="20"/>
        </w:rPr>
        <w:t xml:space="preserve">Scholarships (Other) </w:t>
      </w:r>
      <w:r w:rsidR="00BB1FED" w:rsidRPr="00F579BA">
        <w:rPr>
          <w:i/>
          <w:color w:val="595959" w:themeColor="text1" w:themeTint="A6"/>
          <w:sz w:val="20"/>
          <w:szCs w:val="20"/>
        </w:rPr>
        <w:t>and</w:t>
      </w:r>
      <w:r w:rsidR="0065479C" w:rsidRPr="00F579BA">
        <w:rPr>
          <w:i/>
          <w:color w:val="595959" w:themeColor="text1" w:themeTint="A6"/>
          <w:sz w:val="20"/>
          <w:szCs w:val="20"/>
        </w:rPr>
        <w:t xml:space="preserve"> Students.</w:t>
      </w:r>
    </w:p>
    <w:p w:rsidR="004A3310" w:rsidRPr="00F579BA" w:rsidRDefault="004A3310" w:rsidP="004A3310">
      <w:pPr>
        <w:pStyle w:val="Heading3"/>
        <w:rPr>
          <w:color w:val="595959" w:themeColor="text1" w:themeTint="A6"/>
        </w:rPr>
      </w:pPr>
      <w:r w:rsidRPr="00F579BA">
        <w:rPr>
          <w:color w:val="595959" w:themeColor="text1" w:themeTint="A6"/>
        </w:rPr>
        <w:t>Related Information</w:t>
      </w:r>
    </w:p>
    <w:p w:rsidR="004A3310" w:rsidRPr="00F579BA" w:rsidRDefault="004A3310" w:rsidP="004A3310">
      <w:pPr>
        <w:tabs>
          <w:tab w:val="left" w:pos="284"/>
        </w:tabs>
        <w:rPr>
          <w:b/>
          <w:i/>
          <w:color w:val="595959" w:themeColor="text1" w:themeTint="A6"/>
          <w:sz w:val="20"/>
          <w:szCs w:val="20"/>
        </w:rPr>
      </w:pPr>
      <w:r w:rsidRPr="00F579BA">
        <w:rPr>
          <w:b/>
          <w:i/>
          <w:color w:val="595959" w:themeColor="text1" w:themeTint="A6"/>
          <w:sz w:val="20"/>
          <w:szCs w:val="20"/>
        </w:rPr>
        <w:t>1. Publication</w:t>
      </w:r>
    </w:p>
    <w:p w:rsidR="004A3310" w:rsidRPr="00F579BA" w:rsidRDefault="004A3310" w:rsidP="004A331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4A3310" w:rsidRPr="00F579BA" w:rsidTr="00691847">
        <w:tc>
          <w:tcPr>
            <w:tcW w:w="8522" w:type="dxa"/>
            <w:gridSpan w:val="2"/>
          </w:tcPr>
          <w:p w:rsidR="004A3310" w:rsidRPr="00F579BA" w:rsidRDefault="004A3310" w:rsidP="00691847">
            <w:pPr>
              <w:tabs>
                <w:tab w:val="left" w:pos="284"/>
              </w:tabs>
              <w:rPr>
                <w:i/>
                <w:color w:val="595959" w:themeColor="text1" w:themeTint="A6"/>
                <w:sz w:val="20"/>
                <w:szCs w:val="20"/>
              </w:rPr>
            </w:pPr>
            <w:r w:rsidRPr="00F579BA">
              <w:rPr>
                <w:i/>
                <w:color w:val="595959" w:themeColor="text1" w:themeTint="A6"/>
                <w:sz w:val="20"/>
                <w:szCs w:val="20"/>
              </w:rPr>
              <w:t>Australian Engagement with Developing Countries, Part 2: Official Sector</w:t>
            </w:r>
          </w:p>
          <w:p w:rsidR="004A3310" w:rsidRPr="00F579BA" w:rsidRDefault="004A3310" w:rsidP="00691847">
            <w:pPr>
              <w:tabs>
                <w:tab w:val="left" w:pos="284"/>
              </w:tabs>
              <w:rPr>
                <w:i/>
                <w:color w:val="595959" w:themeColor="text1" w:themeTint="A6"/>
                <w:sz w:val="20"/>
                <w:szCs w:val="20"/>
              </w:rPr>
            </w:pPr>
            <w:r w:rsidRPr="00F579BA">
              <w:rPr>
                <w:i/>
                <w:color w:val="595959" w:themeColor="text1" w:themeTint="A6"/>
                <w:sz w:val="20"/>
                <w:szCs w:val="20"/>
              </w:rPr>
              <w:t xml:space="preserve"> Statistical Summary 2015-16</w:t>
            </w:r>
          </w:p>
          <w:p w:rsidR="004A3310" w:rsidRPr="00F579BA" w:rsidRDefault="004A3310" w:rsidP="00691847">
            <w:pPr>
              <w:tabs>
                <w:tab w:val="left" w:pos="284"/>
              </w:tabs>
              <w:rPr>
                <w:color w:val="595959" w:themeColor="text1" w:themeTint="A6"/>
                <w:sz w:val="20"/>
                <w:szCs w:val="20"/>
              </w:rPr>
            </w:pP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Australian Official Development Assistance</w:t>
            </w:r>
          </w:p>
        </w:tc>
        <w:tc>
          <w:tcPr>
            <w:tcW w:w="1610" w:type="dxa"/>
          </w:tcPr>
          <w:p w:rsidR="004A3310" w:rsidRPr="00F579BA" w:rsidRDefault="004A3310" w:rsidP="00691847">
            <w:pPr>
              <w:tabs>
                <w:tab w:val="left" w:pos="284"/>
              </w:tabs>
              <w:jc w:val="right"/>
              <w:rPr>
                <w:color w:val="595959" w:themeColor="text1" w:themeTint="A6"/>
                <w:sz w:val="20"/>
                <w:szCs w:val="20"/>
              </w:rPr>
            </w:pP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 xml:space="preserve">   Type of Assistance by Region of Benefit</w:t>
            </w:r>
          </w:p>
        </w:tc>
        <w:tc>
          <w:tcPr>
            <w:tcW w:w="1610" w:type="dxa"/>
          </w:tcPr>
          <w:p w:rsidR="004A3310" w:rsidRPr="00F579BA" w:rsidRDefault="004A3310" w:rsidP="00691847">
            <w:pPr>
              <w:tabs>
                <w:tab w:val="left" w:pos="284"/>
              </w:tabs>
              <w:jc w:val="right"/>
              <w:rPr>
                <w:color w:val="595959" w:themeColor="text1" w:themeTint="A6"/>
                <w:sz w:val="20"/>
                <w:szCs w:val="20"/>
              </w:rPr>
            </w:pP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 xml:space="preserve">     Education</w:t>
            </w:r>
          </w:p>
        </w:tc>
        <w:tc>
          <w:tcPr>
            <w:tcW w:w="1610" w:type="dxa"/>
          </w:tcPr>
          <w:p w:rsidR="004A3310" w:rsidRPr="00F579BA" w:rsidRDefault="004A3310" w:rsidP="00691847">
            <w:pPr>
              <w:tabs>
                <w:tab w:val="left" w:pos="284"/>
              </w:tabs>
              <w:jc w:val="right"/>
              <w:rPr>
                <w:color w:val="595959" w:themeColor="text1" w:themeTint="A6"/>
                <w:sz w:val="20"/>
                <w:szCs w:val="20"/>
              </w:rPr>
            </w:pPr>
            <w:r w:rsidRPr="00F579BA">
              <w:rPr>
                <w:color w:val="595959" w:themeColor="text1" w:themeTint="A6"/>
                <w:sz w:val="20"/>
                <w:szCs w:val="20"/>
              </w:rPr>
              <w:t>Table 18</w:t>
            </w: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 xml:space="preserve">   Bilateral Interaction     </w:t>
            </w:r>
          </w:p>
        </w:tc>
        <w:tc>
          <w:tcPr>
            <w:tcW w:w="1610" w:type="dxa"/>
          </w:tcPr>
          <w:p w:rsidR="004A3310" w:rsidRPr="00F579BA" w:rsidRDefault="004A3310" w:rsidP="00691847">
            <w:pPr>
              <w:tabs>
                <w:tab w:val="left" w:pos="284"/>
              </w:tabs>
              <w:jc w:val="right"/>
              <w:rPr>
                <w:color w:val="595959" w:themeColor="text1" w:themeTint="A6"/>
                <w:sz w:val="20"/>
                <w:szCs w:val="20"/>
              </w:rPr>
            </w:pP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 xml:space="preserve">     Long-Term Australia Awards</w:t>
            </w:r>
            <w:r w:rsidR="00DE19CC" w:rsidRPr="00F579BA">
              <w:rPr>
                <w:color w:val="595959" w:themeColor="text1" w:themeTint="A6"/>
                <w:sz w:val="20"/>
                <w:szCs w:val="20"/>
              </w:rPr>
              <w:t xml:space="preserve"> by Field of Study and Gender</w:t>
            </w:r>
          </w:p>
        </w:tc>
        <w:tc>
          <w:tcPr>
            <w:tcW w:w="1610" w:type="dxa"/>
          </w:tcPr>
          <w:p w:rsidR="004A3310" w:rsidRPr="00F579BA" w:rsidRDefault="004A3310" w:rsidP="00691847">
            <w:pPr>
              <w:tabs>
                <w:tab w:val="left" w:pos="284"/>
              </w:tabs>
              <w:jc w:val="right"/>
              <w:rPr>
                <w:color w:val="595959" w:themeColor="text1" w:themeTint="A6"/>
                <w:sz w:val="20"/>
                <w:szCs w:val="20"/>
              </w:rPr>
            </w:pPr>
            <w:r w:rsidRPr="00F579BA">
              <w:rPr>
                <w:color w:val="595959" w:themeColor="text1" w:themeTint="A6"/>
                <w:sz w:val="20"/>
                <w:szCs w:val="20"/>
              </w:rPr>
              <w:t>Table 24</w:t>
            </w:r>
          </w:p>
        </w:tc>
      </w:tr>
      <w:tr w:rsidR="004A3310" w:rsidRPr="00F579BA" w:rsidTr="00691847">
        <w:tc>
          <w:tcPr>
            <w:tcW w:w="6912" w:type="dxa"/>
          </w:tcPr>
          <w:p w:rsidR="004A3310" w:rsidRPr="00F579BA" w:rsidRDefault="004A3310" w:rsidP="00691847">
            <w:pPr>
              <w:tabs>
                <w:tab w:val="left" w:pos="284"/>
              </w:tabs>
              <w:rPr>
                <w:color w:val="595959" w:themeColor="text1" w:themeTint="A6"/>
                <w:sz w:val="20"/>
                <w:szCs w:val="20"/>
              </w:rPr>
            </w:pPr>
            <w:r w:rsidRPr="00F579BA">
              <w:rPr>
                <w:color w:val="595959" w:themeColor="text1" w:themeTint="A6"/>
                <w:sz w:val="20"/>
                <w:szCs w:val="20"/>
              </w:rPr>
              <w:t>Australian Official Support, Country Profile Tables</w:t>
            </w:r>
          </w:p>
        </w:tc>
        <w:tc>
          <w:tcPr>
            <w:tcW w:w="1610" w:type="dxa"/>
          </w:tcPr>
          <w:p w:rsidR="004A3310" w:rsidRPr="00F579BA" w:rsidRDefault="004A3310" w:rsidP="00691847">
            <w:pPr>
              <w:tabs>
                <w:tab w:val="left" w:pos="284"/>
              </w:tabs>
              <w:jc w:val="right"/>
              <w:rPr>
                <w:color w:val="595959" w:themeColor="text1" w:themeTint="A6"/>
                <w:sz w:val="20"/>
                <w:szCs w:val="20"/>
              </w:rPr>
            </w:pPr>
            <w:r w:rsidRPr="00F579BA">
              <w:rPr>
                <w:color w:val="595959" w:themeColor="text1" w:themeTint="A6"/>
                <w:sz w:val="20"/>
                <w:szCs w:val="20"/>
              </w:rPr>
              <w:t>Tables 30 to 61</w:t>
            </w:r>
          </w:p>
        </w:tc>
      </w:tr>
    </w:tbl>
    <w:p w:rsidR="00DB336D" w:rsidRDefault="00DB336D" w:rsidP="00DB336D">
      <w:pPr>
        <w:rPr>
          <w:b/>
          <w:i/>
          <w:color w:val="595959" w:themeColor="text1" w:themeTint="A6"/>
          <w:sz w:val="20"/>
          <w:szCs w:val="20"/>
        </w:rPr>
      </w:pPr>
    </w:p>
    <w:p w:rsidR="004A3310" w:rsidRPr="00DB336D" w:rsidRDefault="004A3310" w:rsidP="00DB336D">
      <w:pPr>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4A3310" w:rsidRDefault="004A3310">
      <w:pPr>
        <w:rPr>
          <w:b/>
          <w:color w:val="00B050"/>
          <w:sz w:val="28"/>
          <w:szCs w:val="28"/>
        </w:rPr>
      </w:pPr>
      <w:r>
        <w:rPr>
          <w:color w:val="00B050"/>
        </w:rPr>
        <w:br w:type="page"/>
      </w:r>
    </w:p>
    <w:p w:rsidR="00D76693" w:rsidRDefault="006D199F" w:rsidP="00D76693">
      <w:pPr>
        <w:pStyle w:val="Heading2"/>
        <w:rPr>
          <w:color w:val="595959" w:themeColor="text1" w:themeTint="A6"/>
        </w:rPr>
      </w:pPr>
      <w:bookmarkStart w:id="70" w:name="_Toc473100212"/>
      <w:r>
        <w:rPr>
          <w:color w:val="595959" w:themeColor="text1" w:themeTint="A6"/>
        </w:rPr>
        <w:lastRenderedPageBreak/>
        <w:t xml:space="preserve">Scholarships – </w:t>
      </w:r>
      <w:r w:rsidR="00D76693" w:rsidRPr="00E016AE">
        <w:rPr>
          <w:color w:val="595959" w:themeColor="text1" w:themeTint="A6"/>
        </w:rPr>
        <w:t>Other</w:t>
      </w:r>
      <w:bookmarkEnd w:id="70"/>
    </w:p>
    <w:p w:rsidR="00DB336D" w:rsidRPr="00F579BA" w:rsidRDefault="00DB336D" w:rsidP="00DB336D">
      <w:pPr>
        <w:pStyle w:val="Heading3"/>
        <w:rPr>
          <w:color w:val="595959" w:themeColor="text1" w:themeTint="A6"/>
        </w:rPr>
      </w:pPr>
      <w:r w:rsidRPr="00F579BA">
        <w:rPr>
          <w:color w:val="595959" w:themeColor="text1" w:themeTint="A6"/>
        </w:rPr>
        <w:t>Concept and Definition</w:t>
      </w:r>
    </w:p>
    <w:p w:rsidR="00D76693" w:rsidRPr="00E016AE" w:rsidRDefault="00E016AE" w:rsidP="00A04ACB">
      <w:pPr>
        <w:tabs>
          <w:tab w:val="left" w:pos="284"/>
          <w:tab w:val="right" w:pos="7938"/>
        </w:tabs>
        <w:rPr>
          <w:color w:val="595959" w:themeColor="text1" w:themeTint="A6"/>
          <w:sz w:val="22"/>
          <w:szCs w:val="22"/>
        </w:rPr>
      </w:pPr>
      <w:r w:rsidRPr="00E016AE">
        <w:rPr>
          <w:color w:val="595959" w:themeColor="text1" w:themeTint="A6"/>
          <w:sz w:val="22"/>
          <w:szCs w:val="22"/>
        </w:rPr>
        <w:t>Information</w:t>
      </w:r>
      <w:r w:rsidR="00D76693" w:rsidRPr="00E016AE">
        <w:rPr>
          <w:color w:val="595959" w:themeColor="text1" w:themeTint="A6"/>
          <w:sz w:val="22"/>
          <w:szCs w:val="22"/>
        </w:rPr>
        <w:t xml:space="preserve"> collected for scholarships offered by other government departments are reported as Other Official Flows as they do not meet the requirements for </w:t>
      </w:r>
      <w:r w:rsidR="00D4375E" w:rsidRPr="00E016AE">
        <w:rPr>
          <w:color w:val="595959" w:themeColor="text1" w:themeTint="A6"/>
          <w:sz w:val="22"/>
          <w:szCs w:val="22"/>
        </w:rPr>
        <w:t>Official Development Assistance (ODA)</w:t>
      </w:r>
      <w:r w:rsidR="00D76693" w:rsidRPr="00E016AE">
        <w:rPr>
          <w:color w:val="595959" w:themeColor="text1" w:themeTint="A6"/>
          <w:sz w:val="22"/>
          <w:szCs w:val="22"/>
        </w:rPr>
        <w:t xml:space="preserve">. </w:t>
      </w:r>
    </w:p>
    <w:p w:rsidR="00A456F2" w:rsidRPr="00E016AE" w:rsidRDefault="00A456F2" w:rsidP="00A04ACB">
      <w:pPr>
        <w:tabs>
          <w:tab w:val="left" w:pos="284"/>
          <w:tab w:val="right" w:pos="7938"/>
        </w:tabs>
        <w:rPr>
          <w:color w:val="595959" w:themeColor="text1" w:themeTint="A6"/>
          <w:sz w:val="22"/>
          <w:szCs w:val="22"/>
        </w:rPr>
      </w:pPr>
    </w:p>
    <w:p w:rsidR="00A456F2" w:rsidRDefault="00A456F2" w:rsidP="00A456F2">
      <w:pPr>
        <w:contextualSpacing/>
        <w:rPr>
          <w:color w:val="595959" w:themeColor="text1" w:themeTint="A6"/>
          <w:sz w:val="22"/>
          <w:szCs w:val="22"/>
        </w:rPr>
      </w:pPr>
      <w:r w:rsidRPr="00E016AE">
        <w:rPr>
          <w:color w:val="595959" w:themeColor="text1" w:themeTint="A6"/>
          <w:sz w:val="22"/>
          <w:szCs w:val="22"/>
        </w:rPr>
        <w:t>The student numbers for these scholarships are reported on a calendar year and reflect offers of scholarships in the given intake year.</w:t>
      </w:r>
      <w:r w:rsidR="00E016AE">
        <w:rPr>
          <w:color w:val="595959" w:themeColor="text1" w:themeTint="A6"/>
          <w:sz w:val="22"/>
          <w:szCs w:val="22"/>
        </w:rPr>
        <w:t xml:space="preserve"> An example includes </w:t>
      </w:r>
      <w:r w:rsidR="00E016AE" w:rsidRPr="00F579BA">
        <w:rPr>
          <w:color w:val="595959" w:themeColor="text1" w:themeTint="A6"/>
          <w:sz w:val="22"/>
          <w:szCs w:val="22"/>
          <w:lang w:val="en"/>
        </w:rPr>
        <w:t>Department of Education and Training managed Endeavour Scholarships and Fellowships</w:t>
      </w:r>
      <w:r w:rsidR="00E016AE">
        <w:rPr>
          <w:color w:val="595959" w:themeColor="text1" w:themeTint="A6"/>
          <w:sz w:val="22"/>
          <w:szCs w:val="22"/>
          <w:lang w:val="en"/>
        </w:rPr>
        <w:t>.</w:t>
      </w:r>
    </w:p>
    <w:p w:rsidR="00D23B22" w:rsidRPr="00E016AE" w:rsidRDefault="00D23B22" w:rsidP="00A456F2">
      <w:pPr>
        <w:contextualSpacing/>
        <w:rPr>
          <w:color w:val="595959" w:themeColor="text1" w:themeTint="A6"/>
          <w:sz w:val="22"/>
          <w:szCs w:val="22"/>
        </w:rPr>
      </w:pPr>
    </w:p>
    <w:p w:rsidR="00D23B22" w:rsidRPr="00E016AE" w:rsidRDefault="00D23B22" w:rsidP="00D23B22">
      <w:pPr>
        <w:pStyle w:val="BodyText"/>
        <w:tabs>
          <w:tab w:val="left" w:pos="284"/>
        </w:tabs>
        <w:spacing w:after="0"/>
        <w:rPr>
          <w:i/>
          <w:color w:val="595959" w:themeColor="text1" w:themeTint="A6"/>
          <w:sz w:val="20"/>
          <w:szCs w:val="20"/>
        </w:rPr>
      </w:pPr>
      <w:r w:rsidRPr="00E016AE">
        <w:rPr>
          <w:i/>
          <w:color w:val="595959" w:themeColor="text1" w:themeTint="A6"/>
          <w:sz w:val="20"/>
          <w:szCs w:val="20"/>
        </w:rPr>
        <w:t xml:space="preserve">Related data items </w:t>
      </w:r>
      <w:r w:rsidR="00B24AE3" w:rsidRPr="00E016AE">
        <w:rPr>
          <w:i/>
          <w:color w:val="595959" w:themeColor="text1" w:themeTint="A6"/>
          <w:sz w:val="20"/>
          <w:szCs w:val="20"/>
        </w:rPr>
        <w:t>include</w:t>
      </w:r>
      <w:r w:rsidRPr="00E016AE">
        <w:rPr>
          <w:i/>
          <w:color w:val="595959" w:themeColor="text1" w:themeTint="A6"/>
          <w:sz w:val="20"/>
          <w:szCs w:val="20"/>
        </w:rPr>
        <w:t xml:space="preserve"> Field of Study; Scholarships (Australia Awards) and Students.</w:t>
      </w:r>
    </w:p>
    <w:p w:rsidR="004A3310" w:rsidRPr="00E016AE" w:rsidRDefault="004A3310" w:rsidP="004A3310">
      <w:pPr>
        <w:pStyle w:val="Heading3"/>
        <w:rPr>
          <w:color w:val="595959" w:themeColor="text1" w:themeTint="A6"/>
        </w:rPr>
      </w:pPr>
      <w:r w:rsidRPr="00E016AE">
        <w:rPr>
          <w:color w:val="595959" w:themeColor="text1" w:themeTint="A6"/>
        </w:rPr>
        <w:t>Related Information</w:t>
      </w:r>
    </w:p>
    <w:p w:rsidR="004A3310" w:rsidRPr="00E016AE" w:rsidRDefault="004A3310" w:rsidP="004A3310">
      <w:pPr>
        <w:tabs>
          <w:tab w:val="left" w:pos="284"/>
        </w:tabs>
        <w:rPr>
          <w:b/>
          <w:i/>
          <w:color w:val="595959" w:themeColor="text1" w:themeTint="A6"/>
          <w:sz w:val="20"/>
          <w:szCs w:val="20"/>
        </w:rPr>
      </w:pPr>
      <w:r w:rsidRPr="00E016AE">
        <w:rPr>
          <w:b/>
          <w:i/>
          <w:color w:val="595959" w:themeColor="text1" w:themeTint="A6"/>
          <w:sz w:val="20"/>
          <w:szCs w:val="20"/>
        </w:rPr>
        <w:t>1. Publication</w:t>
      </w:r>
    </w:p>
    <w:p w:rsidR="004A3310" w:rsidRPr="00E016AE" w:rsidRDefault="004A3310" w:rsidP="004A331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1582"/>
      </w:tblGrid>
      <w:tr w:rsidR="004A3310" w:rsidRPr="00E016AE" w:rsidTr="00691847">
        <w:tc>
          <w:tcPr>
            <w:tcW w:w="8522" w:type="dxa"/>
            <w:gridSpan w:val="2"/>
          </w:tcPr>
          <w:p w:rsidR="004A3310" w:rsidRPr="00E016AE" w:rsidRDefault="004A3310" w:rsidP="00691847">
            <w:pPr>
              <w:tabs>
                <w:tab w:val="left" w:pos="284"/>
              </w:tabs>
              <w:rPr>
                <w:i/>
                <w:color w:val="595959" w:themeColor="text1" w:themeTint="A6"/>
                <w:sz w:val="20"/>
                <w:szCs w:val="20"/>
              </w:rPr>
            </w:pPr>
            <w:r w:rsidRPr="00E016AE">
              <w:rPr>
                <w:i/>
                <w:color w:val="595959" w:themeColor="text1" w:themeTint="A6"/>
                <w:sz w:val="20"/>
                <w:szCs w:val="20"/>
              </w:rPr>
              <w:t>Australian Engagement with Developing Countries, Part 2: Official Sector</w:t>
            </w:r>
          </w:p>
          <w:p w:rsidR="004A3310" w:rsidRPr="00E016AE" w:rsidRDefault="004A3310" w:rsidP="00691847">
            <w:pPr>
              <w:tabs>
                <w:tab w:val="left" w:pos="284"/>
              </w:tabs>
              <w:rPr>
                <w:i/>
                <w:color w:val="595959" w:themeColor="text1" w:themeTint="A6"/>
                <w:sz w:val="20"/>
                <w:szCs w:val="20"/>
              </w:rPr>
            </w:pPr>
            <w:r w:rsidRPr="00E016AE">
              <w:rPr>
                <w:i/>
                <w:color w:val="595959" w:themeColor="text1" w:themeTint="A6"/>
                <w:sz w:val="20"/>
                <w:szCs w:val="20"/>
              </w:rPr>
              <w:t xml:space="preserve"> Statistical Summary 2015-16</w:t>
            </w:r>
          </w:p>
          <w:p w:rsidR="004A3310" w:rsidRPr="00E016AE" w:rsidRDefault="004A3310" w:rsidP="00691847">
            <w:pPr>
              <w:tabs>
                <w:tab w:val="left" w:pos="284"/>
              </w:tabs>
              <w:rPr>
                <w:color w:val="595959" w:themeColor="text1" w:themeTint="A6"/>
                <w:sz w:val="20"/>
                <w:szCs w:val="20"/>
              </w:rPr>
            </w:pPr>
          </w:p>
        </w:tc>
      </w:tr>
      <w:tr w:rsidR="004A3310" w:rsidRPr="00E016AE" w:rsidTr="00691847">
        <w:tc>
          <w:tcPr>
            <w:tcW w:w="6912" w:type="dxa"/>
          </w:tcPr>
          <w:p w:rsidR="004A3310" w:rsidRPr="00E016AE" w:rsidRDefault="004A3310" w:rsidP="00691847">
            <w:pPr>
              <w:tabs>
                <w:tab w:val="left" w:pos="284"/>
              </w:tabs>
              <w:rPr>
                <w:color w:val="595959" w:themeColor="text1" w:themeTint="A6"/>
                <w:sz w:val="20"/>
                <w:szCs w:val="20"/>
              </w:rPr>
            </w:pPr>
            <w:r w:rsidRPr="00E016AE">
              <w:rPr>
                <w:color w:val="595959" w:themeColor="text1" w:themeTint="A6"/>
                <w:sz w:val="20"/>
                <w:szCs w:val="20"/>
              </w:rPr>
              <w:t>Australian Official Support, Country Profile Tables</w:t>
            </w:r>
          </w:p>
        </w:tc>
        <w:tc>
          <w:tcPr>
            <w:tcW w:w="1610" w:type="dxa"/>
          </w:tcPr>
          <w:p w:rsidR="004A3310" w:rsidRPr="00E016AE" w:rsidRDefault="004A3310" w:rsidP="00691847">
            <w:pPr>
              <w:tabs>
                <w:tab w:val="left" w:pos="284"/>
              </w:tabs>
              <w:jc w:val="right"/>
              <w:rPr>
                <w:color w:val="595959" w:themeColor="text1" w:themeTint="A6"/>
                <w:sz w:val="20"/>
                <w:szCs w:val="20"/>
              </w:rPr>
            </w:pPr>
            <w:r w:rsidRPr="00E016AE">
              <w:rPr>
                <w:color w:val="595959" w:themeColor="text1" w:themeTint="A6"/>
                <w:sz w:val="20"/>
                <w:szCs w:val="20"/>
              </w:rPr>
              <w:t>Tables 30 to 61</w:t>
            </w:r>
          </w:p>
        </w:tc>
      </w:tr>
    </w:tbl>
    <w:p w:rsidR="00DB336D" w:rsidRDefault="00DB336D" w:rsidP="00DB336D">
      <w:pPr>
        <w:rPr>
          <w:b/>
          <w:i/>
          <w:color w:val="595959" w:themeColor="text1" w:themeTint="A6"/>
          <w:sz w:val="20"/>
          <w:szCs w:val="20"/>
        </w:rPr>
      </w:pPr>
    </w:p>
    <w:p w:rsidR="004A3310" w:rsidRPr="00DB336D" w:rsidRDefault="004A3310" w:rsidP="00DB336D">
      <w:pPr>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4A3310" w:rsidRPr="00DB336D" w:rsidRDefault="004A3310" w:rsidP="00A456F2">
      <w:pPr>
        <w:rPr>
          <w:b/>
          <w:i/>
          <w:color w:val="595959" w:themeColor="text1" w:themeTint="A6"/>
          <w:sz w:val="20"/>
          <w:szCs w:val="20"/>
        </w:rPr>
      </w:pPr>
    </w:p>
    <w:p w:rsidR="004A3310" w:rsidRDefault="004A3310">
      <w:pPr>
        <w:rPr>
          <w:b/>
          <w:color w:val="1F497D" w:themeColor="text2"/>
          <w:sz w:val="28"/>
          <w:szCs w:val="28"/>
        </w:rPr>
      </w:pPr>
      <w:r>
        <w:br w:type="page"/>
      </w:r>
    </w:p>
    <w:p w:rsidR="008230A1" w:rsidRPr="000C06DB" w:rsidRDefault="008230A1" w:rsidP="00D327DA">
      <w:pPr>
        <w:pStyle w:val="Heading2"/>
        <w:rPr>
          <w:color w:val="595959" w:themeColor="text1" w:themeTint="A6"/>
        </w:rPr>
      </w:pPr>
      <w:bookmarkStart w:id="71" w:name="_Toc473100213"/>
      <w:r w:rsidRPr="000C06DB">
        <w:rPr>
          <w:color w:val="595959" w:themeColor="text1" w:themeTint="A6"/>
        </w:rPr>
        <w:lastRenderedPageBreak/>
        <w:t>Students</w:t>
      </w:r>
      <w:bookmarkEnd w:id="71"/>
    </w:p>
    <w:p w:rsidR="008230A1" w:rsidRPr="000C06DB" w:rsidRDefault="008230A1" w:rsidP="00D327DA">
      <w:pPr>
        <w:pStyle w:val="Heading3"/>
        <w:rPr>
          <w:color w:val="595959" w:themeColor="text1" w:themeTint="A6"/>
        </w:rPr>
      </w:pPr>
      <w:r w:rsidRPr="000C06DB">
        <w:rPr>
          <w:color w:val="595959" w:themeColor="text1" w:themeTint="A6"/>
        </w:rPr>
        <w:t>Concept and Definition</w:t>
      </w:r>
    </w:p>
    <w:p w:rsidR="00B92510" w:rsidRPr="000C06DB" w:rsidRDefault="00AA61D7" w:rsidP="00B92510">
      <w:pPr>
        <w:contextualSpacing/>
        <w:rPr>
          <w:color w:val="595959" w:themeColor="text1" w:themeTint="A6"/>
          <w:sz w:val="22"/>
          <w:szCs w:val="22"/>
        </w:rPr>
      </w:pPr>
      <w:r w:rsidRPr="000C06DB">
        <w:rPr>
          <w:color w:val="595959" w:themeColor="text1" w:themeTint="A6"/>
          <w:sz w:val="22"/>
          <w:szCs w:val="22"/>
        </w:rPr>
        <w:t xml:space="preserve">Student </w:t>
      </w:r>
      <w:r w:rsidR="00E016AE" w:rsidRPr="000C06DB">
        <w:rPr>
          <w:color w:val="595959" w:themeColor="text1" w:themeTint="A6"/>
          <w:sz w:val="22"/>
          <w:szCs w:val="22"/>
        </w:rPr>
        <w:t>information</w:t>
      </w:r>
      <w:r w:rsidRPr="000C06DB">
        <w:rPr>
          <w:color w:val="595959" w:themeColor="text1" w:themeTint="A6"/>
          <w:sz w:val="22"/>
          <w:szCs w:val="22"/>
        </w:rPr>
        <w:t xml:space="preserve"> presented refer to the number of students participating in </w:t>
      </w:r>
      <w:r w:rsidR="00BE6C45" w:rsidRPr="000C06DB">
        <w:rPr>
          <w:color w:val="595959" w:themeColor="text1" w:themeTint="A6"/>
          <w:sz w:val="22"/>
          <w:szCs w:val="22"/>
        </w:rPr>
        <w:t>a scholarship program.</w:t>
      </w:r>
      <w:r w:rsidR="00E016AE" w:rsidRPr="000C06DB">
        <w:rPr>
          <w:color w:val="595959" w:themeColor="text1" w:themeTint="A6"/>
          <w:sz w:val="22"/>
          <w:szCs w:val="22"/>
        </w:rPr>
        <w:t xml:space="preserve"> These</w:t>
      </w:r>
      <w:r w:rsidRPr="000C06DB">
        <w:rPr>
          <w:color w:val="595959" w:themeColor="text1" w:themeTint="A6"/>
          <w:sz w:val="22"/>
          <w:szCs w:val="22"/>
        </w:rPr>
        <w:t xml:space="preserve"> </w:t>
      </w:r>
      <w:r w:rsidR="00E016AE" w:rsidRPr="000C06DB">
        <w:rPr>
          <w:color w:val="595959" w:themeColor="text1" w:themeTint="A6"/>
          <w:sz w:val="22"/>
          <w:szCs w:val="22"/>
        </w:rPr>
        <w:t xml:space="preserve">can </w:t>
      </w:r>
      <w:r w:rsidRPr="000C06DB">
        <w:rPr>
          <w:color w:val="595959" w:themeColor="text1" w:themeTint="A6"/>
          <w:sz w:val="22"/>
          <w:szCs w:val="22"/>
        </w:rPr>
        <w:t xml:space="preserve">relate to </w:t>
      </w:r>
      <w:r w:rsidR="00E016AE" w:rsidRPr="000C06DB">
        <w:rPr>
          <w:color w:val="595959" w:themeColor="text1" w:themeTint="A6"/>
          <w:sz w:val="22"/>
          <w:szCs w:val="22"/>
        </w:rPr>
        <w:t xml:space="preserve">either </w:t>
      </w:r>
      <w:r w:rsidRPr="000C06DB">
        <w:rPr>
          <w:color w:val="595959" w:themeColor="text1" w:themeTint="A6"/>
          <w:sz w:val="22"/>
          <w:szCs w:val="22"/>
        </w:rPr>
        <w:t>the number of students actual</w:t>
      </w:r>
      <w:r w:rsidR="0063556D" w:rsidRPr="000C06DB">
        <w:rPr>
          <w:color w:val="595959" w:themeColor="text1" w:themeTint="A6"/>
          <w:sz w:val="22"/>
          <w:szCs w:val="22"/>
        </w:rPr>
        <w:t xml:space="preserve">ly on scholarships at the time </w:t>
      </w:r>
      <w:r w:rsidR="00E016AE" w:rsidRPr="000C06DB">
        <w:rPr>
          <w:color w:val="595959" w:themeColor="text1" w:themeTint="A6"/>
          <w:sz w:val="22"/>
          <w:szCs w:val="22"/>
        </w:rPr>
        <w:t>or students offered a scholarship</w:t>
      </w:r>
      <w:r w:rsidR="00CF0B63" w:rsidRPr="000C06DB">
        <w:rPr>
          <w:color w:val="595959" w:themeColor="text1" w:themeTint="A6"/>
          <w:sz w:val="22"/>
          <w:szCs w:val="22"/>
        </w:rPr>
        <w:t xml:space="preserve">. </w:t>
      </w:r>
      <w:r w:rsidR="00C35825" w:rsidRPr="000C06DB">
        <w:rPr>
          <w:color w:val="595959" w:themeColor="text1" w:themeTint="A6"/>
          <w:sz w:val="22"/>
          <w:szCs w:val="22"/>
        </w:rPr>
        <w:t>S</w:t>
      </w:r>
      <w:r w:rsidR="00B92510" w:rsidRPr="000C06DB">
        <w:rPr>
          <w:color w:val="595959" w:themeColor="text1" w:themeTint="A6"/>
          <w:sz w:val="22"/>
          <w:szCs w:val="22"/>
        </w:rPr>
        <w:t>tudent numbers for those offered scholarships are reported on a calendar year and reflect offers of scholarships in the given intake year.</w:t>
      </w:r>
    </w:p>
    <w:p w:rsidR="00E016AE" w:rsidRPr="000C06DB" w:rsidRDefault="00E016AE" w:rsidP="00AA61D7">
      <w:pPr>
        <w:contextualSpacing/>
        <w:rPr>
          <w:color w:val="595959" w:themeColor="text1" w:themeTint="A6"/>
          <w:sz w:val="22"/>
          <w:szCs w:val="22"/>
        </w:rPr>
      </w:pPr>
    </w:p>
    <w:p w:rsidR="00AD6769" w:rsidRPr="000C06DB" w:rsidRDefault="0063556D" w:rsidP="00AA61D7">
      <w:pPr>
        <w:contextualSpacing/>
        <w:rPr>
          <w:color w:val="595959" w:themeColor="text1" w:themeTint="A6"/>
          <w:sz w:val="22"/>
          <w:szCs w:val="22"/>
        </w:rPr>
      </w:pPr>
      <w:r w:rsidRPr="000C06DB">
        <w:rPr>
          <w:color w:val="595959" w:themeColor="text1" w:themeTint="A6"/>
          <w:sz w:val="22"/>
          <w:szCs w:val="22"/>
        </w:rPr>
        <w:t>D</w:t>
      </w:r>
      <w:r w:rsidR="00AA61D7" w:rsidRPr="000C06DB">
        <w:rPr>
          <w:color w:val="595959" w:themeColor="text1" w:themeTint="A6"/>
          <w:sz w:val="22"/>
          <w:szCs w:val="22"/>
        </w:rPr>
        <w:t>ata are collected for students that have a status of scholarship</w:t>
      </w:r>
      <w:r w:rsidR="00C40D3A" w:rsidRPr="000C06DB">
        <w:rPr>
          <w:color w:val="595959" w:themeColor="text1" w:themeTint="A6"/>
          <w:sz w:val="22"/>
          <w:szCs w:val="22"/>
        </w:rPr>
        <w:t xml:space="preserve"> </w:t>
      </w:r>
      <w:r w:rsidR="00AA61D7" w:rsidRPr="000C06DB">
        <w:rPr>
          <w:color w:val="595959" w:themeColor="text1" w:themeTint="A6"/>
          <w:sz w:val="22"/>
          <w:szCs w:val="22"/>
        </w:rPr>
        <w:t>suspended, finalised or finalised pending results.</w:t>
      </w:r>
    </w:p>
    <w:p w:rsidR="00AA61D7" w:rsidRPr="000C06DB" w:rsidRDefault="00AA61D7" w:rsidP="00AA61D7">
      <w:pPr>
        <w:contextualSpacing/>
        <w:rPr>
          <w:color w:val="595959" w:themeColor="text1" w:themeTint="A6"/>
          <w:sz w:val="22"/>
          <w:szCs w:val="22"/>
        </w:rPr>
      </w:pPr>
    </w:p>
    <w:p w:rsidR="00AA61D7" w:rsidRPr="000C06DB" w:rsidRDefault="00AA61D7" w:rsidP="00AA61D7">
      <w:pPr>
        <w:contextualSpacing/>
        <w:rPr>
          <w:color w:val="595959" w:themeColor="text1" w:themeTint="A6"/>
          <w:sz w:val="22"/>
          <w:szCs w:val="22"/>
        </w:rPr>
      </w:pPr>
      <w:r w:rsidRPr="000C06DB">
        <w:rPr>
          <w:color w:val="595959" w:themeColor="text1" w:themeTint="A6"/>
          <w:sz w:val="22"/>
          <w:szCs w:val="22"/>
        </w:rPr>
        <w:t xml:space="preserve">Student data </w:t>
      </w:r>
      <w:r w:rsidR="000B4CA3" w:rsidRPr="000C06DB">
        <w:rPr>
          <w:color w:val="595959" w:themeColor="text1" w:themeTint="A6"/>
          <w:sz w:val="22"/>
          <w:szCs w:val="22"/>
        </w:rPr>
        <w:t>are</w:t>
      </w:r>
      <w:r w:rsidR="00ED43F0">
        <w:rPr>
          <w:color w:val="595959" w:themeColor="text1" w:themeTint="A6"/>
          <w:sz w:val="22"/>
          <w:szCs w:val="22"/>
        </w:rPr>
        <w:t xml:space="preserve"> further disaggregated </w:t>
      </w:r>
      <w:r w:rsidRPr="000C06DB">
        <w:rPr>
          <w:color w:val="595959" w:themeColor="text1" w:themeTint="A6"/>
          <w:sz w:val="22"/>
          <w:szCs w:val="22"/>
        </w:rPr>
        <w:t xml:space="preserve">by the </w:t>
      </w:r>
      <w:r w:rsidR="00F03B34">
        <w:rPr>
          <w:color w:val="595959" w:themeColor="text1" w:themeTint="A6"/>
          <w:sz w:val="22"/>
          <w:szCs w:val="22"/>
        </w:rPr>
        <w:t>gender</w:t>
      </w:r>
      <w:r w:rsidRPr="000C06DB">
        <w:rPr>
          <w:color w:val="595959" w:themeColor="text1" w:themeTint="A6"/>
          <w:sz w:val="22"/>
          <w:szCs w:val="22"/>
        </w:rPr>
        <w:t xml:space="preserve"> status of the student, i.e. whether they are male or female.</w:t>
      </w:r>
    </w:p>
    <w:p w:rsidR="00AA61D7" w:rsidRPr="000C06DB" w:rsidRDefault="00AA61D7" w:rsidP="00AA61D7">
      <w:pPr>
        <w:contextualSpacing/>
        <w:rPr>
          <w:color w:val="595959" w:themeColor="text1" w:themeTint="A6"/>
          <w:sz w:val="22"/>
          <w:szCs w:val="22"/>
        </w:rPr>
      </w:pPr>
    </w:p>
    <w:p w:rsidR="00AA61D7" w:rsidRPr="000C06DB" w:rsidRDefault="00161834" w:rsidP="00AA61D7">
      <w:pPr>
        <w:pStyle w:val="BodyText"/>
        <w:spacing w:after="0"/>
        <w:contextualSpacing/>
        <w:rPr>
          <w:i/>
          <w:color w:val="595959" w:themeColor="text1" w:themeTint="A6"/>
          <w:sz w:val="20"/>
          <w:szCs w:val="20"/>
        </w:rPr>
      </w:pPr>
      <w:r w:rsidRPr="000C06DB">
        <w:rPr>
          <w:i/>
          <w:color w:val="595959" w:themeColor="text1" w:themeTint="A6"/>
          <w:sz w:val="20"/>
          <w:szCs w:val="20"/>
        </w:rPr>
        <w:t>Related concepts include</w:t>
      </w:r>
      <w:r w:rsidR="00AA61D7" w:rsidRPr="000C06DB">
        <w:rPr>
          <w:i/>
          <w:color w:val="595959" w:themeColor="text1" w:themeTint="A6"/>
          <w:sz w:val="20"/>
          <w:szCs w:val="20"/>
        </w:rPr>
        <w:t xml:space="preserve"> Field of Stud</w:t>
      </w:r>
      <w:r w:rsidR="007C2EFD" w:rsidRPr="000C06DB">
        <w:rPr>
          <w:i/>
          <w:color w:val="595959" w:themeColor="text1" w:themeTint="A6"/>
          <w:sz w:val="20"/>
          <w:szCs w:val="20"/>
        </w:rPr>
        <w:t>y</w:t>
      </w:r>
      <w:r w:rsidR="00AA61D7" w:rsidRPr="000C06DB">
        <w:rPr>
          <w:i/>
          <w:color w:val="595959" w:themeColor="text1" w:themeTint="A6"/>
          <w:sz w:val="20"/>
          <w:szCs w:val="20"/>
        </w:rPr>
        <w:t xml:space="preserve"> and Scholarships.</w:t>
      </w:r>
    </w:p>
    <w:p w:rsidR="007C2EFD" w:rsidRPr="000C06DB" w:rsidRDefault="007C2EFD" w:rsidP="007C2EFD">
      <w:pPr>
        <w:pStyle w:val="Heading3"/>
        <w:rPr>
          <w:color w:val="595959" w:themeColor="text1" w:themeTint="A6"/>
        </w:rPr>
      </w:pPr>
      <w:r w:rsidRPr="000C06DB">
        <w:rPr>
          <w:color w:val="595959" w:themeColor="text1" w:themeTint="A6"/>
        </w:rPr>
        <w:t>Related Information</w:t>
      </w:r>
    </w:p>
    <w:p w:rsidR="007C2EFD" w:rsidRPr="000C06DB" w:rsidRDefault="007C2EFD" w:rsidP="007C2EFD">
      <w:pPr>
        <w:tabs>
          <w:tab w:val="left" w:pos="284"/>
        </w:tabs>
        <w:rPr>
          <w:b/>
          <w:i/>
          <w:color w:val="595959" w:themeColor="text1" w:themeTint="A6"/>
          <w:sz w:val="20"/>
          <w:szCs w:val="20"/>
        </w:rPr>
      </w:pPr>
      <w:r w:rsidRPr="000C06DB">
        <w:rPr>
          <w:b/>
          <w:i/>
          <w:color w:val="595959" w:themeColor="text1" w:themeTint="A6"/>
          <w:sz w:val="20"/>
          <w:szCs w:val="20"/>
        </w:rPr>
        <w:t>1. Publication</w:t>
      </w:r>
    </w:p>
    <w:p w:rsidR="007C2EFD" w:rsidRPr="000C06DB" w:rsidRDefault="007C2EFD" w:rsidP="007C2EFD">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7C2EFD" w:rsidRPr="000C06DB" w:rsidTr="00691847">
        <w:tc>
          <w:tcPr>
            <w:tcW w:w="8522" w:type="dxa"/>
            <w:gridSpan w:val="2"/>
          </w:tcPr>
          <w:p w:rsidR="007C2EFD" w:rsidRPr="000C06DB" w:rsidRDefault="007C2EFD" w:rsidP="00691847">
            <w:pPr>
              <w:tabs>
                <w:tab w:val="left" w:pos="284"/>
              </w:tabs>
              <w:rPr>
                <w:i/>
                <w:color w:val="595959" w:themeColor="text1" w:themeTint="A6"/>
                <w:sz w:val="20"/>
                <w:szCs w:val="20"/>
              </w:rPr>
            </w:pPr>
            <w:r w:rsidRPr="000C06DB">
              <w:rPr>
                <w:i/>
                <w:color w:val="595959" w:themeColor="text1" w:themeTint="A6"/>
                <w:sz w:val="20"/>
                <w:szCs w:val="20"/>
              </w:rPr>
              <w:t>Australian Engagement with Developing Countries, Part 2: Official Sector</w:t>
            </w:r>
          </w:p>
          <w:p w:rsidR="007C2EFD" w:rsidRPr="000C06DB" w:rsidRDefault="007C2EFD" w:rsidP="00691847">
            <w:pPr>
              <w:tabs>
                <w:tab w:val="left" w:pos="284"/>
              </w:tabs>
              <w:rPr>
                <w:i/>
                <w:color w:val="595959" w:themeColor="text1" w:themeTint="A6"/>
                <w:sz w:val="20"/>
                <w:szCs w:val="20"/>
              </w:rPr>
            </w:pPr>
            <w:r w:rsidRPr="000C06DB">
              <w:rPr>
                <w:i/>
                <w:color w:val="595959" w:themeColor="text1" w:themeTint="A6"/>
                <w:sz w:val="20"/>
                <w:szCs w:val="20"/>
              </w:rPr>
              <w:t xml:space="preserve"> Statistical Summary 2015-16</w:t>
            </w:r>
          </w:p>
          <w:p w:rsidR="007C2EFD" w:rsidRPr="000C06DB" w:rsidRDefault="007C2EFD" w:rsidP="00691847">
            <w:pPr>
              <w:tabs>
                <w:tab w:val="left" w:pos="284"/>
              </w:tabs>
              <w:rPr>
                <w:color w:val="595959" w:themeColor="text1" w:themeTint="A6"/>
                <w:sz w:val="20"/>
                <w:szCs w:val="20"/>
              </w:rPr>
            </w:pPr>
          </w:p>
        </w:tc>
      </w:tr>
      <w:tr w:rsidR="007C2EFD" w:rsidRPr="000C06DB" w:rsidTr="00691847">
        <w:tc>
          <w:tcPr>
            <w:tcW w:w="6912" w:type="dxa"/>
          </w:tcPr>
          <w:p w:rsidR="007C2EFD" w:rsidRPr="000C06DB" w:rsidRDefault="007C2EFD" w:rsidP="00691847">
            <w:pPr>
              <w:tabs>
                <w:tab w:val="left" w:pos="284"/>
              </w:tabs>
              <w:rPr>
                <w:color w:val="595959" w:themeColor="text1" w:themeTint="A6"/>
                <w:sz w:val="20"/>
                <w:szCs w:val="20"/>
              </w:rPr>
            </w:pPr>
            <w:r w:rsidRPr="000C06DB">
              <w:rPr>
                <w:color w:val="595959" w:themeColor="text1" w:themeTint="A6"/>
                <w:sz w:val="20"/>
                <w:szCs w:val="20"/>
              </w:rPr>
              <w:t>Australian Official Development Assistance</w:t>
            </w:r>
          </w:p>
        </w:tc>
        <w:tc>
          <w:tcPr>
            <w:tcW w:w="1610" w:type="dxa"/>
          </w:tcPr>
          <w:p w:rsidR="007C2EFD" w:rsidRPr="000C06DB" w:rsidRDefault="007C2EFD" w:rsidP="00691847">
            <w:pPr>
              <w:tabs>
                <w:tab w:val="left" w:pos="284"/>
              </w:tabs>
              <w:jc w:val="right"/>
              <w:rPr>
                <w:color w:val="595959" w:themeColor="text1" w:themeTint="A6"/>
                <w:sz w:val="20"/>
                <w:szCs w:val="20"/>
              </w:rPr>
            </w:pPr>
          </w:p>
        </w:tc>
      </w:tr>
      <w:tr w:rsidR="007C2EFD" w:rsidRPr="000C06DB" w:rsidTr="00691847">
        <w:tc>
          <w:tcPr>
            <w:tcW w:w="6912" w:type="dxa"/>
          </w:tcPr>
          <w:p w:rsidR="007C2EFD" w:rsidRPr="000C06DB" w:rsidRDefault="007C2EFD" w:rsidP="00691847">
            <w:pPr>
              <w:tabs>
                <w:tab w:val="left" w:pos="284"/>
              </w:tabs>
              <w:rPr>
                <w:color w:val="595959" w:themeColor="text1" w:themeTint="A6"/>
                <w:sz w:val="20"/>
                <w:szCs w:val="20"/>
              </w:rPr>
            </w:pPr>
            <w:r w:rsidRPr="000C06DB">
              <w:rPr>
                <w:color w:val="595959" w:themeColor="text1" w:themeTint="A6"/>
                <w:sz w:val="20"/>
                <w:szCs w:val="20"/>
              </w:rPr>
              <w:t xml:space="preserve">   Bilateral Interaction     </w:t>
            </w:r>
          </w:p>
        </w:tc>
        <w:tc>
          <w:tcPr>
            <w:tcW w:w="1610" w:type="dxa"/>
          </w:tcPr>
          <w:p w:rsidR="007C2EFD" w:rsidRPr="000C06DB" w:rsidRDefault="007C2EFD" w:rsidP="00691847">
            <w:pPr>
              <w:tabs>
                <w:tab w:val="left" w:pos="284"/>
              </w:tabs>
              <w:jc w:val="right"/>
              <w:rPr>
                <w:color w:val="595959" w:themeColor="text1" w:themeTint="A6"/>
                <w:sz w:val="20"/>
                <w:szCs w:val="20"/>
              </w:rPr>
            </w:pPr>
          </w:p>
        </w:tc>
      </w:tr>
      <w:tr w:rsidR="007C2EFD" w:rsidRPr="000C06DB" w:rsidTr="00691847">
        <w:tc>
          <w:tcPr>
            <w:tcW w:w="6912" w:type="dxa"/>
          </w:tcPr>
          <w:p w:rsidR="007C2EFD" w:rsidRPr="000C06DB" w:rsidRDefault="007C2EFD" w:rsidP="00691847">
            <w:pPr>
              <w:tabs>
                <w:tab w:val="left" w:pos="284"/>
              </w:tabs>
              <w:rPr>
                <w:color w:val="595959" w:themeColor="text1" w:themeTint="A6"/>
                <w:sz w:val="20"/>
                <w:szCs w:val="20"/>
              </w:rPr>
            </w:pPr>
            <w:r w:rsidRPr="000C06DB">
              <w:rPr>
                <w:color w:val="595959" w:themeColor="text1" w:themeTint="A6"/>
                <w:sz w:val="20"/>
                <w:szCs w:val="20"/>
              </w:rPr>
              <w:t xml:space="preserve">     Long-Term Australia Awards</w:t>
            </w:r>
            <w:r w:rsidR="00DE19CC" w:rsidRPr="000C06DB">
              <w:rPr>
                <w:color w:val="595959" w:themeColor="text1" w:themeTint="A6"/>
                <w:sz w:val="20"/>
                <w:szCs w:val="20"/>
              </w:rPr>
              <w:t xml:space="preserve"> by Field of Study and Gender</w:t>
            </w:r>
          </w:p>
        </w:tc>
        <w:tc>
          <w:tcPr>
            <w:tcW w:w="1610" w:type="dxa"/>
          </w:tcPr>
          <w:p w:rsidR="007C2EFD" w:rsidRPr="000C06DB" w:rsidRDefault="007C2EFD" w:rsidP="00691847">
            <w:pPr>
              <w:tabs>
                <w:tab w:val="left" w:pos="284"/>
              </w:tabs>
              <w:jc w:val="right"/>
              <w:rPr>
                <w:color w:val="595959" w:themeColor="text1" w:themeTint="A6"/>
                <w:sz w:val="20"/>
                <w:szCs w:val="20"/>
              </w:rPr>
            </w:pPr>
            <w:r w:rsidRPr="000C06DB">
              <w:rPr>
                <w:color w:val="595959" w:themeColor="text1" w:themeTint="A6"/>
                <w:sz w:val="20"/>
                <w:szCs w:val="20"/>
              </w:rPr>
              <w:t>Table 24</w:t>
            </w:r>
          </w:p>
        </w:tc>
      </w:tr>
      <w:tr w:rsidR="007C2EFD" w:rsidRPr="000C06DB" w:rsidTr="00691847">
        <w:tc>
          <w:tcPr>
            <w:tcW w:w="6912" w:type="dxa"/>
          </w:tcPr>
          <w:p w:rsidR="007C2EFD" w:rsidRPr="000C06DB" w:rsidRDefault="007C2EFD" w:rsidP="00691847">
            <w:pPr>
              <w:tabs>
                <w:tab w:val="left" w:pos="284"/>
              </w:tabs>
              <w:rPr>
                <w:color w:val="595959" w:themeColor="text1" w:themeTint="A6"/>
                <w:sz w:val="20"/>
                <w:szCs w:val="20"/>
              </w:rPr>
            </w:pPr>
            <w:r w:rsidRPr="000C06DB">
              <w:rPr>
                <w:color w:val="595959" w:themeColor="text1" w:themeTint="A6"/>
                <w:sz w:val="20"/>
                <w:szCs w:val="20"/>
              </w:rPr>
              <w:t>Australian Official Support, Country Profile Tables</w:t>
            </w:r>
          </w:p>
        </w:tc>
        <w:tc>
          <w:tcPr>
            <w:tcW w:w="1610" w:type="dxa"/>
          </w:tcPr>
          <w:p w:rsidR="007C2EFD" w:rsidRPr="000C06DB" w:rsidRDefault="007C2EFD" w:rsidP="00691847">
            <w:pPr>
              <w:tabs>
                <w:tab w:val="left" w:pos="284"/>
              </w:tabs>
              <w:jc w:val="right"/>
              <w:rPr>
                <w:color w:val="595959" w:themeColor="text1" w:themeTint="A6"/>
                <w:sz w:val="20"/>
                <w:szCs w:val="20"/>
              </w:rPr>
            </w:pPr>
            <w:r w:rsidRPr="000C06DB">
              <w:rPr>
                <w:color w:val="595959" w:themeColor="text1" w:themeTint="A6"/>
                <w:sz w:val="20"/>
                <w:szCs w:val="20"/>
              </w:rPr>
              <w:t>Tables 30 to 61</w:t>
            </w:r>
          </w:p>
        </w:tc>
      </w:tr>
    </w:tbl>
    <w:p w:rsidR="00DB336D" w:rsidRDefault="00DB336D" w:rsidP="00DB336D">
      <w:pPr>
        <w:rPr>
          <w:b/>
          <w:i/>
          <w:color w:val="595959" w:themeColor="text1" w:themeTint="A6"/>
          <w:sz w:val="20"/>
          <w:szCs w:val="20"/>
        </w:rPr>
      </w:pPr>
    </w:p>
    <w:p w:rsidR="007C2EFD" w:rsidRPr="00DB336D" w:rsidRDefault="007C2EFD" w:rsidP="00DB336D">
      <w:pPr>
        <w:rPr>
          <w:b/>
          <w:i/>
          <w:color w:val="595959" w:themeColor="text1" w:themeTint="A6"/>
          <w:sz w:val="20"/>
          <w:szCs w:val="20"/>
        </w:rPr>
      </w:pPr>
      <w:r w:rsidRPr="00DB336D">
        <w:rPr>
          <w:b/>
          <w:i/>
          <w:color w:val="595959" w:themeColor="text1" w:themeTint="A6"/>
          <w:sz w:val="20"/>
          <w:szCs w:val="20"/>
        </w:rPr>
        <w:t>2. Australia’s Official Development Assistance: Standard Time Series</w:t>
      </w:r>
    </w:p>
    <w:p w:rsidR="007C2EFD" w:rsidRDefault="007C2EFD">
      <w:pPr>
        <w:rPr>
          <w:b/>
          <w:color w:val="1F497D" w:themeColor="text2"/>
          <w:sz w:val="28"/>
          <w:szCs w:val="28"/>
        </w:rPr>
      </w:pPr>
      <w:r>
        <w:br w:type="page"/>
      </w:r>
    </w:p>
    <w:p w:rsidR="001D1772" w:rsidRPr="00356B60" w:rsidRDefault="001D1772" w:rsidP="00D327DA">
      <w:pPr>
        <w:pStyle w:val="Heading2"/>
        <w:rPr>
          <w:color w:val="595959" w:themeColor="text1" w:themeTint="A6"/>
        </w:rPr>
      </w:pPr>
      <w:bookmarkStart w:id="72" w:name="_Toc473100214"/>
      <w:r w:rsidRPr="00356B60">
        <w:rPr>
          <w:color w:val="595959" w:themeColor="text1" w:themeTint="A6"/>
        </w:rPr>
        <w:lastRenderedPageBreak/>
        <w:t>Tourism</w:t>
      </w:r>
      <w:bookmarkEnd w:id="72"/>
    </w:p>
    <w:p w:rsidR="001D1772" w:rsidRPr="00356B60" w:rsidRDefault="001D1772" w:rsidP="00D327DA">
      <w:pPr>
        <w:pStyle w:val="Heading3"/>
        <w:rPr>
          <w:color w:val="595959" w:themeColor="text1" w:themeTint="A6"/>
        </w:rPr>
      </w:pPr>
      <w:r w:rsidRPr="00356B60">
        <w:rPr>
          <w:color w:val="595959" w:themeColor="text1" w:themeTint="A6"/>
        </w:rPr>
        <w:t>Concept and Definition</w:t>
      </w:r>
    </w:p>
    <w:p w:rsidR="00D15760" w:rsidRPr="00356B60" w:rsidRDefault="00356B60" w:rsidP="00D15760">
      <w:pPr>
        <w:autoSpaceDE w:val="0"/>
        <w:autoSpaceDN w:val="0"/>
        <w:adjustRightInd w:val="0"/>
        <w:contextualSpacing/>
        <w:rPr>
          <w:color w:val="595959" w:themeColor="text1" w:themeTint="A6"/>
          <w:sz w:val="22"/>
          <w:szCs w:val="22"/>
        </w:rPr>
      </w:pPr>
      <w:r w:rsidRPr="00356B60">
        <w:rPr>
          <w:color w:val="595959" w:themeColor="text1" w:themeTint="A6"/>
          <w:sz w:val="22"/>
          <w:szCs w:val="22"/>
        </w:rPr>
        <w:t>T</w:t>
      </w:r>
      <w:r w:rsidR="00D15760" w:rsidRPr="00356B60">
        <w:rPr>
          <w:color w:val="595959" w:themeColor="text1" w:themeTint="A6"/>
          <w:sz w:val="22"/>
          <w:szCs w:val="22"/>
        </w:rPr>
        <w:t xml:space="preserve">ourism development assistance </w:t>
      </w:r>
      <w:r w:rsidRPr="00356B60">
        <w:rPr>
          <w:color w:val="595959" w:themeColor="text1" w:themeTint="A6"/>
          <w:sz w:val="22"/>
          <w:szCs w:val="22"/>
        </w:rPr>
        <w:t>information</w:t>
      </w:r>
      <w:r w:rsidR="00D15760" w:rsidRPr="00356B60">
        <w:rPr>
          <w:color w:val="595959" w:themeColor="text1" w:themeTint="A6"/>
          <w:sz w:val="22"/>
          <w:szCs w:val="22"/>
        </w:rPr>
        <w:t xml:space="preserve"> </w:t>
      </w:r>
      <w:r w:rsidR="006E1910">
        <w:rPr>
          <w:color w:val="595959" w:themeColor="text1" w:themeTint="A6"/>
          <w:sz w:val="22"/>
          <w:szCs w:val="22"/>
        </w:rPr>
        <w:t>is</w:t>
      </w:r>
      <w:r w:rsidR="00D15760" w:rsidRPr="00356B60">
        <w:rPr>
          <w:color w:val="595959" w:themeColor="text1" w:themeTint="A6"/>
          <w:sz w:val="22"/>
          <w:szCs w:val="22"/>
        </w:rPr>
        <w:t xml:space="preserve"> presented as a type of assistance</w:t>
      </w:r>
      <w:r w:rsidR="000237E7" w:rsidRPr="00356B60">
        <w:rPr>
          <w:color w:val="595959" w:themeColor="text1" w:themeTint="A6"/>
          <w:sz w:val="22"/>
          <w:szCs w:val="22"/>
        </w:rPr>
        <w:t xml:space="preserve"> </w:t>
      </w:r>
      <w:r w:rsidR="008F0A70">
        <w:rPr>
          <w:color w:val="595959" w:themeColor="text1" w:themeTint="A6"/>
          <w:sz w:val="22"/>
          <w:szCs w:val="22"/>
        </w:rPr>
        <w:t>that</w:t>
      </w:r>
      <w:r w:rsidR="000237E7" w:rsidRPr="00356B60">
        <w:rPr>
          <w:color w:val="595959" w:themeColor="text1" w:themeTint="A6"/>
          <w:sz w:val="22"/>
          <w:szCs w:val="22"/>
        </w:rPr>
        <w:t xml:space="preserve"> </w:t>
      </w:r>
      <w:r w:rsidR="00D15760" w:rsidRPr="00356B60">
        <w:rPr>
          <w:color w:val="595959" w:themeColor="text1" w:themeTint="A6"/>
          <w:sz w:val="22"/>
          <w:szCs w:val="22"/>
        </w:rPr>
        <w:t>align</w:t>
      </w:r>
      <w:r w:rsidR="008F0A70">
        <w:rPr>
          <w:color w:val="595959" w:themeColor="text1" w:themeTint="A6"/>
          <w:sz w:val="22"/>
          <w:szCs w:val="22"/>
        </w:rPr>
        <w:t>s</w:t>
      </w:r>
      <w:r w:rsidR="00D15760" w:rsidRPr="00356B60">
        <w:rPr>
          <w:color w:val="595959" w:themeColor="text1" w:themeTint="A6"/>
          <w:sz w:val="22"/>
          <w:szCs w:val="22"/>
        </w:rPr>
        <w:t xml:space="preserve"> with </w:t>
      </w:r>
      <w:r w:rsidR="00EE0E4D" w:rsidRPr="00356B60">
        <w:rPr>
          <w:color w:val="595959" w:themeColor="text1" w:themeTint="A6"/>
          <w:sz w:val="22"/>
          <w:szCs w:val="22"/>
        </w:rPr>
        <w:t>Development Assistance Committee (DAC)</w:t>
      </w:r>
      <w:r w:rsidR="00D15760" w:rsidRPr="00356B60">
        <w:rPr>
          <w:color w:val="595959" w:themeColor="text1" w:themeTint="A6"/>
          <w:sz w:val="22"/>
          <w:szCs w:val="22"/>
        </w:rPr>
        <w:t xml:space="preserve"> sector classifications, under the broad category </w:t>
      </w:r>
      <w:r w:rsidR="0063556D" w:rsidRPr="00356B60">
        <w:rPr>
          <w:i/>
          <w:color w:val="595959" w:themeColor="text1" w:themeTint="A6"/>
          <w:sz w:val="22"/>
          <w:szCs w:val="22"/>
        </w:rPr>
        <w:t>E</w:t>
      </w:r>
      <w:r w:rsidR="00D15760" w:rsidRPr="00356B60">
        <w:rPr>
          <w:i/>
          <w:color w:val="595959" w:themeColor="text1" w:themeTint="A6"/>
          <w:sz w:val="22"/>
          <w:szCs w:val="22"/>
        </w:rPr>
        <w:t xml:space="preserve">conomic </w:t>
      </w:r>
      <w:r w:rsidR="0063556D" w:rsidRPr="00356B60">
        <w:rPr>
          <w:i/>
          <w:color w:val="595959" w:themeColor="text1" w:themeTint="A6"/>
          <w:sz w:val="22"/>
          <w:szCs w:val="22"/>
        </w:rPr>
        <w:t>I</w:t>
      </w:r>
      <w:r w:rsidR="00D15760" w:rsidRPr="00356B60">
        <w:rPr>
          <w:i/>
          <w:color w:val="595959" w:themeColor="text1" w:themeTint="A6"/>
          <w:sz w:val="22"/>
          <w:szCs w:val="22"/>
        </w:rPr>
        <w:t xml:space="preserve">nfrastructure and </w:t>
      </w:r>
      <w:r w:rsidR="0063556D" w:rsidRPr="00356B60">
        <w:rPr>
          <w:i/>
          <w:color w:val="595959" w:themeColor="text1" w:themeTint="A6"/>
          <w:sz w:val="22"/>
          <w:szCs w:val="22"/>
        </w:rPr>
        <w:t>S</w:t>
      </w:r>
      <w:r w:rsidR="00D15760" w:rsidRPr="00356B60">
        <w:rPr>
          <w:i/>
          <w:color w:val="595959" w:themeColor="text1" w:themeTint="A6"/>
          <w:sz w:val="22"/>
          <w:szCs w:val="22"/>
        </w:rPr>
        <w:t>ervices</w:t>
      </w:r>
      <w:r w:rsidR="00D15760" w:rsidRPr="00356B60">
        <w:rPr>
          <w:color w:val="595959" w:themeColor="text1" w:themeTint="A6"/>
          <w:sz w:val="22"/>
          <w:szCs w:val="22"/>
        </w:rPr>
        <w:t>.</w:t>
      </w:r>
    </w:p>
    <w:p w:rsidR="00D15760" w:rsidRPr="00356B60" w:rsidRDefault="00D15760" w:rsidP="00D15760">
      <w:pPr>
        <w:autoSpaceDE w:val="0"/>
        <w:autoSpaceDN w:val="0"/>
        <w:adjustRightInd w:val="0"/>
        <w:contextualSpacing/>
        <w:rPr>
          <w:color w:val="595959" w:themeColor="text1" w:themeTint="A6"/>
          <w:sz w:val="22"/>
          <w:szCs w:val="22"/>
        </w:rPr>
      </w:pPr>
    </w:p>
    <w:p w:rsidR="001D1772" w:rsidRPr="00356B60" w:rsidRDefault="00356B60" w:rsidP="00D15760">
      <w:pPr>
        <w:autoSpaceDE w:val="0"/>
        <w:autoSpaceDN w:val="0"/>
        <w:adjustRightInd w:val="0"/>
        <w:contextualSpacing/>
        <w:rPr>
          <w:color w:val="595959" w:themeColor="text1" w:themeTint="A6"/>
          <w:sz w:val="22"/>
          <w:szCs w:val="22"/>
        </w:rPr>
      </w:pPr>
      <w:r w:rsidRPr="00356B60">
        <w:rPr>
          <w:color w:val="595959" w:themeColor="text1" w:themeTint="A6"/>
          <w:sz w:val="22"/>
          <w:szCs w:val="22"/>
        </w:rPr>
        <w:t>T</w:t>
      </w:r>
      <w:r w:rsidR="00D15760" w:rsidRPr="00356B60">
        <w:rPr>
          <w:color w:val="595959" w:themeColor="text1" w:themeTint="A6"/>
          <w:sz w:val="22"/>
          <w:szCs w:val="22"/>
        </w:rPr>
        <w:t xml:space="preserve">ourism development assistance </w:t>
      </w:r>
      <w:r w:rsidR="00D77A83">
        <w:rPr>
          <w:color w:val="595959" w:themeColor="text1" w:themeTint="A6"/>
          <w:sz w:val="22"/>
          <w:szCs w:val="22"/>
        </w:rPr>
        <w:t>is</w:t>
      </w:r>
      <w:r w:rsidR="00D15760" w:rsidRPr="00356B60">
        <w:rPr>
          <w:color w:val="595959" w:themeColor="text1" w:themeTint="A6"/>
          <w:sz w:val="22"/>
          <w:szCs w:val="22"/>
        </w:rPr>
        <w:t xml:space="preserve"> presented at </w:t>
      </w:r>
      <w:r w:rsidR="00D77A83">
        <w:rPr>
          <w:color w:val="595959" w:themeColor="text1" w:themeTint="A6"/>
          <w:sz w:val="22"/>
          <w:szCs w:val="22"/>
        </w:rPr>
        <w:t>a</w:t>
      </w:r>
      <w:r w:rsidR="00D15760" w:rsidRPr="00356B60">
        <w:rPr>
          <w:color w:val="595959" w:themeColor="text1" w:themeTint="A6"/>
          <w:sz w:val="22"/>
          <w:szCs w:val="22"/>
        </w:rPr>
        <w:t xml:space="preserve"> broad level when included in a target or specific theme such as trade enabling, gender or disability inclusion.</w:t>
      </w:r>
    </w:p>
    <w:p w:rsidR="001E67CD" w:rsidRPr="00356B60" w:rsidRDefault="001E67CD" w:rsidP="001E67CD">
      <w:pPr>
        <w:pStyle w:val="Heading3"/>
        <w:rPr>
          <w:color w:val="595959" w:themeColor="text1" w:themeTint="A6"/>
        </w:rPr>
      </w:pPr>
      <w:r w:rsidRPr="00356B60">
        <w:rPr>
          <w:color w:val="595959" w:themeColor="text1" w:themeTint="A6"/>
        </w:rPr>
        <w:t>Related Information</w:t>
      </w:r>
    </w:p>
    <w:p w:rsidR="001E67CD" w:rsidRPr="00356B60" w:rsidRDefault="001E67CD" w:rsidP="001E67CD">
      <w:pPr>
        <w:tabs>
          <w:tab w:val="left" w:pos="284"/>
        </w:tabs>
        <w:rPr>
          <w:b/>
          <w:i/>
          <w:color w:val="595959" w:themeColor="text1" w:themeTint="A6"/>
          <w:sz w:val="20"/>
          <w:szCs w:val="20"/>
        </w:rPr>
      </w:pPr>
      <w:r w:rsidRPr="00356B60">
        <w:rPr>
          <w:b/>
          <w:i/>
          <w:color w:val="595959" w:themeColor="text1" w:themeTint="A6"/>
          <w:sz w:val="20"/>
          <w:szCs w:val="20"/>
        </w:rPr>
        <w:t>1. Publication</w:t>
      </w:r>
    </w:p>
    <w:p w:rsidR="001E67CD" w:rsidRPr="00356B60" w:rsidRDefault="001E67CD" w:rsidP="001E67CD">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1167"/>
      </w:tblGrid>
      <w:tr w:rsidR="001E67CD" w:rsidRPr="00356B60" w:rsidTr="00691847">
        <w:tc>
          <w:tcPr>
            <w:tcW w:w="8522" w:type="dxa"/>
            <w:gridSpan w:val="2"/>
          </w:tcPr>
          <w:p w:rsidR="001E67CD" w:rsidRPr="00356B60" w:rsidRDefault="001E67CD" w:rsidP="00691847">
            <w:pPr>
              <w:tabs>
                <w:tab w:val="left" w:pos="284"/>
              </w:tabs>
              <w:rPr>
                <w:i/>
                <w:color w:val="595959" w:themeColor="text1" w:themeTint="A6"/>
                <w:sz w:val="20"/>
                <w:szCs w:val="20"/>
              </w:rPr>
            </w:pPr>
            <w:r w:rsidRPr="00356B60">
              <w:rPr>
                <w:i/>
                <w:color w:val="595959" w:themeColor="text1" w:themeTint="A6"/>
                <w:sz w:val="20"/>
                <w:szCs w:val="20"/>
              </w:rPr>
              <w:t>Australian Engagement with Developing Countries, Part 2: Official Sector</w:t>
            </w:r>
          </w:p>
          <w:p w:rsidR="001E67CD" w:rsidRPr="00356B60" w:rsidRDefault="001E67CD" w:rsidP="00691847">
            <w:pPr>
              <w:tabs>
                <w:tab w:val="left" w:pos="284"/>
              </w:tabs>
              <w:rPr>
                <w:i/>
                <w:color w:val="595959" w:themeColor="text1" w:themeTint="A6"/>
                <w:sz w:val="20"/>
                <w:szCs w:val="20"/>
              </w:rPr>
            </w:pPr>
            <w:r w:rsidRPr="00356B60">
              <w:rPr>
                <w:i/>
                <w:color w:val="595959" w:themeColor="text1" w:themeTint="A6"/>
                <w:sz w:val="20"/>
                <w:szCs w:val="20"/>
              </w:rPr>
              <w:t xml:space="preserve"> Statistical Summary 2015-16</w:t>
            </w:r>
          </w:p>
          <w:p w:rsidR="001E67CD" w:rsidRPr="00356B60" w:rsidRDefault="001E67CD" w:rsidP="00691847">
            <w:pPr>
              <w:tabs>
                <w:tab w:val="left" w:pos="284"/>
              </w:tabs>
              <w:rPr>
                <w:color w:val="595959" w:themeColor="text1" w:themeTint="A6"/>
                <w:sz w:val="20"/>
                <w:szCs w:val="20"/>
              </w:rPr>
            </w:pP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Australian Official Development Assistance</w:t>
            </w:r>
          </w:p>
        </w:tc>
        <w:tc>
          <w:tcPr>
            <w:tcW w:w="1184" w:type="dxa"/>
          </w:tcPr>
          <w:p w:rsidR="001E67CD" w:rsidRPr="00356B60" w:rsidRDefault="001E67CD" w:rsidP="00691847">
            <w:pPr>
              <w:tabs>
                <w:tab w:val="left" w:pos="284"/>
              </w:tabs>
              <w:jc w:val="right"/>
              <w:rPr>
                <w:color w:val="595959" w:themeColor="text1" w:themeTint="A6"/>
                <w:sz w:val="20"/>
                <w:szCs w:val="20"/>
              </w:rPr>
            </w:pP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Type of Assistance by Region of Benefit</w:t>
            </w:r>
          </w:p>
        </w:tc>
        <w:tc>
          <w:tcPr>
            <w:tcW w:w="1184" w:type="dxa"/>
          </w:tcPr>
          <w:p w:rsidR="001E67CD" w:rsidRPr="00356B60" w:rsidRDefault="001E67CD" w:rsidP="00691847">
            <w:pPr>
              <w:tabs>
                <w:tab w:val="left" w:pos="284"/>
              </w:tabs>
              <w:jc w:val="right"/>
              <w:rPr>
                <w:color w:val="595959" w:themeColor="text1" w:themeTint="A6"/>
                <w:sz w:val="20"/>
                <w:szCs w:val="20"/>
              </w:rPr>
            </w:pP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Economic Growth</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7</w:t>
            </w: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Aid for Trade</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8</w:t>
            </w: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Private Sector Development</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9</w:t>
            </w: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Research</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10</w:t>
            </w: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Gender Equality</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15</w:t>
            </w:r>
          </w:p>
        </w:tc>
      </w:tr>
      <w:tr w:rsidR="001E67CD" w:rsidRPr="00356B60" w:rsidTr="00691847">
        <w:tc>
          <w:tcPr>
            <w:tcW w:w="7338" w:type="dxa"/>
          </w:tcPr>
          <w:p w:rsidR="001E67CD" w:rsidRPr="00356B60" w:rsidRDefault="001E67CD" w:rsidP="00691847">
            <w:pPr>
              <w:tabs>
                <w:tab w:val="left" w:pos="284"/>
              </w:tabs>
              <w:rPr>
                <w:color w:val="595959" w:themeColor="text1" w:themeTint="A6"/>
                <w:sz w:val="20"/>
                <w:szCs w:val="20"/>
              </w:rPr>
            </w:pPr>
            <w:r w:rsidRPr="00356B60">
              <w:rPr>
                <w:color w:val="595959" w:themeColor="text1" w:themeTint="A6"/>
                <w:sz w:val="20"/>
                <w:szCs w:val="20"/>
              </w:rPr>
              <w:t xml:space="preserve">     Disability Inclusion</w:t>
            </w:r>
          </w:p>
        </w:tc>
        <w:tc>
          <w:tcPr>
            <w:tcW w:w="1184" w:type="dxa"/>
          </w:tcPr>
          <w:p w:rsidR="001E67CD" w:rsidRPr="00356B60" w:rsidRDefault="001E67CD" w:rsidP="00691847">
            <w:pPr>
              <w:tabs>
                <w:tab w:val="left" w:pos="284"/>
              </w:tabs>
              <w:jc w:val="right"/>
              <w:rPr>
                <w:color w:val="595959" w:themeColor="text1" w:themeTint="A6"/>
                <w:sz w:val="20"/>
                <w:szCs w:val="20"/>
              </w:rPr>
            </w:pPr>
            <w:r w:rsidRPr="00356B60">
              <w:rPr>
                <w:color w:val="595959" w:themeColor="text1" w:themeTint="A6"/>
                <w:sz w:val="20"/>
                <w:szCs w:val="20"/>
              </w:rPr>
              <w:t>Table 16</w:t>
            </w:r>
          </w:p>
        </w:tc>
      </w:tr>
    </w:tbl>
    <w:p w:rsidR="00DF4898" w:rsidRPr="00356B60" w:rsidRDefault="00DF4898" w:rsidP="00DF4898">
      <w:pPr>
        <w:rPr>
          <w:b/>
          <w:i/>
          <w:color w:val="595959" w:themeColor="text1" w:themeTint="A6"/>
          <w:sz w:val="20"/>
          <w:szCs w:val="20"/>
        </w:rPr>
      </w:pPr>
    </w:p>
    <w:p w:rsidR="001E67CD" w:rsidRPr="00356B60" w:rsidRDefault="001E67CD" w:rsidP="00DF4898">
      <w:pPr>
        <w:rPr>
          <w:b/>
          <w:i/>
          <w:color w:val="595959" w:themeColor="text1" w:themeTint="A6"/>
          <w:sz w:val="20"/>
          <w:szCs w:val="20"/>
        </w:rPr>
      </w:pPr>
      <w:r w:rsidRPr="00356B60">
        <w:rPr>
          <w:b/>
          <w:i/>
          <w:color w:val="595959" w:themeColor="text1" w:themeTint="A6"/>
          <w:sz w:val="20"/>
          <w:szCs w:val="20"/>
        </w:rPr>
        <w:t>2. Australia’s Official Development Assistance: Standard Time Series</w:t>
      </w:r>
    </w:p>
    <w:p w:rsidR="001E67CD" w:rsidRPr="00356B60" w:rsidRDefault="001E67CD">
      <w:pPr>
        <w:rPr>
          <w:b/>
          <w:color w:val="595959" w:themeColor="text1" w:themeTint="A6"/>
          <w:sz w:val="28"/>
          <w:szCs w:val="28"/>
        </w:rPr>
      </w:pPr>
      <w:r w:rsidRPr="00356B60">
        <w:rPr>
          <w:color w:val="595959" w:themeColor="text1" w:themeTint="A6"/>
        </w:rPr>
        <w:br w:type="page"/>
      </w:r>
    </w:p>
    <w:p w:rsidR="00495852" w:rsidRPr="00046653" w:rsidRDefault="00495852" w:rsidP="00D327DA">
      <w:pPr>
        <w:pStyle w:val="Heading2"/>
        <w:rPr>
          <w:color w:val="595959" w:themeColor="text1" w:themeTint="A6"/>
        </w:rPr>
      </w:pPr>
      <w:bookmarkStart w:id="73" w:name="_Toc473100215"/>
      <w:r w:rsidRPr="00046653">
        <w:rPr>
          <w:color w:val="595959" w:themeColor="text1" w:themeTint="A6"/>
        </w:rPr>
        <w:lastRenderedPageBreak/>
        <w:t>Trade</w:t>
      </w:r>
      <w:bookmarkEnd w:id="73"/>
    </w:p>
    <w:p w:rsidR="00495852" w:rsidRPr="00046653" w:rsidRDefault="00495852" w:rsidP="00D327DA">
      <w:pPr>
        <w:pStyle w:val="Heading3"/>
        <w:rPr>
          <w:color w:val="595959" w:themeColor="text1" w:themeTint="A6"/>
        </w:rPr>
      </w:pPr>
      <w:r w:rsidRPr="00046653">
        <w:rPr>
          <w:color w:val="595959" w:themeColor="text1" w:themeTint="A6"/>
        </w:rPr>
        <w:t>Concept and Definition</w:t>
      </w:r>
    </w:p>
    <w:p w:rsidR="00AD6769" w:rsidRPr="00046653" w:rsidRDefault="00046653" w:rsidP="00D15760">
      <w:pPr>
        <w:autoSpaceDE w:val="0"/>
        <w:autoSpaceDN w:val="0"/>
        <w:adjustRightInd w:val="0"/>
        <w:contextualSpacing/>
        <w:rPr>
          <w:color w:val="595959" w:themeColor="text1" w:themeTint="A6"/>
          <w:sz w:val="22"/>
          <w:szCs w:val="22"/>
        </w:rPr>
      </w:pPr>
      <w:r w:rsidRPr="00046653">
        <w:rPr>
          <w:color w:val="595959" w:themeColor="text1" w:themeTint="A6"/>
          <w:sz w:val="22"/>
          <w:szCs w:val="22"/>
        </w:rPr>
        <w:t>T</w:t>
      </w:r>
      <w:r w:rsidR="00D15760" w:rsidRPr="00046653">
        <w:rPr>
          <w:color w:val="595959" w:themeColor="text1" w:themeTint="A6"/>
          <w:sz w:val="22"/>
          <w:szCs w:val="22"/>
        </w:rPr>
        <w:t xml:space="preserve">rade development assistance data </w:t>
      </w:r>
      <w:r w:rsidRPr="00046653">
        <w:rPr>
          <w:color w:val="595959" w:themeColor="text1" w:themeTint="A6"/>
          <w:sz w:val="22"/>
          <w:szCs w:val="22"/>
        </w:rPr>
        <w:t>is</w:t>
      </w:r>
      <w:r w:rsidR="00D15760" w:rsidRPr="00046653">
        <w:rPr>
          <w:color w:val="595959" w:themeColor="text1" w:themeTint="A6"/>
          <w:sz w:val="22"/>
          <w:szCs w:val="22"/>
        </w:rPr>
        <w:t xml:space="preserve"> a type of assistance</w:t>
      </w:r>
      <w:r w:rsidR="00973FEB" w:rsidRPr="00046653">
        <w:rPr>
          <w:color w:val="595959" w:themeColor="text1" w:themeTint="A6"/>
          <w:sz w:val="22"/>
          <w:szCs w:val="22"/>
        </w:rPr>
        <w:t xml:space="preserve"> </w:t>
      </w:r>
      <w:r w:rsidRPr="00046653">
        <w:rPr>
          <w:color w:val="595959" w:themeColor="text1" w:themeTint="A6"/>
          <w:sz w:val="22"/>
          <w:szCs w:val="22"/>
        </w:rPr>
        <w:t>that</w:t>
      </w:r>
      <w:r w:rsidR="00973FEB" w:rsidRPr="00046653">
        <w:rPr>
          <w:color w:val="595959" w:themeColor="text1" w:themeTint="A6"/>
          <w:sz w:val="22"/>
          <w:szCs w:val="22"/>
        </w:rPr>
        <w:t xml:space="preserve"> </w:t>
      </w:r>
      <w:r w:rsidR="00D15760" w:rsidRPr="00046653">
        <w:rPr>
          <w:color w:val="595959" w:themeColor="text1" w:themeTint="A6"/>
          <w:sz w:val="22"/>
          <w:szCs w:val="22"/>
        </w:rPr>
        <w:t xml:space="preserve">aligns with </w:t>
      </w:r>
      <w:r w:rsidRPr="00046653">
        <w:rPr>
          <w:color w:val="595959" w:themeColor="text1" w:themeTint="A6"/>
          <w:sz w:val="22"/>
          <w:szCs w:val="22"/>
        </w:rPr>
        <w:t xml:space="preserve">the </w:t>
      </w:r>
      <w:r w:rsidR="00EE0E4D" w:rsidRPr="00046653">
        <w:rPr>
          <w:color w:val="595959" w:themeColor="text1" w:themeTint="A6"/>
          <w:sz w:val="22"/>
          <w:szCs w:val="22"/>
        </w:rPr>
        <w:t>Development Assistance Committee (DAC)</w:t>
      </w:r>
      <w:r w:rsidR="00D15760" w:rsidRPr="00046653">
        <w:rPr>
          <w:color w:val="595959" w:themeColor="text1" w:themeTint="A6"/>
          <w:sz w:val="22"/>
          <w:szCs w:val="22"/>
        </w:rPr>
        <w:t xml:space="preserve"> sector classification </w:t>
      </w:r>
      <w:r w:rsidR="00D15760" w:rsidRPr="00046653">
        <w:rPr>
          <w:i/>
          <w:color w:val="595959" w:themeColor="text1" w:themeTint="A6"/>
          <w:sz w:val="22"/>
          <w:szCs w:val="22"/>
        </w:rPr>
        <w:t xml:space="preserve">Trade </w:t>
      </w:r>
      <w:r w:rsidRPr="00046653">
        <w:rPr>
          <w:i/>
          <w:color w:val="595959" w:themeColor="text1" w:themeTint="A6"/>
          <w:sz w:val="22"/>
          <w:szCs w:val="22"/>
        </w:rPr>
        <w:t>Policy and Regulations and Trade Related Adjustment</w:t>
      </w:r>
      <w:r w:rsidR="00D15760" w:rsidRPr="00046653">
        <w:rPr>
          <w:color w:val="595959" w:themeColor="text1" w:themeTint="A6"/>
          <w:sz w:val="22"/>
          <w:szCs w:val="22"/>
        </w:rPr>
        <w:t xml:space="preserve">, under the broad category </w:t>
      </w:r>
      <w:r w:rsidR="00D15760" w:rsidRPr="00046653">
        <w:rPr>
          <w:i/>
          <w:color w:val="595959" w:themeColor="text1" w:themeTint="A6"/>
          <w:sz w:val="22"/>
          <w:szCs w:val="22"/>
        </w:rPr>
        <w:t>Economic Infrastructure and Services</w:t>
      </w:r>
      <w:r w:rsidR="00D15760" w:rsidRPr="00046653">
        <w:rPr>
          <w:color w:val="595959" w:themeColor="text1" w:themeTint="A6"/>
          <w:sz w:val="22"/>
          <w:szCs w:val="22"/>
        </w:rPr>
        <w:t>.</w:t>
      </w:r>
      <w:r w:rsidRPr="00046653">
        <w:rPr>
          <w:color w:val="595959" w:themeColor="text1" w:themeTint="A6"/>
          <w:sz w:val="22"/>
          <w:szCs w:val="22"/>
        </w:rPr>
        <w:t xml:space="preserve"> This includes:</w:t>
      </w:r>
    </w:p>
    <w:p w:rsidR="00046653" w:rsidRPr="00046653" w:rsidRDefault="00046653" w:rsidP="00D15760">
      <w:pPr>
        <w:autoSpaceDE w:val="0"/>
        <w:autoSpaceDN w:val="0"/>
        <w:adjustRightInd w:val="0"/>
        <w:contextualSpacing/>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1"/>
      </w:tblGrid>
      <w:tr w:rsidR="00046653" w:rsidRPr="00046653" w:rsidTr="00046653">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Trade policy and administrative management</w:t>
            </w:r>
          </w:p>
        </w:tc>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Multilateral trade negotiations</w:t>
            </w:r>
          </w:p>
        </w:tc>
      </w:tr>
      <w:tr w:rsidR="00046653" w:rsidRPr="00046653" w:rsidTr="00046653">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Trade facilitation</w:t>
            </w:r>
          </w:p>
        </w:tc>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Trade-related adjustment</w:t>
            </w:r>
          </w:p>
        </w:tc>
      </w:tr>
      <w:tr w:rsidR="00046653" w:rsidRPr="00046653" w:rsidTr="00046653">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Regional trade agreements (RTAs)</w:t>
            </w:r>
          </w:p>
        </w:tc>
        <w:tc>
          <w:tcPr>
            <w:tcW w:w="4261" w:type="dxa"/>
          </w:tcPr>
          <w:p w:rsidR="00046653" w:rsidRPr="00046653" w:rsidRDefault="00046653" w:rsidP="00046653">
            <w:pPr>
              <w:pStyle w:val="ListParagraph"/>
              <w:numPr>
                <w:ilvl w:val="0"/>
                <w:numId w:val="75"/>
              </w:numPr>
              <w:autoSpaceDE w:val="0"/>
              <w:autoSpaceDN w:val="0"/>
              <w:adjustRightInd w:val="0"/>
              <w:rPr>
                <w:color w:val="595959" w:themeColor="text1" w:themeTint="A6"/>
                <w:sz w:val="22"/>
                <w:szCs w:val="22"/>
              </w:rPr>
            </w:pPr>
            <w:r w:rsidRPr="00046653">
              <w:rPr>
                <w:color w:val="595959" w:themeColor="text1" w:themeTint="A6"/>
                <w:sz w:val="22"/>
                <w:szCs w:val="22"/>
              </w:rPr>
              <w:t>Trade education/training</w:t>
            </w:r>
          </w:p>
        </w:tc>
      </w:tr>
    </w:tbl>
    <w:p w:rsidR="00D15760" w:rsidRPr="00046653" w:rsidRDefault="00D15760" w:rsidP="00D15760">
      <w:pPr>
        <w:autoSpaceDE w:val="0"/>
        <w:autoSpaceDN w:val="0"/>
        <w:adjustRightInd w:val="0"/>
        <w:contextualSpacing/>
        <w:rPr>
          <w:color w:val="595959" w:themeColor="text1" w:themeTint="A6"/>
          <w:sz w:val="22"/>
          <w:szCs w:val="22"/>
        </w:rPr>
      </w:pPr>
    </w:p>
    <w:p w:rsidR="00D15760" w:rsidRPr="00046653" w:rsidRDefault="00D15760" w:rsidP="00D15760">
      <w:pPr>
        <w:autoSpaceDE w:val="0"/>
        <w:autoSpaceDN w:val="0"/>
        <w:adjustRightInd w:val="0"/>
        <w:contextualSpacing/>
        <w:rPr>
          <w:color w:val="595959" w:themeColor="text1" w:themeTint="A6"/>
          <w:sz w:val="22"/>
          <w:szCs w:val="22"/>
        </w:rPr>
      </w:pPr>
      <w:r w:rsidRPr="00046653">
        <w:rPr>
          <w:color w:val="595959" w:themeColor="text1" w:themeTint="A6"/>
          <w:sz w:val="22"/>
          <w:szCs w:val="22"/>
        </w:rPr>
        <w:t>As a type of assistance, the term trade refers to aid assistance that is provided to the aid sector and, as such, is different to trade enabling</w:t>
      </w:r>
      <w:r w:rsidR="00CF0B63" w:rsidRPr="00046653">
        <w:rPr>
          <w:color w:val="595959" w:themeColor="text1" w:themeTint="A6"/>
          <w:sz w:val="22"/>
          <w:szCs w:val="22"/>
        </w:rPr>
        <w:t xml:space="preserve">.  </w:t>
      </w:r>
      <w:r w:rsidRPr="00046653">
        <w:rPr>
          <w:color w:val="595959" w:themeColor="text1" w:themeTint="A6"/>
          <w:sz w:val="22"/>
          <w:szCs w:val="22"/>
        </w:rPr>
        <w:t>Trade enabling is a broader concept which groups together all initiatives that promote the expansion of trade and include sectors other than trade, for example the construction of roads, rail or ports to provide better access to markets</w:t>
      </w:r>
      <w:r w:rsidR="00AB0AC5">
        <w:rPr>
          <w:color w:val="595959" w:themeColor="text1" w:themeTint="A6"/>
          <w:sz w:val="22"/>
          <w:szCs w:val="22"/>
        </w:rPr>
        <w:t xml:space="preserve">. </w:t>
      </w:r>
    </w:p>
    <w:p w:rsidR="00D15760" w:rsidRPr="00046653" w:rsidRDefault="00D15760" w:rsidP="00D15760">
      <w:pPr>
        <w:autoSpaceDE w:val="0"/>
        <w:autoSpaceDN w:val="0"/>
        <w:adjustRightInd w:val="0"/>
        <w:contextualSpacing/>
        <w:rPr>
          <w:color w:val="595959" w:themeColor="text1" w:themeTint="A6"/>
          <w:sz w:val="22"/>
          <w:szCs w:val="22"/>
        </w:rPr>
      </w:pPr>
    </w:p>
    <w:p w:rsidR="00495852" w:rsidRPr="00046653" w:rsidRDefault="00D15760" w:rsidP="00D15760">
      <w:pPr>
        <w:tabs>
          <w:tab w:val="left" w:pos="284"/>
        </w:tabs>
        <w:autoSpaceDE w:val="0"/>
        <w:autoSpaceDN w:val="0"/>
        <w:adjustRightInd w:val="0"/>
        <w:rPr>
          <w:color w:val="595959" w:themeColor="text1" w:themeTint="A6"/>
          <w:sz w:val="22"/>
          <w:szCs w:val="22"/>
        </w:rPr>
      </w:pPr>
      <w:r w:rsidRPr="00046653">
        <w:rPr>
          <w:color w:val="595959" w:themeColor="text1" w:themeTint="A6"/>
          <w:sz w:val="22"/>
          <w:szCs w:val="22"/>
        </w:rPr>
        <w:t>Type of trade development assistance estimates are presented at the broad level when included in a target or specific theme such as trade enabling, gender or disability inclusion.</w:t>
      </w:r>
    </w:p>
    <w:p w:rsidR="00C31070" w:rsidRPr="00046653" w:rsidRDefault="00C31070" w:rsidP="00C31070">
      <w:pPr>
        <w:pStyle w:val="Heading3"/>
        <w:rPr>
          <w:color w:val="595959" w:themeColor="text1" w:themeTint="A6"/>
        </w:rPr>
      </w:pPr>
      <w:r w:rsidRPr="00046653">
        <w:rPr>
          <w:color w:val="595959" w:themeColor="text1" w:themeTint="A6"/>
        </w:rPr>
        <w:t>Related Information</w:t>
      </w:r>
    </w:p>
    <w:p w:rsidR="00C31070" w:rsidRPr="00046653" w:rsidRDefault="00C31070" w:rsidP="00C31070">
      <w:pPr>
        <w:tabs>
          <w:tab w:val="left" w:pos="284"/>
        </w:tabs>
        <w:rPr>
          <w:b/>
          <w:i/>
          <w:color w:val="595959" w:themeColor="text1" w:themeTint="A6"/>
          <w:sz w:val="20"/>
          <w:szCs w:val="20"/>
        </w:rPr>
      </w:pPr>
      <w:r w:rsidRPr="00046653">
        <w:rPr>
          <w:b/>
          <w:i/>
          <w:color w:val="595959" w:themeColor="text1" w:themeTint="A6"/>
          <w:sz w:val="20"/>
          <w:szCs w:val="20"/>
        </w:rPr>
        <w:t>1. Publication</w:t>
      </w:r>
    </w:p>
    <w:p w:rsidR="00C31070" w:rsidRPr="00046653" w:rsidRDefault="00C31070" w:rsidP="00C3107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C31070" w:rsidRPr="00046653" w:rsidTr="00691847">
        <w:tc>
          <w:tcPr>
            <w:tcW w:w="8522" w:type="dxa"/>
            <w:gridSpan w:val="2"/>
          </w:tcPr>
          <w:p w:rsidR="00C31070" w:rsidRPr="00046653" w:rsidRDefault="00C31070" w:rsidP="00691847">
            <w:pPr>
              <w:tabs>
                <w:tab w:val="left" w:pos="284"/>
              </w:tabs>
              <w:rPr>
                <w:i/>
                <w:color w:val="595959" w:themeColor="text1" w:themeTint="A6"/>
                <w:sz w:val="20"/>
                <w:szCs w:val="20"/>
              </w:rPr>
            </w:pPr>
            <w:r w:rsidRPr="00046653">
              <w:rPr>
                <w:i/>
                <w:color w:val="595959" w:themeColor="text1" w:themeTint="A6"/>
                <w:sz w:val="20"/>
                <w:szCs w:val="20"/>
              </w:rPr>
              <w:t>Australian Engagement with Developing Countries, Part 2: Official Sector</w:t>
            </w:r>
          </w:p>
          <w:p w:rsidR="00C31070" w:rsidRPr="00046653" w:rsidRDefault="00C31070" w:rsidP="00691847">
            <w:pPr>
              <w:tabs>
                <w:tab w:val="left" w:pos="284"/>
              </w:tabs>
              <w:rPr>
                <w:i/>
                <w:color w:val="595959" w:themeColor="text1" w:themeTint="A6"/>
                <w:sz w:val="20"/>
                <w:szCs w:val="20"/>
              </w:rPr>
            </w:pPr>
            <w:r w:rsidRPr="00046653">
              <w:rPr>
                <w:i/>
                <w:color w:val="595959" w:themeColor="text1" w:themeTint="A6"/>
                <w:sz w:val="20"/>
                <w:szCs w:val="20"/>
              </w:rPr>
              <w:t xml:space="preserve"> Statistical Summary 2015-16</w:t>
            </w:r>
          </w:p>
          <w:p w:rsidR="00C31070" w:rsidRPr="00046653" w:rsidRDefault="00C31070" w:rsidP="00691847">
            <w:pPr>
              <w:tabs>
                <w:tab w:val="left" w:pos="284"/>
              </w:tabs>
              <w:rPr>
                <w:color w:val="595959" w:themeColor="text1" w:themeTint="A6"/>
                <w:sz w:val="20"/>
                <w:szCs w:val="20"/>
              </w:rPr>
            </w:pPr>
          </w:p>
        </w:tc>
      </w:tr>
      <w:tr w:rsidR="00C31070" w:rsidRPr="00046653" w:rsidTr="00691847">
        <w:tc>
          <w:tcPr>
            <w:tcW w:w="8522" w:type="dxa"/>
            <w:gridSpan w:val="2"/>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Australian Official Support</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Investment Priorities</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1</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Investment Priorities by Type of Partner</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2</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Investment priorities by Region of benefit</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3</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Type of Assistance by Region of Benefit</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5</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Australian Official Development Assistance</w:t>
            </w:r>
          </w:p>
        </w:tc>
        <w:tc>
          <w:tcPr>
            <w:tcW w:w="1610" w:type="dxa"/>
          </w:tcPr>
          <w:p w:rsidR="00C31070" w:rsidRPr="00046653" w:rsidRDefault="00C31070" w:rsidP="00691847">
            <w:pPr>
              <w:tabs>
                <w:tab w:val="left" w:pos="284"/>
              </w:tabs>
              <w:jc w:val="right"/>
              <w:rPr>
                <w:color w:val="595959" w:themeColor="text1" w:themeTint="A6"/>
                <w:sz w:val="20"/>
                <w:szCs w:val="20"/>
              </w:rPr>
            </w:pP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Type of Assistance by Region of Benefit</w:t>
            </w:r>
          </w:p>
        </w:tc>
        <w:tc>
          <w:tcPr>
            <w:tcW w:w="1610" w:type="dxa"/>
          </w:tcPr>
          <w:p w:rsidR="00C31070" w:rsidRPr="00046653" w:rsidRDefault="00C31070" w:rsidP="00691847">
            <w:pPr>
              <w:tabs>
                <w:tab w:val="left" w:pos="284"/>
              </w:tabs>
              <w:jc w:val="right"/>
              <w:rPr>
                <w:color w:val="595959" w:themeColor="text1" w:themeTint="A6"/>
                <w:sz w:val="20"/>
                <w:szCs w:val="20"/>
              </w:rPr>
            </w:pP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Economic Growth</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7</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Aid for Trade</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8</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Private Sector Development</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9</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Research</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10</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Gender Equality</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15</w:t>
            </w:r>
          </w:p>
        </w:tc>
      </w:tr>
      <w:tr w:rsidR="00C31070" w:rsidRPr="00046653" w:rsidTr="00691847">
        <w:tc>
          <w:tcPr>
            <w:tcW w:w="6912" w:type="dxa"/>
          </w:tcPr>
          <w:p w:rsidR="00C31070" w:rsidRPr="00046653" w:rsidRDefault="00C31070" w:rsidP="00691847">
            <w:pPr>
              <w:tabs>
                <w:tab w:val="left" w:pos="284"/>
              </w:tabs>
              <w:rPr>
                <w:color w:val="595959" w:themeColor="text1" w:themeTint="A6"/>
                <w:sz w:val="20"/>
                <w:szCs w:val="20"/>
              </w:rPr>
            </w:pPr>
            <w:r w:rsidRPr="00046653">
              <w:rPr>
                <w:color w:val="595959" w:themeColor="text1" w:themeTint="A6"/>
                <w:sz w:val="20"/>
                <w:szCs w:val="20"/>
              </w:rPr>
              <w:t xml:space="preserve">     Disability Inclusion</w:t>
            </w:r>
          </w:p>
        </w:tc>
        <w:tc>
          <w:tcPr>
            <w:tcW w:w="1610" w:type="dxa"/>
          </w:tcPr>
          <w:p w:rsidR="00C31070" w:rsidRPr="00046653" w:rsidRDefault="00C31070" w:rsidP="00691847">
            <w:pPr>
              <w:tabs>
                <w:tab w:val="left" w:pos="284"/>
              </w:tabs>
              <w:jc w:val="right"/>
              <w:rPr>
                <w:color w:val="595959" w:themeColor="text1" w:themeTint="A6"/>
                <w:sz w:val="20"/>
                <w:szCs w:val="20"/>
              </w:rPr>
            </w:pPr>
            <w:r w:rsidRPr="00046653">
              <w:rPr>
                <w:color w:val="595959" w:themeColor="text1" w:themeTint="A6"/>
                <w:sz w:val="20"/>
                <w:szCs w:val="20"/>
              </w:rPr>
              <w:t>Table 16</w:t>
            </w:r>
          </w:p>
        </w:tc>
      </w:tr>
    </w:tbl>
    <w:p w:rsidR="00C31070" w:rsidRPr="00046653" w:rsidRDefault="00C31070" w:rsidP="00C31070">
      <w:pPr>
        <w:tabs>
          <w:tab w:val="left" w:pos="284"/>
        </w:tabs>
        <w:rPr>
          <w:i/>
          <w:color w:val="595959" w:themeColor="text1" w:themeTint="A6"/>
          <w:sz w:val="22"/>
          <w:szCs w:val="22"/>
        </w:rPr>
      </w:pPr>
    </w:p>
    <w:p w:rsidR="00C31070" w:rsidRPr="00046653" w:rsidRDefault="00C31070" w:rsidP="00C31070">
      <w:pPr>
        <w:tabs>
          <w:tab w:val="left" w:pos="284"/>
        </w:tabs>
        <w:rPr>
          <w:b/>
          <w:i/>
          <w:color w:val="595959" w:themeColor="text1" w:themeTint="A6"/>
          <w:sz w:val="20"/>
          <w:szCs w:val="20"/>
        </w:rPr>
      </w:pPr>
      <w:r w:rsidRPr="00046653">
        <w:rPr>
          <w:b/>
          <w:i/>
          <w:color w:val="595959" w:themeColor="text1" w:themeTint="A6"/>
          <w:sz w:val="20"/>
          <w:szCs w:val="20"/>
        </w:rPr>
        <w:t xml:space="preserve">2. Australia’s Official Development Assistance: Standard Time Series </w:t>
      </w:r>
    </w:p>
    <w:p w:rsidR="00C31070" w:rsidRDefault="00C31070">
      <w:pPr>
        <w:rPr>
          <w:b/>
          <w:color w:val="00B050"/>
          <w:sz w:val="28"/>
          <w:szCs w:val="28"/>
        </w:rPr>
      </w:pPr>
      <w:bookmarkStart w:id="74" w:name="_Toc461551822"/>
      <w:r>
        <w:rPr>
          <w:color w:val="00B050"/>
        </w:rPr>
        <w:br w:type="page"/>
      </w:r>
    </w:p>
    <w:p w:rsidR="009A5937" w:rsidRPr="001D68F7" w:rsidRDefault="009A5937" w:rsidP="009A5937">
      <w:pPr>
        <w:pStyle w:val="Heading2"/>
        <w:rPr>
          <w:color w:val="595959" w:themeColor="text1" w:themeTint="A6"/>
        </w:rPr>
      </w:pPr>
      <w:bookmarkStart w:id="75" w:name="_Toc473100216"/>
      <w:r w:rsidRPr="001D68F7">
        <w:rPr>
          <w:color w:val="595959" w:themeColor="text1" w:themeTint="A6"/>
        </w:rPr>
        <w:lastRenderedPageBreak/>
        <w:t>Trade Facilitation and Business Enabling</w:t>
      </w:r>
      <w:bookmarkEnd w:id="74"/>
      <w:bookmarkEnd w:id="75"/>
    </w:p>
    <w:p w:rsidR="009A5937" w:rsidRPr="001D68F7" w:rsidRDefault="009A5937" w:rsidP="009A5937">
      <w:pPr>
        <w:pStyle w:val="Heading3"/>
        <w:rPr>
          <w:color w:val="595959" w:themeColor="text1" w:themeTint="A6"/>
        </w:rPr>
      </w:pPr>
      <w:r w:rsidRPr="001D68F7">
        <w:rPr>
          <w:color w:val="595959" w:themeColor="text1" w:themeTint="A6"/>
        </w:rPr>
        <w:t>Concept and Definition</w:t>
      </w:r>
    </w:p>
    <w:p w:rsidR="009A5937" w:rsidRPr="001D68F7" w:rsidRDefault="001D68F7" w:rsidP="009A5937">
      <w:pPr>
        <w:rPr>
          <w:color w:val="595959" w:themeColor="text1" w:themeTint="A6"/>
          <w:sz w:val="22"/>
          <w:szCs w:val="22"/>
        </w:rPr>
      </w:pPr>
      <w:r w:rsidRPr="001D68F7">
        <w:rPr>
          <w:color w:val="595959" w:themeColor="text1" w:themeTint="A6"/>
          <w:sz w:val="22"/>
          <w:szCs w:val="22"/>
        </w:rPr>
        <w:t>T</w:t>
      </w:r>
      <w:r w:rsidR="009A5937" w:rsidRPr="001D68F7">
        <w:rPr>
          <w:color w:val="595959" w:themeColor="text1" w:themeTint="A6"/>
          <w:sz w:val="22"/>
          <w:szCs w:val="22"/>
        </w:rPr>
        <w:t xml:space="preserve">rade facilitation and business enabling </w:t>
      </w:r>
      <w:r w:rsidRPr="001D68F7">
        <w:rPr>
          <w:color w:val="595959" w:themeColor="text1" w:themeTint="A6"/>
          <w:sz w:val="22"/>
          <w:szCs w:val="22"/>
        </w:rPr>
        <w:t>information</w:t>
      </w:r>
      <w:r w:rsidR="009A5937" w:rsidRPr="001D68F7">
        <w:rPr>
          <w:color w:val="595959" w:themeColor="text1" w:themeTint="A6"/>
          <w:sz w:val="22"/>
          <w:szCs w:val="22"/>
        </w:rPr>
        <w:t xml:space="preserve"> </w:t>
      </w:r>
      <w:r w:rsidRPr="001D68F7">
        <w:rPr>
          <w:color w:val="595959" w:themeColor="text1" w:themeTint="A6"/>
          <w:sz w:val="22"/>
          <w:szCs w:val="22"/>
        </w:rPr>
        <w:t>is</w:t>
      </w:r>
      <w:r w:rsidR="009A5937" w:rsidRPr="001D68F7">
        <w:rPr>
          <w:color w:val="595959" w:themeColor="text1" w:themeTint="A6"/>
          <w:sz w:val="22"/>
          <w:szCs w:val="22"/>
        </w:rPr>
        <w:t xml:space="preserve"> presented as a type of assistance under the broad category </w:t>
      </w:r>
      <w:r w:rsidR="008F0A70" w:rsidRPr="008F0A70">
        <w:rPr>
          <w:i/>
          <w:color w:val="595959" w:themeColor="text1" w:themeTint="A6"/>
          <w:sz w:val="22"/>
          <w:szCs w:val="22"/>
        </w:rPr>
        <w:t>P</w:t>
      </w:r>
      <w:r w:rsidR="009A5937" w:rsidRPr="008F0A70">
        <w:rPr>
          <w:i/>
          <w:color w:val="595959" w:themeColor="text1" w:themeTint="A6"/>
          <w:sz w:val="22"/>
          <w:szCs w:val="22"/>
        </w:rPr>
        <w:t xml:space="preserve">rivate </w:t>
      </w:r>
      <w:r w:rsidR="008F0A70" w:rsidRPr="008F0A70">
        <w:rPr>
          <w:i/>
          <w:color w:val="595959" w:themeColor="text1" w:themeTint="A6"/>
          <w:sz w:val="22"/>
          <w:szCs w:val="22"/>
        </w:rPr>
        <w:t>S</w:t>
      </w:r>
      <w:r w:rsidR="009A5937" w:rsidRPr="008F0A70">
        <w:rPr>
          <w:i/>
          <w:color w:val="595959" w:themeColor="text1" w:themeTint="A6"/>
          <w:sz w:val="22"/>
          <w:szCs w:val="22"/>
        </w:rPr>
        <w:t xml:space="preserve">ector </w:t>
      </w:r>
      <w:r w:rsidR="008F0A70" w:rsidRPr="008F0A70">
        <w:rPr>
          <w:i/>
          <w:color w:val="595959" w:themeColor="text1" w:themeTint="A6"/>
          <w:sz w:val="22"/>
          <w:szCs w:val="22"/>
        </w:rPr>
        <w:t>L</w:t>
      </w:r>
      <w:r w:rsidR="009A5937" w:rsidRPr="008F0A70">
        <w:rPr>
          <w:i/>
          <w:color w:val="595959" w:themeColor="text1" w:themeTint="A6"/>
          <w:sz w:val="22"/>
          <w:szCs w:val="22"/>
        </w:rPr>
        <w:t>everaging</w:t>
      </w:r>
      <w:r w:rsidR="009A5937" w:rsidRPr="001D68F7">
        <w:rPr>
          <w:color w:val="595959" w:themeColor="text1" w:themeTint="A6"/>
          <w:sz w:val="22"/>
          <w:szCs w:val="22"/>
        </w:rPr>
        <w:t xml:space="preserve">. </w:t>
      </w:r>
      <w:r w:rsidR="00C31070" w:rsidRPr="001D68F7">
        <w:rPr>
          <w:color w:val="595959" w:themeColor="text1" w:themeTint="A6"/>
          <w:sz w:val="22"/>
          <w:szCs w:val="22"/>
        </w:rPr>
        <w:t>This</w:t>
      </w:r>
      <w:r w:rsidR="009A5937" w:rsidRPr="001D68F7">
        <w:rPr>
          <w:color w:val="595959" w:themeColor="text1" w:themeTint="A6"/>
          <w:sz w:val="22"/>
          <w:szCs w:val="22"/>
        </w:rPr>
        <w:t xml:space="preserve"> represents the networks and engagement with developing countries’ private sectors. </w:t>
      </w:r>
    </w:p>
    <w:p w:rsidR="00C31070" w:rsidRPr="001D68F7" w:rsidRDefault="00C31070" w:rsidP="009A5937">
      <w:pPr>
        <w:rPr>
          <w:color w:val="595959" w:themeColor="text1" w:themeTint="A6"/>
          <w:sz w:val="22"/>
          <w:szCs w:val="22"/>
        </w:rPr>
      </w:pPr>
    </w:p>
    <w:p w:rsidR="009A5937" w:rsidRPr="001D68F7" w:rsidRDefault="009A5937" w:rsidP="009A5937">
      <w:pPr>
        <w:rPr>
          <w:color w:val="595959" w:themeColor="text1" w:themeTint="A6"/>
          <w:sz w:val="22"/>
          <w:szCs w:val="22"/>
        </w:rPr>
      </w:pPr>
      <w:r w:rsidRPr="001D68F7">
        <w:rPr>
          <w:color w:val="595959" w:themeColor="text1" w:themeTint="A6"/>
          <w:sz w:val="22"/>
          <w:szCs w:val="22"/>
        </w:rPr>
        <w:t xml:space="preserve">Transactions under trade facilitation and business enabling are considered Other Official Flows (OOF) by the </w:t>
      </w:r>
      <w:r w:rsidR="00ED43F0">
        <w:rPr>
          <w:color w:val="595959" w:themeColor="text1" w:themeTint="A6"/>
          <w:sz w:val="22"/>
          <w:szCs w:val="22"/>
        </w:rPr>
        <w:t>Organization for Economic and Co</w:t>
      </w:r>
      <w:r w:rsidR="008D44CA" w:rsidRPr="007B7EDA">
        <w:rPr>
          <w:color w:val="595959" w:themeColor="text1" w:themeTint="A6"/>
          <w:sz w:val="22"/>
          <w:szCs w:val="22"/>
        </w:rPr>
        <w:t>operation Development (OECD)</w:t>
      </w:r>
      <w:r w:rsidRPr="001D68F7">
        <w:rPr>
          <w:color w:val="595959" w:themeColor="text1" w:themeTint="A6"/>
          <w:sz w:val="22"/>
          <w:szCs w:val="22"/>
        </w:rPr>
        <w:t xml:space="preserve"> </w:t>
      </w:r>
      <w:r w:rsidR="00EE0E4D" w:rsidRPr="001D68F7">
        <w:rPr>
          <w:color w:val="595959" w:themeColor="text1" w:themeTint="A6"/>
          <w:sz w:val="22"/>
          <w:szCs w:val="22"/>
        </w:rPr>
        <w:t>Development Assistance Committee (DAC)</w:t>
      </w:r>
      <w:r w:rsidRPr="001D68F7">
        <w:rPr>
          <w:color w:val="595959" w:themeColor="text1" w:themeTint="A6"/>
          <w:sz w:val="22"/>
          <w:szCs w:val="22"/>
        </w:rPr>
        <w:t xml:space="preserve"> </w:t>
      </w:r>
      <w:r w:rsidR="00C31070" w:rsidRPr="001D68F7">
        <w:rPr>
          <w:color w:val="595959" w:themeColor="text1" w:themeTint="A6"/>
          <w:sz w:val="22"/>
          <w:szCs w:val="22"/>
        </w:rPr>
        <w:t xml:space="preserve">and </w:t>
      </w:r>
      <w:r w:rsidRPr="001D68F7">
        <w:rPr>
          <w:color w:val="595959" w:themeColor="text1" w:themeTint="A6"/>
          <w:sz w:val="22"/>
          <w:szCs w:val="22"/>
        </w:rPr>
        <w:t>may include:</w:t>
      </w:r>
    </w:p>
    <w:p w:rsidR="001D68F7" w:rsidRPr="001D68F7" w:rsidRDefault="001D68F7" w:rsidP="009A5937">
      <w:pPr>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1D68F7" w:rsidRPr="001D68F7" w:rsidTr="001D68F7">
        <w:tc>
          <w:tcPr>
            <w:tcW w:w="4261" w:type="dxa"/>
          </w:tcPr>
          <w:p w:rsidR="001D68F7" w:rsidRPr="001D68F7" w:rsidRDefault="001D68F7" w:rsidP="001D68F7">
            <w:pPr>
              <w:pStyle w:val="ListParagraph"/>
              <w:numPr>
                <w:ilvl w:val="0"/>
                <w:numId w:val="14"/>
              </w:numPr>
              <w:rPr>
                <w:color w:val="595959" w:themeColor="text1" w:themeTint="A6"/>
                <w:sz w:val="22"/>
                <w:szCs w:val="22"/>
              </w:rPr>
            </w:pPr>
            <w:r w:rsidRPr="001D68F7">
              <w:rPr>
                <w:color w:val="595959" w:themeColor="text1" w:themeTint="A6"/>
                <w:sz w:val="22"/>
                <w:szCs w:val="22"/>
              </w:rPr>
              <w:t>Business government dialogue</w:t>
            </w:r>
          </w:p>
        </w:tc>
        <w:tc>
          <w:tcPr>
            <w:tcW w:w="4261" w:type="dxa"/>
          </w:tcPr>
          <w:p w:rsidR="001D68F7" w:rsidRPr="001D68F7" w:rsidRDefault="001D68F7" w:rsidP="001D68F7">
            <w:pPr>
              <w:pStyle w:val="ListParagraph"/>
              <w:numPr>
                <w:ilvl w:val="0"/>
                <w:numId w:val="14"/>
              </w:numPr>
              <w:rPr>
                <w:color w:val="595959" w:themeColor="text1" w:themeTint="A6"/>
                <w:sz w:val="22"/>
                <w:szCs w:val="22"/>
              </w:rPr>
            </w:pPr>
            <w:r w:rsidRPr="001D68F7">
              <w:rPr>
                <w:color w:val="595959" w:themeColor="text1" w:themeTint="A6"/>
                <w:sz w:val="22"/>
                <w:szCs w:val="22"/>
              </w:rPr>
              <w:t>Promotional activities to attract potential project partners</w:t>
            </w:r>
          </w:p>
        </w:tc>
      </w:tr>
      <w:tr w:rsidR="001D68F7" w:rsidRPr="001D68F7" w:rsidTr="001D68F7">
        <w:tc>
          <w:tcPr>
            <w:tcW w:w="4261" w:type="dxa"/>
          </w:tcPr>
          <w:p w:rsidR="001D68F7" w:rsidRPr="001D68F7" w:rsidRDefault="001D68F7" w:rsidP="001D68F7">
            <w:pPr>
              <w:pStyle w:val="ListParagraph"/>
              <w:numPr>
                <w:ilvl w:val="0"/>
                <w:numId w:val="14"/>
              </w:numPr>
              <w:rPr>
                <w:color w:val="595959" w:themeColor="text1" w:themeTint="A6"/>
                <w:sz w:val="22"/>
                <w:szCs w:val="22"/>
              </w:rPr>
            </w:pPr>
            <w:r w:rsidRPr="001D68F7">
              <w:rPr>
                <w:color w:val="595959" w:themeColor="text1" w:themeTint="A6"/>
                <w:sz w:val="22"/>
                <w:szCs w:val="22"/>
              </w:rPr>
              <w:t>Building networks and private sector engagement</w:t>
            </w:r>
          </w:p>
        </w:tc>
        <w:tc>
          <w:tcPr>
            <w:tcW w:w="4261" w:type="dxa"/>
          </w:tcPr>
          <w:p w:rsidR="001D68F7" w:rsidRPr="001D68F7" w:rsidRDefault="001D68F7" w:rsidP="001D68F7">
            <w:pPr>
              <w:pStyle w:val="ListParagraph"/>
              <w:numPr>
                <w:ilvl w:val="0"/>
                <w:numId w:val="14"/>
              </w:numPr>
              <w:rPr>
                <w:color w:val="595959" w:themeColor="text1" w:themeTint="A6"/>
                <w:sz w:val="22"/>
                <w:szCs w:val="22"/>
              </w:rPr>
            </w:pPr>
            <w:r w:rsidRPr="001D68F7">
              <w:rPr>
                <w:color w:val="595959" w:themeColor="text1" w:themeTint="A6"/>
                <w:sz w:val="22"/>
                <w:szCs w:val="22"/>
              </w:rPr>
              <w:t>Other business advisory services</w:t>
            </w:r>
          </w:p>
        </w:tc>
      </w:tr>
      <w:tr w:rsidR="001D68F7" w:rsidRPr="001D68F7" w:rsidTr="001D68F7">
        <w:tc>
          <w:tcPr>
            <w:tcW w:w="4261" w:type="dxa"/>
          </w:tcPr>
          <w:p w:rsidR="001D68F7" w:rsidRPr="001D68F7" w:rsidRDefault="001D68F7" w:rsidP="001D68F7">
            <w:pPr>
              <w:pStyle w:val="ListParagraph"/>
              <w:numPr>
                <w:ilvl w:val="0"/>
                <w:numId w:val="14"/>
              </w:numPr>
              <w:rPr>
                <w:color w:val="595959" w:themeColor="text1" w:themeTint="A6"/>
                <w:sz w:val="22"/>
                <w:szCs w:val="22"/>
              </w:rPr>
            </w:pPr>
            <w:r w:rsidRPr="001D68F7">
              <w:rPr>
                <w:color w:val="595959" w:themeColor="text1" w:themeTint="A6"/>
                <w:sz w:val="22"/>
                <w:szCs w:val="22"/>
              </w:rPr>
              <w:t>Development of business match making facilities and systems</w:t>
            </w:r>
          </w:p>
        </w:tc>
        <w:tc>
          <w:tcPr>
            <w:tcW w:w="4261" w:type="dxa"/>
          </w:tcPr>
          <w:p w:rsidR="001D68F7" w:rsidRPr="001D68F7" w:rsidRDefault="001D68F7" w:rsidP="009A5937">
            <w:pPr>
              <w:rPr>
                <w:color w:val="595959" w:themeColor="text1" w:themeTint="A6"/>
                <w:sz w:val="22"/>
                <w:szCs w:val="22"/>
              </w:rPr>
            </w:pPr>
          </w:p>
        </w:tc>
      </w:tr>
    </w:tbl>
    <w:p w:rsidR="001D68F7" w:rsidRPr="001D68F7" w:rsidRDefault="001D68F7" w:rsidP="009A5937">
      <w:pPr>
        <w:rPr>
          <w:color w:val="595959" w:themeColor="text1" w:themeTint="A6"/>
          <w:sz w:val="22"/>
          <w:szCs w:val="22"/>
        </w:rPr>
      </w:pPr>
    </w:p>
    <w:p w:rsidR="001D68F7" w:rsidRPr="001D68F7" w:rsidRDefault="001D68F7" w:rsidP="001D68F7">
      <w:pPr>
        <w:pStyle w:val="Heading3"/>
        <w:rPr>
          <w:color w:val="595959" w:themeColor="text1" w:themeTint="A6"/>
        </w:rPr>
      </w:pPr>
      <w:r w:rsidRPr="001D68F7">
        <w:rPr>
          <w:color w:val="595959" w:themeColor="text1" w:themeTint="A6"/>
        </w:rPr>
        <w:t>Related Information</w:t>
      </w:r>
    </w:p>
    <w:p w:rsidR="001D68F7" w:rsidRPr="001D68F7" w:rsidRDefault="001D68F7" w:rsidP="001D68F7">
      <w:pPr>
        <w:tabs>
          <w:tab w:val="left" w:pos="284"/>
        </w:tabs>
        <w:rPr>
          <w:b/>
          <w:i/>
          <w:color w:val="595959" w:themeColor="text1" w:themeTint="A6"/>
          <w:sz w:val="20"/>
          <w:szCs w:val="20"/>
        </w:rPr>
      </w:pPr>
      <w:r w:rsidRPr="001D68F7">
        <w:rPr>
          <w:b/>
          <w:i/>
          <w:color w:val="595959" w:themeColor="text1" w:themeTint="A6"/>
          <w:sz w:val="20"/>
          <w:szCs w:val="20"/>
        </w:rPr>
        <w:t>1. Publication</w:t>
      </w:r>
    </w:p>
    <w:p w:rsidR="001D68F7" w:rsidRPr="001D68F7" w:rsidRDefault="001D68F7" w:rsidP="001D68F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1582"/>
      </w:tblGrid>
      <w:tr w:rsidR="001D68F7" w:rsidRPr="001D68F7" w:rsidTr="00516EC7">
        <w:tc>
          <w:tcPr>
            <w:tcW w:w="8522" w:type="dxa"/>
            <w:gridSpan w:val="2"/>
          </w:tcPr>
          <w:p w:rsidR="001D68F7" w:rsidRPr="001D68F7" w:rsidRDefault="001D68F7" w:rsidP="00516EC7">
            <w:pPr>
              <w:tabs>
                <w:tab w:val="left" w:pos="284"/>
              </w:tabs>
              <w:rPr>
                <w:i/>
                <w:color w:val="595959" w:themeColor="text1" w:themeTint="A6"/>
                <w:sz w:val="20"/>
                <w:szCs w:val="20"/>
              </w:rPr>
            </w:pPr>
            <w:r w:rsidRPr="001D68F7">
              <w:rPr>
                <w:i/>
                <w:color w:val="595959" w:themeColor="text1" w:themeTint="A6"/>
                <w:sz w:val="20"/>
                <w:szCs w:val="20"/>
              </w:rPr>
              <w:t>Australian Engagement with Developing Countries, Part 2: Official Sector</w:t>
            </w:r>
          </w:p>
          <w:p w:rsidR="001D68F7" w:rsidRPr="001D68F7" w:rsidRDefault="001D68F7" w:rsidP="00516EC7">
            <w:pPr>
              <w:tabs>
                <w:tab w:val="left" w:pos="284"/>
              </w:tabs>
              <w:rPr>
                <w:i/>
                <w:color w:val="595959" w:themeColor="text1" w:themeTint="A6"/>
                <w:sz w:val="20"/>
                <w:szCs w:val="20"/>
              </w:rPr>
            </w:pPr>
            <w:r w:rsidRPr="001D68F7">
              <w:rPr>
                <w:i/>
                <w:color w:val="595959" w:themeColor="text1" w:themeTint="A6"/>
                <w:sz w:val="20"/>
                <w:szCs w:val="20"/>
              </w:rPr>
              <w:t xml:space="preserve"> Statistical Summary 2015-16</w:t>
            </w:r>
          </w:p>
          <w:p w:rsidR="001D68F7" w:rsidRPr="001D68F7" w:rsidRDefault="001D68F7" w:rsidP="00516EC7">
            <w:pPr>
              <w:tabs>
                <w:tab w:val="left" w:pos="284"/>
              </w:tabs>
              <w:rPr>
                <w:color w:val="595959" w:themeColor="text1" w:themeTint="A6"/>
                <w:sz w:val="20"/>
                <w:szCs w:val="20"/>
              </w:rPr>
            </w:pPr>
          </w:p>
        </w:tc>
      </w:tr>
      <w:tr w:rsidR="00583FBC" w:rsidRPr="00046653" w:rsidTr="00516EC7">
        <w:tc>
          <w:tcPr>
            <w:tcW w:w="8522" w:type="dxa"/>
            <w:gridSpan w:val="2"/>
          </w:tcPr>
          <w:p w:rsidR="00583FBC" w:rsidRPr="00046653" w:rsidRDefault="00583FBC" w:rsidP="00516EC7">
            <w:pPr>
              <w:tabs>
                <w:tab w:val="left" w:pos="284"/>
              </w:tabs>
              <w:rPr>
                <w:color w:val="595959" w:themeColor="text1" w:themeTint="A6"/>
                <w:sz w:val="20"/>
                <w:szCs w:val="20"/>
              </w:rPr>
            </w:pPr>
            <w:r w:rsidRPr="00046653">
              <w:rPr>
                <w:color w:val="595959" w:themeColor="text1" w:themeTint="A6"/>
                <w:sz w:val="20"/>
                <w:szCs w:val="20"/>
              </w:rPr>
              <w:t>Australian Official Support</w:t>
            </w:r>
          </w:p>
        </w:tc>
      </w:tr>
      <w:tr w:rsidR="00583FBC" w:rsidRPr="00046653" w:rsidTr="00516EC7">
        <w:tc>
          <w:tcPr>
            <w:tcW w:w="6912" w:type="dxa"/>
          </w:tcPr>
          <w:p w:rsidR="00583FBC" w:rsidRPr="00046653" w:rsidRDefault="00583FBC" w:rsidP="00516EC7">
            <w:pPr>
              <w:tabs>
                <w:tab w:val="left" w:pos="284"/>
              </w:tabs>
              <w:rPr>
                <w:color w:val="595959" w:themeColor="text1" w:themeTint="A6"/>
                <w:sz w:val="20"/>
                <w:szCs w:val="20"/>
              </w:rPr>
            </w:pPr>
            <w:r w:rsidRPr="00046653">
              <w:rPr>
                <w:color w:val="595959" w:themeColor="text1" w:themeTint="A6"/>
                <w:sz w:val="20"/>
                <w:szCs w:val="20"/>
              </w:rPr>
              <w:t xml:space="preserve">   Investment Priorities</w:t>
            </w:r>
          </w:p>
        </w:tc>
        <w:tc>
          <w:tcPr>
            <w:tcW w:w="1610" w:type="dxa"/>
          </w:tcPr>
          <w:p w:rsidR="00583FBC" w:rsidRPr="00046653" w:rsidRDefault="00583FBC" w:rsidP="00516EC7">
            <w:pPr>
              <w:tabs>
                <w:tab w:val="left" w:pos="284"/>
              </w:tabs>
              <w:jc w:val="right"/>
              <w:rPr>
                <w:color w:val="595959" w:themeColor="text1" w:themeTint="A6"/>
                <w:sz w:val="20"/>
                <w:szCs w:val="20"/>
              </w:rPr>
            </w:pPr>
            <w:r w:rsidRPr="00046653">
              <w:rPr>
                <w:color w:val="595959" w:themeColor="text1" w:themeTint="A6"/>
                <w:sz w:val="20"/>
                <w:szCs w:val="20"/>
              </w:rPr>
              <w:t>Table 1</w:t>
            </w:r>
          </w:p>
        </w:tc>
      </w:tr>
      <w:tr w:rsidR="00583FBC" w:rsidRPr="00046653" w:rsidTr="00516EC7">
        <w:tc>
          <w:tcPr>
            <w:tcW w:w="6912" w:type="dxa"/>
          </w:tcPr>
          <w:p w:rsidR="00583FBC" w:rsidRPr="00046653" w:rsidRDefault="00583FBC" w:rsidP="00516EC7">
            <w:pPr>
              <w:tabs>
                <w:tab w:val="left" w:pos="284"/>
              </w:tabs>
              <w:rPr>
                <w:color w:val="595959" w:themeColor="text1" w:themeTint="A6"/>
                <w:sz w:val="20"/>
                <w:szCs w:val="20"/>
              </w:rPr>
            </w:pPr>
            <w:r w:rsidRPr="00046653">
              <w:rPr>
                <w:color w:val="595959" w:themeColor="text1" w:themeTint="A6"/>
                <w:sz w:val="20"/>
                <w:szCs w:val="20"/>
              </w:rPr>
              <w:t xml:space="preserve">   Investment Priorities by Type of Partner</w:t>
            </w:r>
          </w:p>
        </w:tc>
        <w:tc>
          <w:tcPr>
            <w:tcW w:w="1610" w:type="dxa"/>
          </w:tcPr>
          <w:p w:rsidR="00583FBC" w:rsidRPr="00046653" w:rsidRDefault="00583FBC" w:rsidP="00516EC7">
            <w:pPr>
              <w:tabs>
                <w:tab w:val="left" w:pos="284"/>
              </w:tabs>
              <w:jc w:val="right"/>
              <w:rPr>
                <w:color w:val="595959" w:themeColor="text1" w:themeTint="A6"/>
                <w:sz w:val="20"/>
                <w:szCs w:val="20"/>
              </w:rPr>
            </w:pPr>
            <w:r w:rsidRPr="00046653">
              <w:rPr>
                <w:color w:val="595959" w:themeColor="text1" w:themeTint="A6"/>
                <w:sz w:val="20"/>
                <w:szCs w:val="20"/>
              </w:rPr>
              <w:t>Table 2</w:t>
            </w:r>
          </w:p>
        </w:tc>
      </w:tr>
      <w:tr w:rsidR="00583FBC" w:rsidRPr="00046653" w:rsidTr="00516EC7">
        <w:tc>
          <w:tcPr>
            <w:tcW w:w="6912" w:type="dxa"/>
          </w:tcPr>
          <w:p w:rsidR="00583FBC" w:rsidRPr="00046653" w:rsidRDefault="00583FBC" w:rsidP="00516EC7">
            <w:pPr>
              <w:tabs>
                <w:tab w:val="left" w:pos="284"/>
              </w:tabs>
              <w:rPr>
                <w:color w:val="595959" w:themeColor="text1" w:themeTint="A6"/>
                <w:sz w:val="20"/>
                <w:szCs w:val="20"/>
              </w:rPr>
            </w:pPr>
            <w:r w:rsidRPr="00046653">
              <w:rPr>
                <w:color w:val="595959" w:themeColor="text1" w:themeTint="A6"/>
                <w:sz w:val="20"/>
                <w:szCs w:val="20"/>
              </w:rPr>
              <w:t xml:space="preserve">   Investment priorities by Region of benefit</w:t>
            </w:r>
          </w:p>
        </w:tc>
        <w:tc>
          <w:tcPr>
            <w:tcW w:w="1610" w:type="dxa"/>
          </w:tcPr>
          <w:p w:rsidR="00583FBC" w:rsidRPr="00046653" w:rsidRDefault="00583FBC" w:rsidP="00516EC7">
            <w:pPr>
              <w:tabs>
                <w:tab w:val="left" w:pos="284"/>
              </w:tabs>
              <w:jc w:val="right"/>
              <w:rPr>
                <w:color w:val="595959" w:themeColor="text1" w:themeTint="A6"/>
                <w:sz w:val="20"/>
                <w:szCs w:val="20"/>
              </w:rPr>
            </w:pPr>
            <w:r w:rsidRPr="00046653">
              <w:rPr>
                <w:color w:val="595959" w:themeColor="text1" w:themeTint="A6"/>
                <w:sz w:val="20"/>
                <w:szCs w:val="20"/>
              </w:rPr>
              <w:t>Table 3</w:t>
            </w:r>
          </w:p>
        </w:tc>
      </w:tr>
      <w:tr w:rsidR="008D44CA" w:rsidRPr="001D68F7" w:rsidTr="00583FBC">
        <w:tc>
          <w:tcPr>
            <w:tcW w:w="6912" w:type="dxa"/>
          </w:tcPr>
          <w:p w:rsidR="008D44CA" w:rsidRPr="00E42122" w:rsidRDefault="008D44CA" w:rsidP="008752FD">
            <w:pPr>
              <w:tabs>
                <w:tab w:val="left" w:pos="284"/>
              </w:tabs>
              <w:rPr>
                <w:color w:val="595959" w:themeColor="text1" w:themeTint="A6"/>
                <w:sz w:val="20"/>
                <w:szCs w:val="20"/>
              </w:rPr>
            </w:pPr>
            <w:r w:rsidRPr="00E42122">
              <w:rPr>
                <w:color w:val="595959" w:themeColor="text1" w:themeTint="A6"/>
                <w:sz w:val="20"/>
                <w:szCs w:val="20"/>
              </w:rPr>
              <w:t>Australian Other Official Flows</w:t>
            </w:r>
          </w:p>
        </w:tc>
        <w:tc>
          <w:tcPr>
            <w:tcW w:w="1610" w:type="dxa"/>
          </w:tcPr>
          <w:p w:rsidR="008D44CA" w:rsidRPr="00E42122" w:rsidRDefault="008D44CA" w:rsidP="008752FD">
            <w:pPr>
              <w:tabs>
                <w:tab w:val="left" w:pos="284"/>
              </w:tabs>
              <w:jc w:val="right"/>
              <w:rPr>
                <w:color w:val="595959" w:themeColor="text1" w:themeTint="A6"/>
                <w:sz w:val="20"/>
                <w:szCs w:val="20"/>
              </w:rPr>
            </w:pPr>
          </w:p>
        </w:tc>
      </w:tr>
      <w:tr w:rsidR="008D44CA" w:rsidRPr="001D68F7" w:rsidTr="00583FBC">
        <w:tc>
          <w:tcPr>
            <w:tcW w:w="6912" w:type="dxa"/>
          </w:tcPr>
          <w:p w:rsidR="008D44CA" w:rsidRPr="00E42122" w:rsidRDefault="008D44CA" w:rsidP="008752FD">
            <w:pPr>
              <w:tabs>
                <w:tab w:val="left" w:pos="284"/>
              </w:tabs>
              <w:rPr>
                <w:color w:val="595959" w:themeColor="text1" w:themeTint="A6"/>
                <w:sz w:val="20"/>
                <w:szCs w:val="20"/>
              </w:rPr>
            </w:pPr>
            <w:r w:rsidRPr="00E42122">
              <w:rPr>
                <w:color w:val="595959" w:themeColor="text1" w:themeTint="A6"/>
                <w:sz w:val="20"/>
                <w:szCs w:val="20"/>
              </w:rPr>
              <w:t xml:space="preserve">   Type of Assistance by Region of Benefit</w:t>
            </w:r>
          </w:p>
        </w:tc>
        <w:tc>
          <w:tcPr>
            <w:tcW w:w="1610" w:type="dxa"/>
          </w:tcPr>
          <w:p w:rsidR="008D44CA" w:rsidRPr="00E42122" w:rsidRDefault="008D44CA" w:rsidP="008752FD">
            <w:pPr>
              <w:tabs>
                <w:tab w:val="left" w:pos="284"/>
              </w:tabs>
              <w:jc w:val="right"/>
              <w:rPr>
                <w:color w:val="595959" w:themeColor="text1" w:themeTint="A6"/>
                <w:sz w:val="20"/>
                <w:szCs w:val="20"/>
              </w:rPr>
            </w:pPr>
          </w:p>
        </w:tc>
      </w:tr>
      <w:tr w:rsidR="008D44CA" w:rsidRPr="001D68F7" w:rsidTr="00583FBC">
        <w:tc>
          <w:tcPr>
            <w:tcW w:w="6912" w:type="dxa"/>
          </w:tcPr>
          <w:p w:rsidR="008D44CA" w:rsidRPr="00E42122" w:rsidRDefault="008D44CA" w:rsidP="008752FD">
            <w:pPr>
              <w:tabs>
                <w:tab w:val="left" w:pos="284"/>
              </w:tabs>
              <w:rPr>
                <w:color w:val="595959" w:themeColor="text1" w:themeTint="A6"/>
                <w:sz w:val="20"/>
                <w:szCs w:val="20"/>
              </w:rPr>
            </w:pPr>
            <w:r w:rsidRPr="00E42122">
              <w:rPr>
                <w:color w:val="595959" w:themeColor="text1" w:themeTint="A6"/>
                <w:sz w:val="20"/>
                <w:szCs w:val="20"/>
              </w:rPr>
              <w:t xml:space="preserve">     Private Sector Leveraging, Bilateral Relations  and Strategic Policy Engagement</w:t>
            </w:r>
          </w:p>
        </w:tc>
        <w:tc>
          <w:tcPr>
            <w:tcW w:w="1610" w:type="dxa"/>
          </w:tcPr>
          <w:p w:rsidR="008D44CA" w:rsidRPr="00E42122" w:rsidRDefault="008D44CA" w:rsidP="008752FD">
            <w:pPr>
              <w:tabs>
                <w:tab w:val="left" w:pos="284"/>
              </w:tabs>
              <w:jc w:val="right"/>
              <w:rPr>
                <w:color w:val="595959" w:themeColor="text1" w:themeTint="A6"/>
                <w:sz w:val="20"/>
                <w:szCs w:val="20"/>
              </w:rPr>
            </w:pPr>
            <w:r w:rsidRPr="00E42122">
              <w:rPr>
                <w:color w:val="595959" w:themeColor="text1" w:themeTint="A6"/>
                <w:sz w:val="20"/>
                <w:szCs w:val="20"/>
              </w:rPr>
              <w:t>Table 26</w:t>
            </w:r>
          </w:p>
        </w:tc>
      </w:tr>
      <w:tr w:rsidR="00583FBC" w:rsidRPr="001D68F7" w:rsidTr="00583FBC">
        <w:tc>
          <w:tcPr>
            <w:tcW w:w="6912" w:type="dxa"/>
          </w:tcPr>
          <w:p w:rsidR="00583FBC" w:rsidRPr="000C06DB" w:rsidRDefault="00583FBC" w:rsidP="00516EC7">
            <w:pPr>
              <w:tabs>
                <w:tab w:val="left" w:pos="284"/>
              </w:tabs>
              <w:rPr>
                <w:color w:val="595959" w:themeColor="text1" w:themeTint="A6"/>
                <w:sz w:val="20"/>
                <w:szCs w:val="20"/>
              </w:rPr>
            </w:pPr>
            <w:r w:rsidRPr="000C06DB">
              <w:rPr>
                <w:color w:val="595959" w:themeColor="text1" w:themeTint="A6"/>
                <w:sz w:val="20"/>
                <w:szCs w:val="20"/>
              </w:rPr>
              <w:t>Australian Official Support, Country Profile Tables</w:t>
            </w:r>
          </w:p>
        </w:tc>
        <w:tc>
          <w:tcPr>
            <w:tcW w:w="1610" w:type="dxa"/>
          </w:tcPr>
          <w:p w:rsidR="00583FBC" w:rsidRPr="000C06DB" w:rsidRDefault="00583FBC" w:rsidP="00516EC7">
            <w:pPr>
              <w:tabs>
                <w:tab w:val="left" w:pos="284"/>
              </w:tabs>
              <w:jc w:val="right"/>
              <w:rPr>
                <w:color w:val="595959" w:themeColor="text1" w:themeTint="A6"/>
                <w:sz w:val="20"/>
                <w:szCs w:val="20"/>
              </w:rPr>
            </w:pPr>
            <w:r w:rsidRPr="000C06DB">
              <w:rPr>
                <w:color w:val="595959" w:themeColor="text1" w:themeTint="A6"/>
                <w:sz w:val="20"/>
                <w:szCs w:val="20"/>
              </w:rPr>
              <w:t>Tables 30 to 61</w:t>
            </w:r>
          </w:p>
        </w:tc>
      </w:tr>
    </w:tbl>
    <w:p w:rsidR="0020660C" w:rsidRDefault="0020660C" w:rsidP="0020660C">
      <w:pPr>
        <w:rPr>
          <w:i/>
          <w:color w:val="595959" w:themeColor="text1" w:themeTint="A6"/>
          <w:sz w:val="22"/>
          <w:szCs w:val="22"/>
        </w:rPr>
      </w:pPr>
    </w:p>
    <w:p w:rsidR="001D68F7" w:rsidRPr="0020660C" w:rsidRDefault="001D68F7" w:rsidP="0020660C">
      <w:pPr>
        <w:rPr>
          <w:b/>
          <w:i/>
          <w:color w:val="595959" w:themeColor="text1" w:themeTint="A6"/>
          <w:sz w:val="20"/>
          <w:szCs w:val="20"/>
        </w:rPr>
      </w:pPr>
      <w:r w:rsidRPr="0020660C">
        <w:rPr>
          <w:b/>
          <w:i/>
          <w:color w:val="595959" w:themeColor="text1" w:themeTint="A6"/>
          <w:sz w:val="20"/>
          <w:szCs w:val="20"/>
        </w:rPr>
        <w:t>2. Australia’s Official Development Assistance: Standard Time Series</w:t>
      </w:r>
    </w:p>
    <w:p w:rsidR="001D68F7" w:rsidRPr="009A5937" w:rsidRDefault="001D68F7" w:rsidP="009A5937">
      <w:pPr>
        <w:rPr>
          <w:color w:val="00B050"/>
          <w:sz w:val="22"/>
          <w:szCs w:val="22"/>
        </w:rPr>
      </w:pPr>
    </w:p>
    <w:p w:rsidR="00C31070" w:rsidRDefault="00C31070">
      <w:pPr>
        <w:rPr>
          <w:b/>
          <w:color w:val="1F497D" w:themeColor="text2"/>
          <w:sz w:val="28"/>
          <w:szCs w:val="28"/>
        </w:rPr>
      </w:pPr>
      <w:r>
        <w:br w:type="page"/>
      </w:r>
    </w:p>
    <w:p w:rsidR="00AD6769" w:rsidRPr="00BA0FEB" w:rsidRDefault="00B87359" w:rsidP="00D327DA">
      <w:pPr>
        <w:pStyle w:val="Heading2"/>
        <w:rPr>
          <w:color w:val="595959" w:themeColor="text1" w:themeTint="A6"/>
        </w:rPr>
      </w:pPr>
      <w:bookmarkStart w:id="76" w:name="_Toc473100217"/>
      <w:r w:rsidRPr="00BA0FEB">
        <w:rPr>
          <w:color w:val="595959" w:themeColor="text1" w:themeTint="A6"/>
        </w:rPr>
        <w:lastRenderedPageBreak/>
        <w:t>Transport</w:t>
      </w:r>
      <w:r w:rsidR="00D02614" w:rsidRPr="00BA0FEB">
        <w:rPr>
          <w:color w:val="595959" w:themeColor="text1" w:themeTint="A6"/>
        </w:rPr>
        <w:t xml:space="preserve"> and Storage</w:t>
      </w:r>
      <w:bookmarkEnd w:id="76"/>
    </w:p>
    <w:p w:rsidR="00B87359" w:rsidRPr="00BA0FEB" w:rsidRDefault="00B87359" w:rsidP="00D327DA">
      <w:pPr>
        <w:pStyle w:val="Heading3"/>
        <w:rPr>
          <w:color w:val="595959" w:themeColor="text1" w:themeTint="A6"/>
        </w:rPr>
      </w:pPr>
      <w:r w:rsidRPr="00BA0FEB">
        <w:rPr>
          <w:color w:val="595959" w:themeColor="text1" w:themeTint="A6"/>
        </w:rPr>
        <w:t>Concept and Definition</w:t>
      </w:r>
    </w:p>
    <w:p w:rsidR="00B87359" w:rsidRPr="00BA0FEB" w:rsidRDefault="00D02614" w:rsidP="00A04ACB">
      <w:p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T</w:t>
      </w:r>
      <w:r w:rsidR="00B87359" w:rsidRPr="00BA0FEB">
        <w:rPr>
          <w:color w:val="595959" w:themeColor="text1" w:themeTint="A6"/>
          <w:sz w:val="22"/>
          <w:szCs w:val="22"/>
        </w:rPr>
        <w:t xml:space="preserve">ransport and storage development assistance </w:t>
      </w:r>
      <w:r w:rsidRPr="00BA0FEB">
        <w:rPr>
          <w:color w:val="595959" w:themeColor="text1" w:themeTint="A6"/>
          <w:sz w:val="22"/>
          <w:szCs w:val="22"/>
        </w:rPr>
        <w:t>is</w:t>
      </w:r>
      <w:r w:rsidR="00B87359" w:rsidRPr="00BA0FEB">
        <w:rPr>
          <w:color w:val="595959" w:themeColor="text1" w:themeTint="A6"/>
          <w:sz w:val="22"/>
          <w:szCs w:val="22"/>
        </w:rPr>
        <w:t xml:space="preserve"> a type of assistance</w:t>
      </w:r>
      <w:r w:rsidR="00A94160" w:rsidRPr="00BA0FEB">
        <w:rPr>
          <w:color w:val="595959" w:themeColor="text1" w:themeTint="A6"/>
          <w:sz w:val="22"/>
          <w:szCs w:val="22"/>
        </w:rPr>
        <w:t xml:space="preserve"> </w:t>
      </w:r>
      <w:r w:rsidR="00915607">
        <w:rPr>
          <w:color w:val="595959" w:themeColor="text1" w:themeTint="A6"/>
          <w:sz w:val="22"/>
          <w:szCs w:val="22"/>
        </w:rPr>
        <w:t>that</w:t>
      </w:r>
      <w:r w:rsidR="00A94160" w:rsidRPr="00BA0FEB">
        <w:rPr>
          <w:color w:val="595959" w:themeColor="text1" w:themeTint="A6"/>
          <w:sz w:val="22"/>
          <w:szCs w:val="22"/>
        </w:rPr>
        <w:t xml:space="preserve"> </w:t>
      </w:r>
      <w:r w:rsidR="00B87359" w:rsidRPr="00BA0FEB">
        <w:rPr>
          <w:color w:val="595959" w:themeColor="text1" w:themeTint="A6"/>
          <w:sz w:val="22"/>
          <w:szCs w:val="22"/>
        </w:rPr>
        <w:t xml:space="preserve">aligns with </w:t>
      </w:r>
      <w:r w:rsidR="00EE0E4D" w:rsidRPr="00BA0FEB">
        <w:rPr>
          <w:color w:val="595959" w:themeColor="text1" w:themeTint="A6"/>
          <w:sz w:val="22"/>
          <w:szCs w:val="22"/>
        </w:rPr>
        <w:t>Development Assistance Committee (DAC)</w:t>
      </w:r>
      <w:r w:rsidR="00B87359" w:rsidRPr="00BA0FEB">
        <w:rPr>
          <w:color w:val="595959" w:themeColor="text1" w:themeTint="A6"/>
          <w:sz w:val="22"/>
          <w:szCs w:val="22"/>
        </w:rPr>
        <w:t xml:space="preserve"> sector classification</w:t>
      </w:r>
      <w:r w:rsidR="00367FC6" w:rsidRPr="00BA0FEB">
        <w:rPr>
          <w:color w:val="595959" w:themeColor="text1" w:themeTint="A6"/>
          <w:sz w:val="22"/>
          <w:szCs w:val="22"/>
        </w:rPr>
        <w:t xml:space="preserve"> </w:t>
      </w:r>
      <w:r w:rsidR="00367FC6" w:rsidRPr="00BA0FEB">
        <w:rPr>
          <w:i/>
          <w:color w:val="595959" w:themeColor="text1" w:themeTint="A6"/>
          <w:sz w:val="22"/>
          <w:szCs w:val="22"/>
        </w:rPr>
        <w:t>Transport and Storage</w:t>
      </w:r>
      <w:r w:rsidR="00B87359" w:rsidRPr="00BA0FEB">
        <w:rPr>
          <w:color w:val="595959" w:themeColor="text1" w:themeTint="A6"/>
          <w:sz w:val="22"/>
          <w:szCs w:val="22"/>
        </w:rPr>
        <w:t xml:space="preserve">, under the broad category </w:t>
      </w:r>
      <w:r w:rsidR="00367FC6" w:rsidRPr="00915607">
        <w:rPr>
          <w:i/>
          <w:color w:val="595959" w:themeColor="text1" w:themeTint="A6"/>
          <w:sz w:val="22"/>
          <w:szCs w:val="22"/>
        </w:rPr>
        <w:t>E</w:t>
      </w:r>
      <w:r w:rsidR="00B87359" w:rsidRPr="00915607">
        <w:rPr>
          <w:i/>
          <w:color w:val="595959" w:themeColor="text1" w:themeTint="A6"/>
          <w:sz w:val="22"/>
          <w:szCs w:val="22"/>
        </w:rPr>
        <w:t xml:space="preserve">conomic </w:t>
      </w:r>
      <w:r w:rsidR="00367FC6" w:rsidRPr="00915607">
        <w:rPr>
          <w:i/>
          <w:color w:val="595959" w:themeColor="text1" w:themeTint="A6"/>
          <w:sz w:val="22"/>
          <w:szCs w:val="22"/>
        </w:rPr>
        <w:t>I</w:t>
      </w:r>
      <w:r w:rsidR="00B87359" w:rsidRPr="00915607">
        <w:rPr>
          <w:i/>
          <w:color w:val="595959" w:themeColor="text1" w:themeTint="A6"/>
          <w:sz w:val="22"/>
          <w:szCs w:val="22"/>
        </w:rPr>
        <w:t xml:space="preserve">nfrastructure and </w:t>
      </w:r>
      <w:r w:rsidR="00367FC6" w:rsidRPr="00915607">
        <w:rPr>
          <w:i/>
          <w:color w:val="595959" w:themeColor="text1" w:themeTint="A6"/>
          <w:sz w:val="22"/>
          <w:szCs w:val="22"/>
        </w:rPr>
        <w:t>S</w:t>
      </w:r>
      <w:r w:rsidR="00B87359" w:rsidRPr="00915607">
        <w:rPr>
          <w:i/>
          <w:color w:val="595959" w:themeColor="text1" w:themeTint="A6"/>
          <w:sz w:val="22"/>
          <w:szCs w:val="22"/>
        </w:rPr>
        <w:t>ervices</w:t>
      </w:r>
      <w:r w:rsidR="00B87359" w:rsidRPr="00BA0FEB">
        <w:rPr>
          <w:color w:val="595959" w:themeColor="text1" w:themeTint="A6"/>
          <w:sz w:val="22"/>
          <w:szCs w:val="22"/>
        </w:rPr>
        <w:t>.</w:t>
      </w:r>
      <w:r w:rsidR="00270A58" w:rsidRPr="00BA0FEB">
        <w:rPr>
          <w:color w:val="595959" w:themeColor="text1" w:themeTint="A6"/>
          <w:sz w:val="22"/>
          <w:szCs w:val="22"/>
        </w:rPr>
        <w:t xml:space="preserve"> These include:</w:t>
      </w:r>
    </w:p>
    <w:p w:rsidR="00270A58" w:rsidRPr="00BA0FEB" w:rsidRDefault="00270A58" w:rsidP="00A04ACB">
      <w:pPr>
        <w:tabs>
          <w:tab w:val="left" w:pos="284"/>
        </w:tabs>
        <w:autoSpaceDE w:val="0"/>
        <w:autoSpaceDN w:val="0"/>
        <w:adjustRightInd w:val="0"/>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4"/>
      </w:tblGrid>
      <w:tr w:rsidR="00BA0FEB" w:rsidRPr="00BA0FEB" w:rsidTr="00270A58">
        <w:tc>
          <w:tcPr>
            <w:tcW w:w="4261" w:type="dxa"/>
          </w:tcPr>
          <w:p w:rsidR="00270A58" w:rsidRPr="00BA0FEB" w:rsidRDefault="00270A58" w:rsidP="00270A58">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Transport policy and administrative management</w:t>
            </w:r>
          </w:p>
        </w:tc>
        <w:tc>
          <w:tcPr>
            <w:tcW w:w="4261" w:type="dxa"/>
          </w:tcPr>
          <w:p w:rsidR="00270A58" w:rsidRPr="00BA0FEB" w:rsidRDefault="00F1540F" w:rsidP="00F1540F">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Education and training in transport and storage</w:t>
            </w:r>
          </w:p>
        </w:tc>
      </w:tr>
      <w:tr w:rsidR="00BA0FEB" w:rsidRPr="00BA0FEB" w:rsidTr="00270A58">
        <w:tc>
          <w:tcPr>
            <w:tcW w:w="4261" w:type="dxa"/>
          </w:tcPr>
          <w:p w:rsidR="00270A58" w:rsidRPr="00BA0FEB" w:rsidRDefault="00270A58" w:rsidP="00270A58">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Road transport</w:t>
            </w:r>
          </w:p>
        </w:tc>
        <w:tc>
          <w:tcPr>
            <w:tcW w:w="4261" w:type="dxa"/>
          </w:tcPr>
          <w:p w:rsidR="00270A58" w:rsidRPr="00BA0FEB" w:rsidRDefault="00270A58" w:rsidP="00270A58">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Storage</w:t>
            </w:r>
          </w:p>
        </w:tc>
      </w:tr>
      <w:tr w:rsidR="00BA0FEB" w:rsidRPr="00BA0FEB" w:rsidTr="00270A58">
        <w:tc>
          <w:tcPr>
            <w:tcW w:w="4261" w:type="dxa"/>
          </w:tcPr>
          <w:p w:rsidR="00270A58" w:rsidRPr="00BA0FEB" w:rsidRDefault="00270A58" w:rsidP="00270A58">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Rail transport</w:t>
            </w:r>
          </w:p>
        </w:tc>
        <w:tc>
          <w:tcPr>
            <w:tcW w:w="4261" w:type="dxa"/>
          </w:tcPr>
          <w:p w:rsidR="00270A58" w:rsidRPr="00BA0FEB" w:rsidRDefault="00F1540F" w:rsidP="00F1540F">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Air transport</w:t>
            </w:r>
          </w:p>
        </w:tc>
      </w:tr>
      <w:tr w:rsidR="00BA0FEB" w:rsidRPr="00BA0FEB" w:rsidTr="00270A58">
        <w:tc>
          <w:tcPr>
            <w:tcW w:w="4261" w:type="dxa"/>
          </w:tcPr>
          <w:p w:rsidR="00270A58" w:rsidRPr="00BA0FEB" w:rsidRDefault="00270A58" w:rsidP="00270A58">
            <w:pPr>
              <w:pStyle w:val="ListParagraph"/>
              <w:numPr>
                <w:ilvl w:val="0"/>
                <w:numId w:val="76"/>
              </w:num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Water transport</w:t>
            </w:r>
          </w:p>
        </w:tc>
        <w:tc>
          <w:tcPr>
            <w:tcW w:w="4261" w:type="dxa"/>
          </w:tcPr>
          <w:p w:rsidR="00270A58" w:rsidRPr="00BA0FEB" w:rsidRDefault="00270A58" w:rsidP="00270A58">
            <w:pPr>
              <w:tabs>
                <w:tab w:val="left" w:pos="284"/>
              </w:tabs>
              <w:autoSpaceDE w:val="0"/>
              <w:autoSpaceDN w:val="0"/>
              <w:adjustRightInd w:val="0"/>
              <w:rPr>
                <w:color w:val="595959" w:themeColor="text1" w:themeTint="A6"/>
                <w:sz w:val="22"/>
                <w:szCs w:val="22"/>
              </w:rPr>
            </w:pPr>
          </w:p>
        </w:tc>
      </w:tr>
    </w:tbl>
    <w:p w:rsidR="00B87359" w:rsidRPr="00BA0FEB" w:rsidRDefault="00B87359" w:rsidP="00A04ACB">
      <w:pPr>
        <w:tabs>
          <w:tab w:val="left" w:pos="284"/>
        </w:tabs>
        <w:autoSpaceDE w:val="0"/>
        <w:autoSpaceDN w:val="0"/>
        <w:adjustRightInd w:val="0"/>
        <w:rPr>
          <w:color w:val="595959" w:themeColor="text1" w:themeTint="A6"/>
          <w:sz w:val="22"/>
          <w:szCs w:val="22"/>
        </w:rPr>
      </w:pPr>
    </w:p>
    <w:p w:rsidR="00B87359" w:rsidRPr="00BA0FEB" w:rsidRDefault="00B87359" w:rsidP="00A04ACB">
      <w:pPr>
        <w:tabs>
          <w:tab w:val="left" w:pos="284"/>
        </w:tabs>
        <w:autoSpaceDE w:val="0"/>
        <w:autoSpaceDN w:val="0"/>
        <w:adjustRightInd w:val="0"/>
        <w:rPr>
          <w:color w:val="595959" w:themeColor="text1" w:themeTint="A6"/>
          <w:sz w:val="22"/>
          <w:szCs w:val="22"/>
        </w:rPr>
      </w:pPr>
      <w:r w:rsidRPr="00BA0FEB">
        <w:rPr>
          <w:color w:val="595959" w:themeColor="text1" w:themeTint="A6"/>
          <w:sz w:val="22"/>
          <w:szCs w:val="22"/>
        </w:rPr>
        <w:t>Type of transport and storage development assistance estimates are presented at the broad level when included in a target or specific theme such as enabling trade, gender or disability inclusion.</w:t>
      </w:r>
    </w:p>
    <w:p w:rsidR="00CA6448" w:rsidRPr="00BA0FEB" w:rsidRDefault="00CA6448" w:rsidP="00CA6448">
      <w:pPr>
        <w:pStyle w:val="Heading3"/>
        <w:rPr>
          <w:color w:val="595959" w:themeColor="text1" w:themeTint="A6"/>
        </w:rPr>
      </w:pPr>
      <w:r w:rsidRPr="00BA0FEB">
        <w:rPr>
          <w:color w:val="595959" w:themeColor="text1" w:themeTint="A6"/>
        </w:rPr>
        <w:t>Related Information</w:t>
      </w:r>
    </w:p>
    <w:p w:rsidR="00CA6448" w:rsidRPr="00BA0FEB" w:rsidRDefault="00CA6448" w:rsidP="00CA6448">
      <w:pPr>
        <w:tabs>
          <w:tab w:val="left" w:pos="284"/>
        </w:tabs>
        <w:rPr>
          <w:b/>
          <w:i/>
          <w:color w:val="595959" w:themeColor="text1" w:themeTint="A6"/>
          <w:sz w:val="20"/>
          <w:szCs w:val="20"/>
        </w:rPr>
      </w:pPr>
      <w:r w:rsidRPr="00BA0FEB">
        <w:rPr>
          <w:b/>
          <w:i/>
          <w:color w:val="595959" w:themeColor="text1" w:themeTint="A6"/>
          <w:sz w:val="20"/>
          <w:szCs w:val="20"/>
        </w:rPr>
        <w:t>1. Publication</w:t>
      </w:r>
    </w:p>
    <w:p w:rsidR="00CA6448" w:rsidRPr="00BA0FEB" w:rsidRDefault="00CA6448" w:rsidP="00CA6448">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CA6448" w:rsidRPr="00BA0FEB" w:rsidTr="00691847">
        <w:tc>
          <w:tcPr>
            <w:tcW w:w="8522" w:type="dxa"/>
            <w:gridSpan w:val="2"/>
          </w:tcPr>
          <w:p w:rsidR="00CA6448" w:rsidRPr="00BA0FEB" w:rsidRDefault="00CA6448" w:rsidP="00691847">
            <w:pPr>
              <w:tabs>
                <w:tab w:val="left" w:pos="284"/>
              </w:tabs>
              <w:rPr>
                <w:i/>
                <w:color w:val="595959" w:themeColor="text1" w:themeTint="A6"/>
                <w:sz w:val="20"/>
                <w:szCs w:val="20"/>
              </w:rPr>
            </w:pPr>
            <w:r w:rsidRPr="00BA0FEB">
              <w:rPr>
                <w:i/>
                <w:color w:val="595959" w:themeColor="text1" w:themeTint="A6"/>
                <w:sz w:val="20"/>
                <w:szCs w:val="20"/>
              </w:rPr>
              <w:t>Australian Engagement with Developing Countries, Part 2: Official Sector</w:t>
            </w:r>
          </w:p>
          <w:p w:rsidR="00CA6448" w:rsidRPr="00BA0FEB" w:rsidRDefault="00CA6448" w:rsidP="00691847">
            <w:pPr>
              <w:tabs>
                <w:tab w:val="left" w:pos="284"/>
              </w:tabs>
              <w:rPr>
                <w:i/>
                <w:color w:val="595959" w:themeColor="text1" w:themeTint="A6"/>
                <w:sz w:val="20"/>
                <w:szCs w:val="20"/>
              </w:rPr>
            </w:pPr>
            <w:r w:rsidRPr="00BA0FEB">
              <w:rPr>
                <w:i/>
                <w:color w:val="595959" w:themeColor="text1" w:themeTint="A6"/>
                <w:sz w:val="20"/>
                <w:szCs w:val="20"/>
              </w:rPr>
              <w:t xml:space="preserve"> Statistical Summary 2015-16</w:t>
            </w:r>
          </w:p>
          <w:p w:rsidR="00CA6448" w:rsidRPr="00BA0FEB" w:rsidRDefault="00CA6448" w:rsidP="00691847">
            <w:pPr>
              <w:tabs>
                <w:tab w:val="left" w:pos="284"/>
              </w:tabs>
              <w:rPr>
                <w:color w:val="595959" w:themeColor="text1" w:themeTint="A6"/>
                <w:sz w:val="20"/>
                <w:szCs w:val="20"/>
              </w:rPr>
            </w:pPr>
          </w:p>
        </w:tc>
      </w:tr>
      <w:tr w:rsidR="00CA6448" w:rsidRPr="00BA0FEB" w:rsidTr="00691847">
        <w:tc>
          <w:tcPr>
            <w:tcW w:w="8522" w:type="dxa"/>
            <w:gridSpan w:val="2"/>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Australian Official Support</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Investment Priorities</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1</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Australian Official Development Assistance</w:t>
            </w:r>
          </w:p>
        </w:tc>
        <w:tc>
          <w:tcPr>
            <w:tcW w:w="1610" w:type="dxa"/>
          </w:tcPr>
          <w:p w:rsidR="00CA6448" w:rsidRPr="00BA0FEB" w:rsidRDefault="00CA6448" w:rsidP="00691847">
            <w:pPr>
              <w:tabs>
                <w:tab w:val="left" w:pos="284"/>
              </w:tabs>
              <w:jc w:val="right"/>
              <w:rPr>
                <w:color w:val="595959" w:themeColor="text1" w:themeTint="A6"/>
                <w:sz w:val="20"/>
                <w:szCs w:val="20"/>
              </w:rPr>
            </w:pP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Type of Assistance by Region of Benefit</w:t>
            </w:r>
          </w:p>
        </w:tc>
        <w:tc>
          <w:tcPr>
            <w:tcW w:w="1610" w:type="dxa"/>
          </w:tcPr>
          <w:p w:rsidR="00CA6448" w:rsidRPr="00BA0FEB" w:rsidRDefault="00CA6448" w:rsidP="00691847">
            <w:pPr>
              <w:tabs>
                <w:tab w:val="left" w:pos="284"/>
              </w:tabs>
              <w:jc w:val="right"/>
              <w:rPr>
                <w:color w:val="595959" w:themeColor="text1" w:themeTint="A6"/>
                <w:sz w:val="20"/>
                <w:szCs w:val="20"/>
              </w:rPr>
            </w:pP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Economic Growth</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7</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Aid for Trade</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8</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Private Sector Development</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9</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Research</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10</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Climate Finance</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12</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Gender Equality</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15</w:t>
            </w:r>
          </w:p>
        </w:tc>
      </w:tr>
      <w:tr w:rsidR="00CA6448" w:rsidRPr="00BA0FEB" w:rsidTr="00691847">
        <w:tc>
          <w:tcPr>
            <w:tcW w:w="6912" w:type="dxa"/>
          </w:tcPr>
          <w:p w:rsidR="00CA6448" w:rsidRPr="00BA0FEB" w:rsidRDefault="00CA6448" w:rsidP="00691847">
            <w:pPr>
              <w:tabs>
                <w:tab w:val="left" w:pos="284"/>
              </w:tabs>
              <w:rPr>
                <w:color w:val="595959" w:themeColor="text1" w:themeTint="A6"/>
                <w:sz w:val="20"/>
                <w:szCs w:val="20"/>
              </w:rPr>
            </w:pPr>
            <w:r w:rsidRPr="00BA0FEB">
              <w:rPr>
                <w:color w:val="595959" w:themeColor="text1" w:themeTint="A6"/>
                <w:sz w:val="20"/>
                <w:szCs w:val="20"/>
              </w:rPr>
              <w:t xml:space="preserve">     Disability Inclusion</w:t>
            </w:r>
          </w:p>
        </w:tc>
        <w:tc>
          <w:tcPr>
            <w:tcW w:w="1610" w:type="dxa"/>
          </w:tcPr>
          <w:p w:rsidR="00CA6448" w:rsidRPr="00BA0FEB" w:rsidRDefault="00CA6448" w:rsidP="00691847">
            <w:pPr>
              <w:tabs>
                <w:tab w:val="left" w:pos="284"/>
              </w:tabs>
              <w:jc w:val="right"/>
              <w:rPr>
                <w:color w:val="595959" w:themeColor="text1" w:themeTint="A6"/>
                <w:sz w:val="20"/>
                <w:szCs w:val="20"/>
              </w:rPr>
            </w:pPr>
            <w:r w:rsidRPr="00BA0FEB">
              <w:rPr>
                <w:color w:val="595959" w:themeColor="text1" w:themeTint="A6"/>
                <w:sz w:val="20"/>
                <w:szCs w:val="20"/>
              </w:rPr>
              <w:t>Table 16</w:t>
            </w:r>
          </w:p>
        </w:tc>
      </w:tr>
    </w:tbl>
    <w:p w:rsidR="00CA6448" w:rsidRPr="00BA0FEB" w:rsidRDefault="00CA6448" w:rsidP="00CA6448">
      <w:pPr>
        <w:tabs>
          <w:tab w:val="left" w:pos="284"/>
        </w:tabs>
        <w:rPr>
          <w:i/>
          <w:color w:val="595959" w:themeColor="text1" w:themeTint="A6"/>
          <w:sz w:val="22"/>
          <w:szCs w:val="22"/>
        </w:rPr>
      </w:pPr>
    </w:p>
    <w:p w:rsidR="00CA6448" w:rsidRPr="00BA0FEB" w:rsidRDefault="00CA6448" w:rsidP="00CA6448">
      <w:pPr>
        <w:tabs>
          <w:tab w:val="left" w:pos="284"/>
        </w:tabs>
        <w:rPr>
          <w:b/>
          <w:i/>
          <w:color w:val="595959" w:themeColor="text1" w:themeTint="A6"/>
          <w:sz w:val="20"/>
          <w:szCs w:val="20"/>
        </w:rPr>
      </w:pPr>
      <w:r w:rsidRPr="00BA0FEB">
        <w:rPr>
          <w:b/>
          <w:i/>
          <w:color w:val="595959" w:themeColor="text1" w:themeTint="A6"/>
          <w:sz w:val="20"/>
          <w:szCs w:val="20"/>
        </w:rPr>
        <w:t xml:space="preserve">2. Australia’s Official Development Assistance: Standard Time Series </w:t>
      </w:r>
    </w:p>
    <w:p w:rsidR="00CA6448" w:rsidRDefault="00CA6448">
      <w:pPr>
        <w:rPr>
          <w:b/>
          <w:color w:val="1F497D" w:themeColor="text2"/>
          <w:sz w:val="28"/>
          <w:szCs w:val="28"/>
        </w:rPr>
      </w:pPr>
      <w:r>
        <w:br w:type="page"/>
      </w:r>
    </w:p>
    <w:p w:rsidR="00127F69" w:rsidRPr="00DF2F5D" w:rsidRDefault="00127F69" w:rsidP="006F5919">
      <w:pPr>
        <w:pStyle w:val="Heading2"/>
        <w:keepNext/>
        <w:rPr>
          <w:color w:val="595959" w:themeColor="text1" w:themeTint="A6"/>
        </w:rPr>
      </w:pPr>
      <w:bookmarkStart w:id="77" w:name="_Toc473100218"/>
      <w:r w:rsidRPr="00DF2F5D">
        <w:rPr>
          <w:color w:val="595959" w:themeColor="text1" w:themeTint="A6"/>
        </w:rPr>
        <w:lastRenderedPageBreak/>
        <w:t>Type of Assistance</w:t>
      </w:r>
      <w:bookmarkEnd w:id="77"/>
    </w:p>
    <w:p w:rsidR="00127F69" w:rsidRPr="00DF2F5D" w:rsidRDefault="00127F69" w:rsidP="006F5919">
      <w:pPr>
        <w:pStyle w:val="Heading3"/>
        <w:keepNext/>
        <w:rPr>
          <w:color w:val="595959" w:themeColor="text1" w:themeTint="A6"/>
        </w:rPr>
      </w:pPr>
      <w:r w:rsidRPr="00DF2F5D">
        <w:rPr>
          <w:color w:val="595959" w:themeColor="text1" w:themeTint="A6"/>
        </w:rPr>
        <w:t>Concept and Definition</w:t>
      </w:r>
    </w:p>
    <w:p w:rsidR="00AD6769" w:rsidRPr="00DF2F5D" w:rsidRDefault="00DF2F5D" w:rsidP="006F5919">
      <w:pPr>
        <w:keepNext/>
        <w:tabs>
          <w:tab w:val="left" w:pos="284"/>
          <w:tab w:val="right" w:pos="7938"/>
        </w:tabs>
        <w:rPr>
          <w:color w:val="595959" w:themeColor="text1" w:themeTint="A6"/>
          <w:sz w:val="22"/>
          <w:szCs w:val="22"/>
        </w:rPr>
      </w:pPr>
      <w:r w:rsidRPr="00DF2F5D">
        <w:rPr>
          <w:color w:val="595959" w:themeColor="text1" w:themeTint="A6"/>
          <w:sz w:val="22"/>
          <w:szCs w:val="22"/>
        </w:rPr>
        <w:t>T</w:t>
      </w:r>
      <w:r w:rsidR="00367FC6" w:rsidRPr="00DF2F5D">
        <w:rPr>
          <w:color w:val="595959" w:themeColor="text1" w:themeTint="A6"/>
          <w:sz w:val="22"/>
          <w:szCs w:val="22"/>
        </w:rPr>
        <w:t xml:space="preserve">ype of assistance refers to the sector in which Australian aid is </w:t>
      </w:r>
      <w:r w:rsidR="006514E2" w:rsidRPr="00DF2F5D">
        <w:rPr>
          <w:color w:val="595959" w:themeColor="text1" w:themeTint="A6"/>
          <w:sz w:val="22"/>
          <w:szCs w:val="22"/>
        </w:rPr>
        <w:t>provided</w:t>
      </w:r>
      <w:r w:rsidR="00367FC6" w:rsidRPr="00DF2F5D">
        <w:rPr>
          <w:color w:val="595959" w:themeColor="text1" w:themeTint="A6"/>
          <w:sz w:val="22"/>
          <w:szCs w:val="22"/>
        </w:rPr>
        <w:t xml:space="preserve"> and aligns with </w:t>
      </w:r>
      <w:r w:rsidR="00476507" w:rsidRPr="00DF2F5D">
        <w:rPr>
          <w:color w:val="595959" w:themeColor="text1" w:themeTint="A6"/>
          <w:sz w:val="22"/>
          <w:szCs w:val="22"/>
        </w:rPr>
        <w:t>Development Assistance Committee (DAC)</w:t>
      </w:r>
      <w:r w:rsidR="00367FC6" w:rsidRPr="00DF2F5D">
        <w:rPr>
          <w:color w:val="595959" w:themeColor="text1" w:themeTint="A6"/>
          <w:sz w:val="22"/>
          <w:szCs w:val="22"/>
        </w:rPr>
        <w:t xml:space="preserve"> sector classifications</w:t>
      </w:r>
      <w:r w:rsidR="00127F69" w:rsidRPr="00DF2F5D">
        <w:rPr>
          <w:color w:val="595959" w:themeColor="text1" w:themeTint="A6"/>
          <w:sz w:val="22"/>
          <w:szCs w:val="22"/>
        </w:rPr>
        <w:t>.</w:t>
      </w:r>
    </w:p>
    <w:p w:rsidR="006514E2" w:rsidRPr="00DF2F5D" w:rsidRDefault="006514E2" w:rsidP="006514E2">
      <w:pPr>
        <w:pStyle w:val="Heading3"/>
        <w:rPr>
          <w:color w:val="595959" w:themeColor="text1" w:themeTint="A6"/>
        </w:rPr>
      </w:pPr>
      <w:r w:rsidRPr="00DF2F5D">
        <w:rPr>
          <w:color w:val="595959" w:themeColor="text1" w:themeTint="A6"/>
        </w:rPr>
        <w:t>Related Information</w:t>
      </w:r>
    </w:p>
    <w:p w:rsidR="006514E2" w:rsidRPr="00DF2F5D" w:rsidRDefault="006514E2" w:rsidP="006514E2">
      <w:pPr>
        <w:tabs>
          <w:tab w:val="left" w:pos="284"/>
        </w:tabs>
        <w:rPr>
          <w:b/>
          <w:i/>
          <w:color w:val="595959" w:themeColor="text1" w:themeTint="A6"/>
          <w:sz w:val="20"/>
          <w:szCs w:val="20"/>
        </w:rPr>
      </w:pPr>
      <w:r w:rsidRPr="00DF2F5D">
        <w:rPr>
          <w:b/>
          <w:i/>
          <w:color w:val="595959" w:themeColor="text1" w:themeTint="A6"/>
          <w:sz w:val="20"/>
          <w:szCs w:val="20"/>
        </w:rPr>
        <w:t>1. Publication</w:t>
      </w:r>
    </w:p>
    <w:p w:rsidR="006514E2" w:rsidRPr="00DF2F5D" w:rsidRDefault="006514E2" w:rsidP="006514E2">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6514E2" w:rsidRPr="00DF2F5D" w:rsidTr="00691847">
        <w:tc>
          <w:tcPr>
            <w:tcW w:w="8522" w:type="dxa"/>
            <w:gridSpan w:val="2"/>
          </w:tcPr>
          <w:p w:rsidR="006514E2" w:rsidRPr="00DF2F5D" w:rsidRDefault="006514E2" w:rsidP="00691847">
            <w:pPr>
              <w:tabs>
                <w:tab w:val="left" w:pos="284"/>
              </w:tabs>
              <w:rPr>
                <w:i/>
                <w:color w:val="595959" w:themeColor="text1" w:themeTint="A6"/>
                <w:sz w:val="20"/>
                <w:szCs w:val="20"/>
              </w:rPr>
            </w:pPr>
            <w:r w:rsidRPr="00DF2F5D">
              <w:rPr>
                <w:i/>
                <w:color w:val="595959" w:themeColor="text1" w:themeTint="A6"/>
                <w:sz w:val="20"/>
                <w:szCs w:val="20"/>
              </w:rPr>
              <w:t>Australian Engagement with Developing Countries, Part 2: Official Sector</w:t>
            </w:r>
          </w:p>
          <w:p w:rsidR="006514E2" w:rsidRPr="00DF2F5D" w:rsidRDefault="006514E2" w:rsidP="00691847">
            <w:pPr>
              <w:tabs>
                <w:tab w:val="left" w:pos="284"/>
              </w:tabs>
              <w:rPr>
                <w:i/>
                <w:color w:val="595959" w:themeColor="text1" w:themeTint="A6"/>
                <w:sz w:val="20"/>
                <w:szCs w:val="20"/>
              </w:rPr>
            </w:pPr>
            <w:r w:rsidRPr="00DF2F5D">
              <w:rPr>
                <w:i/>
                <w:color w:val="595959" w:themeColor="text1" w:themeTint="A6"/>
                <w:sz w:val="20"/>
                <w:szCs w:val="20"/>
              </w:rPr>
              <w:t xml:space="preserve"> Statistical Summary 2015-16</w:t>
            </w:r>
          </w:p>
          <w:p w:rsidR="006514E2" w:rsidRPr="00DF2F5D" w:rsidRDefault="006514E2" w:rsidP="00691847">
            <w:pPr>
              <w:tabs>
                <w:tab w:val="left" w:pos="284"/>
              </w:tabs>
              <w:rPr>
                <w:color w:val="595959" w:themeColor="text1" w:themeTint="A6"/>
                <w:sz w:val="20"/>
                <w:szCs w:val="20"/>
              </w:rPr>
            </w:pPr>
          </w:p>
        </w:tc>
      </w:tr>
      <w:tr w:rsidR="006514E2" w:rsidRPr="00DF2F5D" w:rsidTr="00691847">
        <w:tc>
          <w:tcPr>
            <w:tcW w:w="8522" w:type="dxa"/>
            <w:gridSpan w:val="2"/>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Australian Official Support</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Type of Assistance by Region of Benefit</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5</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Australian Official Development Assistance</w:t>
            </w:r>
          </w:p>
        </w:tc>
        <w:tc>
          <w:tcPr>
            <w:tcW w:w="1610" w:type="dxa"/>
          </w:tcPr>
          <w:p w:rsidR="006514E2" w:rsidRPr="00DF2F5D" w:rsidRDefault="006514E2" w:rsidP="00691847">
            <w:pPr>
              <w:tabs>
                <w:tab w:val="left" w:pos="284"/>
              </w:tabs>
              <w:jc w:val="right"/>
              <w:rPr>
                <w:color w:val="595959" w:themeColor="text1" w:themeTint="A6"/>
                <w:sz w:val="20"/>
                <w:szCs w:val="20"/>
              </w:rPr>
            </w:pP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Type of Assistance by Region of Benefit</w:t>
            </w:r>
          </w:p>
        </w:tc>
        <w:tc>
          <w:tcPr>
            <w:tcW w:w="1610" w:type="dxa"/>
          </w:tcPr>
          <w:p w:rsidR="006514E2" w:rsidRPr="00DF2F5D" w:rsidRDefault="006514E2" w:rsidP="00691847">
            <w:pPr>
              <w:tabs>
                <w:tab w:val="left" w:pos="284"/>
              </w:tabs>
              <w:jc w:val="right"/>
              <w:rPr>
                <w:color w:val="595959" w:themeColor="text1" w:themeTint="A6"/>
                <w:sz w:val="20"/>
                <w:szCs w:val="20"/>
              </w:rPr>
            </w:pP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Economic Growth</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7</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Aid for Trade</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8</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Private Sector Development</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9</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Research</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10</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Environment</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11</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Climate Finance</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12</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Government and Civil Society</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13</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Law and Justice</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14</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Gender Equality</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15</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Disability Inclusion</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16</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Impairment Prevention</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17</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Education</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18</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Health</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19</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Maternal and Child Health</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20</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Nutrition</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21</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Water, Sanitation and Hygiene</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22</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Humanitarian</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23</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Australian Other Official Flows</w:t>
            </w:r>
          </w:p>
        </w:tc>
        <w:tc>
          <w:tcPr>
            <w:tcW w:w="1610" w:type="dxa"/>
          </w:tcPr>
          <w:p w:rsidR="006514E2" w:rsidRPr="00DF2F5D" w:rsidRDefault="006514E2" w:rsidP="00691847">
            <w:pPr>
              <w:tabs>
                <w:tab w:val="left" w:pos="284"/>
              </w:tabs>
              <w:jc w:val="right"/>
              <w:rPr>
                <w:color w:val="595959" w:themeColor="text1" w:themeTint="A6"/>
                <w:sz w:val="20"/>
                <w:szCs w:val="20"/>
              </w:rPr>
            </w:pP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Type of Assistance by Region of Benefit</w:t>
            </w:r>
          </w:p>
        </w:tc>
        <w:tc>
          <w:tcPr>
            <w:tcW w:w="1610" w:type="dxa"/>
          </w:tcPr>
          <w:p w:rsidR="006514E2" w:rsidRPr="00DF2F5D" w:rsidRDefault="006514E2" w:rsidP="00691847">
            <w:pPr>
              <w:tabs>
                <w:tab w:val="left" w:pos="284"/>
              </w:tabs>
              <w:jc w:val="right"/>
              <w:rPr>
                <w:color w:val="595959" w:themeColor="text1" w:themeTint="A6"/>
                <w:sz w:val="20"/>
                <w:szCs w:val="20"/>
              </w:rPr>
            </w:pP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Private Sector Leveraging, Bilateral Relations  and Strategic Policy Engagement</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26</w:t>
            </w:r>
          </w:p>
        </w:tc>
      </w:tr>
      <w:tr w:rsidR="006514E2" w:rsidRPr="00DF2F5D" w:rsidTr="00691847">
        <w:tc>
          <w:tcPr>
            <w:tcW w:w="6912" w:type="dxa"/>
          </w:tcPr>
          <w:p w:rsidR="006514E2" w:rsidRPr="00DF2F5D" w:rsidRDefault="006514E2" w:rsidP="00691847">
            <w:pPr>
              <w:tabs>
                <w:tab w:val="left" w:pos="284"/>
              </w:tabs>
              <w:rPr>
                <w:color w:val="595959" w:themeColor="text1" w:themeTint="A6"/>
                <w:sz w:val="20"/>
                <w:szCs w:val="20"/>
              </w:rPr>
            </w:pPr>
            <w:r w:rsidRPr="00DF2F5D">
              <w:rPr>
                <w:color w:val="595959" w:themeColor="text1" w:themeTint="A6"/>
                <w:sz w:val="20"/>
                <w:szCs w:val="20"/>
              </w:rPr>
              <w:t xml:space="preserve">     Peace and Security</w:t>
            </w:r>
          </w:p>
        </w:tc>
        <w:tc>
          <w:tcPr>
            <w:tcW w:w="1610" w:type="dxa"/>
          </w:tcPr>
          <w:p w:rsidR="006514E2" w:rsidRPr="00DF2F5D" w:rsidRDefault="006514E2" w:rsidP="00691847">
            <w:pPr>
              <w:tabs>
                <w:tab w:val="left" w:pos="284"/>
              </w:tabs>
              <w:jc w:val="right"/>
              <w:rPr>
                <w:color w:val="595959" w:themeColor="text1" w:themeTint="A6"/>
                <w:sz w:val="20"/>
                <w:szCs w:val="20"/>
              </w:rPr>
            </w:pPr>
            <w:r w:rsidRPr="00DF2F5D">
              <w:rPr>
                <w:color w:val="595959" w:themeColor="text1" w:themeTint="A6"/>
                <w:sz w:val="20"/>
                <w:szCs w:val="20"/>
              </w:rPr>
              <w:t>Table 27</w:t>
            </w:r>
          </w:p>
        </w:tc>
      </w:tr>
    </w:tbl>
    <w:p w:rsidR="006514E2" w:rsidRPr="00DF2F5D" w:rsidRDefault="006514E2" w:rsidP="006514E2">
      <w:pPr>
        <w:tabs>
          <w:tab w:val="left" w:pos="284"/>
        </w:tabs>
        <w:rPr>
          <w:i/>
          <w:color w:val="595959" w:themeColor="text1" w:themeTint="A6"/>
          <w:sz w:val="22"/>
          <w:szCs w:val="22"/>
        </w:rPr>
      </w:pPr>
    </w:p>
    <w:p w:rsidR="006514E2" w:rsidRPr="00DF2F5D" w:rsidRDefault="006514E2" w:rsidP="006514E2">
      <w:pPr>
        <w:tabs>
          <w:tab w:val="left" w:pos="284"/>
        </w:tabs>
        <w:rPr>
          <w:b/>
          <w:i/>
          <w:color w:val="595959" w:themeColor="text1" w:themeTint="A6"/>
          <w:sz w:val="20"/>
          <w:szCs w:val="20"/>
        </w:rPr>
      </w:pPr>
      <w:r w:rsidRPr="00DF2F5D">
        <w:rPr>
          <w:b/>
          <w:i/>
          <w:color w:val="595959" w:themeColor="text1" w:themeTint="A6"/>
          <w:sz w:val="20"/>
          <w:szCs w:val="20"/>
        </w:rPr>
        <w:t xml:space="preserve">2. Australia’s Official Development Assistance: Standard Time Series </w:t>
      </w:r>
    </w:p>
    <w:p w:rsidR="006514E2" w:rsidRPr="00DF2F5D" w:rsidRDefault="006514E2">
      <w:pPr>
        <w:rPr>
          <w:b/>
          <w:color w:val="595959" w:themeColor="text1" w:themeTint="A6"/>
          <w:sz w:val="28"/>
          <w:szCs w:val="28"/>
        </w:rPr>
      </w:pPr>
      <w:r w:rsidRPr="00DF2F5D">
        <w:rPr>
          <w:color w:val="595959" w:themeColor="text1" w:themeTint="A6"/>
        </w:rPr>
        <w:br w:type="page"/>
      </w:r>
    </w:p>
    <w:p w:rsidR="00D911B4" w:rsidRPr="00777F28" w:rsidRDefault="00D911B4" w:rsidP="006F5919">
      <w:pPr>
        <w:pStyle w:val="Heading2"/>
        <w:keepNext/>
        <w:rPr>
          <w:color w:val="595959" w:themeColor="text1" w:themeTint="A6"/>
        </w:rPr>
      </w:pPr>
      <w:bookmarkStart w:id="78" w:name="_Toc473100219"/>
      <w:r w:rsidRPr="00777F28">
        <w:rPr>
          <w:color w:val="595959" w:themeColor="text1" w:themeTint="A6"/>
        </w:rPr>
        <w:lastRenderedPageBreak/>
        <w:t>T</w:t>
      </w:r>
      <w:r w:rsidR="00F05BB1" w:rsidRPr="00777F28">
        <w:rPr>
          <w:color w:val="595959" w:themeColor="text1" w:themeTint="A6"/>
        </w:rPr>
        <w:t>ype of Partner</w:t>
      </w:r>
      <w:bookmarkEnd w:id="78"/>
    </w:p>
    <w:p w:rsidR="00D911B4" w:rsidRPr="00777F28" w:rsidRDefault="00276C3E" w:rsidP="006F5919">
      <w:pPr>
        <w:pStyle w:val="Heading3"/>
        <w:keepNext/>
        <w:rPr>
          <w:color w:val="595959" w:themeColor="text1" w:themeTint="A6"/>
        </w:rPr>
      </w:pPr>
      <w:r w:rsidRPr="00777F28">
        <w:rPr>
          <w:color w:val="595959" w:themeColor="text1" w:themeTint="A6"/>
        </w:rPr>
        <w:t>Concept and Definition</w:t>
      </w:r>
    </w:p>
    <w:p w:rsidR="00AD6769" w:rsidRPr="00777F28" w:rsidRDefault="00367FC6" w:rsidP="006F5919">
      <w:pPr>
        <w:keepNext/>
        <w:tabs>
          <w:tab w:val="right" w:pos="7938"/>
        </w:tabs>
        <w:contextualSpacing/>
        <w:rPr>
          <w:color w:val="595959" w:themeColor="text1" w:themeTint="A6"/>
          <w:sz w:val="22"/>
          <w:szCs w:val="22"/>
        </w:rPr>
      </w:pPr>
      <w:r w:rsidRPr="00777F28">
        <w:rPr>
          <w:color w:val="595959" w:themeColor="text1" w:themeTint="A6"/>
          <w:sz w:val="22"/>
          <w:szCs w:val="22"/>
        </w:rPr>
        <w:t>Type of partner refers to the type of organisation that the Australian Government works with to deliver aid.</w:t>
      </w:r>
    </w:p>
    <w:p w:rsidR="00367FC6" w:rsidRPr="00777F28" w:rsidRDefault="00367FC6" w:rsidP="00367FC6">
      <w:pPr>
        <w:tabs>
          <w:tab w:val="right" w:pos="7938"/>
        </w:tabs>
        <w:contextualSpacing/>
        <w:rPr>
          <w:color w:val="595959" w:themeColor="text1" w:themeTint="A6"/>
          <w:sz w:val="22"/>
          <w:szCs w:val="22"/>
        </w:rPr>
      </w:pPr>
    </w:p>
    <w:p w:rsidR="00AD6769" w:rsidRPr="00777F28" w:rsidRDefault="00EF7ECA" w:rsidP="00367FC6">
      <w:pPr>
        <w:tabs>
          <w:tab w:val="left" w:pos="284"/>
          <w:tab w:val="right" w:pos="7938"/>
        </w:tabs>
        <w:rPr>
          <w:color w:val="595959" w:themeColor="text1" w:themeTint="A6"/>
          <w:sz w:val="22"/>
          <w:szCs w:val="22"/>
        </w:rPr>
      </w:pPr>
      <w:r w:rsidRPr="00777F28">
        <w:rPr>
          <w:color w:val="595959" w:themeColor="text1" w:themeTint="A6"/>
          <w:sz w:val="22"/>
          <w:szCs w:val="22"/>
        </w:rPr>
        <w:t>Australian aid appropriations</w:t>
      </w:r>
      <w:r w:rsidR="00367FC6" w:rsidRPr="00777F28">
        <w:rPr>
          <w:color w:val="595959" w:themeColor="text1" w:themeTint="A6"/>
          <w:sz w:val="22"/>
          <w:szCs w:val="22"/>
        </w:rPr>
        <w:t xml:space="preserve"> by type of partner refer to Aus</w:t>
      </w:r>
      <w:r w:rsidR="00993C93" w:rsidRPr="00777F28">
        <w:rPr>
          <w:color w:val="595959" w:themeColor="text1" w:themeTint="A6"/>
          <w:sz w:val="22"/>
          <w:szCs w:val="22"/>
        </w:rPr>
        <w:t>tralian aid</w:t>
      </w:r>
      <w:r w:rsidR="00367FC6" w:rsidRPr="00777F28">
        <w:rPr>
          <w:color w:val="595959" w:themeColor="text1" w:themeTint="A6"/>
          <w:sz w:val="22"/>
          <w:szCs w:val="22"/>
        </w:rPr>
        <w:t xml:space="preserve"> appropriations channelled through each organisation type and </w:t>
      </w:r>
      <w:r w:rsidR="00C560EA" w:rsidRPr="00777F28">
        <w:rPr>
          <w:color w:val="595959" w:themeColor="text1" w:themeTint="A6"/>
          <w:sz w:val="22"/>
          <w:szCs w:val="22"/>
        </w:rPr>
        <w:t>are</w:t>
      </w:r>
      <w:r w:rsidR="0065297E" w:rsidRPr="00777F28">
        <w:rPr>
          <w:color w:val="595959" w:themeColor="text1" w:themeTint="A6"/>
          <w:sz w:val="22"/>
          <w:szCs w:val="22"/>
        </w:rPr>
        <w:t xml:space="preserve"> grouped as</w:t>
      </w:r>
      <w:r w:rsidR="00F05BB1" w:rsidRPr="00777F28">
        <w:rPr>
          <w:color w:val="595959" w:themeColor="text1" w:themeTint="A6"/>
          <w:sz w:val="22"/>
          <w:szCs w:val="22"/>
        </w:rPr>
        <w:t>:</w:t>
      </w:r>
    </w:p>
    <w:p w:rsidR="00F05BB1" w:rsidRPr="00777F28" w:rsidRDefault="00F05BB1" w:rsidP="00A04ACB">
      <w:pPr>
        <w:tabs>
          <w:tab w:val="left" w:pos="284"/>
          <w:tab w:val="right" w:pos="7938"/>
        </w:tabs>
        <w:rPr>
          <w:color w:val="595959" w:themeColor="text1" w:themeTint="A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777F28" w:rsidRPr="00777F28" w:rsidTr="00C560EA">
        <w:tc>
          <w:tcPr>
            <w:tcW w:w="4261" w:type="dxa"/>
          </w:tcPr>
          <w:p w:rsidR="00C560EA" w:rsidRPr="00777F28" w:rsidRDefault="00C560EA" w:rsidP="00C560EA">
            <w:pPr>
              <w:pStyle w:val="ListParagraph"/>
              <w:numPr>
                <w:ilvl w:val="0"/>
                <w:numId w:val="12"/>
              </w:numPr>
              <w:tabs>
                <w:tab w:val="left" w:pos="284"/>
              </w:tabs>
              <w:rPr>
                <w:color w:val="595959" w:themeColor="text1" w:themeTint="A6"/>
                <w:sz w:val="22"/>
                <w:szCs w:val="22"/>
              </w:rPr>
            </w:pPr>
            <w:r w:rsidRPr="00777F28">
              <w:rPr>
                <w:color w:val="595959" w:themeColor="text1" w:themeTint="A6"/>
                <w:sz w:val="22"/>
                <w:szCs w:val="22"/>
              </w:rPr>
              <w:t xml:space="preserve">Australia Public Service Organisations </w:t>
            </w:r>
          </w:p>
        </w:tc>
        <w:tc>
          <w:tcPr>
            <w:tcW w:w="4261" w:type="dxa"/>
          </w:tcPr>
          <w:p w:rsidR="00C560EA" w:rsidRPr="00777F28" w:rsidRDefault="00C560EA" w:rsidP="00C560EA">
            <w:pPr>
              <w:pStyle w:val="ListParagraph"/>
              <w:numPr>
                <w:ilvl w:val="0"/>
                <w:numId w:val="12"/>
              </w:numPr>
              <w:tabs>
                <w:tab w:val="left" w:pos="284"/>
                <w:tab w:val="right" w:pos="7938"/>
              </w:tabs>
              <w:rPr>
                <w:color w:val="595959" w:themeColor="text1" w:themeTint="A6"/>
                <w:sz w:val="22"/>
                <w:szCs w:val="22"/>
              </w:rPr>
            </w:pPr>
            <w:r w:rsidRPr="00777F28">
              <w:rPr>
                <w:color w:val="595959" w:themeColor="text1" w:themeTint="A6"/>
                <w:sz w:val="22"/>
                <w:szCs w:val="22"/>
              </w:rPr>
              <w:t>Non-Government Organisations</w:t>
            </w:r>
          </w:p>
        </w:tc>
      </w:tr>
      <w:tr w:rsidR="00777F28" w:rsidRPr="00777F28" w:rsidTr="00C560EA">
        <w:tc>
          <w:tcPr>
            <w:tcW w:w="4261" w:type="dxa"/>
          </w:tcPr>
          <w:p w:rsidR="00C560EA" w:rsidRPr="00777F28" w:rsidRDefault="00C560EA" w:rsidP="00C560EA">
            <w:pPr>
              <w:pStyle w:val="ListParagraph"/>
              <w:numPr>
                <w:ilvl w:val="0"/>
                <w:numId w:val="12"/>
              </w:numPr>
              <w:tabs>
                <w:tab w:val="left" w:pos="284"/>
              </w:tabs>
              <w:rPr>
                <w:color w:val="595959" w:themeColor="text1" w:themeTint="A6"/>
                <w:sz w:val="22"/>
                <w:szCs w:val="22"/>
              </w:rPr>
            </w:pPr>
            <w:r w:rsidRPr="00777F28">
              <w:rPr>
                <w:color w:val="595959" w:themeColor="text1" w:themeTint="A6"/>
                <w:sz w:val="22"/>
                <w:szCs w:val="22"/>
              </w:rPr>
              <w:t>Commercial Suppliers</w:t>
            </w:r>
          </w:p>
        </w:tc>
        <w:tc>
          <w:tcPr>
            <w:tcW w:w="4261" w:type="dxa"/>
          </w:tcPr>
          <w:p w:rsidR="00C560EA" w:rsidRPr="00777F28" w:rsidRDefault="00C560EA" w:rsidP="00C560EA">
            <w:pPr>
              <w:pStyle w:val="ListParagraph"/>
              <w:numPr>
                <w:ilvl w:val="0"/>
                <w:numId w:val="12"/>
              </w:numPr>
              <w:tabs>
                <w:tab w:val="left" w:pos="284"/>
                <w:tab w:val="right" w:pos="7938"/>
              </w:tabs>
              <w:rPr>
                <w:color w:val="595959" w:themeColor="text1" w:themeTint="A6"/>
                <w:sz w:val="22"/>
                <w:szCs w:val="22"/>
              </w:rPr>
            </w:pPr>
            <w:r w:rsidRPr="00777F28">
              <w:rPr>
                <w:color w:val="595959" w:themeColor="text1" w:themeTint="A6"/>
                <w:sz w:val="22"/>
                <w:szCs w:val="22"/>
              </w:rPr>
              <w:t>Other partners</w:t>
            </w:r>
          </w:p>
        </w:tc>
      </w:tr>
      <w:tr w:rsidR="00777F28" w:rsidRPr="00777F28" w:rsidTr="00C560EA">
        <w:tc>
          <w:tcPr>
            <w:tcW w:w="4261" w:type="dxa"/>
          </w:tcPr>
          <w:p w:rsidR="00C560EA" w:rsidRPr="00777F28" w:rsidRDefault="00C560EA" w:rsidP="00C560EA">
            <w:pPr>
              <w:pStyle w:val="ListParagraph"/>
              <w:numPr>
                <w:ilvl w:val="0"/>
                <w:numId w:val="12"/>
              </w:numPr>
              <w:tabs>
                <w:tab w:val="left" w:pos="284"/>
                <w:tab w:val="right" w:pos="7938"/>
              </w:tabs>
              <w:rPr>
                <w:color w:val="595959" w:themeColor="text1" w:themeTint="A6"/>
                <w:sz w:val="22"/>
                <w:szCs w:val="22"/>
              </w:rPr>
            </w:pPr>
            <w:r w:rsidRPr="00777F28">
              <w:rPr>
                <w:color w:val="595959" w:themeColor="text1" w:themeTint="A6"/>
                <w:sz w:val="22"/>
                <w:szCs w:val="22"/>
              </w:rPr>
              <w:t>Developing Country Governments</w:t>
            </w:r>
          </w:p>
        </w:tc>
        <w:tc>
          <w:tcPr>
            <w:tcW w:w="4261" w:type="dxa"/>
          </w:tcPr>
          <w:p w:rsidR="00C560EA" w:rsidRPr="00777F28" w:rsidRDefault="00C560EA" w:rsidP="00A04ACB">
            <w:pPr>
              <w:pStyle w:val="ListParagraph"/>
              <w:numPr>
                <w:ilvl w:val="0"/>
                <w:numId w:val="12"/>
              </w:numPr>
              <w:tabs>
                <w:tab w:val="left" w:pos="284"/>
                <w:tab w:val="right" w:pos="7938"/>
              </w:tabs>
              <w:rPr>
                <w:color w:val="595959" w:themeColor="text1" w:themeTint="A6"/>
                <w:sz w:val="22"/>
                <w:szCs w:val="22"/>
              </w:rPr>
            </w:pPr>
            <w:r w:rsidRPr="00777F28">
              <w:rPr>
                <w:color w:val="595959" w:themeColor="text1" w:themeTint="A6"/>
                <w:sz w:val="22"/>
                <w:szCs w:val="22"/>
              </w:rPr>
              <w:t>Universities and Academic Institutions</w:t>
            </w:r>
          </w:p>
        </w:tc>
      </w:tr>
      <w:tr w:rsidR="00777F28" w:rsidRPr="00777F28" w:rsidTr="00C560EA">
        <w:tc>
          <w:tcPr>
            <w:tcW w:w="4261" w:type="dxa"/>
          </w:tcPr>
          <w:p w:rsidR="00C560EA" w:rsidRPr="00777F28" w:rsidRDefault="00C560EA" w:rsidP="00C560EA">
            <w:pPr>
              <w:pStyle w:val="ListParagraph"/>
              <w:numPr>
                <w:ilvl w:val="0"/>
                <w:numId w:val="12"/>
              </w:numPr>
              <w:tabs>
                <w:tab w:val="left" w:pos="284"/>
                <w:tab w:val="right" w:pos="7938"/>
              </w:tabs>
              <w:rPr>
                <w:color w:val="595959" w:themeColor="text1" w:themeTint="A6"/>
                <w:sz w:val="22"/>
                <w:szCs w:val="22"/>
              </w:rPr>
            </w:pPr>
            <w:r w:rsidRPr="00777F28">
              <w:rPr>
                <w:color w:val="595959" w:themeColor="text1" w:themeTint="A6"/>
                <w:sz w:val="22"/>
                <w:szCs w:val="22"/>
              </w:rPr>
              <w:t>Multilateral Organisations</w:t>
            </w:r>
          </w:p>
        </w:tc>
        <w:tc>
          <w:tcPr>
            <w:tcW w:w="4261" w:type="dxa"/>
          </w:tcPr>
          <w:p w:rsidR="00C560EA" w:rsidRPr="00777F28" w:rsidRDefault="00C560EA" w:rsidP="00A04ACB">
            <w:pPr>
              <w:tabs>
                <w:tab w:val="left" w:pos="284"/>
                <w:tab w:val="right" w:pos="7938"/>
              </w:tabs>
              <w:rPr>
                <w:color w:val="595959" w:themeColor="text1" w:themeTint="A6"/>
                <w:sz w:val="22"/>
                <w:szCs w:val="22"/>
              </w:rPr>
            </w:pPr>
          </w:p>
        </w:tc>
      </w:tr>
    </w:tbl>
    <w:p w:rsidR="00141C37" w:rsidRPr="00777F28" w:rsidRDefault="00141C37" w:rsidP="00141C37">
      <w:pPr>
        <w:pStyle w:val="Heading3"/>
        <w:rPr>
          <w:color w:val="595959" w:themeColor="text1" w:themeTint="A6"/>
        </w:rPr>
      </w:pPr>
      <w:r w:rsidRPr="00777F28">
        <w:rPr>
          <w:color w:val="595959" w:themeColor="text1" w:themeTint="A6"/>
        </w:rPr>
        <w:t>Related Information</w:t>
      </w:r>
    </w:p>
    <w:p w:rsidR="00141C37" w:rsidRPr="00777F28" w:rsidRDefault="00141C37" w:rsidP="00141C37">
      <w:pPr>
        <w:tabs>
          <w:tab w:val="left" w:pos="284"/>
        </w:tabs>
        <w:rPr>
          <w:b/>
          <w:i/>
          <w:color w:val="595959" w:themeColor="text1" w:themeTint="A6"/>
          <w:sz w:val="20"/>
          <w:szCs w:val="20"/>
        </w:rPr>
      </w:pPr>
      <w:r w:rsidRPr="00777F28">
        <w:rPr>
          <w:b/>
          <w:i/>
          <w:color w:val="595959" w:themeColor="text1" w:themeTint="A6"/>
          <w:sz w:val="20"/>
          <w:szCs w:val="20"/>
        </w:rPr>
        <w:t>1. Publication</w:t>
      </w:r>
    </w:p>
    <w:p w:rsidR="00141C37" w:rsidRPr="00777F28" w:rsidRDefault="00141C37" w:rsidP="00141C37">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580"/>
      </w:tblGrid>
      <w:tr w:rsidR="00141C37" w:rsidRPr="00777F28" w:rsidTr="00691847">
        <w:tc>
          <w:tcPr>
            <w:tcW w:w="8522" w:type="dxa"/>
            <w:gridSpan w:val="2"/>
          </w:tcPr>
          <w:p w:rsidR="00141C37" w:rsidRPr="00777F28" w:rsidRDefault="00141C37" w:rsidP="00691847">
            <w:pPr>
              <w:tabs>
                <w:tab w:val="left" w:pos="284"/>
              </w:tabs>
              <w:rPr>
                <w:i/>
                <w:color w:val="595959" w:themeColor="text1" w:themeTint="A6"/>
                <w:sz w:val="20"/>
                <w:szCs w:val="20"/>
              </w:rPr>
            </w:pPr>
            <w:r w:rsidRPr="00777F28">
              <w:rPr>
                <w:i/>
                <w:color w:val="595959" w:themeColor="text1" w:themeTint="A6"/>
                <w:sz w:val="20"/>
                <w:szCs w:val="20"/>
              </w:rPr>
              <w:t>Australian Engagement with Developing Countries, Part 2: Official Sector</w:t>
            </w:r>
          </w:p>
          <w:p w:rsidR="00141C37" w:rsidRPr="00777F28" w:rsidRDefault="00141C37" w:rsidP="00691847">
            <w:pPr>
              <w:tabs>
                <w:tab w:val="left" w:pos="284"/>
              </w:tabs>
              <w:rPr>
                <w:i/>
                <w:color w:val="595959" w:themeColor="text1" w:themeTint="A6"/>
                <w:sz w:val="20"/>
                <w:szCs w:val="20"/>
              </w:rPr>
            </w:pPr>
            <w:r w:rsidRPr="00777F28">
              <w:rPr>
                <w:i/>
                <w:color w:val="595959" w:themeColor="text1" w:themeTint="A6"/>
                <w:sz w:val="20"/>
                <w:szCs w:val="20"/>
              </w:rPr>
              <w:t xml:space="preserve"> Statistical Summary 2015-16</w:t>
            </w:r>
          </w:p>
          <w:p w:rsidR="00141C37" w:rsidRPr="00777F28" w:rsidRDefault="00141C37" w:rsidP="00691847">
            <w:pPr>
              <w:tabs>
                <w:tab w:val="left" w:pos="284"/>
              </w:tabs>
              <w:rPr>
                <w:color w:val="595959" w:themeColor="text1" w:themeTint="A6"/>
                <w:sz w:val="20"/>
                <w:szCs w:val="20"/>
              </w:rPr>
            </w:pPr>
          </w:p>
        </w:tc>
      </w:tr>
      <w:tr w:rsidR="00141C37" w:rsidRPr="00777F28" w:rsidTr="00691847">
        <w:tc>
          <w:tcPr>
            <w:tcW w:w="8522" w:type="dxa"/>
            <w:gridSpan w:val="2"/>
          </w:tcPr>
          <w:p w:rsidR="00141C37" w:rsidRPr="00777F28" w:rsidRDefault="00141C37" w:rsidP="00691847">
            <w:pPr>
              <w:tabs>
                <w:tab w:val="left" w:pos="284"/>
              </w:tabs>
              <w:rPr>
                <w:color w:val="595959" w:themeColor="text1" w:themeTint="A6"/>
                <w:sz w:val="20"/>
                <w:szCs w:val="20"/>
              </w:rPr>
            </w:pPr>
            <w:r w:rsidRPr="00777F28">
              <w:rPr>
                <w:color w:val="595959" w:themeColor="text1" w:themeTint="A6"/>
                <w:sz w:val="20"/>
                <w:szCs w:val="20"/>
              </w:rPr>
              <w:t>Australian Official Support</w:t>
            </w:r>
          </w:p>
        </w:tc>
      </w:tr>
      <w:tr w:rsidR="00141C37" w:rsidRPr="00777F28" w:rsidTr="00691847">
        <w:tc>
          <w:tcPr>
            <w:tcW w:w="6912" w:type="dxa"/>
          </w:tcPr>
          <w:p w:rsidR="00141C37" w:rsidRPr="00777F28" w:rsidRDefault="00141C37" w:rsidP="00691847">
            <w:pPr>
              <w:tabs>
                <w:tab w:val="left" w:pos="284"/>
              </w:tabs>
              <w:rPr>
                <w:color w:val="595959" w:themeColor="text1" w:themeTint="A6"/>
                <w:sz w:val="20"/>
                <w:szCs w:val="20"/>
              </w:rPr>
            </w:pPr>
            <w:r w:rsidRPr="00777F28">
              <w:rPr>
                <w:color w:val="595959" w:themeColor="text1" w:themeTint="A6"/>
                <w:sz w:val="20"/>
                <w:szCs w:val="20"/>
              </w:rPr>
              <w:t xml:space="preserve">   Investment Priorities by Type of Partner</w:t>
            </w:r>
          </w:p>
        </w:tc>
        <w:tc>
          <w:tcPr>
            <w:tcW w:w="1610" w:type="dxa"/>
          </w:tcPr>
          <w:p w:rsidR="00141C37" w:rsidRPr="00777F28" w:rsidRDefault="00141C37" w:rsidP="00691847">
            <w:pPr>
              <w:tabs>
                <w:tab w:val="left" w:pos="284"/>
              </w:tabs>
              <w:jc w:val="right"/>
              <w:rPr>
                <w:color w:val="595959" w:themeColor="text1" w:themeTint="A6"/>
                <w:sz w:val="20"/>
                <w:szCs w:val="20"/>
              </w:rPr>
            </w:pPr>
            <w:r w:rsidRPr="00777F28">
              <w:rPr>
                <w:color w:val="595959" w:themeColor="text1" w:themeTint="A6"/>
                <w:sz w:val="20"/>
                <w:szCs w:val="20"/>
              </w:rPr>
              <w:t>Table 2</w:t>
            </w:r>
          </w:p>
        </w:tc>
      </w:tr>
    </w:tbl>
    <w:p w:rsidR="00141C37" w:rsidRPr="00777F28" w:rsidRDefault="00141C37" w:rsidP="00141C37">
      <w:pPr>
        <w:tabs>
          <w:tab w:val="left" w:pos="284"/>
        </w:tabs>
        <w:rPr>
          <w:i/>
          <w:color w:val="595959" w:themeColor="text1" w:themeTint="A6"/>
          <w:sz w:val="22"/>
          <w:szCs w:val="22"/>
        </w:rPr>
      </w:pPr>
    </w:p>
    <w:p w:rsidR="00141C37" w:rsidRPr="00777F28" w:rsidRDefault="00141C37" w:rsidP="00141C37">
      <w:pPr>
        <w:tabs>
          <w:tab w:val="left" w:pos="284"/>
        </w:tabs>
        <w:rPr>
          <w:b/>
          <w:i/>
          <w:color w:val="595959" w:themeColor="text1" w:themeTint="A6"/>
          <w:sz w:val="20"/>
          <w:szCs w:val="20"/>
        </w:rPr>
      </w:pPr>
      <w:r w:rsidRPr="00777F28">
        <w:rPr>
          <w:b/>
          <w:i/>
          <w:color w:val="595959" w:themeColor="text1" w:themeTint="A6"/>
          <w:sz w:val="20"/>
          <w:szCs w:val="20"/>
        </w:rPr>
        <w:t xml:space="preserve">2. Australia’s Official Development Assistance: Standard Time Series </w:t>
      </w:r>
    </w:p>
    <w:p w:rsidR="00141C37" w:rsidRPr="00777F28" w:rsidRDefault="00141C37">
      <w:pPr>
        <w:rPr>
          <w:b/>
          <w:color w:val="595959" w:themeColor="text1" w:themeTint="A6"/>
          <w:sz w:val="28"/>
          <w:szCs w:val="28"/>
        </w:rPr>
      </w:pPr>
      <w:r w:rsidRPr="00777F28">
        <w:rPr>
          <w:color w:val="595959" w:themeColor="text1" w:themeTint="A6"/>
        </w:rPr>
        <w:br w:type="page"/>
      </w:r>
    </w:p>
    <w:p w:rsidR="0084468A" w:rsidRPr="009A12EC" w:rsidRDefault="00D911B4" w:rsidP="00D327DA">
      <w:pPr>
        <w:pStyle w:val="Heading2"/>
        <w:rPr>
          <w:color w:val="595959" w:themeColor="text1" w:themeTint="A6"/>
        </w:rPr>
      </w:pPr>
      <w:bookmarkStart w:id="79" w:name="_Toc473100220"/>
      <w:r w:rsidRPr="009A12EC">
        <w:rPr>
          <w:color w:val="595959" w:themeColor="text1" w:themeTint="A6"/>
        </w:rPr>
        <w:lastRenderedPageBreak/>
        <w:t>U</w:t>
      </w:r>
      <w:r w:rsidR="0084468A" w:rsidRPr="009A12EC">
        <w:rPr>
          <w:color w:val="595959" w:themeColor="text1" w:themeTint="A6"/>
        </w:rPr>
        <w:t>niversities and Academic Institutions</w:t>
      </w:r>
      <w:bookmarkEnd w:id="79"/>
    </w:p>
    <w:p w:rsidR="00D911B4" w:rsidRPr="009A12EC" w:rsidRDefault="00276C3E" w:rsidP="00D327DA">
      <w:pPr>
        <w:pStyle w:val="Heading3"/>
        <w:rPr>
          <w:color w:val="595959" w:themeColor="text1" w:themeTint="A6"/>
        </w:rPr>
      </w:pPr>
      <w:r w:rsidRPr="009A12EC">
        <w:rPr>
          <w:color w:val="595959" w:themeColor="text1" w:themeTint="A6"/>
        </w:rPr>
        <w:t>Concept and Definition</w:t>
      </w:r>
    </w:p>
    <w:p w:rsidR="00367FC6" w:rsidRPr="009A12EC" w:rsidRDefault="00367FC6" w:rsidP="00367FC6">
      <w:pPr>
        <w:autoSpaceDE w:val="0"/>
        <w:autoSpaceDN w:val="0"/>
        <w:adjustRightInd w:val="0"/>
        <w:contextualSpacing/>
        <w:rPr>
          <w:color w:val="595959" w:themeColor="text1" w:themeTint="A6"/>
          <w:sz w:val="22"/>
          <w:szCs w:val="22"/>
        </w:rPr>
      </w:pPr>
      <w:r w:rsidRPr="009A12EC">
        <w:rPr>
          <w:color w:val="595959" w:themeColor="text1" w:themeTint="A6"/>
          <w:sz w:val="22"/>
          <w:szCs w:val="22"/>
        </w:rPr>
        <w:t>Universities and academic institutions refer to tertiary</w:t>
      </w:r>
      <w:r w:rsidR="003C7BDA">
        <w:rPr>
          <w:color w:val="595959" w:themeColor="text1" w:themeTint="A6"/>
          <w:sz w:val="22"/>
          <w:szCs w:val="22"/>
        </w:rPr>
        <w:t xml:space="preserve"> level educational institutions </w:t>
      </w:r>
      <w:r w:rsidRPr="009A12EC">
        <w:rPr>
          <w:color w:val="595959" w:themeColor="text1" w:themeTint="A6"/>
          <w:sz w:val="22"/>
          <w:szCs w:val="22"/>
        </w:rPr>
        <w:t xml:space="preserve">that deliver </w:t>
      </w:r>
      <w:r w:rsidR="00D4375E" w:rsidRPr="009A12EC">
        <w:rPr>
          <w:color w:val="595959" w:themeColor="text1" w:themeTint="A6"/>
          <w:sz w:val="22"/>
          <w:szCs w:val="22"/>
        </w:rPr>
        <w:t>Official Development Assistance (ODA)</w:t>
      </w:r>
      <w:r w:rsidR="008519F7" w:rsidRPr="009A12EC">
        <w:rPr>
          <w:color w:val="595959" w:themeColor="text1" w:themeTint="A6"/>
          <w:sz w:val="22"/>
          <w:szCs w:val="22"/>
        </w:rPr>
        <w:t xml:space="preserve"> and </w:t>
      </w:r>
      <w:r w:rsidR="00D4375E" w:rsidRPr="009A12EC">
        <w:rPr>
          <w:color w:val="595959" w:themeColor="text1" w:themeTint="A6"/>
          <w:sz w:val="22"/>
          <w:szCs w:val="22"/>
        </w:rPr>
        <w:t>Other Official Flows (OOF)</w:t>
      </w:r>
      <w:r w:rsidRPr="009A12EC">
        <w:rPr>
          <w:color w:val="595959" w:themeColor="text1" w:themeTint="A6"/>
          <w:sz w:val="22"/>
          <w:szCs w:val="22"/>
        </w:rPr>
        <w:t xml:space="preserve"> on behalf of the Australian Government, i.e. a type of partner.</w:t>
      </w:r>
    </w:p>
    <w:p w:rsidR="00367FC6" w:rsidRPr="009A12EC" w:rsidRDefault="00367FC6" w:rsidP="00367FC6">
      <w:pPr>
        <w:autoSpaceDE w:val="0"/>
        <w:autoSpaceDN w:val="0"/>
        <w:adjustRightInd w:val="0"/>
        <w:contextualSpacing/>
        <w:rPr>
          <w:color w:val="595959" w:themeColor="text1" w:themeTint="A6"/>
          <w:sz w:val="22"/>
          <w:szCs w:val="22"/>
        </w:rPr>
      </w:pPr>
    </w:p>
    <w:p w:rsidR="00AD6769" w:rsidRPr="009A12EC" w:rsidRDefault="00367FC6" w:rsidP="00367FC6">
      <w:pPr>
        <w:autoSpaceDE w:val="0"/>
        <w:autoSpaceDN w:val="0"/>
        <w:adjustRightInd w:val="0"/>
        <w:contextualSpacing/>
        <w:rPr>
          <w:color w:val="595959" w:themeColor="text1" w:themeTint="A6"/>
          <w:sz w:val="22"/>
          <w:szCs w:val="22"/>
        </w:rPr>
      </w:pPr>
      <w:r w:rsidRPr="009A12EC">
        <w:rPr>
          <w:color w:val="595959" w:themeColor="text1" w:themeTint="A6"/>
          <w:sz w:val="22"/>
          <w:szCs w:val="22"/>
        </w:rPr>
        <w:t>Univer</w:t>
      </w:r>
      <w:r w:rsidR="007A3760">
        <w:rPr>
          <w:color w:val="595959" w:themeColor="text1" w:themeTint="A6"/>
          <w:sz w:val="22"/>
          <w:szCs w:val="22"/>
        </w:rPr>
        <w:t>sities and academic institution</w:t>
      </w:r>
      <w:r w:rsidRPr="009A12EC">
        <w:rPr>
          <w:color w:val="595959" w:themeColor="text1" w:themeTint="A6"/>
          <w:sz w:val="22"/>
          <w:szCs w:val="22"/>
        </w:rPr>
        <w:t xml:space="preserve"> </w:t>
      </w:r>
      <w:r w:rsidR="009A12EC" w:rsidRPr="009A12EC">
        <w:rPr>
          <w:color w:val="595959" w:themeColor="text1" w:themeTint="A6"/>
          <w:sz w:val="22"/>
          <w:szCs w:val="22"/>
        </w:rPr>
        <w:t>information</w:t>
      </w:r>
      <w:r w:rsidRPr="009A12EC">
        <w:rPr>
          <w:color w:val="595959" w:themeColor="text1" w:themeTint="A6"/>
          <w:sz w:val="22"/>
          <w:szCs w:val="22"/>
        </w:rPr>
        <w:t xml:space="preserve"> include Aus</w:t>
      </w:r>
      <w:r w:rsidR="00993C93" w:rsidRPr="009A12EC">
        <w:rPr>
          <w:color w:val="595959" w:themeColor="text1" w:themeTint="A6"/>
          <w:sz w:val="22"/>
          <w:szCs w:val="22"/>
        </w:rPr>
        <w:t xml:space="preserve">tralian </w:t>
      </w:r>
      <w:r w:rsidRPr="009A12EC">
        <w:rPr>
          <w:color w:val="595959" w:themeColor="text1" w:themeTint="A6"/>
          <w:sz w:val="22"/>
          <w:szCs w:val="22"/>
        </w:rPr>
        <w:t>appropriations that are channelled through the tertiary education sector.</w:t>
      </w:r>
    </w:p>
    <w:p w:rsidR="00350354" w:rsidRPr="009A12EC" w:rsidRDefault="00350354" w:rsidP="00350354">
      <w:pPr>
        <w:pStyle w:val="Heading3"/>
        <w:rPr>
          <w:color w:val="595959" w:themeColor="text1" w:themeTint="A6"/>
        </w:rPr>
      </w:pPr>
      <w:r w:rsidRPr="009A12EC">
        <w:rPr>
          <w:color w:val="595959" w:themeColor="text1" w:themeTint="A6"/>
        </w:rPr>
        <w:t>Related Information</w:t>
      </w:r>
    </w:p>
    <w:p w:rsidR="00350354" w:rsidRPr="009A12EC" w:rsidRDefault="00350354" w:rsidP="00350354">
      <w:pPr>
        <w:tabs>
          <w:tab w:val="left" w:pos="284"/>
        </w:tabs>
        <w:rPr>
          <w:b/>
          <w:i/>
          <w:color w:val="595959" w:themeColor="text1" w:themeTint="A6"/>
          <w:sz w:val="20"/>
          <w:szCs w:val="20"/>
        </w:rPr>
      </w:pPr>
      <w:r w:rsidRPr="009A12EC">
        <w:rPr>
          <w:b/>
          <w:i/>
          <w:color w:val="595959" w:themeColor="text1" w:themeTint="A6"/>
          <w:sz w:val="20"/>
          <w:szCs w:val="20"/>
        </w:rPr>
        <w:t>1. Publication</w:t>
      </w:r>
    </w:p>
    <w:p w:rsidR="00350354" w:rsidRPr="009A12EC" w:rsidRDefault="00350354" w:rsidP="00350354">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580"/>
      </w:tblGrid>
      <w:tr w:rsidR="00350354" w:rsidRPr="009A12EC" w:rsidTr="00691847">
        <w:tc>
          <w:tcPr>
            <w:tcW w:w="8522" w:type="dxa"/>
            <w:gridSpan w:val="2"/>
          </w:tcPr>
          <w:p w:rsidR="00350354" w:rsidRPr="009A12EC" w:rsidRDefault="00350354" w:rsidP="00691847">
            <w:pPr>
              <w:tabs>
                <w:tab w:val="left" w:pos="284"/>
              </w:tabs>
              <w:rPr>
                <w:i/>
                <w:color w:val="595959" w:themeColor="text1" w:themeTint="A6"/>
                <w:sz w:val="20"/>
                <w:szCs w:val="20"/>
              </w:rPr>
            </w:pPr>
            <w:r w:rsidRPr="009A12EC">
              <w:rPr>
                <w:i/>
                <w:color w:val="595959" w:themeColor="text1" w:themeTint="A6"/>
                <w:sz w:val="20"/>
                <w:szCs w:val="20"/>
              </w:rPr>
              <w:t>Australian Engagement with Developing Countries, Part 2: Official Sector</w:t>
            </w:r>
          </w:p>
          <w:p w:rsidR="00350354" w:rsidRPr="009A12EC" w:rsidRDefault="00350354" w:rsidP="00691847">
            <w:pPr>
              <w:tabs>
                <w:tab w:val="left" w:pos="284"/>
              </w:tabs>
              <w:rPr>
                <w:i/>
                <w:color w:val="595959" w:themeColor="text1" w:themeTint="A6"/>
                <w:sz w:val="20"/>
                <w:szCs w:val="20"/>
              </w:rPr>
            </w:pPr>
            <w:r w:rsidRPr="009A12EC">
              <w:rPr>
                <w:i/>
                <w:color w:val="595959" w:themeColor="text1" w:themeTint="A6"/>
                <w:sz w:val="20"/>
                <w:szCs w:val="20"/>
              </w:rPr>
              <w:t xml:space="preserve"> Statistical Summary 2015-16</w:t>
            </w:r>
          </w:p>
          <w:p w:rsidR="00350354" w:rsidRPr="009A12EC" w:rsidRDefault="00350354" w:rsidP="00691847">
            <w:pPr>
              <w:tabs>
                <w:tab w:val="left" w:pos="284"/>
              </w:tabs>
              <w:rPr>
                <w:color w:val="595959" w:themeColor="text1" w:themeTint="A6"/>
                <w:sz w:val="20"/>
                <w:szCs w:val="20"/>
              </w:rPr>
            </w:pPr>
          </w:p>
        </w:tc>
      </w:tr>
      <w:tr w:rsidR="00350354" w:rsidRPr="009A12EC" w:rsidTr="00691847">
        <w:tc>
          <w:tcPr>
            <w:tcW w:w="8522" w:type="dxa"/>
            <w:gridSpan w:val="2"/>
          </w:tcPr>
          <w:p w:rsidR="00350354" w:rsidRPr="009A12EC" w:rsidRDefault="00350354" w:rsidP="00691847">
            <w:pPr>
              <w:tabs>
                <w:tab w:val="left" w:pos="284"/>
              </w:tabs>
              <w:rPr>
                <w:color w:val="595959" w:themeColor="text1" w:themeTint="A6"/>
                <w:sz w:val="20"/>
                <w:szCs w:val="20"/>
              </w:rPr>
            </w:pPr>
            <w:r w:rsidRPr="009A12EC">
              <w:rPr>
                <w:color w:val="595959" w:themeColor="text1" w:themeTint="A6"/>
                <w:sz w:val="20"/>
                <w:szCs w:val="20"/>
              </w:rPr>
              <w:t>Australian Official Support</w:t>
            </w:r>
          </w:p>
        </w:tc>
      </w:tr>
      <w:tr w:rsidR="00350354" w:rsidRPr="009A12EC" w:rsidTr="00691847">
        <w:tc>
          <w:tcPr>
            <w:tcW w:w="6912" w:type="dxa"/>
          </w:tcPr>
          <w:p w:rsidR="00350354" w:rsidRPr="009A12EC" w:rsidRDefault="00350354" w:rsidP="00691847">
            <w:pPr>
              <w:tabs>
                <w:tab w:val="left" w:pos="284"/>
              </w:tabs>
              <w:rPr>
                <w:color w:val="595959" w:themeColor="text1" w:themeTint="A6"/>
                <w:sz w:val="20"/>
                <w:szCs w:val="20"/>
              </w:rPr>
            </w:pPr>
            <w:r w:rsidRPr="009A12EC">
              <w:rPr>
                <w:color w:val="595959" w:themeColor="text1" w:themeTint="A6"/>
                <w:sz w:val="20"/>
                <w:szCs w:val="20"/>
              </w:rPr>
              <w:t xml:space="preserve">   Investment Priorities by Type of Partner</w:t>
            </w:r>
          </w:p>
        </w:tc>
        <w:tc>
          <w:tcPr>
            <w:tcW w:w="1610" w:type="dxa"/>
          </w:tcPr>
          <w:p w:rsidR="00350354" w:rsidRPr="009A12EC" w:rsidRDefault="00350354" w:rsidP="00691847">
            <w:pPr>
              <w:tabs>
                <w:tab w:val="left" w:pos="284"/>
              </w:tabs>
              <w:jc w:val="right"/>
              <w:rPr>
                <w:color w:val="595959" w:themeColor="text1" w:themeTint="A6"/>
                <w:sz w:val="20"/>
                <w:szCs w:val="20"/>
              </w:rPr>
            </w:pPr>
            <w:r w:rsidRPr="009A12EC">
              <w:rPr>
                <w:color w:val="595959" w:themeColor="text1" w:themeTint="A6"/>
                <w:sz w:val="20"/>
                <w:szCs w:val="20"/>
              </w:rPr>
              <w:t>Table 2</w:t>
            </w:r>
          </w:p>
        </w:tc>
      </w:tr>
    </w:tbl>
    <w:p w:rsidR="00350354" w:rsidRPr="009A12EC" w:rsidRDefault="00350354" w:rsidP="00350354">
      <w:pPr>
        <w:tabs>
          <w:tab w:val="left" w:pos="284"/>
        </w:tabs>
        <w:rPr>
          <w:i/>
          <w:color w:val="595959" w:themeColor="text1" w:themeTint="A6"/>
          <w:sz w:val="22"/>
          <w:szCs w:val="22"/>
        </w:rPr>
      </w:pPr>
    </w:p>
    <w:p w:rsidR="00350354" w:rsidRPr="009A12EC" w:rsidRDefault="00350354" w:rsidP="00350354">
      <w:pPr>
        <w:tabs>
          <w:tab w:val="left" w:pos="284"/>
        </w:tabs>
        <w:rPr>
          <w:b/>
          <w:i/>
          <w:color w:val="595959" w:themeColor="text1" w:themeTint="A6"/>
          <w:sz w:val="20"/>
          <w:szCs w:val="20"/>
        </w:rPr>
      </w:pPr>
      <w:r w:rsidRPr="009A12EC">
        <w:rPr>
          <w:b/>
          <w:i/>
          <w:color w:val="595959" w:themeColor="text1" w:themeTint="A6"/>
          <w:sz w:val="20"/>
          <w:szCs w:val="20"/>
        </w:rPr>
        <w:t xml:space="preserve">2. Australia’s Official Development Assistance: Standard Time Series </w:t>
      </w:r>
    </w:p>
    <w:p w:rsidR="00350354" w:rsidRDefault="00350354">
      <w:pPr>
        <w:rPr>
          <w:b/>
          <w:color w:val="1F497D" w:themeColor="text2"/>
          <w:sz w:val="28"/>
          <w:szCs w:val="28"/>
        </w:rPr>
      </w:pPr>
      <w:r>
        <w:br w:type="page"/>
      </w:r>
    </w:p>
    <w:p w:rsidR="003F2812" w:rsidRPr="004C6F40" w:rsidRDefault="003F2812" w:rsidP="00D327DA">
      <w:pPr>
        <w:pStyle w:val="Heading2"/>
        <w:rPr>
          <w:color w:val="595959" w:themeColor="text1" w:themeTint="A6"/>
        </w:rPr>
      </w:pPr>
      <w:bookmarkStart w:id="80" w:name="_Toc473100221"/>
      <w:r w:rsidRPr="004C6F40">
        <w:rPr>
          <w:color w:val="595959" w:themeColor="text1" w:themeTint="A6"/>
        </w:rPr>
        <w:lastRenderedPageBreak/>
        <w:t>Volunteers</w:t>
      </w:r>
      <w:bookmarkEnd w:id="80"/>
    </w:p>
    <w:p w:rsidR="003F2812" w:rsidRPr="004C6F40" w:rsidRDefault="003F2812" w:rsidP="00D327DA">
      <w:pPr>
        <w:pStyle w:val="Heading3"/>
        <w:rPr>
          <w:color w:val="595959" w:themeColor="text1" w:themeTint="A6"/>
        </w:rPr>
      </w:pPr>
      <w:r w:rsidRPr="004C6F40">
        <w:rPr>
          <w:color w:val="595959" w:themeColor="text1" w:themeTint="A6"/>
        </w:rPr>
        <w:t>Concept and Definition</w:t>
      </w:r>
    </w:p>
    <w:p w:rsidR="004C6F40" w:rsidRPr="004C6F40" w:rsidRDefault="004C6F40" w:rsidP="004C6F40">
      <w:pPr>
        <w:tabs>
          <w:tab w:val="left" w:pos="567"/>
          <w:tab w:val="left" w:pos="993"/>
          <w:tab w:val="left" w:pos="4253"/>
          <w:tab w:val="left" w:pos="5812"/>
          <w:tab w:val="left" w:pos="10206"/>
        </w:tabs>
        <w:spacing w:after="120"/>
        <w:contextualSpacing/>
        <w:rPr>
          <w:color w:val="595959" w:themeColor="text1" w:themeTint="A6"/>
          <w:sz w:val="22"/>
          <w:szCs w:val="22"/>
        </w:rPr>
      </w:pPr>
      <w:r w:rsidRPr="004C6F40">
        <w:rPr>
          <w:color w:val="595959" w:themeColor="text1" w:themeTint="A6"/>
          <w:sz w:val="22"/>
          <w:szCs w:val="22"/>
        </w:rPr>
        <w:t>Volunteer information presents the number of Australian individuals offering their time and professional skills to deliver aid assistance. Volunteers promote positive people-to-people links between individuals, organisations and communities in developing countries and in Australia.</w:t>
      </w:r>
    </w:p>
    <w:p w:rsidR="004C6F40" w:rsidRPr="004C6F40" w:rsidRDefault="004C6F40" w:rsidP="00367FC6">
      <w:pPr>
        <w:tabs>
          <w:tab w:val="left" w:pos="567"/>
          <w:tab w:val="left" w:pos="993"/>
          <w:tab w:val="left" w:pos="4253"/>
          <w:tab w:val="left" w:pos="5812"/>
          <w:tab w:val="left" w:pos="10206"/>
        </w:tabs>
        <w:spacing w:after="120"/>
        <w:contextualSpacing/>
        <w:rPr>
          <w:color w:val="595959" w:themeColor="text1" w:themeTint="A6"/>
          <w:sz w:val="22"/>
          <w:szCs w:val="22"/>
        </w:rPr>
      </w:pPr>
    </w:p>
    <w:p w:rsidR="00F454E5" w:rsidRPr="004C6F40" w:rsidRDefault="00367FC6" w:rsidP="00367FC6">
      <w:pPr>
        <w:tabs>
          <w:tab w:val="left" w:pos="567"/>
          <w:tab w:val="left" w:pos="993"/>
          <w:tab w:val="left" w:pos="4253"/>
          <w:tab w:val="left" w:pos="5812"/>
          <w:tab w:val="left" w:pos="10206"/>
        </w:tabs>
        <w:spacing w:after="120"/>
        <w:contextualSpacing/>
        <w:rPr>
          <w:color w:val="595959" w:themeColor="text1" w:themeTint="A6"/>
          <w:sz w:val="22"/>
          <w:szCs w:val="22"/>
        </w:rPr>
      </w:pPr>
      <w:r w:rsidRPr="004C6F40">
        <w:rPr>
          <w:color w:val="595959" w:themeColor="text1" w:themeTint="A6"/>
          <w:sz w:val="22"/>
          <w:szCs w:val="22"/>
        </w:rPr>
        <w:t>The Australian Volunteer for Interna</w:t>
      </w:r>
      <w:r w:rsidR="00EF7ECA" w:rsidRPr="004C6F40">
        <w:rPr>
          <w:color w:val="595959" w:themeColor="text1" w:themeTint="A6"/>
          <w:sz w:val="22"/>
          <w:szCs w:val="22"/>
        </w:rPr>
        <w:t xml:space="preserve">tional Development </w:t>
      </w:r>
      <w:r w:rsidR="00D7171E" w:rsidRPr="004C6F40">
        <w:rPr>
          <w:color w:val="595959" w:themeColor="text1" w:themeTint="A6"/>
          <w:sz w:val="22"/>
          <w:szCs w:val="22"/>
        </w:rPr>
        <w:t xml:space="preserve">(AVID) </w:t>
      </w:r>
      <w:r w:rsidR="00EF7ECA" w:rsidRPr="004C6F40">
        <w:rPr>
          <w:color w:val="595959" w:themeColor="text1" w:themeTint="A6"/>
          <w:sz w:val="22"/>
          <w:szCs w:val="22"/>
        </w:rPr>
        <w:t>program</w:t>
      </w:r>
      <w:r w:rsidR="00D7171E" w:rsidRPr="004C6F40">
        <w:rPr>
          <w:color w:val="595959" w:themeColor="text1" w:themeTint="A6"/>
          <w:sz w:val="22"/>
          <w:szCs w:val="22"/>
        </w:rPr>
        <w:t xml:space="preserve"> provides opportunities for skilled Australians to contribute to the Australian Government’s aid program. The program supports the deployment of Australians to undertake volunteer assignments aimed at improving the capacity of host organisations in sectors of high priority </w:t>
      </w:r>
      <w:r w:rsidR="006D7260" w:rsidRPr="004C6F40">
        <w:rPr>
          <w:color w:val="595959" w:themeColor="text1" w:themeTint="A6"/>
          <w:sz w:val="22"/>
          <w:szCs w:val="22"/>
        </w:rPr>
        <w:t>for</w:t>
      </w:r>
      <w:r w:rsidR="00D7171E" w:rsidRPr="004C6F40">
        <w:rPr>
          <w:color w:val="595959" w:themeColor="text1" w:themeTint="A6"/>
          <w:sz w:val="22"/>
          <w:szCs w:val="22"/>
        </w:rPr>
        <w:t xml:space="preserve"> Australian and partner governments. </w:t>
      </w:r>
    </w:p>
    <w:p w:rsidR="006D7260" w:rsidRPr="004C6F40" w:rsidRDefault="006D7260" w:rsidP="006D7260">
      <w:pPr>
        <w:pStyle w:val="Heading3"/>
        <w:rPr>
          <w:color w:val="595959" w:themeColor="text1" w:themeTint="A6"/>
        </w:rPr>
      </w:pPr>
      <w:r w:rsidRPr="004C6F40">
        <w:rPr>
          <w:color w:val="595959" w:themeColor="text1" w:themeTint="A6"/>
        </w:rPr>
        <w:t>Related Information</w:t>
      </w:r>
    </w:p>
    <w:p w:rsidR="006D7260" w:rsidRPr="004C6F40" w:rsidRDefault="006D7260" w:rsidP="006D7260">
      <w:pPr>
        <w:tabs>
          <w:tab w:val="left" w:pos="284"/>
        </w:tabs>
        <w:rPr>
          <w:b/>
          <w:i/>
          <w:color w:val="595959" w:themeColor="text1" w:themeTint="A6"/>
          <w:sz w:val="20"/>
          <w:szCs w:val="20"/>
        </w:rPr>
      </w:pPr>
      <w:r w:rsidRPr="004C6F40">
        <w:rPr>
          <w:b/>
          <w:i/>
          <w:color w:val="595959" w:themeColor="text1" w:themeTint="A6"/>
          <w:sz w:val="20"/>
          <w:szCs w:val="20"/>
        </w:rPr>
        <w:t>1. Publication</w:t>
      </w:r>
    </w:p>
    <w:p w:rsidR="006D7260" w:rsidRPr="004C6F40" w:rsidRDefault="006D7260" w:rsidP="006D726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5"/>
        <w:gridCol w:w="1581"/>
      </w:tblGrid>
      <w:tr w:rsidR="006D7260" w:rsidRPr="004C6F40" w:rsidTr="00691847">
        <w:tc>
          <w:tcPr>
            <w:tcW w:w="8522" w:type="dxa"/>
            <w:gridSpan w:val="2"/>
          </w:tcPr>
          <w:p w:rsidR="006D7260" w:rsidRPr="004C6F40" w:rsidRDefault="006D7260" w:rsidP="00691847">
            <w:pPr>
              <w:tabs>
                <w:tab w:val="left" w:pos="284"/>
              </w:tabs>
              <w:rPr>
                <w:i/>
                <w:color w:val="595959" w:themeColor="text1" w:themeTint="A6"/>
                <w:sz w:val="20"/>
                <w:szCs w:val="20"/>
              </w:rPr>
            </w:pPr>
            <w:r w:rsidRPr="004C6F40">
              <w:rPr>
                <w:i/>
                <w:color w:val="595959" w:themeColor="text1" w:themeTint="A6"/>
                <w:sz w:val="20"/>
                <w:szCs w:val="20"/>
              </w:rPr>
              <w:t>Australian Engagement with Developing Countries, Part 2: Official Sector</w:t>
            </w:r>
          </w:p>
          <w:p w:rsidR="006D7260" w:rsidRPr="004C6F40" w:rsidRDefault="006D7260" w:rsidP="00691847">
            <w:pPr>
              <w:tabs>
                <w:tab w:val="left" w:pos="284"/>
              </w:tabs>
              <w:rPr>
                <w:i/>
                <w:color w:val="595959" w:themeColor="text1" w:themeTint="A6"/>
                <w:sz w:val="20"/>
                <w:szCs w:val="20"/>
              </w:rPr>
            </w:pPr>
            <w:r w:rsidRPr="004C6F40">
              <w:rPr>
                <w:i/>
                <w:color w:val="595959" w:themeColor="text1" w:themeTint="A6"/>
                <w:sz w:val="20"/>
                <w:szCs w:val="20"/>
              </w:rPr>
              <w:t xml:space="preserve"> Statistical Summary 2015-16</w:t>
            </w:r>
          </w:p>
          <w:p w:rsidR="006D7260" w:rsidRPr="004C6F40" w:rsidRDefault="006D7260" w:rsidP="00691847">
            <w:pPr>
              <w:tabs>
                <w:tab w:val="left" w:pos="284"/>
              </w:tabs>
              <w:rPr>
                <w:color w:val="595959" w:themeColor="text1" w:themeTint="A6"/>
                <w:sz w:val="20"/>
                <w:szCs w:val="20"/>
              </w:rPr>
            </w:pPr>
          </w:p>
        </w:tc>
      </w:tr>
      <w:tr w:rsidR="006D7260" w:rsidRPr="004C6F40" w:rsidTr="00691847">
        <w:tc>
          <w:tcPr>
            <w:tcW w:w="6912" w:type="dxa"/>
          </w:tcPr>
          <w:p w:rsidR="006D7260" w:rsidRPr="004C6F40" w:rsidRDefault="006D7260" w:rsidP="00691847">
            <w:pPr>
              <w:tabs>
                <w:tab w:val="left" w:pos="284"/>
              </w:tabs>
              <w:rPr>
                <w:color w:val="595959" w:themeColor="text1" w:themeTint="A6"/>
                <w:sz w:val="20"/>
                <w:szCs w:val="20"/>
              </w:rPr>
            </w:pPr>
            <w:r w:rsidRPr="004C6F40">
              <w:rPr>
                <w:color w:val="595959" w:themeColor="text1" w:themeTint="A6"/>
                <w:sz w:val="20"/>
                <w:szCs w:val="20"/>
              </w:rPr>
              <w:t>Australian Official Development Assistance</w:t>
            </w:r>
          </w:p>
        </w:tc>
        <w:tc>
          <w:tcPr>
            <w:tcW w:w="1610" w:type="dxa"/>
          </w:tcPr>
          <w:p w:rsidR="006D7260" w:rsidRPr="004C6F40" w:rsidRDefault="006D7260" w:rsidP="00691847">
            <w:pPr>
              <w:tabs>
                <w:tab w:val="left" w:pos="284"/>
              </w:tabs>
              <w:jc w:val="right"/>
              <w:rPr>
                <w:color w:val="595959" w:themeColor="text1" w:themeTint="A6"/>
                <w:sz w:val="20"/>
                <w:szCs w:val="20"/>
              </w:rPr>
            </w:pPr>
          </w:p>
        </w:tc>
      </w:tr>
      <w:tr w:rsidR="006D7260" w:rsidRPr="004C6F40" w:rsidTr="00691847">
        <w:tc>
          <w:tcPr>
            <w:tcW w:w="6912" w:type="dxa"/>
          </w:tcPr>
          <w:p w:rsidR="006D7260" w:rsidRPr="004C6F40" w:rsidRDefault="006D7260" w:rsidP="00691847">
            <w:pPr>
              <w:tabs>
                <w:tab w:val="left" w:pos="284"/>
              </w:tabs>
              <w:rPr>
                <w:color w:val="595959" w:themeColor="text1" w:themeTint="A6"/>
                <w:sz w:val="20"/>
                <w:szCs w:val="20"/>
              </w:rPr>
            </w:pPr>
            <w:r w:rsidRPr="004C6F40">
              <w:rPr>
                <w:color w:val="595959" w:themeColor="text1" w:themeTint="A6"/>
                <w:sz w:val="20"/>
                <w:szCs w:val="20"/>
              </w:rPr>
              <w:t xml:space="preserve">   Bilateral Interaction</w:t>
            </w:r>
          </w:p>
        </w:tc>
        <w:tc>
          <w:tcPr>
            <w:tcW w:w="1610" w:type="dxa"/>
          </w:tcPr>
          <w:p w:rsidR="006D7260" w:rsidRPr="004C6F40" w:rsidRDefault="006D7260" w:rsidP="00691847">
            <w:pPr>
              <w:tabs>
                <w:tab w:val="left" w:pos="284"/>
              </w:tabs>
              <w:jc w:val="right"/>
              <w:rPr>
                <w:color w:val="595959" w:themeColor="text1" w:themeTint="A6"/>
                <w:sz w:val="20"/>
                <w:szCs w:val="20"/>
              </w:rPr>
            </w:pPr>
          </w:p>
        </w:tc>
      </w:tr>
      <w:tr w:rsidR="006D7260" w:rsidRPr="004C6F40" w:rsidTr="00691847">
        <w:tc>
          <w:tcPr>
            <w:tcW w:w="6912" w:type="dxa"/>
          </w:tcPr>
          <w:p w:rsidR="006D7260" w:rsidRPr="004C6F40" w:rsidRDefault="006D7260" w:rsidP="00691847">
            <w:pPr>
              <w:tabs>
                <w:tab w:val="left" w:pos="284"/>
              </w:tabs>
              <w:rPr>
                <w:color w:val="595959" w:themeColor="text1" w:themeTint="A6"/>
                <w:sz w:val="20"/>
                <w:szCs w:val="20"/>
              </w:rPr>
            </w:pPr>
            <w:r w:rsidRPr="004C6F40">
              <w:rPr>
                <w:color w:val="595959" w:themeColor="text1" w:themeTint="A6"/>
                <w:sz w:val="20"/>
                <w:szCs w:val="20"/>
              </w:rPr>
              <w:t xml:space="preserve">     Volunteers Program, 2013-14 to 2015-16</w:t>
            </w:r>
          </w:p>
        </w:tc>
        <w:tc>
          <w:tcPr>
            <w:tcW w:w="1610" w:type="dxa"/>
          </w:tcPr>
          <w:p w:rsidR="006D7260" w:rsidRPr="004C6F40" w:rsidRDefault="006D7260" w:rsidP="00691847">
            <w:pPr>
              <w:tabs>
                <w:tab w:val="left" w:pos="284"/>
              </w:tabs>
              <w:jc w:val="right"/>
              <w:rPr>
                <w:color w:val="595959" w:themeColor="text1" w:themeTint="A6"/>
                <w:sz w:val="20"/>
                <w:szCs w:val="20"/>
              </w:rPr>
            </w:pPr>
            <w:r w:rsidRPr="004C6F40">
              <w:rPr>
                <w:color w:val="595959" w:themeColor="text1" w:themeTint="A6"/>
                <w:sz w:val="20"/>
                <w:szCs w:val="20"/>
              </w:rPr>
              <w:t>Table 25</w:t>
            </w:r>
          </w:p>
        </w:tc>
      </w:tr>
      <w:tr w:rsidR="00583FBC" w:rsidRPr="004C6F40" w:rsidTr="00691847">
        <w:tc>
          <w:tcPr>
            <w:tcW w:w="6912" w:type="dxa"/>
          </w:tcPr>
          <w:p w:rsidR="00583FBC" w:rsidRPr="000C06DB" w:rsidRDefault="00583FBC" w:rsidP="00516EC7">
            <w:pPr>
              <w:tabs>
                <w:tab w:val="left" w:pos="284"/>
              </w:tabs>
              <w:rPr>
                <w:color w:val="595959" w:themeColor="text1" w:themeTint="A6"/>
                <w:sz w:val="20"/>
                <w:szCs w:val="20"/>
              </w:rPr>
            </w:pPr>
            <w:r w:rsidRPr="000C06DB">
              <w:rPr>
                <w:color w:val="595959" w:themeColor="text1" w:themeTint="A6"/>
                <w:sz w:val="20"/>
                <w:szCs w:val="20"/>
              </w:rPr>
              <w:t>Australian Official Support, Country Profile Tables</w:t>
            </w:r>
          </w:p>
        </w:tc>
        <w:tc>
          <w:tcPr>
            <w:tcW w:w="1610" w:type="dxa"/>
          </w:tcPr>
          <w:p w:rsidR="00583FBC" w:rsidRPr="000C06DB" w:rsidRDefault="00583FBC" w:rsidP="00516EC7">
            <w:pPr>
              <w:tabs>
                <w:tab w:val="left" w:pos="284"/>
              </w:tabs>
              <w:jc w:val="right"/>
              <w:rPr>
                <w:color w:val="595959" w:themeColor="text1" w:themeTint="A6"/>
                <w:sz w:val="20"/>
                <w:szCs w:val="20"/>
              </w:rPr>
            </w:pPr>
            <w:r w:rsidRPr="000C06DB">
              <w:rPr>
                <w:color w:val="595959" w:themeColor="text1" w:themeTint="A6"/>
                <w:sz w:val="20"/>
                <w:szCs w:val="20"/>
              </w:rPr>
              <w:t>Tables 30 to 61</w:t>
            </w:r>
          </w:p>
        </w:tc>
      </w:tr>
    </w:tbl>
    <w:p w:rsidR="006D7260" w:rsidRPr="004C6F40" w:rsidRDefault="006D7260" w:rsidP="006D7260">
      <w:pPr>
        <w:tabs>
          <w:tab w:val="left" w:pos="284"/>
        </w:tabs>
        <w:rPr>
          <w:i/>
          <w:color w:val="595959" w:themeColor="text1" w:themeTint="A6"/>
          <w:sz w:val="22"/>
          <w:szCs w:val="22"/>
        </w:rPr>
      </w:pPr>
    </w:p>
    <w:p w:rsidR="006D7260" w:rsidRPr="004C6F40" w:rsidRDefault="006D7260" w:rsidP="006D7260">
      <w:pPr>
        <w:pStyle w:val="BodyText"/>
        <w:rPr>
          <w:color w:val="595959" w:themeColor="text1" w:themeTint="A6"/>
        </w:rPr>
      </w:pPr>
      <w:r w:rsidRPr="004C6F40">
        <w:rPr>
          <w:b/>
          <w:i/>
          <w:color w:val="595959" w:themeColor="text1" w:themeTint="A6"/>
          <w:sz w:val="20"/>
          <w:szCs w:val="20"/>
        </w:rPr>
        <w:t>2. Australia’s Official Development Assistance: Standard Time Series</w:t>
      </w:r>
    </w:p>
    <w:p w:rsidR="006D7260" w:rsidRDefault="006D7260">
      <w:pPr>
        <w:rPr>
          <w:b/>
          <w:color w:val="1F497D" w:themeColor="text2"/>
          <w:sz w:val="28"/>
          <w:szCs w:val="28"/>
        </w:rPr>
      </w:pPr>
      <w:r>
        <w:br w:type="page"/>
      </w:r>
    </w:p>
    <w:p w:rsidR="008D23C0" w:rsidRPr="00F4126F" w:rsidRDefault="005719C5" w:rsidP="00D327DA">
      <w:pPr>
        <w:pStyle w:val="Heading2"/>
        <w:rPr>
          <w:color w:val="595959" w:themeColor="text1" w:themeTint="A6"/>
        </w:rPr>
      </w:pPr>
      <w:bookmarkStart w:id="81" w:name="_Toc473100222"/>
      <w:r w:rsidRPr="00F4126F">
        <w:rPr>
          <w:color w:val="595959" w:themeColor="text1" w:themeTint="A6"/>
        </w:rPr>
        <w:lastRenderedPageBreak/>
        <w:t>Water</w:t>
      </w:r>
      <w:r w:rsidR="00373162" w:rsidRPr="00F4126F">
        <w:rPr>
          <w:color w:val="595959" w:themeColor="text1" w:themeTint="A6"/>
        </w:rPr>
        <w:t xml:space="preserve">, </w:t>
      </w:r>
      <w:r w:rsidRPr="00F4126F">
        <w:rPr>
          <w:color w:val="595959" w:themeColor="text1" w:themeTint="A6"/>
        </w:rPr>
        <w:t>Sanitation</w:t>
      </w:r>
      <w:r w:rsidR="00373162" w:rsidRPr="00F4126F">
        <w:rPr>
          <w:color w:val="595959" w:themeColor="text1" w:themeTint="A6"/>
        </w:rPr>
        <w:t xml:space="preserve"> and Hygiene</w:t>
      </w:r>
      <w:bookmarkEnd w:id="81"/>
    </w:p>
    <w:p w:rsidR="008D23C0" w:rsidRPr="00F4126F" w:rsidRDefault="008D23C0" w:rsidP="00D327DA">
      <w:pPr>
        <w:pStyle w:val="Heading3"/>
        <w:rPr>
          <w:color w:val="595959" w:themeColor="text1" w:themeTint="A6"/>
        </w:rPr>
      </w:pPr>
      <w:r w:rsidRPr="00F4126F">
        <w:rPr>
          <w:color w:val="595959" w:themeColor="text1" w:themeTint="A6"/>
        </w:rPr>
        <w:t>Concept and Definition</w:t>
      </w:r>
    </w:p>
    <w:p w:rsidR="00A044A0" w:rsidRPr="00F4126F" w:rsidRDefault="00A044A0" w:rsidP="00A044A0">
      <w:pPr>
        <w:autoSpaceDE w:val="0"/>
        <w:autoSpaceDN w:val="0"/>
        <w:adjustRightInd w:val="0"/>
        <w:contextualSpacing/>
        <w:rPr>
          <w:color w:val="595959" w:themeColor="text1" w:themeTint="A6"/>
          <w:sz w:val="22"/>
          <w:szCs w:val="22"/>
          <w:lang w:val="en"/>
        </w:rPr>
      </w:pPr>
      <w:r w:rsidRPr="00F4126F">
        <w:rPr>
          <w:color w:val="595959" w:themeColor="text1" w:themeTint="A6"/>
          <w:sz w:val="22"/>
          <w:szCs w:val="22"/>
        </w:rPr>
        <w:t xml:space="preserve">Water, sanitation and hygiene refer to the type of aid assistance that improves </w:t>
      </w:r>
      <w:r w:rsidRPr="00F4126F">
        <w:rPr>
          <w:color w:val="595959" w:themeColor="text1" w:themeTint="A6"/>
          <w:sz w:val="22"/>
          <w:szCs w:val="22"/>
          <w:lang w:val="en"/>
        </w:rPr>
        <w:t>access to clean water, basic sanitation and improved hygiene behaviors in urban, peri-urban and rural areas and supports improved water security through protection of freshwater sources.</w:t>
      </w:r>
    </w:p>
    <w:p w:rsidR="00A044A0" w:rsidRPr="00F4126F" w:rsidRDefault="00A044A0" w:rsidP="00A044A0">
      <w:pPr>
        <w:autoSpaceDE w:val="0"/>
        <w:autoSpaceDN w:val="0"/>
        <w:adjustRightInd w:val="0"/>
        <w:contextualSpacing/>
        <w:rPr>
          <w:color w:val="595959" w:themeColor="text1" w:themeTint="A6"/>
          <w:sz w:val="22"/>
          <w:szCs w:val="22"/>
          <w:lang w:val="en"/>
        </w:rPr>
      </w:pPr>
    </w:p>
    <w:p w:rsidR="00AD6769" w:rsidRPr="00F4126F" w:rsidRDefault="00A044A0" w:rsidP="00A044A0">
      <w:pPr>
        <w:autoSpaceDE w:val="0"/>
        <w:autoSpaceDN w:val="0"/>
        <w:adjustRightInd w:val="0"/>
        <w:contextualSpacing/>
        <w:rPr>
          <w:color w:val="595959" w:themeColor="text1" w:themeTint="A6"/>
          <w:sz w:val="22"/>
          <w:szCs w:val="22"/>
        </w:rPr>
      </w:pPr>
      <w:r w:rsidRPr="00F4126F">
        <w:rPr>
          <w:color w:val="595959" w:themeColor="text1" w:themeTint="A6"/>
          <w:sz w:val="22"/>
          <w:szCs w:val="22"/>
        </w:rPr>
        <w:t xml:space="preserve">Type of water, sanitation and hygiene assistance </w:t>
      </w:r>
      <w:r w:rsidR="00EA3AFA" w:rsidRPr="00F4126F">
        <w:rPr>
          <w:color w:val="595959" w:themeColor="text1" w:themeTint="A6"/>
          <w:sz w:val="22"/>
          <w:szCs w:val="22"/>
        </w:rPr>
        <w:t>information</w:t>
      </w:r>
      <w:r w:rsidRPr="00F4126F">
        <w:rPr>
          <w:color w:val="595959" w:themeColor="text1" w:themeTint="A6"/>
          <w:sz w:val="22"/>
          <w:szCs w:val="22"/>
        </w:rPr>
        <w:t xml:space="preserve"> are presented at both a broad level when included in a target or specific theme such as gender or disability inclusion and also at a more detailed level.</w:t>
      </w:r>
    </w:p>
    <w:p w:rsidR="00A044A0" w:rsidRPr="00F4126F" w:rsidRDefault="00A044A0" w:rsidP="00A044A0">
      <w:pPr>
        <w:autoSpaceDE w:val="0"/>
        <w:autoSpaceDN w:val="0"/>
        <w:adjustRightInd w:val="0"/>
        <w:contextualSpacing/>
        <w:rPr>
          <w:color w:val="595959" w:themeColor="text1" w:themeTint="A6"/>
          <w:sz w:val="22"/>
          <w:szCs w:val="22"/>
        </w:rPr>
      </w:pPr>
    </w:p>
    <w:p w:rsidR="00EA3AFA" w:rsidRPr="00F4126F" w:rsidRDefault="00A044A0" w:rsidP="00A044A0">
      <w:pPr>
        <w:autoSpaceDE w:val="0"/>
        <w:autoSpaceDN w:val="0"/>
        <w:adjustRightInd w:val="0"/>
        <w:contextualSpacing/>
        <w:rPr>
          <w:color w:val="595959" w:themeColor="text1" w:themeTint="A6"/>
          <w:sz w:val="22"/>
          <w:szCs w:val="22"/>
          <w:lang w:val="en"/>
        </w:rPr>
      </w:pPr>
      <w:r w:rsidRPr="00F4126F">
        <w:rPr>
          <w:color w:val="595959" w:themeColor="text1" w:themeTint="A6"/>
          <w:sz w:val="22"/>
          <w:szCs w:val="22"/>
        </w:rPr>
        <w:t xml:space="preserve">Detailed water, sanitation and hygiene assistance is based on the </w:t>
      </w:r>
      <w:r w:rsidR="00476507" w:rsidRPr="00F4126F">
        <w:rPr>
          <w:color w:val="595959" w:themeColor="text1" w:themeTint="A6"/>
          <w:sz w:val="22"/>
          <w:szCs w:val="22"/>
        </w:rPr>
        <w:t>Development Assistance Committee (DAC)</w:t>
      </w:r>
      <w:r w:rsidRPr="00F4126F">
        <w:rPr>
          <w:color w:val="595959" w:themeColor="text1" w:themeTint="A6"/>
          <w:sz w:val="22"/>
          <w:szCs w:val="22"/>
        </w:rPr>
        <w:t xml:space="preserve"> sector classification</w:t>
      </w:r>
      <w:r w:rsidR="00EA3AFA" w:rsidRPr="00F4126F">
        <w:rPr>
          <w:color w:val="595959" w:themeColor="text1" w:themeTint="A6"/>
          <w:sz w:val="22"/>
          <w:szCs w:val="22"/>
        </w:rPr>
        <w:t xml:space="preserve"> </w:t>
      </w:r>
      <w:r w:rsidR="00EA3AFA" w:rsidRPr="00F4126F">
        <w:rPr>
          <w:i/>
          <w:color w:val="595959" w:themeColor="text1" w:themeTint="A6"/>
          <w:sz w:val="22"/>
          <w:szCs w:val="22"/>
        </w:rPr>
        <w:t>Water and Sanitation</w:t>
      </w:r>
      <w:r w:rsidR="00CF0B63" w:rsidRPr="00F4126F">
        <w:rPr>
          <w:color w:val="595959" w:themeColor="text1" w:themeTint="A6"/>
          <w:sz w:val="22"/>
          <w:szCs w:val="22"/>
        </w:rPr>
        <w:t xml:space="preserve">. </w:t>
      </w:r>
      <w:r w:rsidR="00EA3AFA" w:rsidRPr="00F4126F">
        <w:rPr>
          <w:color w:val="595959" w:themeColor="text1" w:themeTint="A6"/>
          <w:sz w:val="22"/>
          <w:szCs w:val="22"/>
          <w:lang w:val="en"/>
        </w:rPr>
        <w:t>This includes</w:t>
      </w:r>
      <w:r w:rsidRPr="00F4126F">
        <w:rPr>
          <w:color w:val="595959" w:themeColor="text1" w:themeTint="A6"/>
          <w:sz w:val="22"/>
          <w:szCs w:val="22"/>
          <w:lang w:val="en"/>
        </w:rPr>
        <w:t xml:space="preserve">: </w:t>
      </w:r>
    </w:p>
    <w:p w:rsidR="00EA3AFA" w:rsidRPr="00F4126F" w:rsidRDefault="00EA3AFA" w:rsidP="00A044A0">
      <w:pPr>
        <w:autoSpaceDE w:val="0"/>
        <w:autoSpaceDN w:val="0"/>
        <w:adjustRightInd w:val="0"/>
        <w:contextualSpacing/>
        <w:rPr>
          <w:color w:val="595959" w:themeColor="text1" w:themeTint="A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170"/>
      </w:tblGrid>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Water sector policy and administrative management</w:t>
            </w:r>
          </w:p>
        </w:tc>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Basic drinking water supply</w:t>
            </w:r>
          </w:p>
        </w:tc>
      </w:tr>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Water resources conservation (including data collection)</w:t>
            </w:r>
          </w:p>
        </w:tc>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Basic sanitation</w:t>
            </w:r>
          </w:p>
        </w:tc>
      </w:tr>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Water supply and sanitation – large systems</w:t>
            </w:r>
          </w:p>
        </w:tc>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River basins’ development</w:t>
            </w:r>
          </w:p>
        </w:tc>
      </w:tr>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Water supply – large systems</w:t>
            </w:r>
          </w:p>
        </w:tc>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Waste management/disposal</w:t>
            </w:r>
          </w:p>
        </w:tc>
      </w:tr>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Sanitation – large systems</w:t>
            </w:r>
          </w:p>
        </w:tc>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Education and training in water supply and sanitation</w:t>
            </w:r>
          </w:p>
        </w:tc>
      </w:tr>
      <w:tr w:rsidR="00F4126F" w:rsidRPr="00F4126F" w:rsidTr="00EA3AFA">
        <w:tc>
          <w:tcPr>
            <w:tcW w:w="4261" w:type="dxa"/>
          </w:tcPr>
          <w:p w:rsidR="00EA3AFA" w:rsidRPr="00F4126F" w:rsidRDefault="00EA3AFA" w:rsidP="00EA3AFA">
            <w:pPr>
              <w:pStyle w:val="ListParagraph"/>
              <w:numPr>
                <w:ilvl w:val="0"/>
                <w:numId w:val="77"/>
              </w:numPr>
              <w:autoSpaceDE w:val="0"/>
              <w:autoSpaceDN w:val="0"/>
              <w:adjustRightInd w:val="0"/>
              <w:rPr>
                <w:color w:val="595959" w:themeColor="text1" w:themeTint="A6"/>
                <w:sz w:val="22"/>
                <w:szCs w:val="22"/>
                <w:lang w:val="en"/>
              </w:rPr>
            </w:pPr>
            <w:r w:rsidRPr="00F4126F">
              <w:rPr>
                <w:color w:val="595959" w:themeColor="text1" w:themeTint="A6"/>
                <w:sz w:val="22"/>
                <w:szCs w:val="22"/>
                <w:lang w:val="en"/>
              </w:rPr>
              <w:t>Basic drinking water supply and basic sanitation</w:t>
            </w:r>
          </w:p>
        </w:tc>
        <w:tc>
          <w:tcPr>
            <w:tcW w:w="4261" w:type="dxa"/>
          </w:tcPr>
          <w:p w:rsidR="00EA3AFA" w:rsidRPr="00CA53DC" w:rsidRDefault="00EA3AFA" w:rsidP="00CA53DC">
            <w:pPr>
              <w:autoSpaceDE w:val="0"/>
              <w:autoSpaceDN w:val="0"/>
              <w:adjustRightInd w:val="0"/>
              <w:rPr>
                <w:color w:val="595959" w:themeColor="text1" w:themeTint="A6"/>
                <w:sz w:val="22"/>
                <w:szCs w:val="22"/>
                <w:lang w:val="en"/>
              </w:rPr>
            </w:pPr>
          </w:p>
        </w:tc>
      </w:tr>
    </w:tbl>
    <w:p w:rsidR="00A044A0" w:rsidRPr="00F4126F" w:rsidRDefault="00A044A0" w:rsidP="00A044A0">
      <w:pPr>
        <w:autoSpaceDE w:val="0"/>
        <w:autoSpaceDN w:val="0"/>
        <w:adjustRightInd w:val="0"/>
        <w:contextualSpacing/>
        <w:rPr>
          <w:color w:val="595959" w:themeColor="text1" w:themeTint="A6"/>
          <w:sz w:val="22"/>
          <w:szCs w:val="22"/>
        </w:rPr>
      </w:pPr>
    </w:p>
    <w:p w:rsidR="00A044A0" w:rsidRPr="00F4126F" w:rsidRDefault="00743371" w:rsidP="00A044A0">
      <w:pPr>
        <w:autoSpaceDE w:val="0"/>
        <w:autoSpaceDN w:val="0"/>
        <w:adjustRightInd w:val="0"/>
        <w:contextualSpacing/>
        <w:rPr>
          <w:color w:val="595959" w:themeColor="text1" w:themeTint="A6"/>
          <w:sz w:val="22"/>
          <w:szCs w:val="22"/>
        </w:rPr>
      </w:pPr>
      <w:r>
        <w:rPr>
          <w:color w:val="595959" w:themeColor="text1" w:themeTint="A6"/>
          <w:sz w:val="22"/>
          <w:szCs w:val="22"/>
        </w:rPr>
        <w:t>W</w:t>
      </w:r>
      <w:r w:rsidR="00A044A0" w:rsidRPr="00F4126F">
        <w:rPr>
          <w:color w:val="595959" w:themeColor="text1" w:themeTint="A6"/>
          <w:sz w:val="22"/>
          <w:szCs w:val="22"/>
        </w:rPr>
        <w:t xml:space="preserve">ater, sanitation and hygiene </w:t>
      </w:r>
      <w:r>
        <w:rPr>
          <w:color w:val="595959" w:themeColor="text1" w:themeTint="A6"/>
          <w:sz w:val="22"/>
          <w:szCs w:val="22"/>
        </w:rPr>
        <w:t>information</w:t>
      </w:r>
      <w:r w:rsidR="00A044A0" w:rsidRPr="00F4126F">
        <w:rPr>
          <w:color w:val="595959" w:themeColor="text1" w:themeTint="A6"/>
          <w:sz w:val="22"/>
          <w:szCs w:val="22"/>
        </w:rPr>
        <w:t xml:space="preserve"> are also presented as a development objective</w:t>
      </w:r>
      <w:r w:rsidR="00CF0B63" w:rsidRPr="00F4126F">
        <w:rPr>
          <w:color w:val="595959" w:themeColor="text1" w:themeTint="A6"/>
          <w:sz w:val="22"/>
          <w:szCs w:val="22"/>
        </w:rPr>
        <w:t xml:space="preserve">.  </w:t>
      </w:r>
    </w:p>
    <w:p w:rsidR="006D7260" w:rsidRPr="00F4126F" w:rsidRDefault="006D7260" w:rsidP="006D7260">
      <w:pPr>
        <w:pStyle w:val="Heading3"/>
        <w:rPr>
          <w:color w:val="595959" w:themeColor="text1" w:themeTint="A6"/>
        </w:rPr>
      </w:pPr>
      <w:r w:rsidRPr="00F4126F">
        <w:rPr>
          <w:color w:val="595959" w:themeColor="text1" w:themeTint="A6"/>
        </w:rPr>
        <w:t>Related Information</w:t>
      </w:r>
    </w:p>
    <w:p w:rsidR="006D7260" w:rsidRPr="00F4126F" w:rsidRDefault="006D7260" w:rsidP="006D7260">
      <w:pPr>
        <w:tabs>
          <w:tab w:val="left" w:pos="284"/>
        </w:tabs>
        <w:rPr>
          <w:b/>
          <w:i/>
          <w:color w:val="595959" w:themeColor="text1" w:themeTint="A6"/>
          <w:sz w:val="20"/>
          <w:szCs w:val="20"/>
        </w:rPr>
      </w:pPr>
      <w:r w:rsidRPr="00F4126F">
        <w:rPr>
          <w:b/>
          <w:i/>
          <w:color w:val="595959" w:themeColor="text1" w:themeTint="A6"/>
          <w:sz w:val="20"/>
          <w:szCs w:val="20"/>
        </w:rPr>
        <w:t>1. Publication</w:t>
      </w:r>
    </w:p>
    <w:p w:rsidR="006D7260" w:rsidRPr="00F4126F" w:rsidRDefault="006D7260" w:rsidP="006D7260">
      <w:pPr>
        <w:tabs>
          <w:tab w:val="left" w:pos="284"/>
        </w:tabs>
        <w:rPr>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1579"/>
      </w:tblGrid>
      <w:tr w:rsidR="006D7260" w:rsidRPr="00F4126F" w:rsidTr="00691847">
        <w:tc>
          <w:tcPr>
            <w:tcW w:w="8522" w:type="dxa"/>
            <w:gridSpan w:val="2"/>
          </w:tcPr>
          <w:p w:rsidR="006D7260" w:rsidRPr="00F4126F" w:rsidRDefault="006D7260" w:rsidP="00691847">
            <w:pPr>
              <w:tabs>
                <w:tab w:val="left" w:pos="284"/>
              </w:tabs>
              <w:rPr>
                <w:i/>
                <w:color w:val="595959" w:themeColor="text1" w:themeTint="A6"/>
                <w:sz w:val="20"/>
                <w:szCs w:val="20"/>
              </w:rPr>
            </w:pPr>
            <w:r w:rsidRPr="00F4126F">
              <w:rPr>
                <w:i/>
                <w:color w:val="595959" w:themeColor="text1" w:themeTint="A6"/>
                <w:sz w:val="20"/>
                <w:szCs w:val="20"/>
              </w:rPr>
              <w:t>Australian Engagement with Developing Countries, Part 2: Official Sector</w:t>
            </w:r>
          </w:p>
          <w:p w:rsidR="006D7260" w:rsidRPr="00F4126F" w:rsidRDefault="006D7260" w:rsidP="00691847">
            <w:pPr>
              <w:tabs>
                <w:tab w:val="left" w:pos="284"/>
              </w:tabs>
              <w:rPr>
                <w:i/>
                <w:color w:val="595959" w:themeColor="text1" w:themeTint="A6"/>
                <w:sz w:val="20"/>
                <w:szCs w:val="20"/>
              </w:rPr>
            </w:pPr>
            <w:r w:rsidRPr="00F4126F">
              <w:rPr>
                <w:i/>
                <w:color w:val="595959" w:themeColor="text1" w:themeTint="A6"/>
                <w:sz w:val="20"/>
                <w:szCs w:val="20"/>
              </w:rPr>
              <w:t xml:space="preserve"> Statistical Summary 2015-16</w:t>
            </w:r>
          </w:p>
          <w:p w:rsidR="006D7260" w:rsidRPr="00F4126F" w:rsidRDefault="006D7260" w:rsidP="00691847">
            <w:pPr>
              <w:tabs>
                <w:tab w:val="left" w:pos="284"/>
              </w:tabs>
              <w:rPr>
                <w:color w:val="595959" w:themeColor="text1" w:themeTint="A6"/>
                <w:sz w:val="20"/>
                <w:szCs w:val="20"/>
              </w:rPr>
            </w:pPr>
          </w:p>
        </w:tc>
      </w:tr>
      <w:tr w:rsidR="006D7260" w:rsidRPr="00F4126F" w:rsidTr="00691847">
        <w:tc>
          <w:tcPr>
            <w:tcW w:w="8522" w:type="dxa"/>
            <w:gridSpan w:val="2"/>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Australian Official Support</w:t>
            </w:r>
          </w:p>
        </w:tc>
      </w:tr>
      <w:tr w:rsidR="006D7260" w:rsidRPr="00F4126F" w:rsidTr="00691847">
        <w:tc>
          <w:tcPr>
            <w:tcW w:w="6912" w:type="dxa"/>
          </w:tcPr>
          <w:p w:rsidR="006D7260" w:rsidRPr="00F4126F" w:rsidRDefault="006D7260" w:rsidP="006D7260">
            <w:pPr>
              <w:tabs>
                <w:tab w:val="left" w:pos="284"/>
              </w:tabs>
              <w:rPr>
                <w:color w:val="595959" w:themeColor="text1" w:themeTint="A6"/>
                <w:sz w:val="20"/>
                <w:szCs w:val="20"/>
              </w:rPr>
            </w:pPr>
            <w:r w:rsidRPr="00F4126F">
              <w:rPr>
                <w:color w:val="595959" w:themeColor="text1" w:themeTint="A6"/>
                <w:sz w:val="20"/>
                <w:szCs w:val="20"/>
              </w:rPr>
              <w:t xml:space="preserve">   Investment Priorities</w:t>
            </w:r>
          </w:p>
        </w:tc>
        <w:tc>
          <w:tcPr>
            <w:tcW w:w="1610" w:type="dxa"/>
          </w:tcPr>
          <w:p w:rsidR="006D7260" w:rsidRPr="00F4126F" w:rsidRDefault="006D7260" w:rsidP="006D7260">
            <w:pPr>
              <w:tabs>
                <w:tab w:val="left" w:pos="284"/>
              </w:tabs>
              <w:jc w:val="right"/>
              <w:rPr>
                <w:color w:val="595959" w:themeColor="text1" w:themeTint="A6"/>
                <w:sz w:val="20"/>
                <w:szCs w:val="20"/>
              </w:rPr>
            </w:pPr>
            <w:r w:rsidRPr="00F4126F">
              <w:rPr>
                <w:color w:val="595959" w:themeColor="text1" w:themeTint="A6"/>
                <w:sz w:val="20"/>
                <w:szCs w:val="20"/>
              </w:rPr>
              <w:t>Table 1</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Type of Assistance by Region of Benefit</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5</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Australian Official Development Assistance</w:t>
            </w:r>
          </w:p>
        </w:tc>
        <w:tc>
          <w:tcPr>
            <w:tcW w:w="1610" w:type="dxa"/>
          </w:tcPr>
          <w:p w:rsidR="006D7260" w:rsidRPr="00F4126F" w:rsidRDefault="006D7260" w:rsidP="00691847">
            <w:pPr>
              <w:tabs>
                <w:tab w:val="left" w:pos="284"/>
              </w:tabs>
              <w:jc w:val="right"/>
              <w:rPr>
                <w:color w:val="595959" w:themeColor="text1" w:themeTint="A6"/>
                <w:sz w:val="20"/>
                <w:szCs w:val="20"/>
              </w:rPr>
            </w:pP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Type of Assistance by Region of Benefit</w:t>
            </w:r>
          </w:p>
        </w:tc>
        <w:tc>
          <w:tcPr>
            <w:tcW w:w="1610" w:type="dxa"/>
          </w:tcPr>
          <w:p w:rsidR="006D7260" w:rsidRPr="00F4126F" w:rsidRDefault="006D7260" w:rsidP="00691847">
            <w:pPr>
              <w:tabs>
                <w:tab w:val="left" w:pos="284"/>
              </w:tabs>
              <w:jc w:val="right"/>
              <w:rPr>
                <w:color w:val="595959" w:themeColor="text1" w:themeTint="A6"/>
                <w:sz w:val="20"/>
                <w:szCs w:val="20"/>
              </w:rPr>
            </w:pP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Research</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10</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Environment</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11</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Gender Equality</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15</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Disability Inclusion</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16</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Impairment Prevention</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17</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Nutrition</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21</w:t>
            </w:r>
          </w:p>
        </w:tc>
      </w:tr>
      <w:tr w:rsidR="006D7260" w:rsidRPr="00F4126F" w:rsidTr="00691847">
        <w:tc>
          <w:tcPr>
            <w:tcW w:w="6912" w:type="dxa"/>
          </w:tcPr>
          <w:p w:rsidR="006D7260" w:rsidRPr="00F4126F" w:rsidRDefault="006D7260" w:rsidP="00691847">
            <w:pPr>
              <w:tabs>
                <w:tab w:val="left" w:pos="284"/>
              </w:tabs>
              <w:rPr>
                <w:color w:val="595959" w:themeColor="text1" w:themeTint="A6"/>
                <w:sz w:val="20"/>
                <w:szCs w:val="20"/>
              </w:rPr>
            </w:pPr>
            <w:r w:rsidRPr="00F4126F">
              <w:rPr>
                <w:color w:val="595959" w:themeColor="text1" w:themeTint="A6"/>
                <w:sz w:val="20"/>
                <w:szCs w:val="20"/>
              </w:rPr>
              <w:t xml:space="preserve">     Water, Sanitation and Hygiene</w:t>
            </w:r>
          </w:p>
        </w:tc>
        <w:tc>
          <w:tcPr>
            <w:tcW w:w="1610" w:type="dxa"/>
          </w:tcPr>
          <w:p w:rsidR="006D7260" w:rsidRPr="00F4126F" w:rsidRDefault="006D7260" w:rsidP="00691847">
            <w:pPr>
              <w:tabs>
                <w:tab w:val="left" w:pos="284"/>
              </w:tabs>
              <w:jc w:val="right"/>
              <w:rPr>
                <w:color w:val="595959" w:themeColor="text1" w:themeTint="A6"/>
                <w:sz w:val="20"/>
                <w:szCs w:val="20"/>
              </w:rPr>
            </w:pPr>
            <w:r w:rsidRPr="00F4126F">
              <w:rPr>
                <w:color w:val="595959" w:themeColor="text1" w:themeTint="A6"/>
                <w:sz w:val="20"/>
                <w:szCs w:val="20"/>
              </w:rPr>
              <w:t>Table 22</w:t>
            </w:r>
          </w:p>
        </w:tc>
      </w:tr>
    </w:tbl>
    <w:p w:rsidR="006D7260" w:rsidRPr="00F4126F" w:rsidRDefault="006D7260" w:rsidP="006D7260">
      <w:pPr>
        <w:tabs>
          <w:tab w:val="left" w:pos="284"/>
        </w:tabs>
        <w:rPr>
          <w:i/>
          <w:color w:val="595959" w:themeColor="text1" w:themeTint="A6"/>
          <w:sz w:val="22"/>
          <w:szCs w:val="22"/>
        </w:rPr>
      </w:pPr>
    </w:p>
    <w:p w:rsidR="006D7260" w:rsidRPr="00F4126F" w:rsidRDefault="006D7260" w:rsidP="006D7260">
      <w:pPr>
        <w:tabs>
          <w:tab w:val="left" w:pos="284"/>
        </w:tabs>
        <w:rPr>
          <w:b/>
          <w:i/>
          <w:color w:val="595959" w:themeColor="text1" w:themeTint="A6"/>
          <w:sz w:val="20"/>
          <w:szCs w:val="20"/>
        </w:rPr>
      </w:pPr>
      <w:r w:rsidRPr="00F4126F">
        <w:rPr>
          <w:b/>
          <w:i/>
          <w:color w:val="595959" w:themeColor="text1" w:themeTint="A6"/>
          <w:sz w:val="20"/>
          <w:szCs w:val="20"/>
        </w:rPr>
        <w:t xml:space="preserve">2. Australia’s Official Development Assistance: Standard Time Series </w:t>
      </w:r>
    </w:p>
    <w:p w:rsidR="006D7260" w:rsidRPr="006D77E2" w:rsidRDefault="006D7260" w:rsidP="006D7260">
      <w:pPr>
        <w:tabs>
          <w:tab w:val="left" w:pos="284"/>
        </w:tabs>
        <w:rPr>
          <w:b/>
          <w:i/>
          <w:color w:val="FF0000"/>
          <w:sz w:val="20"/>
          <w:szCs w:val="20"/>
        </w:rPr>
      </w:pPr>
    </w:p>
    <w:sectPr w:rsidR="006D7260" w:rsidRPr="006D77E2" w:rsidSect="00511A43">
      <w:headerReference w:type="even" r:id="rId11"/>
      <w:headerReference w:type="default" r:id="rId12"/>
      <w:footerReference w:type="even" r:id="rId13"/>
      <w:footerReference w:type="default" r:id="rId14"/>
      <w:headerReference w:type="first" r:id="rId15"/>
      <w:footerReference w:type="first" r:id="rId16"/>
      <w:pgSz w:w="11906" w:h="16838"/>
      <w:pgMar w:top="1134" w:right="1800" w:bottom="1276" w:left="180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FD" w:rsidRDefault="008752FD" w:rsidP="00592F9D">
      <w:r>
        <w:separator/>
      </w:r>
    </w:p>
  </w:endnote>
  <w:endnote w:type="continuationSeparator" w:id="0">
    <w:p w:rsidR="008752FD" w:rsidRDefault="008752FD" w:rsidP="005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C4" w:rsidRDefault="006D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FD" w:rsidRPr="00CF7F9E" w:rsidRDefault="008752FD" w:rsidP="00511A43">
    <w:pPr>
      <w:pStyle w:val="Footer"/>
      <w:rPr>
        <w:rFonts w:ascii="Arial" w:hAnsi="Arial" w:cs="Arial"/>
        <w:color w:val="595959" w:themeColor="text1" w:themeTint="A6"/>
        <w:sz w:val="18"/>
        <w:szCs w:val="18"/>
      </w:rPr>
    </w:pPr>
    <w:r w:rsidRPr="00CF7F9E">
      <w:rPr>
        <w:rFonts w:ascii="Arial" w:hAnsi="Arial" w:cs="Arial"/>
        <w:color w:val="595959" w:themeColor="text1" w:themeTint="A6"/>
        <w:sz w:val="18"/>
        <w:szCs w:val="18"/>
      </w:rPr>
      <w:t>Australian Engagement with Developing Countries, 2015-16, User Guide</w:t>
    </w:r>
  </w:p>
  <w:p w:rsidR="008752FD" w:rsidRPr="00511A43" w:rsidRDefault="008752FD" w:rsidP="00511A43">
    <w:pPr>
      <w:pStyle w:val="Footer"/>
      <w:rPr>
        <w:rFonts w:ascii="Arial" w:hAnsi="Arial" w:cs="Arial"/>
        <w:color w:val="404040" w:themeColor="text1" w:themeTint="BF"/>
        <w:sz w:val="18"/>
        <w:szCs w:val="18"/>
      </w:rPr>
    </w:pPr>
    <w:r w:rsidRPr="00CF7F9E">
      <w:rPr>
        <w:rFonts w:ascii="Arial" w:hAnsi="Arial" w:cs="Arial"/>
        <w:color w:val="595959" w:themeColor="text1" w:themeTint="A6"/>
        <w:sz w:val="18"/>
        <w:szCs w:val="18"/>
      </w:rPr>
      <w:t xml:space="preserve"> </w:t>
    </w:r>
    <w:r w:rsidRPr="00CF7F9E">
      <w:rPr>
        <w:rFonts w:ascii="Arial" w:hAnsi="Arial" w:cs="Arial"/>
        <w:color w:val="595959" w:themeColor="text1" w:themeTint="A6"/>
        <w:sz w:val="18"/>
        <w:szCs w:val="18"/>
      </w:rPr>
      <w:tab/>
    </w:r>
    <w:r w:rsidRPr="00511A43">
      <w:rPr>
        <w:rFonts w:ascii="Arial" w:hAnsi="Arial" w:cs="Arial"/>
        <w:color w:val="404040" w:themeColor="text1" w:themeTint="BF"/>
        <w:sz w:val="18"/>
        <w:szCs w:val="18"/>
      </w:rPr>
      <w:tab/>
    </w:r>
    <w:sdt>
      <w:sdtPr>
        <w:rPr>
          <w:rFonts w:ascii="Arial" w:hAnsi="Arial" w:cs="Arial"/>
          <w:color w:val="404040" w:themeColor="text1" w:themeTint="BF"/>
          <w:sz w:val="18"/>
          <w:szCs w:val="18"/>
        </w:rPr>
        <w:id w:val="-1744945453"/>
        <w:docPartObj>
          <w:docPartGallery w:val="Page Numbers (Bottom of Page)"/>
          <w:docPartUnique/>
        </w:docPartObj>
      </w:sdtPr>
      <w:sdtEndPr>
        <w:rPr>
          <w:noProof/>
        </w:rPr>
      </w:sdtEndPr>
      <w:sdtContent>
        <w:r w:rsidRPr="00511A43">
          <w:rPr>
            <w:rFonts w:ascii="Arial" w:hAnsi="Arial" w:cs="Arial"/>
            <w:color w:val="404040" w:themeColor="text1" w:themeTint="BF"/>
            <w:sz w:val="18"/>
            <w:szCs w:val="18"/>
          </w:rPr>
          <w:fldChar w:fldCharType="begin"/>
        </w:r>
        <w:r w:rsidRPr="00511A43">
          <w:rPr>
            <w:rFonts w:ascii="Arial" w:hAnsi="Arial" w:cs="Arial"/>
            <w:color w:val="404040" w:themeColor="text1" w:themeTint="BF"/>
            <w:sz w:val="18"/>
            <w:szCs w:val="18"/>
          </w:rPr>
          <w:instrText xml:space="preserve"> PAGE   \* MERGEFORMAT </w:instrText>
        </w:r>
        <w:r w:rsidRPr="00511A43">
          <w:rPr>
            <w:rFonts w:ascii="Arial" w:hAnsi="Arial" w:cs="Arial"/>
            <w:color w:val="404040" w:themeColor="text1" w:themeTint="BF"/>
            <w:sz w:val="18"/>
            <w:szCs w:val="18"/>
          </w:rPr>
          <w:fldChar w:fldCharType="separate"/>
        </w:r>
        <w:r w:rsidR="009716F0">
          <w:rPr>
            <w:rFonts w:ascii="Arial" w:hAnsi="Arial" w:cs="Arial"/>
            <w:noProof/>
            <w:color w:val="404040" w:themeColor="text1" w:themeTint="BF"/>
            <w:sz w:val="18"/>
            <w:szCs w:val="18"/>
          </w:rPr>
          <w:t>4</w:t>
        </w:r>
        <w:r w:rsidRPr="00511A43">
          <w:rPr>
            <w:rFonts w:ascii="Arial" w:hAnsi="Arial" w:cs="Arial"/>
            <w:noProof/>
            <w:color w:val="404040" w:themeColor="text1" w:themeTint="BF"/>
            <w:sz w:val="18"/>
            <w:szCs w:val="18"/>
          </w:rPr>
          <w:fldChar w:fldCharType="end"/>
        </w:r>
      </w:sdtContent>
    </w:sdt>
  </w:p>
  <w:p w:rsidR="008752FD" w:rsidRDefault="0087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C4" w:rsidRDefault="006D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FD" w:rsidRDefault="008752FD" w:rsidP="00592F9D">
      <w:r>
        <w:separator/>
      </w:r>
    </w:p>
  </w:footnote>
  <w:footnote w:type="continuationSeparator" w:id="0">
    <w:p w:rsidR="008752FD" w:rsidRDefault="008752FD" w:rsidP="0059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C4" w:rsidRDefault="006D3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C4" w:rsidRDefault="006D3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C4" w:rsidRDefault="006D3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C4D"/>
    <w:multiLevelType w:val="hybridMultilevel"/>
    <w:tmpl w:val="A6429F0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82C244F"/>
    <w:multiLevelType w:val="hybridMultilevel"/>
    <w:tmpl w:val="45CE4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93476"/>
    <w:multiLevelType w:val="hybridMultilevel"/>
    <w:tmpl w:val="A9349D0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A2735E7"/>
    <w:multiLevelType w:val="hybridMultilevel"/>
    <w:tmpl w:val="2BA4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769A5"/>
    <w:multiLevelType w:val="hybridMultilevel"/>
    <w:tmpl w:val="3FB68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B02EA3"/>
    <w:multiLevelType w:val="hybridMultilevel"/>
    <w:tmpl w:val="D928712C"/>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6C236AC"/>
    <w:multiLevelType w:val="hybridMultilevel"/>
    <w:tmpl w:val="CB3C4BB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74733E2"/>
    <w:multiLevelType w:val="hybridMultilevel"/>
    <w:tmpl w:val="22D0D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D453F9"/>
    <w:multiLevelType w:val="hybridMultilevel"/>
    <w:tmpl w:val="70307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0665BC"/>
    <w:multiLevelType w:val="hybridMultilevel"/>
    <w:tmpl w:val="3FC0069C"/>
    <w:lvl w:ilvl="0" w:tplc="FC02A568">
      <w:start w:val="1"/>
      <w:numFmt w:val="decimal"/>
      <w:pStyle w:val="ListNumber"/>
      <w:lvlText w:val="%1."/>
      <w:lvlJc w:val="left"/>
      <w:pPr>
        <w:tabs>
          <w:tab w:val="num" w:pos="568"/>
        </w:tabs>
        <w:ind w:left="568" w:hanging="284"/>
      </w:pPr>
      <w:rPr>
        <w:rFonts w:cs="Times New Roman" w:hint="default"/>
      </w:rPr>
    </w:lvl>
    <w:lvl w:ilvl="1" w:tplc="FFFFFFFF">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10" w15:restartNumberingAfterBreak="0">
    <w:nsid w:val="1B07102C"/>
    <w:multiLevelType w:val="hybridMultilevel"/>
    <w:tmpl w:val="32D69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04569"/>
    <w:multiLevelType w:val="hybridMultilevel"/>
    <w:tmpl w:val="FB208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E709DE"/>
    <w:multiLevelType w:val="hybridMultilevel"/>
    <w:tmpl w:val="C2C82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F53818"/>
    <w:multiLevelType w:val="hybridMultilevel"/>
    <w:tmpl w:val="5E2C34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18790B"/>
    <w:multiLevelType w:val="hybridMultilevel"/>
    <w:tmpl w:val="F5AEB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BA2CDA"/>
    <w:multiLevelType w:val="hybridMultilevel"/>
    <w:tmpl w:val="BD5647BE"/>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0C44423"/>
    <w:multiLevelType w:val="hybridMultilevel"/>
    <w:tmpl w:val="78E087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5A38C0"/>
    <w:multiLevelType w:val="hybridMultilevel"/>
    <w:tmpl w:val="AE6A9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9C16B6"/>
    <w:multiLevelType w:val="hybridMultilevel"/>
    <w:tmpl w:val="089E1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EE5073"/>
    <w:multiLevelType w:val="hybridMultilevel"/>
    <w:tmpl w:val="286E70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309DB"/>
    <w:multiLevelType w:val="hybridMultilevel"/>
    <w:tmpl w:val="998AE24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8778B1"/>
    <w:multiLevelType w:val="hybridMultilevel"/>
    <w:tmpl w:val="DA547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8C2C5F"/>
    <w:multiLevelType w:val="hybridMultilevel"/>
    <w:tmpl w:val="CAAA8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3726D3"/>
    <w:multiLevelType w:val="hybridMultilevel"/>
    <w:tmpl w:val="0D3AEA6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2CAE57B1"/>
    <w:multiLevelType w:val="hybridMultilevel"/>
    <w:tmpl w:val="DFCE9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BF0CF2"/>
    <w:multiLevelType w:val="hybridMultilevel"/>
    <w:tmpl w:val="8220772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30295D9D"/>
    <w:multiLevelType w:val="hybridMultilevel"/>
    <w:tmpl w:val="4D529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0D51652"/>
    <w:multiLevelType w:val="hybridMultilevel"/>
    <w:tmpl w:val="E0F01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965798"/>
    <w:multiLevelType w:val="hybridMultilevel"/>
    <w:tmpl w:val="3C4EE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AB77B7"/>
    <w:multiLevelType w:val="hybridMultilevel"/>
    <w:tmpl w:val="091610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1C24F1"/>
    <w:multiLevelType w:val="hybridMultilevel"/>
    <w:tmpl w:val="F50EA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DF22AF5"/>
    <w:multiLevelType w:val="hybridMultilevel"/>
    <w:tmpl w:val="790E838A"/>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3EB6079B"/>
    <w:multiLevelType w:val="hybridMultilevel"/>
    <w:tmpl w:val="FA681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FD635E9"/>
    <w:multiLevelType w:val="hybridMultilevel"/>
    <w:tmpl w:val="D5BAC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0D7364"/>
    <w:multiLevelType w:val="hybridMultilevel"/>
    <w:tmpl w:val="2DBCD5E0"/>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413F4207"/>
    <w:multiLevelType w:val="hybridMultilevel"/>
    <w:tmpl w:val="92DA1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39F5BD5"/>
    <w:multiLevelType w:val="hybridMultilevel"/>
    <w:tmpl w:val="AC82714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44454862"/>
    <w:multiLevelType w:val="hybridMultilevel"/>
    <w:tmpl w:val="44F6EB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453B3CBB"/>
    <w:multiLevelType w:val="hybridMultilevel"/>
    <w:tmpl w:val="289EC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82F77A2"/>
    <w:multiLevelType w:val="hybridMultilevel"/>
    <w:tmpl w:val="A2D09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543263"/>
    <w:multiLevelType w:val="hybridMultilevel"/>
    <w:tmpl w:val="6B3EC454"/>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4AD22B47"/>
    <w:multiLevelType w:val="hybridMultilevel"/>
    <w:tmpl w:val="0C8233C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4B6349B4"/>
    <w:multiLevelType w:val="hybridMultilevel"/>
    <w:tmpl w:val="80CC88A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4E9C7E99"/>
    <w:multiLevelType w:val="hybridMultilevel"/>
    <w:tmpl w:val="0388B480"/>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4EB65AE3"/>
    <w:multiLevelType w:val="hybridMultilevel"/>
    <w:tmpl w:val="F8F6B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23627DA"/>
    <w:multiLevelType w:val="hybridMultilevel"/>
    <w:tmpl w:val="2B32A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9260B7"/>
    <w:multiLevelType w:val="hybridMultilevel"/>
    <w:tmpl w:val="7B002B3E"/>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57517D6C"/>
    <w:multiLevelType w:val="hybridMultilevel"/>
    <w:tmpl w:val="F7BA42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579A01B0"/>
    <w:multiLevelType w:val="hybridMultilevel"/>
    <w:tmpl w:val="C86A076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59B82B86"/>
    <w:multiLevelType w:val="hybridMultilevel"/>
    <w:tmpl w:val="FC6EB2FC"/>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5B7F6E1C"/>
    <w:multiLevelType w:val="hybridMultilevel"/>
    <w:tmpl w:val="C9EE2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B9D5AA2"/>
    <w:multiLevelType w:val="hybridMultilevel"/>
    <w:tmpl w:val="A62C5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C557959"/>
    <w:multiLevelType w:val="hybridMultilevel"/>
    <w:tmpl w:val="7B26D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CB14536"/>
    <w:multiLevelType w:val="hybridMultilevel"/>
    <w:tmpl w:val="C5B43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E8976A7"/>
    <w:multiLevelType w:val="hybridMultilevel"/>
    <w:tmpl w:val="6F268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06E341C"/>
    <w:multiLevelType w:val="hybridMultilevel"/>
    <w:tmpl w:val="A5A41F10"/>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60BA1060"/>
    <w:multiLevelType w:val="hybridMultilevel"/>
    <w:tmpl w:val="F0B621C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7" w15:restartNumberingAfterBreak="0">
    <w:nsid w:val="6B347EDA"/>
    <w:multiLevelType w:val="hybridMultilevel"/>
    <w:tmpl w:val="B95CA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65303A"/>
    <w:multiLevelType w:val="hybridMultilevel"/>
    <w:tmpl w:val="A490C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D7A3B44"/>
    <w:multiLevelType w:val="hybridMultilevel"/>
    <w:tmpl w:val="C68ED82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0" w15:restartNumberingAfterBreak="0">
    <w:nsid w:val="714D61F1"/>
    <w:multiLevelType w:val="hybridMultilevel"/>
    <w:tmpl w:val="2C2036B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1" w15:restartNumberingAfterBreak="0">
    <w:nsid w:val="72E16D7E"/>
    <w:multiLevelType w:val="hybridMultilevel"/>
    <w:tmpl w:val="B16E43A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2" w15:restartNumberingAfterBreak="0">
    <w:nsid w:val="739D233B"/>
    <w:multiLevelType w:val="hybridMultilevel"/>
    <w:tmpl w:val="A7F29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3EF63B2"/>
    <w:multiLevelType w:val="hybridMultilevel"/>
    <w:tmpl w:val="649AEE0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4" w15:restartNumberingAfterBreak="0">
    <w:nsid w:val="74B357C8"/>
    <w:multiLevelType w:val="hybridMultilevel"/>
    <w:tmpl w:val="B0123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4FF2371"/>
    <w:multiLevelType w:val="hybridMultilevel"/>
    <w:tmpl w:val="AAE8F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72A59C9"/>
    <w:multiLevelType w:val="hybridMultilevel"/>
    <w:tmpl w:val="95600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75F47C7"/>
    <w:multiLevelType w:val="hybridMultilevel"/>
    <w:tmpl w:val="D2C68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77D44B0"/>
    <w:multiLevelType w:val="hybridMultilevel"/>
    <w:tmpl w:val="96385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8634F2A"/>
    <w:multiLevelType w:val="hybridMultilevel"/>
    <w:tmpl w:val="7C38CF5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0" w15:restartNumberingAfterBreak="0">
    <w:nsid w:val="79394DA5"/>
    <w:multiLevelType w:val="hybridMultilevel"/>
    <w:tmpl w:val="DE7E1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9E1124E"/>
    <w:multiLevelType w:val="hybridMultilevel"/>
    <w:tmpl w:val="6D42E656"/>
    <w:lvl w:ilvl="0" w:tplc="C8A87118">
      <w:start w:val="1"/>
      <w:numFmt w:val="lowerLetter"/>
      <w:pStyle w:val="ListNumber2"/>
      <w:lvlText w:val="%1."/>
      <w:lvlJc w:val="left"/>
      <w:pPr>
        <w:tabs>
          <w:tab w:val="num" w:pos="850"/>
        </w:tabs>
        <w:ind w:left="850" w:hanging="283"/>
      </w:pPr>
      <w:rPr>
        <w:rFonts w:cs="Times New Roman" w:hint="default"/>
      </w:rPr>
    </w:lvl>
    <w:lvl w:ilvl="1" w:tplc="FFFFFFFF" w:tentative="1">
      <w:start w:val="1"/>
      <w:numFmt w:val="lowerLetter"/>
      <w:lvlText w:val="%2."/>
      <w:lvlJc w:val="left"/>
      <w:pPr>
        <w:tabs>
          <w:tab w:val="num" w:pos="1723"/>
        </w:tabs>
        <w:ind w:left="1723" w:hanging="360"/>
      </w:pPr>
      <w:rPr>
        <w:rFonts w:cs="Times New Roman"/>
      </w:rPr>
    </w:lvl>
    <w:lvl w:ilvl="2" w:tplc="FFFFFFFF" w:tentative="1">
      <w:start w:val="1"/>
      <w:numFmt w:val="lowerRoman"/>
      <w:lvlText w:val="%3."/>
      <w:lvlJc w:val="right"/>
      <w:pPr>
        <w:tabs>
          <w:tab w:val="num" w:pos="2443"/>
        </w:tabs>
        <w:ind w:left="2443" w:hanging="180"/>
      </w:pPr>
      <w:rPr>
        <w:rFonts w:cs="Times New Roman"/>
      </w:rPr>
    </w:lvl>
    <w:lvl w:ilvl="3" w:tplc="FFFFFFFF" w:tentative="1">
      <w:start w:val="1"/>
      <w:numFmt w:val="decimal"/>
      <w:lvlText w:val="%4."/>
      <w:lvlJc w:val="left"/>
      <w:pPr>
        <w:tabs>
          <w:tab w:val="num" w:pos="3163"/>
        </w:tabs>
        <w:ind w:left="3163" w:hanging="360"/>
      </w:pPr>
      <w:rPr>
        <w:rFonts w:cs="Times New Roman"/>
      </w:rPr>
    </w:lvl>
    <w:lvl w:ilvl="4" w:tplc="FFFFFFFF" w:tentative="1">
      <w:start w:val="1"/>
      <w:numFmt w:val="lowerLetter"/>
      <w:lvlText w:val="%5."/>
      <w:lvlJc w:val="left"/>
      <w:pPr>
        <w:tabs>
          <w:tab w:val="num" w:pos="3883"/>
        </w:tabs>
        <w:ind w:left="3883" w:hanging="360"/>
      </w:pPr>
      <w:rPr>
        <w:rFonts w:cs="Times New Roman"/>
      </w:rPr>
    </w:lvl>
    <w:lvl w:ilvl="5" w:tplc="FFFFFFFF" w:tentative="1">
      <w:start w:val="1"/>
      <w:numFmt w:val="lowerRoman"/>
      <w:lvlText w:val="%6."/>
      <w:lvlJc w:val="right"/>
      <w:pPr>
        <w:tabs>
          <w:tab w:val="num" w:pos="4603"/>
        </w:tabs>
        <w:ind w:left="4603" w:hanging="180"/>
      </w:pPr>
      <w:rPr>
        <w:rFonts w:cs="Times New Roman"/>
      </w:rPr>
    </w:lvl>
    <w:lvl w:ilvl="6" w:tplc="FFFFFFFF" w:tentative="1">
      <w:start w:val="1"/>
      <w:numFmt w:val="decimal"/>
      <w:lvlText w:val="%7."/>
      <w:lvlJc w:val="left"/>
      <w:pPr>
        <w:tabs>
          <w:tab w:val="num" w:pos="5323"/>
        </w:tabs>
        <w:ind w:left="5323" w:hanging="360"/>
      </w:pPr>
      <w:rPr>
        <w:rFonts w:cs="Times New Roman"/>
      </w:rPr>
    </w:lvl>
    <w:lvl w:ilvl="7" w:tplc="FFFFFFFF" w:tentative="1">
      <w:start w:val="1"/>
      <w:numFmt w:val="lowerLetter"/>
      <w:lvlText w:val="%8."/>
      <w:lvlJc w:val="left"/>
      <w:pPr>
        <w:tabs>
          <w:tab w:val="num" w:pos="6043"/>
        </w:tabs>
        <w:ind w:left="6043" w:hanging="360"/>
      </w:pPr>
      <w:rPr>
        <w:rFonts w:cs="Times New Roman"/>
      </w:rPr>
    </w:lvl>
    <w:lvl w:ilvl="8" w:tplc="FFFFFFFF" w:tentative="1">
      <w:start w:val="1"/>
      <w:numFmt w:val="lowerRoman"/>
      <w:lvlText w:val="%9."/>
      <w:lvlJc w:val="right"/>
      <w:pPr>
        <w:tabs>
          <w:tab w:val="num" w:pos="6763"/>
        </w:tabs>
        <w:ind w:left="6763" w:hanging="180"/>
      </w:pPr>
      <w:rPr>
        <w:rFonts w:cs="Times New Roman"/>
      </w:rPr>
    </w:lvl>
  </w:abstractNum>
  <w:abstractNum w:abstractNumId="72" w15:restartNumberingAfterBreak="0">
    <w:nsid w:val="7A4924F7"/>
    <w:multiLevelType w:val="hybridMultilevel"/>
    <w:tmpl w:val="8B163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B7804C8"/>
    <w:multiLevelType w:val="hybridMultilevel"/>
    <w:tmpl w:val="3E98D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BCF1754"/>
    <w:multiLevelType w:val="hybridMultilevel"/>
    <w:tmpl w:val="3EB8A18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5" w15:restartNumberingAfterBreak="0">
    <w:nsid w:val="7C05202D"/>
    <w:multiLevelType w:val="hybridMultilevel"/>
    <w:tmpl w:val="3CFE2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C470ACC"/>
    <w:multiLevelType w:val="hybridMultilevel"/>
    <w:tmpl w:val="DBDAB6F2"/>
    <w:lvl w:ilvl="0" w:tplc="0C090019">
      <w:start w:val="1"/>
      <w:numFmt w:val="lowerLetter"/>
      <w:pStyle w:val="ListBulle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7F315360"/>
    <w:multiLevelType w:val="hybridMultilevel"/>
    <w:tmpl w:val="BAA600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F43068D"/>
    <w:multiLevelType w:val="hybridMultilevel"/>
    <w:tmpl w:val="0A22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1"/>
  </w:num>
  <w:num w:numId="2">
    <w:abstractNumId w:val="9"/>
  </w:num>
  <w:num w:numId="3">
    <w:abstractNumId w:val="76"/>
  </w:num>
  <w:num w:numId="4">
    <w:abstractNumId w:val="54"/>
  </w:num>
  <w:num w:numId="5">
    <w:abstractNumId w:val="28"/>
  </w:num>
  <w:num w:numId="6">
    <w:abstractNumId w:val="65"/>
  </w:num>
  <w:num w:numId="7">
    <w:abstractNumId w:val="22"/>
  </w:num>
  <w:num w:numId="8">
    <w:abstractNumId w:val="64"/>
  </w:num>
  <w:num w:numId="9">
    <w:abstractNumId w:val="39"/>
  </w:num>
  <w:num w:numId="10">
    <w:abstractNumId w:val="21"/>
  </w:num>
  <w:num w:numId="11">
    <w:abstractNumId w:val="10"/>
  </w:num>
  <w:num w:numId="12">
    <w:abstractNumId w:val="32"/>
  </w:num>
  <w:num w:numId="13">
    <w:abstractNumId w:val="35"/>
  </w:num>
  <w:num w:numId="14">
    <w:abstractNumId w:val="47"/>
  </w:num>
  <w:num w:numId="15">
    <w:abstractNumId w:val="44"/>
  </w:num>
  <w:num w:numId="16">
    <w:abstractNumId w:val="70"/>
  </w:num>
  <w:num w:numId="17">
    <w:abstractNumId w:val="68"/>
  </w:num>
  <w:num w:numId="18">
    <w:abstractNumId w:val="57"/>
  </w:num>
  <w:num w:numId="19">
    <w:abstractNumId w:val="53"/>
  </w:num>
  <w:num w:numId="20">
    <w:abstractNumId w:val="30"/>
  </w:num>
  <w:num w:numId="21">
    <w:abstractNumId w:val="78"/>
  </w:num>
  <w:num w:numId="22">
    <w:abstractNumId w:val="33"/>
  </w:num>
  <w:num w:numId="23">
    <w:abstractNumId w:val="66"/>
  </w:num>
  <w:num w:numId="24">
    <w:abstractNumId w:val="11"/>
  </w:num>
  <w:num w:numId="25">
    <w:abstractNumId w:val="38"/>
  </w:num>
  <w:num w:numId="26">
    <w:abstractNumId w:val="6"/>
  </w:num>
  <w:num w:numId="27">
    <w:abstractNumId w:val="37"/>
  </w:num>
  <w:num w:numId="28">
    <w:abstractNumId w:val="23"/>
  </w:num>
  <w:num w:numId="29">
    <w:abstractNumId w:val="72"/>
  </w:num>
  <w:num w:numId="30">
    <w:abstractNumId w:val="17"/>
  </w:num>
  <w:num w:numId="31">
    <w:abstractNumId w:val="41"/>
  </w:num>
  <w:num w:numId="32">
    <w:abstractNumId w:val="48"/>
  </w:num>
  <w:num w:numId="33">
    <w:abstractNumId w:val="0"/>
  </w:num>
  <w:num w:numId="34">
    <w:abstractNumId w:val="74"/>
  </w:num>
  <w:num w:numId="35">
    <w:abstractNumId w:val="12"/>
  </w:num>
  <w:num w:numId="36">
    <w:abstractNumId w:val="60"/>
  </w:num>
  <w:num w:numId="37">
    <w:abstractNumId w:val="56"/>
  </w:num>
  <w:num w:numId="38">
    <w:abstractNumId w:val="69"/>
  </w:num>
  <w:num w:numId="39">
    <w:abstractNumId w:val="8"/>
  </w:num>
  <w:num w:numId="40">
    <w:abstractNumId w:val="20"/>
  </w:num>
  <w:num w:numId="41">
    <w:abstractNumId w:val="73"/>
  </w:num>
  <w:num w:numId="42">
    <w:abstractNumId w:val="51"/>
  </w:num>
  <w:num w:numId="43">
    <w:abstractNumId w:val="50"/>
  </w:num>
  <w:num w:numId="44">
    <w:abstractNumId w:val="62"/>
  </w:num>
  <w:num w:numId="45">
    <w:abstractNumId w:val="4"/>
  </w:num>
  <w:num w:numId="46">
    <w:abstractNumId w:val="63"/>
  </w:num>
  <w:num w:numId="47">
    <w:abstractNumId w:val="36"/>
  </w:num>
  <w:num w:numId="48">
    <w:abstractNumId w:val="61"/>
  </w:num>
  <w:num w:numId="49">
    <w:abstractNumId w:val="2"/>
  </w:num>
  <w:num w:numId="50">
    <w:abstractNumId w:val="5"/>
  </w:num>
  <w:num w:numId="51">
    <w:abstractNumId w:val="42"/>
  </w:num>
  <w:num w:numId="52">
    <w:abstractNumId w:val="25"/>
  </w:num>
  <w:num w:numId="53">
    <w:abstractNumId w:val="59"/>
  </w:num>
  <w:num w:numId="54">
    <w:abstractNumId w:val="55"/>
  </w:num>
  <w:num w:numId="55">
    <w:abstractNumId w:val="18"/>
  </w:num>
  <w:num w:numId="56">
    <w:abstractNumId w:val="67"/>
  </w:num>
  <w:num w:numId="57">
    <w:abstractNumId w:val="14"/>
  </w:num>
  <w:num w:numId="58">
    <w:abstractNumId w:val="19"/>
  </w:num>
  <w:num w:numId="59">
    <w:abstractNumId w:val="24"/>
  </w:num>
  <w:num w:numId="60">
    <w:abstractNumId w:val="26"/>
  </w:num>
  <w:num w:numId="61">
    <w:abstractNumId w:val="77"/>
  </w:num>
  <w:num w:numId="62">
    <w:abstractNumId w:val="29"/>
  </w:num>
  <w:num w:numId="63">
    <w:abstractNumId w:val="13"/>
  </w:num>
  <w:num w:numId="64">
    <w:abstractNumId w:val="58"/>
  </w:num>
  <w:num w:numId="65">
    <w:abstractNumId w:val="52"/>
  </w:num>
  <w:num w:numId="66">
    <w:abstractNumId w:val="43"/>
  </w:num>
  <w:num w:numId="67">
    <w:abstractNumId w:val="16"/>
  </w:num>
  <w:num w:numId="68">
    <w:abstractNumId w:val="46"/>
  </w:num>
  <w:num w:numId="69">
    <w:abstractNumId w:val="15"/>
  </w:num>
  <w:num w:numId="70">
    <w:abstractNumId w:val="31"/>
  </w:num>
  <w:num w:numId="71">
    <w:abstractNumId w:val="49"/>
  </w:num>
  <w:num w:numId="72">
    <w:abstractNumId w:val="34"/>
  </w:num>
  <w:num w:numId="73">
    <w:abstractNumId w:val="40"/>
  </w:num>
  <w:num w:numId="74">
    <w:abstractNumId w:val="75"/>
  </w:num>
  <w:num w:numId="75">
    <w:abstractNumId w:val="1"/>
  </w:num>
  <w:num w:numId="76">
    <w:abstractNumId w:val="27"/>
  </w:num>
  <w:num w:numId="77">
    <w:abstractNumId w:val="7"/>
  </w:num>
  <w:num w:numId="78">
    <w:abstractNumId w:val="3"/>
  </w:num>
  <w:num w:numId="79">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1B"/>
    <w:rsid w:val="00000E04"/>
    <w:rsid w:val="00000E82"/>
    <w:rsid w:val="00001C4C"/>
    <w:rsid w:val="00002C88"/>
    <w:rsid w:val="000031E7"/>
    <w:rsid w:val="00003BD6"/>
    <w:rsid w:val="00003F44"/>
    <w:rsid w:val="0000598E"/>
    <w:rsid w:val="00007AB1"/>
    <w:rsid w:val="00010BDB"/>
    <w:rsid w:val="00013439"/>
    <w:rsid w:val="0001352D"/>
    <w:rsid w:val="00015939"/>
    <w:rsid w:val="00016EBE"/>
    <w:rsid w:val="000173B4"/>
    <w:rsid w:val="00017C49"/>
    <w:rsid w:val="000210AA"/>
    <w:rsid w:val="00022241"/>
    <w:rsid w:val="00022F7E"/>
    <w:rsid w:val="000237E7"/>
    <w:rsid w:val="00025B4C"/>
    <w:rsid w:val="00027AC3"/>
    <w:rsid w:val="00030D1D"/>
    <w:rsid w:val="0003281A"/>
    <w:rsid w:val="00035A13"/>
    <w:rsid w:val="00037A42"/>
    <w:rsid w:val="00040747"/>
    <w:rsid w:val="00043067"/>
    <w:rsid w:val="00043D9D"/>
    <w:rsid w:val="00043E2C"/>
    <w:rsid w:val="00045E2E"/>
    <w:rsid w:val="00046653"/>
    <w:rsid w:val="00047D95"/>
    <w:rsid w:val="00050D65"/>
    <w:rsid w:val="000537A9"/>
    <w:rsid w:val="00053840"/>
    <w:rsid w:val="000543E8"/>
    <w:rsid w:val="000555B4"/>
    <w:rsid w:val="000555F8"/>
    <w:rsid w:val="00056EF1"/>
    <w:rsid w:val="000604F7"/>
    <w:rsid w:val="0006099A"/>
    <w:rsid w:val="000622A4"/>
    <w:rsid w:val="00070F2B"/>
    <w:rsid w:val="00071758"/>
    <w:rsid w:val="00071A7D"/>
    <w:rsid w:val="00077412"/>
    <w:rsid w:val="00080438"/>
    <w:rsid w:val="00080AB9"/>
    <w:rsid w:val="000813EF"/>
    <w:rsid w:val="0008626B"/>
    <w:rsid w:val="00087224"/>
    <w:rsid w:val="00092A37"/>
    <w:rsid w:val="00093A03"/>
    <w:rsid w:val="00093F03"/>
    <w:rsid w:val="00094188"/>
    <w:rsid w:val="00094B99"/>
    <w:rsid w:val="00095DB5"/>
    <w:rsid w:val="00096E12"/>
    <w:rsid w:val="000A1196"/>
    <w:rsid w:val="000A16A3"/>
    <w:rsid w:val="000A30B6"/>
    <w:rsid w:val="000A5F11"/>
    <w:rsid w:val="000A65EE"/>
    <w:rsid w:val="000A6B49"/>
    <w:rsid w:val="000B3FEA"/>
    <w:rsid w:val="000B4825"/>
    <w:rsid w:val="000B4CA3"/>
    <w:rsid w:val="000B5510"/>
    <w:rsid w:val="000B75E1"/>
    <w:rsid w:val="000C06DB"/>
    <w:rsid w:val="000C2EF1"/>
    <w:rsid w:val="000C3908"/>
    <w:rsid w:val="000C417F"/>
    <w:rsid w:val="000C4DF2"/>
    <w:rsid w:val="000C5676"/>
    <w:rsid w:val="000C781E"/>
    <w:rsid w:val="000D1D85"/>
    <w:rsid w:val="000D2B64"/>
    <w:rsid w:val="000D3C04"/>
    <w:rsid w:val="000D5C88"/>
    <w:rsid w:val="000E1309"/>
    <w:rsid w:val="000E192F"/>
    <w:rsid w:val="000E1BA7"/>
    <w:rsid w:val="000E30F7"/>
    <w:rsid w:val="000E3B87"/>
    <w:rsid w:val="000E3EA2"/>
    <w:rsid w:val="000E4721"/>
    <w:rsid w:val="000E4984"/>
    <w:rsid w:val="000E5572"/>
    <w:rsid w:val="000E6335"/>
    <w:rsid w:val="000F0CCB"/>
    <w:rsid w:val="000F0DE2"/>
    <w:rsid w:val="000F12EE"/>
    <w:rsid w:val="000F2892"/>
    <w:rsid w:val="000F4576"/>
    <w:rsid w:val="000F4810"/>
    <w:rsid w:val="000F4998"/>
    <w:rsid w:val="000F4C0C"/>
    <w:rsid w:val="000F71B6"/>
    <w:rsid w:val="0010083E"/>
    <w:rsid w:val="0010344D"/>
    <w:rsid w:val="00104D05"/>
    <w:rsid w:val="001054D3"/>
    <w:rsid w:val="00111342"/>
    <w:rsid w:val="0011654F"/>
    <w:rsid w:val="00116CBA"/>
    <w:rsid w:val="00117708"/>
    <w:rsid w:val="001179C5"/>
    <w:rsid w:val="0012168B"/>
    <w:rsid w:val="001219AB"/>
    <w:rsid w:val="001226A6"/>
    <w:rsid w:val="00124094"/>
    <w:rsid w:val="00125C87"/>
    <w:rsid w:val="00127F69"/>
    <w:rsid w:val="001346ED"/>
    <w:rsid w:val="001352F8"/>
    <w:rsid w:val="00136CA8"/>
    <w:rsid w:val="00141C37"/>
    <w:rsid w:val="00142F50"/>
    <w:rsid w:val="00142FB2"/>
    <w:rsid w:val="001447C3"/>
    <w:rsid w:val="00145E14"/>
    <w:rsid w:val="00147F9E"/>
    <w:rsid w:val="00151578"/>
    <w:rsid w:val="0015267F"/>
    <w:rsid w:val="00155582"/>
    <w:rsid w:val="00155B6F"/>
    <w:rsid w:val="001617A3"/>
    <w:rsid w:val="00161834"/>
    <w:rsid w:val="0016277D"/>
    <w:rsid w:val="00165EC6"/>
    <w:rsid w:val="00167693"/>
    <w:rsid w:val="00171EDB"/>
    <w:rsid w:val="001738DE"/>
    <w:rsid w:val="00174BAA"/>
    <w:rsid w:val="001763E1"/>
    <w:rsid w:val="00176DF5"/>
    <w:rsid w:val="0017730C"/>
    <w:rsid w:val="00180B96"/>
    <w:rsid w:val="00181ED1"/>
    <w:rsid w:val="001832C0"/>
    <w:rsid w:val="001858F7"/>
    <w:rsid w:val="00186B19"/>
    <w:rsid w:val="00186C37"/>
    <w:rsid w:val="00187097"/>
    <w:rsid w:val="00187887"/>
    <w:rsid w:val="001912A0"/>
    <w:rsid w:val="0019170A"/>
    <w:rsid w:val="00191766"/>
    <w:rsid w:val="001929AC"/>
    <w:rsid w:val="001933A6"/>
    <w:rsid w:val="00196B3D"/>
    <w:rsid w:val="001A068F"/>
    <w:rsid w:val="001A0D1E"/>
    <w:rsid w:val="001A1A3A"/>
    <w:rsid w:val="001A6C63"/>
    <w:rsid w:val="001A795C"/>
    <w:rsid w:val="001A7DD1"/>
    <w:rsid w:val="001B2184"/>
    <w:rsid w:val="001B3B72"/>
    <w:rsid w:val="001B414D"/>
    <w:rsid w:val="001C1196"/>
    <w:rsid w:val="001C18AC"/>
    <w:rsid w:val="001C518A"/>
    <w:rsid w:val="001C7497"/>
    <w:rsid w:val="001D0C74"/>
    <w:rsid w:val="001D10C6"/>
    <w:rsid w:val="001D1772"/>
    <w:rsid w:val="001D2434"/>
    <w:rsid w:val="001D38D3"/>
    <w:rsid w:val="001D3B7E"/>
    <w:rsid w:val="001D41AD"/>
    <w:rsid w:val="001D5A29"/>
    <w:rsid w:val="001D68F7"/>
    <w:rsid w:val="001D7B1A"/>
    <w:rsid w:val="001E50BA"/>
    <w:rsid w:val="001E67CD"/>
    <w:rsid w:val="001E6FCF"/>
    <w:rsid w:val="001F0818"/>
    <w:rsid w:val="001F26DF"/>
    <w:rsid w:val="001F4029"/>
    <w:rsid w:val="001F6CF6"/>
    <w:rsid w:val="001F6F29"/>
    <w:rsid w:val="001F7DCE"/>
    <w:rsid w:val="00201230"/>
    <w:rsid w:val="00201831"/>
    <w:rsid w:val="00203931"/>
    <w:rsid w:val="00204703"/>
    <w:rsid w:val="0020660C"/>
    <w:rsid w:val="0020796D"/>
    <w:rsid w:val="00207B79"/>
    <w:rsid w:val="00212660"/>
    <w:rsid w:val="0021365E"/>
    <w:rsid w:val="00213789"/>
    <w:rsid w:val="00216210"/>
    <w:rsid w:val="00217AFD"/>
    <w:rsid w:val="00221F87"/>
    <w:rsid w:val="0022206A"/>
    <w:rsid w:val="00222E65"/>
    <w:rsid w:val="002236C8"/>
    <w:rsid w:val="00225CDB"/>
    <w:rsid w:val="0022642D"/>
    <w:rsid w:val="00227A01"/>
    <w:rsid w:val="00230108"/>
    <w:rsid w:val="002335F2"/>
    <w:rsid w:val="0023479C"/>
    <w:rsid w:val="00234E55"/>
    <w:rsid w:val="00235D7D"/>
    <w:rsid w:val="00236787"/>
    <w:rsid w:val="00236BEA"/>
    <w:rsid w:val="00236D45"/>
    <w:rsid w:val="002406FE"/>
    <w:rsid w:val="00240FA1"/>
    <w:rsid w:val="002419E5"/>
    <w:rsid w:val="00243474"/>
    <w:rsid w:val="002438B5"/>
    <w:rsid w:val="002453DB"/>
    <w:rsid w:val="00250817"/>
    <w:rsid w:val="00251466"/>
    <w:rsid w:val="0025212B"/>
    <w:rsid w:val="00254D3C"/>
    <w:rsid w:val="002566DD"/>
    <w:rsid w:val="002624F9"/>
    <w:rsid w:val="00265DEA"/>
    <w:rsid w:val="00266A5F"/>
    <w:rsid w:val="00270A58"/>
    <w:rsid w:val="002711DF"/>
    <w:rsid w:val="00273918"/>
    <w:rsid w:val="00273FB9"/>
    <w:rsid w:val="00275E0D"/>
    <w:rsid w:val="00276C3E"/>
    <w:rsid w:val="0028226E"/>
    <w:rsid w:val="002836A8"/>
    <w:rsid w:val="0028570C"/>
    <w:rsid w:val="00286C72"/>
    <w:rsid w:val="00292095"/>
    <w:rsid w:val="0029391E"/>
    <w:rsid w:val="00295E5A"/>
    <w:rsid w:val="002973EA"/>
    <w:rsid w:val="002A14E9"/>
    <w:rsid w:val="002A16F4"/>
    <w:rsid w:val="002A30FC"/>
    <w:rsid w:val="002A3AEC"/>
    <w:rsid w:val="002A5FEA"/>
    <w:rsid w:val="002A64B7"/>
    <w:rsid w:val="002B1700"/>
    <w:rsid w:val="002B25D4"/>
    <w:rsid w:val="002B36F7"/>
    <w:rsid w:val="002B3E80"/>
    <w:rsid w:val="002B5316"/>
    <w:rsid w:val="002B6667"/>
    <w:rsid w:val="002B7228"/>
    <w:rsid w:val="002B7F32"/>
    <w:rsid w:val="002C003E"/>
    <w:rsid w:val="002C0C47"/>
    <w:rsid w:val="002C1274"/>
    <w:rsid w:val="002C1BF9"/>
    <w:rsid w:val="002C4473"/>
    <w:rsid w:val="002C5D9A"/>
    <w:rsid w:val="002C686E"/>
    <w:rsid w:val="002D0E58"/>
    <w:rsid w:val="002D2CB8"/>
    <w:rsid w:val="002D2CF6"/>
    <w:rsid w:val="002D3610"/>
    <w:rsid w:val="002D4581"/>
    <w:rsid w:val="002D4BE8"/>
    <w:rsid w:val="002E1DA4"/>
    <w:rsid w:val="002E30B1"/>
    <w:rsid w:val="002E3143"/>
    <w:rsid w:val="002E3FB8"/>
    <w:rsid w:val="002E6043"/>
    <w:rsid w:val="002E6BAA"/>
    <w:rsid w:val="002F0C58"/>
    <w:rsid w:val="002F16C9"/>
    <w:rsid w:val="002F27DC"/>
    <w:rsid w:val="002F37D5"/>
    <w:rsid w:val="00302F29"/>
    <w:rsid w:val="00303649"/>
    <w:rsid w:val="00304130"/>
    <w:rsid w:val="00304C16"/>
    <w:rsid w:val="00304ED0"/>
    <w:rsid w:val="00306ABF"/>
    <w:rsid w:val="00307E0D"/>
    <w:rsid w:val="00312395"/>
    <w:rsid w:val="00314FA3"/>
    <w:rsid w:val="00320015"/>
    <w:rsid w:val="003200D1"/>
    <w:rsid w:val="00320687"/>
    <w:rsid w:val="0032219C"/>
    <w:rsid w:val="00322616"/>
    <w:rsid w:val="00322E21"/>
    <w:rsid w:val="003230A8"/>
    <w:rsid w:val="003236FE"/>
    <w:rsid w:val="003251AD"/>
    <w:rsid w:val="00325535"/>
    <w:rsid w:val="003324F6"/>
    <w:rsid w:val="00336F37"/>
    <w:rsid w:val="00343EF2"/>
    <w:rsid w:val="00345B10"/>
    <w:rsid w:val="003467AD"/>
    <w:rsid w:val="00350354"/>
    <w:rsid w:val="0035071F"/>
    <w:rsid w:val="00351116"/>
    <w:rsid w:val="003535E0"/>
    <w:rsid w:val="00354386"/>
    <w:rsid w:val="0035451B"/>
    <w:rsid w:val="0035452C"/>
    <w:rsid w:val="00354972"/>
    <w:rsid w:val="00356125"/>
    <w:rsid w:val="00356B60"/>
    <w:rsid w:val="00356F7B"/>
    <w:rsid w:val="00357585"/>
    <w:rsid w:val="00360D73"/>
    <w:rsid w:val="003614C7"/>
    <w:rsid w:val="00363B2A"/>
    <w:rsid w:val="00363F01"/>
    <w:rsid w:val="00367EF4"/>
    <w:rsid w:val="00367FC6"/>
    <w:rsid w:val="003723DF"/>
    <w:rsid w:val="00373162"/>
    <w:rsid w:val="003740CB"/>
    <w:rsid w:val="003768C3"/>
    <w:rsid w:val="00381891"/>
    <w:rsid w:val="0038558B"/>
    <w:rsid w:val="00391501"/>
    <w:rsid w:val="003932D0"/>
    <w:rsid w:val="00393C15"/>
    <w:rsid w:val="00393C99"/>
    <w:rsid w:val="00394174"/>
    <w:rsid w:val="00395446"/>
    <w:rsid w:val="00395625"/>
    <w:rsid w:val="003968B0"/>
    <w:rsid w:val="003A2A7A"/>
    <w:rsid w:val="003A2BE4"/>
    <w:rsid w:val="003A5923"/>
    <w:rsid w:val="003A5CD4"/>
    <w:rsid w:val="003B0644"/>
    <w:rsid w:val="003B3177"/>
    <w:rsid w:val="003B4285"/>
    <w:rsid w:val="003B4F61"/>
    <w:rsid w:val="003B6B18"/>
    <w:rsid w:val="003B781E"/>
    <w:rsid w:val="003C1690"/>
    <w:rsid w:val="003C1C21"/>
    <w:rsid w:val="003C2226"/>
    <w:rsid w:val="003C2B63"/>
    <w:rsid w:val="003C33AA"/>
    <w:rsid w:val="003C3D1E"/>
    <w:rsid w:val="003C3EF6"/>
    <w:rsid w:val="003C42BC"/>
    <w:rsid w:val="003C6B2E"/>
    <w:rsid w:val="003C6B7F"/>
    <w:rsid w:val="003C6CB5"/>
    <w:rsid w:val="003C7BDA"/>
    <w:rsid w:val="003D01E1"/>
    <w:rsid w:val="003D04FE"/>
    <w:rsid w:val="003D140D"/>
    <w:rsid w:val="003D3745"/>
    <w:rsid w:val="003D3DE0"/>
    <w:rsid w:val="003D6486"/>
    <w:rsid w:val="003D66E0"/>
    <w:rsid w:val="003D6C57"/>
    <w:rsid w:val="003E0501"/>
    <w:rsid w:val="003E0FDC"/>
    <w:rsid w:val="003E2433"/>
    <w:rsid w:val="003E4146"/>
    <w:rsid w:val="003E53AC"/>
    <w:rsid w:val="003E5C31"/>
    <w:rsid w:val="003E743B"/>
    <w:rsid w:val="003F2450"/>
    <w:rsid w:val="003F2812"/>
    <w:rsid w:val="003F30C6"/>
    <w:rsid w:val="003F3D7F"/>
    <w:rsid w:val="003F7CEF"/>
    <w:rsid w:val="004032D6"/>
    <w:rsid w:val="00403B05"/>
    <w:rsid w:val="00405C68"/>
    <w:rsid w:val="0040758D"/>
    <w:rsid w:val="00407B62"/>
    <w:rsid w:val="00412E78"/>
    <w:rsid w:val="00413C63"/>
    <w:rsid w:val="00423717"/>
    <w:rsid w:val="00431B1C"/>
    <w:rsid w:val="00431EE0"/>
    <w:rsid w:val="00434155"/>
    <w:rsid w:val="00434272"/>
    <w:rsid w:val="004368E9"/>
    <w:rsid w:val="004402B0"/>
    <w:rsid w:val="00442D58"/>
    <w:rsid w:val="004434B0"/>
    <w:rsid w:val="00447BBD"/>
    <w:rsid w:val="00450CD6"/>
    <w:rsid w:val="00450D38"/>
    <w:rsid w:val="00455C29"/>
    <w:rsid w:val="00457A47"/>
    <w:rsid w:val="00461638"/>
    <w:rsid w:val="004617D1"/>
    <w:rsid w:val="00471CC6"/>
    <w:rsid w:val="00476507"/>
    <w:rsid w:val="00477787"/>
    <w:rsid w:val="00477D69"/>
    <w:rsid w:val="00483457"/>
    <w:rsid w:val="0048773C"/>
    <w:rsid w:val="0048795C"/>
    <w:rsid w:val="00487DA1"/>
    <w:rsid w:val="0049077A"/>
    <w:rsid w:val="0049230D"/>
    <w:rsid w:val="00494691"/>
    <w:rsid w:val="0049538D"/>
    <w:rsid w:val="00495852"/>
    <w:rsid w:val="0049630C"/>
    <w:rsid w:val="004969BC"/>
    <w:rsid w:val="004972BC"/>
    <w:rsid w:val="004A093C"/>
    <w:rsid w:val="004A3310"/>
    <w:rsid w:val="004A34D9"/>
    <w:rsid w:val="004A3B28"/>
    <w:rsid w:val="004B2749"/>
    <w:rsid w:val="004B56BC"/>
    <w:rsid w:val="004B65EA"/>
    <w:rsid w:val="004C35EF"/>
    <w:rsid w:val="004C424F"/>
    <w:rsid w:val="004C58DF"/>
    <w:rsid w:val="004C6A6F"/>
    <w:rsid w:val="004C6BDB"/>
    <w:rsid w:val="004C6F40"/>
    <w:rsid w:val="004C7306"/>
    <w:rsid w:val="004D64B9"/>
    <w:rsid w:val="004D6B65"/>
    <w:rsid w:val="004E1648"/>
    <w:rsid w:val="004E7244"/>
    <w:rsid w:val="004F0D8D"/>
    <w:rsid w:val="004F1B0D"/>
    <w:rsid w:val="004F2A6F"/>
    <w:rsid w:val="004F38D6"/>
    <w:rsid w:val="004F4823"/>
    <w:rsid w:val="004F49B3"/>
    <w:rsid w:val="00500CB2"/>
    <w:rsid w:val="00501330"/>
    <w:rsid w:val="00504DE7"/>
    <w:rsid w:val="00510408"/>
    <w:rsid w:val="0051094F"/>
    <w:rsid w:val="00511A43"/>
    <w:rsid w:val="00511B3D"/>
    <w:rsid w:val="00512143"/>
    <w:rsid w:val="005149C0"/>
    <w:rsid w:val="005163EC"/>
    <w:rsid w:val="00516EC7"/>
    <w:rsid w:val="00520647"/>
    <w:rsid w:val="0052223B"/>
    <w:rsid w:val="005233B5"/>
    <w:rsid w:val="00524722"/>
    <w:rsid w:val="00524C6C"/>
    <w:rsid w:val="00525410"/>
    <w:rsid w:val="00526544"/>
    <w:rsid w:val="00526B93"/>
    <w:rsid w:val="00527174"/>
    <w:rsid w:val="00527899"/>
    <w:rsid w:val="00527C4C"/>
    <w:rsid w:val="0053276C"/>
    <w:rsid w:val="00533A55"/>
    <w:rsid w:val="005369B8"/>
    <w:rsid w:val="0053770F"/>
    <w:rsid w:val="00541B66"/>
    <w:rsid w:val="005439DB"/>
    <w:rsid w:val="00543EB7"/>
    <w:rsid w:val="0054586B"/>
    <w:rsid w:val="00545BE9"/>
    <w:rsid w:val="00546633"/>
    <w:rsid w:val="00551C28"/>
    <w:rsid w:val="0055211D"/>
    <w:rsid w:val="0055252C"/>
    <w:rsid w:val="00553147"/>
    <w:rsid w:val="00553BA1"/>
    <w:rsid w:val="00557C23"/>
    <w:rsid w:val="00557FF9"/>
    <w:rsid w:val="00563FC8"/>
    <w:rsid w:val="00564BA4"/>
    <w:rsid w:val="00570D3A"/>
    <w:rsid w:val="005719C5"/>
    <w:rsid w:val="005720DD"/>
    <w:rsid w:val="00573A7A"/>
    <w:rsid w:val="00574578"/>
    <w:rsid w:val="0057460B"/>
    <w:rsid w:val="005756D3"/>
    <w:rsid w:val="00581126"/>
    <w:rsid w:val="0058156D"/>
    <w:rsid w:val="005836FE"/>
    <w:rsid w:val="00583FBC"/>
    <w:rsid w:val="005846DE"/>
    <w:rsid w:val="00585284"/>
    <w:rsid w:val="00590B6A"/>
    <w:rsid w:val="00590B6F"/>
    <w:rsid w:val="00592F9D"/>
    <w:rsid w:val="00596C23"/>
    <w:rsid w:val="0059769B"/>
    <w:rsid w:val="005A01BE"/>
    <w:rsid w:val="005A11C5"/>
    <w:rsid w:val="005A3528"/>
    <w:rsid w:val="005A4321"/>
    <w:rsid w:val="005A4E2E"/>
    <w:rsid w:val="005A5158"/>
    <w:rsid w:val="005A59C8"/>
    <w:rsid w:val="005A5D01"/>
    <w:rsid w:val="005A7EB4"/>
    <w:rsid w:val="005B13E0"/>
    <w:rsid w:val="005B21F2"/>
    <w:rsid w:val="005B2FE0"/>
    <w:rsid w:val="005B6F3A"/>
    <w:rsid w:val="005B7E95"/>
    <w:rsid w:val="005C0447"/>
    <w:rsid w:val="005C733E"/>
    <w:rsid w:val="005C758E"/>
    <w:rsid w:val="005D10FB"/>
    <w:rsid w:val="005D5491"/>
    <w:rsid w:val="005D5F8D"/>
    <w:rsid w:val="005D76FE"/>
    <w:rsid w:val="005E01C2"/>
    <w:rsid w:val="005E115B"/>
    <w:rsid w:val="005E175B"/>
    <w:rsid w:val="005E2CB1"/>
    <w:rsid w:val="005E41A8"/>
    <w:rsid w:val="005E421C"/>
    <w:rsid w:val="005E5189"/>
    <w:rsid w:val="005E5779"/>
    <w:rsid w:val="005E654C"/>
    <w:rsid w:val="005E747B"/>
    <w:rsid w:val="005F1C34"/>
    <w:rsid w:val="005F3449"/>
    <w:rsid w:val="005F5CA0"/>
    <w:rsid w:val="005F7436"/>
    <w:rsid w:val="0060400C"/>
    <w:rsid w:val="006041BE"/>
    <w:rsid w:val="006047C2"/>
    <w:rsid w:val="00604A32"/>
    <w:rsid w:val="00604D62"/>
    <w:rsid w:val="00607CD9"/>
    <w:rsid w:val="00614500"/>
    <w:rsid w:val="006159E4"/>
    <w:rsid w:val="006207E4"/>
    <w:rsid w:val="00622836"/>
    <w:rsid w:val="00623AED"/>
    <w:rsid w:val="00624DE3"/>
    <w:rsid w:val="006269FD"/>
    <w:rsid w:val="00630C6F"/>
    <w:rsid w:val="0063298A"/>
    <w:rsid w:val="00633B6F"/>
    <w:rsid w:val="0063556D"/>
    <w:rsid w:val="0064122F"/>
    <w:rsid w:val="00642D5F"/>
    <w:rsid w:val="00644A59"/>
    <w:rsid w:val="0064562C"/>
    <w:rsid w:val="00646653"/>
    <w:rsid w:val="00647564"/>
    <w:rsid w:val="00647585"/>
    <w:rsid w:val="006508B1"/>
    <w:rsid w:val="006514E2"/>
    <w:rsid w:val="00651E67"/>
    <w:rsid w:val="0065297E"/>
    <w:rsid w:val="0065479C"/>
    <w:rsid w:val="0065665E"/>
    <w:rsid w:val="00657EDA"/>
    <w:rsid w:val="00662389"/>
    <w:rsid w:val="00662DF7"/>
    <w:rsid w:val="00664ED5"/>
    <w:rsid w:val="00664F18"/>
    <w:rsid w:val="00665841"/>
    <w:rsid w:val="00670307"/>
    <w:rsid w:val="00670998"/>
    <w:rsid w:val="006718C0"/>
    <w:rsid w:val="006719A3"/>
    <w:rsid w:val="0067727D"/>
    <w:rsid w:val="00680BE7"/>
    <w:rsid w:val="006811CD"/>
    <w:rsid w:val="0068196C"/>
    <w:rsid w:val="006834C6"/>
    <w:rsid w:val="00684649"/>
    <w:rsid w:val="006850ED"/>
    <w:rsid w:val="00691847"/>
    <w:rsid w:val="006946CD"/>
    <w:rsid w:val="006953BB"/>
    <w:rsid w:val="006960F2"/>
    <w:rsid w:val="006A1228"/>
    <w:rsid w:val="006A15A8"/>
    <w:rsid w:val="006A2965"/>
    <w:rsid w:val="006B005D"/>
    <w:rsid w:val="006B2633"/>
    <w:rsid w:val="006B2F6A"/>
    <w:rsid w:val="006B7CC3"/>
    <w:rsid w:val="006C1A19"/>
    <w:rsid w:val="006C3C5B"/>
    <w:rsid w:val="006C52AD"/>
    <w:rsid w:val="006C7FBF"/>
    <w:rsid w:val="006D199F"/>
    <w:rsid w:val="006D3277"/>
    <w:rsid w:val="006D36C4"/>
    <w:rsid w:val="006D5585"/>
    <w:rsid w:val="006D7260"/>
    <w:rsid w:val="006D77E2"/>
    <w:rsid w:val="006E1910"/>
    <w:rsid w:val="006E54F5"/>
    <w:rsid w:val="006E7882"/>
    <w:rsid w:val="006F1755"/>
    <w:rsid w:val="006F1AC7"/>
    <w:rsid w:val="006F25FC"/>
    <w:rsid w:val="006F5919"/>
    <w:rsid w:val="00705AB0"/>
    <w:rsid w:val="007136AB"/>
    <w:rsid w:val="00714160"/>
    <w:rsid w:val="00715255"/>
    <w:rsid w:val="00716FEB"/>
    <w:rsid w:val="00720637"/>
    <w:rsid w:val="007207CB"/>
    <w:rsid w:val="007208CF"/>
    <w:rsid w:val="00722550"/>
    <w:rsid w:val="007307C4"/>
    <w:rsid w:val="00730F56"/>
    <w:rsid w:val="007310A3"/>
    <w:rsid w:val="007311EE"/>
    <w:rsid w:val="00731FE5"/>
    <w:rsid w:val="0073586C"/>
    <w:rsid w:val="00736F62"/>
    <w:rsid w:val="00743371"/>
    <w:rsid w:val="00744872"/>
    <w:rsid w:val="007523A0"/>
    <w:rsid w:val="00761EC7"/>
    <w:rsid w:val="0076260C"/>
    <w:rsid w:val="00763446"/>
    <w:rsid w:val="00763E62"/>
    <w:rsid w:val="0076503A"/>
    <w:rsid w:val="00770F86"/>
    <w:rsid w:val="00771B97"/>
    <w:rsid w:val="00774599"/>
    <w:rsid w:val="00774698"/>
    <w:rsid w:val="00776741"/>
    <w:rsid w:val="00777F28"/>
    <w:rsid w:val="007801BC"/>
    <w:rsid w:val="007807A5"/>
    <w:rsid w:val="00781986"/>
    <w:rsid w:val="007830DD"/>
    <w:rsid w:val="00786EF3"/>
    <w:rsid w:val="00791546"/>
    <w:rsid w:val="007923DA"/>
    <w:rsid w:val="00792DDD"/>
    <w:rsid w:val="007946D0"/>
    <w:rsid w:val="0079766B"/>
    <w:rsid w:val="00797A8D"/>
    <w:rsid w:val="007A0639"/>
    <w:rsid w:val="007A092F"/>
    <w:rsid w:val="007A0A85"/>
    <w:rsid w:val="007A0F4D"/>
    <w:rsid w:val="007A2D80"/>
    <w:rsid w:val="007A32EB"/>
    <w:rsid w:val="007A3760"/>
    <w:rsid w:val="007A4318"/>
    <w:rsid w:val="007A4896"/>
    <w:rsid w:val="007B0AF4"/>
    <w:rsid w:val="007B1618"/>
    <w:rsid w:val="007B4D14"/>
    <w:rsid w:val="007B6355"/>
    <w:rsid w:val="007B71CE"/>
    <w:rsid w:val="007B7EDA"/>
    <w:rsid w:val="007C13C1"/>
    <w:rsid w:val="007C2461"/>
    <w:rsid w:val="007C2EFD"/>
    <w:rsid w:val="007C3D91"/>
    <w:rsid w:val="007C4C26"/>
    <w:rsid w:val="007D078B"/>
    <w:rsid w:val="007D210F"/>
    <w:rsid w:val="007D3A0C"/>
    <w:rsid w:val="007D3DB6"/>
    <w:rsid w:val="007E0747"/>
    <w:rsid w:val="007E3283"/>
    <w:rsid w:val="007E5457"/>
    <w:rsid w:val="007E6B8A"/>
    <w:rsid w:val="007F43F6"/>
    <w:rsid w:val="007F6D35"/>
    <w:rsid w:val="007F740B"/>
    <w:rsid w:val="007F7C91"/>
    <w:rsid w:val="00800235"/>
    <w:rsid w:val="008005B3"/>
    <w:rsid w:val="008024A2"/>
    <w:rsid w:val="00803B54"/>
    <w:rsid w:val="00803B9B"/>
    <w:rsid w:val="00803C15"/>
    <w:rsid w:val="00803D98"/>
    <w:rsid w:val="00804969"/>
    <w:rsid w:val="008050F0"/>
    <w:rsid w:val="008054B3"/>
    <w:rsid w:val="00805660"/>
    <w:rsid w:val="008061A8"/>
    <w:rsid w:val="0080704C"/>
    <w:rsid w:val="00807812"/>
    <w:rsid w:val="00811277"/>
    <w:rsid w:val="00813210"/>
    <w:rsid w:val="008146AD"/>
    <w:rsid w:val="00814D59"/>
    <w:rsid w:val="00814F6A"/>
    <w:rsid w:val="00815231"/>
    <w:rsid w:val="0081602E"/>
    <w:rsid w:val="0081766F"/>
    <w:rsid w:val="008207DB"/>
    <w:rsid w:val="008230A1"/>
    <w:rsid w:val="00825DDC"/>
    <w:rsid w:val="0082669C"/>
    <w:rsid w:val="008269C5"/>
    <w:rsid w:val="008302E1"/>
    <w:rsid w:val="00836144"/>
    <w:rsid w:val="00841713"/>
    <w:rsid w:val="00843268"/>
    <w:rsid w:val="00843C33"/>
    <w:rsid w:val="0084468A"/>
    <w:rsid w:val="00846669"/>
    <w:rsid w:val="008519F7"/>
    <w:rsid w:val="0085230E"/>
    <w:rsid w:val="00852AA7"/>
    <w:rsid w:val="00854C27"/>
    <w:rsid w:val="008555D7"/>
    <w:rsid w:val="00856F4B"/>
    <w:rsid w:val="008611BF"/>
    <w:rsid w:val="008652D3"/>
    <w:rsid w:val="008673AB"/>
    <w:rsid w:val="00867493"/>
    <w:rsid w:val="008707BF"/>
    <w:rsid w:val="0087122B"/>
    <w:rsid w:val="00873B8D"/>
    <w:rsid w:val="008752FD"/>
    <w:rsid w:val="00881B28"/>
    <w:rsid w:val="00883690"/>
    <w:rsid w:val="0088429D"/>
    <w:rsid w:val="00884456"/>
    <w:rsid w:val="008849AC"/>
    <w:rsid w:val="00884D95"/>
    <w:rsid w:val="00884DA4"/>
    <w:rsid w:val="00885DF3"/>
    <w:rsid w:val="00887523"/>
    <w:rsid w:val="00887760"/>
    <w:rsid w:val="00887B03"/>
    <w:rsid w:val="00887B0B"/>
    <w:rsid w:val="00891CC5"/>
    <w:rsid w:val="00892292"/>
    <w:rsid w:val="00894525"/>
    <w:rsid w:val="00894644"/>
    <w:rsid w:val="008955FD"/>
    <w:rsid w:val="008A17EE"/>
    <w:rsid w:val="008A2D88"/>
    <w:rsid w:val="008A3F1B"/>
    <w:rsid w:val="008A44CF"/>
    <w:rsid w:val="008A5F64"/>
    <w:rsid w:val="008A6955"/>
    <w:rsid w:val="008A6E03"/>
    <w:rsid w:val="008B53FE"/>
    <w:rsid w:val="008B5B78"/>
    <w:rsid w:val="008C0D03"/>
    <w:rsid w:val="008C0ED2"/>
    <w:rsid w:val="008C1DF8"/>
    <w:rsid w:val="008C3EF2"/>
    <w:rsid w:val="008C5A43"/>
    <w:rsid w:val="008C5CF1"/>
    <w:rsid w:val="008D1312"/>
    <w:rsid w:val="008D20D2"/>
    <w:rsid w:val="008D23C0"/>
    <w:rsid w:val="008D28AA"/>
    <w:rsid w:val="008D44CA"/>
    <w:rsid w:val="008D4D8A"/>
    <w:rsid w:val="008D50A2"/>
    <w:rsid w:val="008D5EF4"/>
    <w:rsid w:val="008E0EFD"/>
    <w:rsid w:val="008E107E"/>
    <w:rsid w:val="008E3595"/>
    <w:rsid w:val="008E4986"/>
    <w:rsid w:val="008E4D7D"/>
    <w:rsid w:val="008E62A8"/>
    <w:rsid w:val="008E6A14"/>
    <w:rsid w:val="008E7A4E"/>
    <w:rsid w:val="008F0A70"/>
    <w:rsid w:val="008F0AAC"/>
    <w:rsid w:val="008F1F23"/>
    <w:rsid w:val="008F2C85"/>
    <w:rsid w:val="008F7027"/>
    <w:rsid w:val="009025FF"/>
    <w:rsid w:val="00902A5F"/>
    <w:rsid w:val="009036F1"/>
    <w:rsid w:val="0090444F"/>
    <w:rsid w:val="00911176"/>
    <w:rsid w:val="009121CA"/>
    <w:rsid w:val="0091501C"/>
    <w:rsid w:val="00915607"/>
    <w:rsid w:val="009175C0"/>
    <w:rsid w:val="009177BE"/>
    <w:rsid w:val="0092203B"/>
    <w:rsid w:val="0092352B"/>
    <w:rsid w:val="00923F97"/>
    <w:rsid w:val="00924FD7"/>
    <w:rsid w:val="00926900"/>
    <w:rsid w:val="00931262"/>
    <w:rsid w:val="00931534"/>
    <w:rsid w:val="00934159"/>
    <w:rsid w:val="0093766A"/>
    <w:rsid w:val="00940466"/>
    <w:rsid w:val="00940FA9"/>
    <w:rsid w:val="00942474"/>
    <w:rsid w:val="0094265F"/>
    <w:rsid w:val="00943A99"/>
    <w:rsid w:val="00944B64"/>
    <w:rsid w:val="00944CCC"/>
    <w:rsid w:val="00946B67"/>
    <w:rsid w:val="00951110"/>
    <w:rsid w:val="0095286A"/>
    <w:rsid w:val="00954A08"/>
    <w:rsid w:val="0095583B"/>
    <w:rsid w:val="00955EA2"/>
    <w:rsid w:val="009571A2"/>
    <w:rsid w:val="00961E41"/>
    <w:rsid w:val="009659FC"/>
    <w:rsid w:val="009700D0"/>
    <w:rsid w:val="009716F0"/>
    <w:rsid w:val="00971746"/>
    <w:rsid w:val="00972AFC"/>
    <w:rsid w:val="00972B7C"/>
    <w:rsid w:val="00973476"/>
    <w:rsid w:val="00973FEB"/>
    <w:rsid w:val="0097426D"/>
    <w:rsid w:val="00974B7A"/>
    <w:rsid w:val="00977EFA"/>
    <w:rsid w:val="0098038B"/>
    <w:rsid w:val="00981AA3"/>
    <w:rsid w:val="00982F55"/>
    <w:rsid w:val="009874C8"/>
    <w:rsid w:val="00987DAE"/>
    <w:rsid w:val="00990009"/>
    <w:rsid w:val="00990942"/>
    <w:rsid w:val="00993C93"/>
    <w:rsid w:val="0099566A"/>
    <w:rsid w:val="009958D9"/>
    <w:rsid w:val="009A12EC"/>
    <w:rsid w:val="009A1EDB"/>
    <w:rsid w:val="009A332D"/>
    <w:rsid w:val="009A43C1"/>
    <w:rsid w:val="009A5937"/>
    <w:rsid w:val="009B044E"/>
    <w:rsid w:val="009B06C7"/>
    <w:rsid w:val="009B2F1F"/>
    <w:rsid w:val="009C06F7"/>
    <w:rsid w:val="009C3A5E"/>
    <w:rsid w:val="009D1FA9"/>
    <w:rsid w:val="009D20D1"/>
    <w:rsid w:val="009D2B30"/>
    <w:rsid w:val="009D5DCE"/>
    <w:rsid w:val="009D6B7C"/>
    <w:rsid w:val="009D6C47"/>
    <w:rsid w:val="009E2BA3"/>
    <w:rsid w:val="009E419E"/>
    <w:rsid w:val="009E5255"/>
    <w:rsid w:val="009E5E53"/>
    <w:rsid w:val="009E6113"/>
    <w:rsid w:val="009E682A"/>
    <w:rsid w:val="009E7A91"/>
    <w:rsid w:val="009F0891"/>
    <w:rsid w:val="009F30C6"/>
    <w:rsid w:val="009F5790"/>
    <w:rsid w:val="00A00C8A"/>
    <w:rsid w:val="00A01E89"/>
    <w:rsid w:val="00A02453"/>
    <w:rsid w:val="00A02CD4"/>
    <w:rsid w:val="00A044A0"/>
    <w:rsid w:val="00A04ACB"/>
    <w:rsid w:val="00A06998"/>
    <w:rsid w:val="00A0759C"/>
    <w:rsid w:val="00A1556F"/>
    <w:rsid w:val="00A157A3"/>
    <w:rsid w:val="00A15F65"/>
    <w:rsid w:val="00A16A4B"/>
    <w:rsid w:val="00A17DFA"/>
    <w:rsid w:val="00A21F1F"/>
    <w:rsid w:val="00A22BC2"/>
    <w:rsid w:val="00A22F09"/>
    <w:rsid w:val="00A238D4"/>
    <w:rsid w:val="00A319B5"/>
    <w:rsid w:val="00A33151"/>
    <w:rsid w:val="00A33D85"/>
    <w:rsid w:val="00A34C1C"/>
    <w:rsid w:val="00A36703"/>
    <w:rsid w:val="00A40365"/>
    <w:rsid w:val="00A40A48"/>
    <w:rsid w:val="00A43FE0"/>
    <w:rsid w:val="00A44216"/>
    <w:rsid w:val="00A456F2"/>
    <w:rsid w:val="00A45D8E"/>
    <w:rsid w:val="00A46523"/>
    <w:rsid w:val="00A47EA2"/>
    <w:rsid w:val="00A50011"/>
    <w:rsid w:val="00A5175D"/>
    <w:rsid w:val="00A55B1A"/>
    <w:rsid w:val="00A55C9A"/>
    <w:rsid w:val="00A566CC"/>
    <w:rsid w:val="00A56D1F"/>
    <w:rsid w:val="00A573CB"/>
    <w:rsid w:val="00A6029D"/>
    <w:rsid w:val="00A60A4E"/>
    <w:rsid w:val="00A61499"/>
    <w:rsid w:val="00A65A80"/>
    <w:rsid w:val="00A65C45"/>
    <w:rsid w:val="00A66C6E"/>
    <w:rsid w:val="00A6737A"/>
    <w:rsid w:val="00A674BF"/>
    <w:rsid w:val="00A71E3F"/>
    <w:rsid w:val="00A76540"/>
    <w:rsid w:val="00A765B3"/>
    <w:rsid w:val="00A80384"/>
    <w:rsid w:val="00A83F3B"/>
    <w:rsid w:val="00A84DBC"/>
    <w:rsid w:val="00A852D5"/>
    <w:rsid w:val="00A9029B"/>
    <w:rsid w:val="00A90864"/>
    <w:rsid w:val="00A9289F"/>
    <w:rsid w:val="00A92D1A"/>
    <w:rsid w:val="00A94160"/>
    <w:rsid w:val="00A94D94"/>
    <w:rsid w:val="00A95EAE"/>
    <w:rsid w:val="00AA169D"/>
    <w:rsid w:val="00AA264E"/>
    <w:rsid w:val="00AA2BAF"/>
    <w:rsid w:val="00AA5B94"/>
    <w:rsid w:val="00AA600F"/>
    <w:rsid w:val="00AA61D7"/>
    <w:rsid w:val="00AB0203"/>
    <w:rsid w:val="00AB0AC5"/>
    <w:rsid w:val="00AB25EF"/>
    <w:rsid w:val="00AB31F3"/>
    <w:rsid w:val="00AB3C6F"/>
    <w:rsid w:val="00AB3EEF"/>
    <w:rsid w:val="00AB4E59"/>
    <w:rsid w:val="00AB681B"/>
    <w:rsid w:val="00AC0F29"/>
    <w:rsid w:val="00AC3883"/>
    <w:rsid w:val="00AD084B"/>
    <w:rsid w:val="00AD3361"/>
    <w:rsid w:val="00AD5E3C"/>
    <w:rsid w:val="00AD6769"/>
    <w:rsid w:val="00AE0D98"/>
    <w:rsid w:val="00AE333C"/>
    <w:rsid w:val="00AE4DF9"/>
    <w:rsid w:val="00AE5256"/>
    <w:rsid w:val="00AF2E45"/>
    <w:rsid w:val="00AF4C98"/>
    <w:rsid w:val="00AF7F7F"/>
    <w:rsid w:val="00B0124E"/>
    <w:rsid w:val="00B0201C"/>
    <w:rsid w:val="00B133EC"/>
    <w:rsid w:val="00B1353C"/>
    <w:rsid w:val="00B13651"/>
    <w:rsid w:val="00B161EF"/>
    <w:rsid w:val="00B1776F"/>
    <w:rsid w:val="00B213F4"/>
    <w:rsid w:val="00B21BB7"/>
    <w:rsid w:val="00B238B6"/>
    <w:rsid w:val="00B24AE3"/>
    <w:rsid w:val="00B26368"/>
    <w:rsid w:val="00B2718B"/>
    <w:rsid w:val="00B31C9D"/>
    <w:rsid w:val="00B35C90"/>
    <w:rsid w:val="00B37009"/>
    <w:rsid w:val="00B402F6"/>
    <w:rsid w:val="00B41856"/>
    <w:rsid w:val="00B434F6"/>
    <w:rsid w:val="00B45028"/>
    <w:rsid w:val="00B478A0"/>
    <w:rsid w:val="00B47FB3"/>
    <w:rsid w:val="00B5064B"/>
    <w:rsid w:val="00B53652"/>
    <w:rsid w:val="00B544DC"/>
    <w:rsid w:val="00B610C6"/>
    <w:rsid w:val="00B649B8"/>
    <w:rsid w:val="00B66AF7"/>
    <w:rsid w:val="00B703D2"/>
    <w:rsid w:val="00B7074F"/>
    <w:rsid w:val="00B71BA2"/>
    <w:rsid w:val="00B71FBE"/>
    <w:rsid w:val="00B75063"/>
    <w:rsid w:val="00B76492"/>
    <w:rsid w:val="00B772D2"/>
    <w:rsid w:val="00B80AA2"/>
    <w:rsid w:val="00B8133F"/>
    <w:rsid w:val="00B82068"/>
    <w:rsid w:val="00B84C2F"/>
    <w:rsid w:val="00B84E39"/>
    <w:rsid w:val="00B863CC"/>
    <w:rsid w:val="00B86C57"/>
    <w:rsid w:val="00B87359"/>
    <w:rsid w:val="00B90591"/>
    <w:rsid w:val="00B90E6C"/>
    <w:rsid w:val="00B92510"/>
    <w:rsid w:val="00B97433"/>
    <w:rsid w:val="00B97F55"/>
    <w:rsid w:val="00BA02FE"/>
    <w:rsid w:val="00BA0FEB"/>
    <w:rsid w:val="00BA2CFD"/>
    <w:rsid w:val="00BA333E"/>
    <w:rsid w:val="00BA5076"/>
    <w:rsid w:val="00BB035C"/>
    <w:rsid w:val="00BB1FED"/>
    <w:rsid w:val="00BB3DA1"/>
    <w:rsid w:val="00BB7878"/>
    <w:rsid w:val="00BB7FA7"/>
    <w:rsid w:val="00BC06F3"/>
    <w:rsid w:val="00BC12D5"/>
    <w:rsid w:val="00BC3CEA"/>
    <w:rsid w:val="00BC5046"/>
    <w:rsid w:val="00BC66F7"/>
    <w:rsid w:val="00BD11E6"/>
    <w:rsid w:val="00BD2A45"/>
    <w:rsid w:val="00BD2FEB"/>
    <w:rsid w:val="00BD32BB"/>
    <w:rsid w:val="00BD4B61"/>
    <w:rsid w:val="00BD4FBF"/>
    <w:rsid w:val="00BD56BA"/>
    <w:rsid w:val="00BD5993"/>
    <w:rsid w:val="00BD5AA8"/>
    <w:rsid w:val="00BD6FC2"/>
    <w:rsid w:val="00BD7609"/>
    <w:rsid w:val="00BD7787"/>
    <w:rsid w:val="00BE0349"/>
    <w:rsid w:val="00BE192A"/>
    <w:rsid w:val="00BE3EC2"/>
    <w:rsid w:val="00BE679D"/>
    <w:rsid w:val="00BE6C45"/>
    <w:rsid w:val="00BF1ECF"/>
    <w:rsid w:val="00BF59F6"/>
    <w:rsid w:val="00BF618B"/>
    <w:rsid w:val="00C0141A"/>
    <w:rsid w:val="00C0254A"/>
    <w:rsid w:val="00C02ED1"/>
    <w:rsid w:val="00C04687"/>
    <w:rsid w:val="00C046BF"/>
    <w:rsid w:val="00C054F5"/>
    <w:rsid w:val="00C05826"/>
    <w:rsid w:val="00C05AEE"/>
    <w:rsid w:val="00C1174E"/>
    <w:rsid w:val="00C11DFD"/>
    <w:rsid w:val="00C14808"/>
    <w:rsid w:val="00C1514B"/>
    <w:rsid w:val="00C15CC8"/>
    <w:rsid w:val="00C22B79"/>
    <w:rsid w:val="00C24653"/>
    <w:rsid w:val="00C252B9"/>
    <w:rsid w:val="00C26A13"/>
    <w:rsid w:val="00C31070"/>
    <w:rsid w:val="00C34235"/>
    <w:rsid w:val="00C351EF"/>
    <w:rsid w:val="00C35825"/>
    <w:rsid w:val="00C37B82"/>
    <w:rsid w:val="00C40D3A"/>
    <w:rsid w:val="00C42876"/>
    <w:rsid w:val="00C53BE9"/>
    <w:rsid w:val="00C553FC"/>
    <w:rsid w:val="00C560EA"/>
    <w:rsid w:val="00C57DAB"/>
    <w:rsid w:val="00C60FD9"/>
    <w:rsid w:val="00C61AEC"/>
    <w:rsid w:val="00C6224E"/>
    <w:rsid w:val="00C6234F"/>
    <w:rsid w:val="00C63828"/>
    <w:rsid w:val="00C63A0A"/>
    <w:rsid w:val="00C6612C"/>
    <w:rsid w:val="00C67AFE"/>
    <w:rsid w:val="00C67FC7"/>
    <w:rsid w:val="00C701AC"/>
    <w:rsid w:val="00C704AA"/>
    <w:rsid w:val="00C7461E"/>
    <w:rsid w:val="00C7662B"/>
    <w:rsid w:val="00C80CCE"/>
    <w:rsid w:val="00C8169E"/>
    <w:rsid w:val="00C817AA"/>
    <w:rsid w:val="00C82D8D"/>
    <w:rsid w:val="00C838C8"/>
    <w:rsid w:val="00C84AD9"/>
    <w:rsid w:val="00C85565"/>
    <w:rsid w:val="00C871BA"/>
    <w:rsid w:val="00C872DA"/>
    <w:rsid w:val="00C87619"/>
    <w:rsid w:val="00C87F5B"/>
    <w:rsid w:val="00C956C3"/>
    <w:rsid w:val="00CA0BCD"/>
    <w:rsid w:val="00CA2461"/>
    <w:rsid w:val="00CA53DC"/>
    <w:rsid w:val="00CA63BE"/>
    <w:rsid w:val="00CA6448"/>
    <w:rsid w:val="00CB2837"/>
    <w:rsid w:val="00CB4906"/>
    <w:rsid w:val="00CB6A38"/>
    <w:rsid w:val="00CC1BB3"/>
    <w:rsid w:val="00CC2973"/>
    <w:rsid w:val="00CC5057"/>
    <w:rsid w:val="00CC513E"/>
    <w:rsid w:val="00CC700B"/>
    <w:rsid w:val="00CC7A94"/>
    <w:rsid w:val="00CD1188"/>
    <w:rsid w:val="00CD388F"/>
    <w:rsid w:val="00CD40E7"/>
    <w:rsid w:val="00CD6568"/>
    <w:rsid w:val="00CD66E1"/>
    <w:rsid w:val="00CD7C9C"/>
    <w:rsid w:val="00CE0640"/>
    <w:rsid w:val="00CE09C0"/>
    <w:rsid w:val="00CE149A"/>
    <w:rsid w:val="00CE2685"/>
    <w:rsid w:val="00CE2FF6"/>
    <w:rsid w:val="00CE72E3"/>
    <w:rsid w:val="00CE7770"/>
    <w:rsid w:val="00CF0B63"/>
    <w:rsid w:val="00CF46DA"/>
    <w:rsid w:val="00CF63A4"/>
    <w:rsid w:val="00CF6723"/>
    <w:rsid w:val="00CF71CD"/>
    <w:rsid w:val="00CF7F9E"/>
    <w:rsid w:val="00D001FE"/>
    <w:rsid w:val="00D018A2"/>
    <w:rsid w:val="00D02614"/>
    <w:rsid w:val="00D041A5"/>
    <w:rsid w:val="00D05015"/>
    <w:rsid w:val="00D050CD"/>
    <w:rsid w:val="00D0631A"/>
    <w:rsid w:val="00D126AA"/>
    <w:rsid w:val="00D12712"/>
    <w:rsid w:val="00D12949"/>
    <w:rsid w:val="00D14EDF"/>
    <w:rsid w:val="00D15760"/>
    <w:rsid w:val="00D16AA5"/>
    <w:rsid w:val="00D16FEC"/>
    <w:rsid w:val="00D20768"/>
    <w:rsid w:val="00D20FEA"/>
    <w:rsid w:val="00D22812"/>
    <w:rsid w:val="00D23B22"/>
    <w:rsid w:val="00D256B4"/>
    <w:rsid w:val="00D30E22"/>
    <w:rsid w:val="00D327DA"/>
    <w:rsid w:val="00D32C0C"/>
    <w:rsid w:val="00D35972"/>
    <w:rsid w:val="00D35DCA"/>
    <w:rsid w:val="00D36224"/>
    <w:rsid w:val="00D364E1"/>
    <w:rsid w:val="00D40744"/>
    <w:rsid w:val="00D4178A"/>
    <w:rsid w:val="00D42C11"/>
    <w:rsid w:val="00D43080"/>
    <w:rsid w:val="00D4310B"/>
    <w:rsid w:val="00D4375E"/>
    <w:rsid w:val="00D43798"/>
    <w:rsid w:val="00D44261"/>
    <w:rsid w:val="00D445E0"/>
    <w:rsid w:val="00D45E79"/>
    <w:rsid w:val="00D50046"/>
    <w:rsid w:val="00D50F22"/>
    <w:rsid w:val="00D538F7"/>
    <w:rsid w:val="00D61537"/>
    <w:rsid w:val="00D6231A"/>
    <w:rsid w:val="00D62571"/>
    <w:rsid w:val="00D62E1D"/>
    <w:rsid w:val="00D6458B"/>
    <w:rsid w:val="00D65CB0"/>
    <w:rsid w:val="00D65CBA"/>
    <w:rsid w:val="00D71106"/>
    <w:rsid w:val="00D7171E"/>
    <w:rsid w:val="00D72346"/>
    <w:rsid w:val="00D72FEA"/>
    <w:rsid w:val="00D76693"/>
    <w:rsid w:val="00D76A5C"/>
    <w:rsid w:val="00D76A85"/>
    <w:rsid w:val="00D76A86"/>
    <w:rsid w:val="00D77A83"/>
    <w:rsid w:val="00D81128"/>
    <w:rsid w:val="00D84282"/>
    <w:rsid w:val="00D85B1D"/>
    <w:rsid w:val="00D85D4E"/>
    <w:rsid w:val="00D87623"/>
    <w:rsid w:val="00D911B4"/>
    <w:rsid w:val="00D912ED"/>
    <w:rsid w:val="00D91601"/>
    <w:rsid w:val="00D9486C"/>
    <w:rsid w:val="00D9581D"/>
    <w:rsid w:val="00D9614B"/>
    <w:rsid w:val="00D96160"/>
    <w:rsid w:val="00D9729E"/>
    <w:rsid w:val="00D972F2"/>
    <w:rsid w:val="00D97C8C"/>
    <w:rsid w:val="00DA07FF"/>
    <w:rsid w:val="00DA1840"/>
    <w:rsid w:val="00DA3AAA"/>
    <w:rsid w:val="00DA4AF6"/>
    <w:rsid w:val="00DB108C"/>
    <w:rsid w:val="00DB1A26"/>
    <w:rsid w:val="00DB23FC"/>
    <w:rsid w:val="00DB336D"/>
    <w:rsid w:val="00DB3448"/>
    <w:rsid w:val="00DB503B"/>
    <w:rsid w:val="00DB5C9E"/>
    <w:rsid w:val="00DB6475"/>
    <w:rsid w:val="00DC0565"/>
    <w:rsid w:val="00DC1624"/>
    <w:rsid w:val="00DC238E"/>
    <w:rsid w:val="00DC29E1"/>
    <w:rsid w:val="00DC3C3B"/>
    <w:rsid w:val="00DD1294"/>
    <w:rsid w:val="00DD3495"/>
    <w:rsid w:val="00DD5D77"/>
    <w:rsid w:val="00DD7632"/>
    <w:rsid w:val="00DE0270"/>
    <w:rsid w:val="00DE19CC"/>
    <w:rsid w:val="00DE1F79"/>
    <w:rsid w:val="00DE2B43"/>
    <w:rsid w:val="00DE34BE"/>
    <w:rsid w:val="00DE4516"/>
    <w:rsid w:val="00DE601B"/>
    <w:rsid w:val="00DF0E9D"/>
    <w:rsid w:val="00DF2F5D"/>
    <w:rsid w:val="00DF30E5"/>
    <w:rsid w:val="00DF3A8B"/>
    <w:rsid w:val="00DF4898"/>
    <w:rsid w:val="00DF4F67"/>
    <w:rsid w:val="00DF6D26"/>
    <w:rsid w:val="00DF7784"/>
    <w:rsid w:val="00E00A60"/>
    <w:rsid w:val="00E016AE"/>
    <w:rsid w:val="00E0188B"/>
    <w:rsid w:val="00E02290"/>
    <w:rsid w:val="00E03B71"/>
    <w:rsid w:val="00E049FF"/>
    <w:rsid w:val="00E06BB1"/>
    <w:rsid w:val="00E073BD"/>
    <w:rsid w:val="00E103A5"/>
    <w:rsid w:val="00E1280E"/>
    <w:rsid w:val="00E134B7"/>
    <w:rsid w:val="00E13FE8"/>
    <w:rsid w:val="00E20DAD"/>
    <w:rsid w:val="00E23530"/>
    <w:rsid w:val="00E242AD"/>
    <w:rsid w:val="00E249BF"/>
    <w:rsid w:val="00E270B7"/>
    <w:rsid w:val="00E27BC3"/>
    <w:rsid w:val="00E31C2A"/>
    <w:rsid w:val="00E34E6C"/>
    <w:rsid w:val="00E369AB"/>
    <w:rsid w:val="00E37044"/>
    <w:rsid w:val="00E377AB"/>
    <w:rsid w:val="00E40567"/>
    <w:rsid w:val="00E41C05"/>
    <w:rsid w:val="00E42122"/>
    <w:rsid w:val="00E43ED2"/>
    <w:rsid w:val="00E504DE"/>
    <w:rsid w:val="00E517C0"/>
    <w:rsid w:val="00E557A6"/>
    <w:rsid w:val="00E56A55"/>
    <w:rsid w:val="00E57FA7"/>
    <w:rsid w:val="00E6034A"/>
    <w:rsid w:val="00E63E47"/>
    <w:rsid w:val="00E64A0F"/>
    <w:rsid w:val="00E66083"/>
    <w:rsid w:val="00E6763A"/>
    <w:rsid w:val="00E7314E"/>
    <w:rsid w:val="00E77E2F"/>
    <w:rsid w:val="00E81705"/>
    <w:rsid w:val="00E817FE"/>
    <w:rsid w:val="00E83CDE"/>
    <w:rsid w:val="00E87451"/>
    <w:rsid w:val="00E87EA1"/>
    <w:rsid w:val="00E90CDD"/>
    <w:rsid w:val="00E923A7"/>
    <w:rsid w:val="00E940B1"/>
    <w:rsid w:val="00E95717"/>
    <w:rsid w:val="00E96738"/>
    <w:rsid w:val="00EA1240"/>
    <w:rsid w:val="00EA194C"/>
    <w:rsid w:val="00EA3AFA"/>
    <w:rsid w:val="00EA54F5"/>
    <w:rsid w:val="00EA59B1"/>
    <w:rsid w:val="00EB10D2"/>
    <w:rsid w:val="00EB1FEC"/>
    <w:rsid w:val="00EB2243"/>
    <w:rsid w:val="00EB2BBF"/>
    <w:rsid w:val="00EB67FE"/>
    <w:rsid w:val="00EB78F2"/>
    <w:rsid w:val="00EB7F6D"/>
    <w:rsid w:val="00EC064B"/>
    <w:rsid w:val="00EC209F"/>
    <w:rsid w:val="00EC28D8"/>
    <w:rsid w:val="00EC5FBD"/>
    <w:rsid w:val="00EC6E83"/>
    <w:rsid w:val="00ED3ABE"/>
    <w:rsid w:val="00ED43F0"/>
    <w:rsid w:val="00ED46F0"/>
    <w:rsid w:val="00ED6E7B"/>
    <w:rsid w:val="00ED74F1"/>
    <w:rsid w:val="00EE00F7"/>
    <w:rsid w:val="00EE0E4D"/>
    <w:rsid w:val="00EE1CDD"/>
    <w:rsid w:val="00EE34A2"/>
    <w:rsid w:val="00EE3F19"/>
    <w:rsid w:val="00EE7059"/>
    <w:rsid w:val="00EF2949"/>
    <w:rsid w:val="00EF385C"/>
    <w:rsid w:val="00EF78A6"/>
    <w:rsid w:val="00EF7ECA"/>
    <w:rsid w:val="00F014F1"/>
    <w:rsid w:val="00F01A88"/>
    <w:rsid w:val="00F01C31"/>
    <w:rsid w:val="00F01D90"/>
    <w:rsid w:val="00F039AC"/>
    <w:rsid w:val="00F03B34"/>
    <w:rsid w:val="00F04E5C"/>
    <w:rsid w:val="00F05BB1"/>
    <w:rsid w:val="00F104E4"/>
    <w:rsid w:val="00F10FBC"/>
    <w:rsid w:val="00F13A9C"/>
    <w:rsid w:val="00F14C01"/>
    <w:rsid w:val="00F15105"/>
    <w:rsid w:val="00F1540F"/>
    <w:rsid w:val="00F17B62"/>
    <w:rsid w:val="00F25080"/>
    <w:rsid w:val="00F27469"/>
    <w:rsid w:val="00F30873"/>
    <w:rsid w:val="00F31BC7"/>
    <w:rsid w:val="00F326C1"/>
    <w:rsid w:val="00F35736"/>
    <w:rsid w:val="00F35EDA"/>
    <w:rsid w:val="00F3620C"/>
    <w:rsid w:val="00F3668B"/>
    <w:rsid w:val="00F369BC"/>
    <w:rsid w:val="00F4126F"/>
    <w:rsid w:val="00F42529"/>
    <w:rsid w:val="00F42E70"/>
    <w:rsid w:val="00F438BD"/>
    <w:rsid w:val="00F4477B"/>
    <w:rsid w:val="00F454E5"/>
    <w:rsid w:val="00F46077"/>
    <w:rsid w:val="00F536F3"/>
    <w:rsid w:val="00F53FBE"/>
    <w:rsid w:val="00F541B7"/>
    <w:rsid w:val="00F5498A"/>
    <w:rsid w:val="00F556F3"/>
    <w:rsid w:val="00F579BA"/>
    <w:rsid w:val="00F60F8C"/>
    <w:rsid w:val="00F6245B"/>
    <w:rsid w:val="00F71B6A"/>
    <w:rsid w:val="00F71C4D"/>
    <w:rsid w:val="00F7285D"/>
    <w:rsid w:val="00F73983"/>
    <w:rsid w:val="00F73D0A"/>
    <w:rsid w:val="00F758C7"/>
    <w:rsid w:val="00F76030"/>
    <w:rsid w:val="00F77F4A"/>
    <w:rsid w:val="00F80083"/>
    <w:rsid w:val="00F802C9"/>
    <w:rsid w:val="00F820D6"/>
    <w:rsid w:val="00F830D7"/>
    <w:rsid w:val="00F83B14"/>
    <w:rsid w:val="00F83F52"/>
    <w:rsid w:val="00F8720B"/>
    <w:rsid w:val="00F92A95"/>
    <w:rsid w:val="00F92E44"/>
    <w:rsid w:val="00F94854"/>
    <w:rsid w:val="00F94A1D"/>
    <w:rsid w:val="00F94C71"/>
    <w:rsid w:val="00F95382"/>
    <w:rsid w:val="00FA03B6"/>
    <w:rsid w:val="00FA0ACF"/>
    <w:rsid w:val="00FA131D"/>
    <w:rsid w:val="00FA52EE"/>
    <w:rsid w:val="00FB059E"/>
    <w:rsid w:val="00FB3A3A"/>
    <w:rsid w:val="00FB5686"/>
    <w:rsid w:val="00FB5CFA"/>
    <w:rsid w:val="00FB6146"/>
    <w:rsid w:val="00FC3DE4"/>
    <w:rsid w:val="00FC3E13"/>
    <w:rsid w:val="00FC4601"/>
    <w:rsid w:val="00FC4CE1"/>
    <w:rsid w:val="00FC4CE8"/>
    <w:rsid w:val="00FD1FB8"/>
    <w:rsid w:val="00FD2449"/>
    <w:rsid w:val="00FD316D"/>
    <w:rsid w:val="00FD6AF3"/>
    <w:rsid w:val="00FE1AF2"/>
    <w:rsid w:val="00FE318B"/>
    <w:rsid w:val="00FE4651"/>
    <w:rsid w:val="00FE4CB1"/>
    <w:rsid w:val="00FE524E"/>
    <w:rsid w:val="00FE5414"/>
    <w:rsid w:val="00FE6F4A"/>
    <w:rsid w:val="00FE714A"/>
    <w:rsid w:val="00FE7626"/>
    <w:rsid w:val="00FF0F67"/>
    <w:rsid w:val="00FF24DB"/>
    <w:rsid w:val="00FF2C58"/>
    <w:rsid w:val="00FF3CC5"/>
    <w:rsid w:val="00FF3CF1"/>
    <w:rsid w:val="00FF4697"/>
    <w:rsid w:val="00FF4E44"/>
    <w:rsid w:val="00FF509D"/>
    <w:rsid w:val="00FF59F8"/>
    <w:rsid w:val="00FF60EA"/>
    <w:rsid w:val="00FF6533"/>
    <w:rsid w:val="00FF6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56"/>
    <w:rPr>
      <w:sz w:val="24"/>
      <w:szCs w:val="24"/>
    </w:rPr>
  </w:style>
  <w:style w:type="paragraph" w:styleId="Heading1">
    <w:name w:val="heading 1"/>
    <w:basedOn w:val="Normal"/>
    <w:next w:val="Normal"/>
    <w:link w:val="Heading1Char"/>
    <w:qFormat/>
    <w:rsid w:val="002E6043"/>
    <w:pPr>
      <w:tabs>
        <w:tab w:val="left" w:pos="567"/>
        <w:tab w:val="left" w:pos="993"/>
        <w:tab w:val="left" w:pos="4253"/>
        <w:tab w:val="left" w:pos="5812"/>
        <w:tab w:val="left" w:pos="10206"/>
      </w:tabs>
      <w:spacing w:after="120"/>
      <w:ind w:left="360"/>
      <w:outlineLvl w:val="0"/>
    </w:pPr>
    <w:rPr>
      <w:b/>
      <w:color w:val="000000"/>
      <w:sz w:val="32"/>
      <w:szCs w:val="32"/>
    </w:rPr>
  </w:style>
  <w:style w:type="paragraph" w:styleId="Heading2">
    <w:name w:val="heading 2"/>
    <w:basedOn w:val="Normal"/>
    <w:next w:val="BodyText"/>
    <w:link w:val="Heading2Char"/>
    <w:qFormat/>
    <w:rsid w:val="00A04ACB"/>
    <w:pPr>
      <w:spacing w:before="480" w:after="120"/>
      <w:outlineLvl w:val="1"/>
    </w:pPr>
    <w:rPr>
      <w:b/>
      <w:color w:val="1F497D" w:themeColor="text2"/>
      <w:sz w:val="28"/>
      <w:szCs w:val="28"/>
    </w:rPr>
  </w:style>
  <w:style w:type="paragraph" w:styleId="Heading3">
    <w:name w:val="heading 3"/>
    <w:basedOn w:val="Normal"/>
    <w:next w:val="BodyText"/>
    <w:link w:val="Heading3Char"/>
    <w:qFormat/>
    <w:rsid w:val="00A04ACB"/>
    <w:pPr>
      <w:spacing w:before="240" w:after="120"/>
      <w:outlineLvl w:val="2"/>
    </w:pPr>
    <w:rPr>
      <w:b/>
      <w:sz w:val="22"/>
      <w:szCs w:val="22"/>
    </w:rPr>
  </w:style>
  <w:style w:type="paragraph" w:styleId="Heading4">
    <w:name w:val="heading 4"/>
    <w:basedOn w:val="Normal"/>
    <w:next w:val="Normal"/>
    <w:link w:val="Heading4Char"/>
    <w:unhideWhenUsed/>
    <w:qFormat/>
    <w:rsid w:val="00D911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BodyText"/>
    <w:next w:val="BodyText"/>
    <w:link w:val="Heading5Char"/>
    <w:qFormat/>
    <w:rsid w:val="00A40365"/>
    <w:pPr>
      <w:keepNext/>
      <w:spacing w:before="320" w:after="0" w:line="280" w:lineRule="atLeast"/>
      <w:outlineLvl w:val="4"/>
    </w:pPr>
    <w:rPr>
      <w:rFonts w:ascii="Georgia" w:hAnsi="Georgia"/>
      <w:b/>
      <w:color w:val="54534A"/>
      <w:sz w:val="19"/>
      <w:szCs w:val="19"/>
    </w:rPr>
  </w:style>
  <w:style w:type="paragraph" w:styleId="Heading6">
    <w:name w:val="heading 6"/>
    <w:basedOn w:val="Heading1"/>
    <w:next w:val="BodyText"/>
    <w:link w:val="Heading6Char"/>
    <w:qFormat/>
    <w:rsid w:val="00A40365"/>
    <w:pPr>
      <w:pageBreakBefore/>
      <w:tabs>
        <w:tab w:val="num" w:pos="709"/>
      </w:tabs>
      <w:spacing w:after="1460" w:line="540" w:lineRule="atLeast"/>
      <w:outlineLvl w:val="5"/>
    </w:pPr>
    <w:rPr>
      <w:rFonts w:ascii="Franklin Gothic Book" w:hAnsi="Franklin Gothic Book"/>
      <w:b w:val="0"/>
      <w:color w:val="AD495D"/>
      <w:spacing w:val="-10"/>
      <w:kern w:val="28"/>
      <w:sz w:val="50"/>
      <w:szCs w:val="50"/>
    </w:rPr>
  </w:style>
  <w:style w:type="paragraph" w:styleId="Heading7">
    <w:name w:val="heading 7"/>
    <w:basedOn w:val="Heading2"/>
    <w:next w:val="BodyText"/>
    <w:link w:val="Heading7Char"/>
    <w:qFormat/>
    <w:rsid w:val="00A40365"/>
    <w:pPr>
      <w:tabs>
        <w:tab w:val="num" w:pos="0"/>
      </w:tabs>
      <w:outlineLvl w:val="6"/>
    </w:pPr>
  </w:style>
  <w:style w:type="paragraph" w:styleId="Heading8">
    <w:name w:val="heading 8"/>
    <w:basedOn w:val="Heading3"/>
    <w:next w:val="BodyText"/>
    <w:link w:val="Heading8Char"/>
    <w:qFormat/>
    <w:rsid w:val="00A40365"/>
    <w:pPr>
      <w:outlineLvl w:val="7"/>
    </w:pPr>
  </w:style>
  <w:style w:type="paragraph" w:styleId="Heading9">
    <w:name w:val="heading 9"/>
    <w:basedOn w:val="Heading4"/>
    <w:next w:val="BodyText"/>
    <w:link w:val="Heading9Char"/>
    <w:qFormat/>
    <w:rsid w:val="00A40365"/>
    <w:pPr>
      <w:keepLines w:val="0"/>
      <w:tabs>
        <w:tab w:val="num" w:pos="0"/>
      </w:tabs>
      <w:spacing w:before="300" w:line="260" w:lineRule="atLeast"/>
      <w:outlineLvl w:val="8"/>
    </w:pPr>
    <w:rPr>
      <w:rFonts w:ascii="Franklin Gothic Medium" w:eastAsia="Times New Roman" w:hAnsi="Franklin Gothic Medium" w:cs="Times New Roman"/>
      <w:b w:val="0"/>
      <w:bCs w:val="0"/>
      <w:i w:val="0"/>
      <w:iCs w:val="0"/>
      <w:color w:val="5A9A98"/>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81B"/>
    <w:rPr>
      <w:color w:val="0000FF" w:themeColor="hyperlink"/>
      <w:u w:val="single"/>
    </w:rPr>
  </w:style>
  <w:style w:type="paragraph" w:styleId="ListParagraph">
    <w:name w:val="List Paragraph"/>
    <w:basedOn w:val="Normal"/>
    <w:uiPriority w:val="34"/>
    <w:qFormat/>
    <w:rsid w:val="00DF7784"/>
    <w:pPr>
      <w:ind w:left="720"/>
      <w:contextualSpacing/>
    </w:pPr>
  </w:style>
  <w:style w:type="paragraph" w:styleId="CommentText">
    <w:name w:val="annotation text"/>
    <w:basedOn w:val="BodyText"/>
    <w:link w:val="CommentTextChar"/>
    <w:rsid w:val="00731FE5"/>
    <w:pPr>
      <w:spacing w:before="80" w:after="80" w:line="240" w:lineRule="atLeast"/>
    </w:pPr>
    <w:rPr>
      <w:rFonts w:ascii="Georgia" w:hAnsi="Georgia"/>
      <w:sz w:val="19"/>
      <w:szCs w:val="19"/>
    </w:rPr>
  </w:style>
  <w:style w:type="character" w:customStyle="1" w:styleId="CommentTextChar">
    <w:name w:val="Comment Text Char"/>
    <w:basedOn w:val="DefaultParagraphFont"/>
    <w:link w:val="CommentText"/>
    <w:uiPriority w:val="99"/>
    <w:rsid w:val="00731FE5"/>
    <w:rPr>
      <w:rFonts w:ascii="Georgia" w:hAnsi="Georgia"/>
      <w:sz w:val="19"/>
      <w:szCs w:val="19"/>
    </w:rPr>
  </w:style>
  <w:style w:type="paragraph" w:styleId="BodyText">
    <w:name w:val="Body Text"/>
    <w:basedOn w:val="Normal"/>
    <w:link w:val="BodyTextChar"/>
    <w:rsid w:val="00731FE5"/>
    <w:pPr>
      <w:spacing w:after="120"/>
    </w:pPr>
  </w:style>
  <w:style w:type="character" w:customStyle="1" w:styleId="BodyTextChar">
    <w:name w:val="Body Text Char"/>
    <w:basedOn w:val="DefaultParagraphFont"/>
    <w:link w:val="BodyText"/>
    <w:rsid w:val="00731FE5"/>
    <w:rPr>
      <w:sz w:val="24"/>
      <w:szCs w:val="24"/>
    </w:rPr>
  </w:style>
  <w:style w:type="paragraph" w:styleId="Subtitle">
    <w:name w:val="Subtitle"/>
    <w:basedOn w:val="Title"/>
    <w:next w:val="Date"/>
    <w:link w:val="SubtitleChar"/>
    <w:qFormat/>
    <w:rsid w:val="00C67AFE"/>
    <w:pPr>
      <w:spacing w:before="200" w:after="0" w:line="380" w:lineRule="atLeast"/>
      <w:ind w:left="2381" w:right="-1418"/>
      <w:contextualSpacing w:val="0"/>
    </w:pPr>
    <w:rPr>
      <w:rFonts w:ascii="Franklin Gothic Book" w:eastAsia="Times New Roman" w:hAnsi="Franklin Gothic Book" w:cs="Times New Roman"/>
      <w:color w:val="54534A"/>
      <w:spacing w:val="0"/>
      <w:sz w:val="32"/>
      <w:szCs w:val="32"/>
    </w:rPr>
  </w:style>
  <w:style w:type="character" w:customStyle="1" w:styleId="SubtitleChar">
    <w:name w:val="Subtitle Char"/>
    <w:basedOn w:val="DefaultParagraphFont"/>
    <w:link w:val="Subtitle"/>
    <w:rsid w:val="00C67AFE"/>
    <w:rPr>
      <w:rFonts w:ascii="Franklin Gothic Book" w:hAnsi="Franklin Gothic Book"/>
      <w:color w:val="54534A"/>
      <w:kern w:val="28"/>
      <w:sz w:val="32"/>
      <w:szCs w:val="32"/>
    </w:rPr>
  </w:style>
  <w:style w:type="paragraph" w:styleId="Title">
    <w:name w:val="Title"/>
    <w:basedOn w:val="Normal"/>
    <w:next w:val="Normal"/>
    <w:link w:val="TitleChar"/>
    <w:qFormat/>
    <w:rsid w:val="00511A43"/>
    <w:pPr>
      <w:spacing w:before="3840" w:after="2760"/>
      <w:contextualSpacing/>
    </w:pPr>
    <w:rPr>
      <w:rFonts w:asciiTheme="majorHAnsi" w:eastAsiaTheme="majorEastAsia" w:hAnsiTheme="majorHAnsi" w:cstheme="majorBidi"/>
      <w:spacing w:val="5"/>
      <w:kern w:val="28"/>
      <w:sz w:val="56"/>
      <w:szCs w:val="52"/>
    </w:rPr>
  </w:style>
  <w:style w:type="character" w:customStyle="1" w:styleId="TitleChar">
    <w:name w:val="Title Char"/>
    <w:basedOn w:val="DefaultParagraphFont"/>
    <w:link w:val="Title"/>
    <w:rsid w:val="00511A43"/>
    <w:rPr>
      <w:rFonts w:asciiTheme="majorHAnsi" w:eastAsiaTheme="majorEastAsia" w:hAnsiTheme="majorHAnsi" w:cstheme="majorBidi"/>
      <w:spacing w:val="5"/>
      <w:kern w:val="28"/>
      <w:sz w:val="56"/>
      <w:szCs w:val="52"/>
    </w:rPr>
  </w:style>
  <w:style w:type="paragraph" w:styleId="Date">
    <w:name w:val="Date"/>
    <w:basedOn w:val="Normal"/>
    <w:next w:val="Normal"/>
    <w:link w:val="DateChar"/>
    <w:rsid w:val="00C67AFE"/>
  </w:style>
  <w:style w:type="character" w:customStyle="1" w:styleId="DateChar">
    <w:name w:val="Date Char"/>
    <w:basedOn w:val="DefaultParagraphFont"/>
    <w:link w:val="Date"/>
    <w:rsid w:val="00C67AFE"/>
    <w:rPr>
      <w:sz w:val="24"/>
      <w:szCs w:val="24"/>
    </w:rPr>
  </w:style>
  <w:style w:type="paragraph" w:styleId="NormalWeb">
    <w:name w:val="Normal (Web)"/>
    <w:basedOn w:val="Normal"/>
    <w:uiPriority w:val="99"/>
    <w:unhideWhenUsed/>
    <w:rsid w:val="0032219C"/>
    <w:pPr>
      <w:spacing w:before="100" w:beforeAutospacing="1" w:after="100" w:afterAutospacing="1"/>
    </w:pPr>
  </w:style>
  <w:style w:type="paragraph" w:customStyle="1" w:styleId="ms-rteelement-p">
    <w:name w:val="ms-rteelement-p"/>
    <w:basedOn w:val="Normal"/>
    <w:rsid w:val="0032219C"/>
    <w:pPr>
      <w:spacing w:before="100" w:beforeAutospacing="1" w:after="100" w:afterAutospacing="1"/>
    </w:pPr>
  </w:style>
  <w:style w:type="paragraph" w:styleId="BalloonText">
    <w:name w:val="Balloon Text"/>
    <w:basedOn w:val="Normal"/>
    <w:link w:val="BalloonTextChar"/>
    <w:rsid w:val="003B4285"/>
    <w:rPr>
      <w:rFonts w:ascii="Tahoma" w:hAnsi="Tahoma" w:cs="Tahoma"/>
      <w:sz w:val="16"/>
      <w:szCs w:val="16"/>
    </w:rPr>
  </w:style>
  <w:style w:type="character" w:customStyle="1" w:styleId="BalloonTextChar">
    <w:name w:val="Balloon Text Char"/>
    <w:basedOn w:val="DefaultParagraphFont"/>
    <w:link w:val="BalloonText"/>
    <w:rsid w:val="003B4285"/>
    <w:rPr>
      <w:rFonts w:ascii="Tahoma" w:hAnsi="Tahoma" w:cs="Tahoma"/>
      <w:sz w:val="16"/>
      <w:szCs w:val="16"/>
    </w:rPr>
  </w:style>
  <w:style w:type="paragraph" w:styleId="FootnoteText">
    <w:name w:val="footnote text"/>
    <w:basedOn w:val="Normal"/>
    <w:link w:val="FootnoteTextChar"/>
    <w:rsid w:val="00592F9D"/>
    <w:rPr>
      <w:sz w:val="20"/>
      <w:szCs w:val="20"/>
    </w:rPr>
  </w:style>
  <w:style w:type="character" w:customStyle="1" w:styleId="FootnoteTextChar">
    <w:name w:val="Footnote Text Char"/>
    <w:basedOn w:val="DefaultParagraphFont"/>
    <w:link w:val="FootnoteText"/>
    <w:rsid w:val="00592F9D"/>
  </w:style>
  <w:style w:type="character" w:styleId="FootnoteReference">
    <w:name w:val="footnote reference"/>
    <w:rsid w:val="00592F9D"/>
    <w:rPr>
      <w:vertAlign w:val="superscript"/>
    </w:rPr>
  </w:style>
  <w:style w:type="paragraph" w:styleId="ListNumber">
    <w:name w:val="List Number"/>
    <w:basedOn w:val="ListBullet"/>
    <w:rsid w:val="00644A59"/>
    <w:pPr>
      <w:numPr>
        <w:numId w:val="2"/>
      </w:numPr>
      <w:tabs>
        <w:tab w:val="clear" w:pos="568"/>
        <w:tab w:val="num" w:pos="720"/>
      </w:tabs>
      <w:spacing w:after="80" w:line="280" w:lineRule="atLeast"/>
      <w:ind w:left="720" w:hanging="360"/>
      <w:contextualSpacing w:val="0"/>
    </w:pPr>
    <w:rPr>
      <w:rFonts w:ascii="Georgia" w:hAnsi="Georgia"/>
      <w:sz w:val="19"/>
      <w:szCs w:val="19"/>
    </w:rPr>
  </w:style>
  <w:style w:type="paragraph" w:styleId="ListNumber2">
    <w:name w:val="List Number 2"/>
    <w:basedOn w:val="ListNumber"/>
    <w:rsid w:val="00644A59"/>
    <w:pPr>
      <w:numPr>
        <w:numId w:val="1"/>
      </w:numPr>
      <w:tabs>
        <w:tab w:val="clear" w:pos="850"/>
      </w:tabs>
      <w:ind w:left="720" w:hanging="360"/>
    </w:pPr>
  </w:style>
  <w:style w:type="paragraph" w:styleId="ListBullet">
    <w:name w:val="List Bullet"/>
    <w:basedOn w:val="Normal"/>
    <w:rsid w:val="00644A59"/>
    <w:pPr>
      <w:numPr>
        <w:numId w:val="3"/>
      </w:numPr>
      <w:contextualSpacing/>
    </w:pPr>
  </w:style>
  <w:style w:type="paragraph" w:styleId="Quote">
    <w:name w:val="Quote"/>
    <w:basedOn w:val="BodyText"/>
    <w:next w:val="BodyText"/>
    <w:link w:val="QuoteChar"/>
    <w:qFormat/>
    <w:rsid w:val="00511B3D"/>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511B3D"/>
    <w:rPr>
      <w:rFonts w:ascii="Georgia" w:hAnsi="Georgia"/>
      <w:sz w:val="17"/>
      <w:szCs w:val="17"/>
    </w:rPr>
  </w:style>
  <w:style w:type="character" w:customStyle="1" w:styleId="Heading1Char">
    <w:name w:val="Heading 1 Char"/>
    <w:basedOn w:val="DefaultParagraphFont"/>
    <w:link w:val="Heading1"/>
    <w:rsid w:val="002E6043"/>
    <w:rPr>
      <w:b/>
      <w:color w:val="000000"/>
      <w:sz w:val="32"/>
      <w:szCs w:val="32"/>
    </w:rPr>
  </w:style>
  <w:style w:type="character" w:customStyle="1" w:styleId="Heading4Char">
    <w:name w:val="Heading 4 Char"/>
    <w:basedOn w:val="DefaultParagraphFont"/>
    <w:link w:val="Heading4"/>
    <w:rsid w:val="00D911B4"/>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D911B4"/>
    <w:rPr>
      <w:i/>
      <w:iCs/>
    </w:rPr>
  </w:style>
  <w:style w:type="paragraph" w:customStyle="1" w:styleId="Default">
    <w:name w:val="Default"/>
    <w:rsid w:val="00D911B4"/>
    <w:pPr>
      <w:autoSpaceDE w:val="0"/>
      <w:autoSpaceDN w:val="0"/>
      <w:adjustRightInd w:val="0"/>
    </w:pPr>
    <w:rPr>
      <w:color w:val="000000"/>
      <w:sz w:val="24"/>
      <w:szCs w:val="24"/>
    </w:rPr>
  </w:style>
  <w:style w:type="paragraph" w:styleId="Header">
    <w:name w:val="header"/>
    <w:basedOn w:val="Normal"/>
    <w:link w:val="HeaderChar"/>
    <w:rsid w:val="002438B5"/>
    <w:pPr>
      <w:tabs>
        <w:tab w:val="center" w:pos="4513"/>
        <w:tab w:val="right" w:pos="9026"/>
      </w:tabs>
    </w:pPr>
  </w:style>
  <w:style w:type="character" w:customStyle="1" w:styleId="HeaderChar">
    <w:name w:val="Header Char"/>
    <w:basedOn w:val="DefaultParagraphFont"/>
    <w:link w:val="Header"/>
    <w:rsid w:val="002438B5"/>
    <w:rPr>
      <w:sz w:val="24"/>
      <w:szCs w:val="24"/>
    </w:rPr>
  </w:style>
  <w:style w:type="paragraph" w:styleId="Footer">
    <w:name w:val="footer"/>
    <w:basedOn w:val="Normal"/>
    <w:link w:val="FooterChar"/>
    <w:uiPriority w:val="99"/>
    <w:rsid w:val="002438B5"/>
    <w:pPr>
      <w:tabs>
        <w:tab w:val="center" w:pos="4513"/>
        <w:tab w:val="right" w:pos="9026"/>
      </w:tabs>
    </w:pPr>
  </w:style>
  <w:style w:type="character" w:customStyle="1" w:styleId="FooterChar">
    <w:name w:val="Footer Char"/>
    <w:basedOn w:val="DefaultParagraphFont"/>
    <w:link w:val="Footer"/>
    <w:uiPriority w:val="99"/>
    <w:rsid w:val="002438B5"/>
    <w:rPr>
      <w:sz w:val="24"/>
      <w:szCs w:val="24"/>
    </w:rPr>
  </w:style>
  <w:style w:type="character" w:styleId="Strong">
    <w:name w:val="Strong"/>
    <w:basedOn w:val="DefaultParagraphFont"/>
    <w:uiPriority w:val="22"/>
    <w:qFormat/>
    <w:rsid w:val="0057460B"/>
    <w:rPr>
      <w:b/>
      <w:bCs/>
    </w:rPr>
  </w:style>
  <w:style w:type="character" w:customStyle="1" w:styleId="srch-url2">
    <w:name w:val="srch-url2"/>
    <w:basedOn w:val="DefaultParagraphFont"/>
    <w:rsid w:val="0057460B"/>
  </w:style>
  <w:style w:type="character" w:customStyle="1" w:styleId="Heading2Char">
    <w:name w:val="Heading 2 Char"/>
    <w:basedOn w:val="DefaultParagraphFont"/>
    <w:link w:val="Heading2"/>
    <w:rsid w:val="00A04ACB"/>
    <w:rPr>
      <w:b/>
      <w:color w:val="1F497D" w:themeColor="text2"/>
      <w:sz w:val="28"/>
      <w:szCs w:val="28"/>
    </w:rPr>
  </w:style>
  <w:style w:type="character" w:customStyle="1" w:styleId="Heading3Char">
    <w:name w:val="Heading 3 Char"/>
    <w:basedOn w:val="DefaultParagraphFont"/>
    <w:link w:val="Heading3"/>
    <w:rsid w:val="00A04ACB"/>
    <w:rPr>
      <w:b/>
      <w:sz w:val="22"/>
      <w:szCs w:val="22"/>
    </w:rPr>
  </w:style>
  <w:style w:type="character" w:customStyle="1" w:styleId="Heading5Char">
    <w:name w:val="Heading 5 Char"/>
    <w:basedOn w:val="DefaultParagraphFont"/>
    <w:link w:val="Heading5"/>
    <w:rsid w:val="00A40365"/>
    <w:rPr>
      <w:rFonts w:ascii="Georgia" w:hAnsi="Georgia"/>
      <w:b/>
      <w:color w:val="54534A"/>
      <w:sz w:val="19"/>
      <w:szCs w:val="19"/>
    </w:rPr>
  </w:style>
  <w:style w:type="character" w:customStyle="1" w:styleId="Heading6Char">
    <w:name w:val="Heading 6 Char"/>
    <w:basedOn w:val="DefaultParagraphFont"/>
    <w:link w:val="Heading6"/>
    <w:rsid w:val="00A40365"/>
    <w:rPr>
      <w:rFonts w:ascii="Franklin Gothic Book" w:hAnsi="Franklin Gothic Book"/>
      <w:bCs/>
      <w:color w:val="AD495D"/>
      <w:spacing w:val="-10"/>
      <w:kern w:val="28"/>
      <w:sz w:val="50"/>
      <w:szCs w:val="50"/>
    </w:rPr>
  </w:style>
  <w:style w:type="character" w:customStyle="1" w:styleId="Heading7Char">
    <w:name w:val="Heading 7 Char"/>
    <w:basedOn w:val="DefaultParagraphFont"/>
    <w:link w:val="Heading7"/>
    <w:rsid w:val="00A40365"/>
    <w:rPr>
      <w:rFonts w:ascii="Franklin Gothic Demi" w:hAnsi="Franklin Gothic Demi"/>
      <w:color w:val="AD495D"/>
      <w:kern w:val="28"/>
      <w:sz w:val="28"/>
      <w:szCs w:val="28"/>
    </w:rPr>
  </w:style>
  <w:style w:type="character" w:customStyle="1" w:styleId="Heading8Char">
    <w:name w:val="Heading 8 Char"/>
    <w:basedOn w:val="DefaultParagraphFont"/>
    <w:link w:val="Heading8"/>
    <w:rsid w:val="00A40365"/>
    <w:rPr>
      <w:rFonts w:ascii="Franklin Gothic Medium" w:hAnsi="Franklin Gothic Medium"/>
      <w:color w:val="54534A"/>
      <w:kern w:val="28"/>
      <w:sz w:val="24"/>
      <w:szCs w:val="24"/>
    </w:rPr>
  </w:style>
  <w:style w:type="character" w:customStyle="1" w:styleId="Heading9Char">
    <w:name w:val="Heading 9 Char"/>
    <w:basedOn w:val="DefaultParagraphFont"/>
    <w:link w:val="Heading9"/>
    <w:rsid w:val="00A40365"/>
    <w:rPr>
      <w:rFonts w:ascii="Franklin Gothic Medium" w:hAnsi="Franklin Gothic Medium"/>
      <w:color w:val="5A9A98"/>
      <w:kern w:val="28"/>
      <w:sz w:val="22"/>
      <w:szCs w:val="22"/>
    </w:rPr>
  </w:style>
  <w:style w:type="character" w:customStyle="1" w:styleId="yshortcuts1">
    <w:name w:val="yshortcuts1"/>
    <w:basedOn w:val="DefaultParagraphFont"/>
    <w:rsid w:val="003C3EF6"/>
    <w:rPr>
      <w:color w:val="366388"/>
    </w:rPr>
  </w:style>
  <w:style w:type="paragraph" w:styleId="TOC1">
    <w:name w:val="toc 1"/>
    <w:basedOn w:val="Normal"/>
    <w:next w:val="Normal"/>
    <w:autoRedefine/>
    <w:uiPriority w:val="39"/>
    <w:rsid w:val="00B45028"/>
    <w:pPr>
      <w:tabs>
        <w:tab w:val="right" w:leader="dot" w:pos="8296"/>
      </w:tabs>
      <w:spacing w:after="100"/>
    </w:pPr>
    <w:rPr>
      <w:rFonts w:eastAsiaTheme="majorEastAsia"/>
      <w:noProof/>
      <w:color w:val="595959" w:themeColor="text1" w:themeTint="A6"/>
    </w:rPr>
  </w:style>
  <w:style w:type="paragraph" w:styleId="TOC2">
    <w:name w:val="toc 2"/>
    <w:basedOn w:val="Normal"/>
    <w:next w:val="Normal"/>
    <w:autoRedefine/>
    <w:uiPriority w:val="39"/>
    <w:rsid w:val="00A40A48"/>
    <w:pPr>
      <w:tabs>
        <w:tab w:val="right" w:leader="dot" w:pos="8296"/>
      </w:tabs>
      <w:spacing w:after="100"/>
    </w:pPr>
    <w:rPr>
      <w:rFonts w:eastAsiaTheme="majorEastAsia"/>
      <w:noProof/>
      <w:color w:val="595959" w:themeColor="text1" w:themeTint="A6"/>
    </w:rPr>
  </w:style>
  <w:style w:type="character" w:styleId="CommentReference">
    <w:name w:val="annotation reference"/>
    <w:basedOn w:val="DefaultParagraphFont"/>
    <w:rsid w:val="00B434F6"/>
    <w:rPr>
      <w:sz w:val="16"/>
      <w:szCs w:val="16"/>
    </w:rPr>
  </w:style>
  <w:style w:type="paragraph" w:styleId="CommentSubject">
    <w:name w:val="annotation subject"/>
    <w:basedOn w:val="CommentText"/>
    <w:next w:val="CommentText"/>
    <w:link w:val="CommentSubjectChar"/>
    <w:rsid w:val="00B434F6"/>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rsid w:val="00B434F6"/>
    <w:rPr>
      <w:rFonts w:ascii="Georgia" w:hAnsi="Georgia"/>
      <w:b/>
      <w:bCs/>
      <w:sz w:val="19"/>
      <w:szCs w:val="19"/>
    </w:rPr>
  </w:style>
  <w:style w:type="character" w:styleId="FollowedHyperlink">
    <w:name w:val="FollowedHyperlink"/>
    <w:basedOn w:val="DefaultParagraphFont"/>
    <w:rsid w:val="00E073BD"/>
    <w:rPr>
      <w:color w:val="800080" w:themeColor="followedHyperlink"/>
      <w:u w:val="single"/>
    </w:rPr>
  </w:style>
  <w:style w:type="paragraph" w:styleId="Revision">
    <w:name w:val="Revision"/>
    <w:hidden/>
    <w:uiPriority w:val="99"/>
    <w:semiHidden/>
    <w:rsid w:val="0021365E"/>
    <w:rPr>
      <w:sz w:val="24"/>
      <w:szCs w:val="24"/>
    </w:rPr>
  </w:style>
  <w:style w:type="table" w:styleId="TableGrid">
    <w:name w:val="Table Grid"/>
    <w:basedOn w:val="TableNormal"/>
    <w:rsid w:val="0021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326">
      <w:bodyDiv w:val="1"/>
      <w:marLeft w:val="0"/>
      <w:marRight w:val="0"/>
      <w:marTop w:val="0"/>
      <w:marBottom w:val="0"/>
      <w:divBdr>
        <w:top w:val="none" w:sz="0" w:space="0" w:color="auto"/>
        <w:left w:val="none" w:sz="0" w:space="0" w:color="auto"/>
        <w:bottom w:val="none" w:sz="0" w:space="0" w:color="auto"/>
        <w:right w:val="none" w:sz="0" w:space="0" w:color="auto"/>
      </w:divBdr>
    </w:div>
    <w:div w:id="97915721">
      <w:bodyDiv w:val="1"/>
      <w:marLeft w:val="0"/>
      <w:marRight w:val="0"/>
      <w:marTop w:val="0"/>
      <w:marBottom w:val="0"/>
      <w:divBdr>
        <w:top w:val="none" w:sz="0" w:space="0" w:color="auto"/>
        <w:left w:val="none" w:sz="0" w:space="0" w:color="auto"/>
        <w:bottom w:val="none" w:sz="0" w:space="0" w:color="auto"/>
        <w:right w:val="none" w:sz="0" w:space="0" w:color="auto"/>
      </w:divBdr>
      <w:divsChild>
        <w:div w:id="1742826586">
          <w:marLeft w:val="0"/>
          <w:marRight w:val="0"/>
          <w:marTop w:val="0"/>
          <w:marBottom w:val="0"/>
          <w:divBdr>
            <w:top w:val="none" w:sz="0" w:space="0" w:color="auto"/>
            <w:left w:val="none" w:sz="0" w:space="0" w:color="auto"/>
            <w:bottom w:val="none" w:sz="0" w:space="0" w:color="auto"/>
            <w:right w:val="none" w:sz="0" w:space="0" w:color="auto"/>
          </w:divBdr>
        </w:div>
      </w:divsChild>
    </w:div>
    <w:div w:id="132412994">
      <w:bodyDiv w:val="1"/>
      <w:marLeft w:val="0"/>
      <w:marRight w:val="0"/>
      <w:marTop w:val="0"/>
      <w:marBottom w:val="0"/>
      <w:divBdr>
        <w:top w:val="none" w:sz="0" w:space="0" w:color="auto"/>
        <w:left w:val="none" w:sz="0" w:space="0" w:color="auto"/>
        <w:bottom w:val="none" w:sz="0" w:space="0" w:color="auto"/>
        <w:right w:val="none" w:sz="0" w:space="0" w:color="auto"/>
      </w:divBdr>
      <w:divsChild>
        <w:div w:id="277883430">
          <w:marLeft w:val="0"/>
          <w:marRight w:val="0"/>
          <w:marTop w:val="0"/>
          <w:marBottom w:val="0"/>
          <w:divBdr>
            <w:top w:val="none" w:sz="0" w:space="0" w:color="auto"/>
            <w:left w:val="none" w:sz="0" w:space="0" w:color="auto"/>
            <w:bottom w:val="none" w:sz="0" w:space="0" w:color="auto"/>
            <w:right w:val="none" w:sz="0" w:space="0" w:color="auto"/>
          </w:divBdr>
          <w:divsChild>
            <w:div w:id="306059466">
              <w:marLeft w:val="0"/>
              <w:marRight w:val="0"/>
              <w:marTop w:val="0"/>
              <w:marBottom w:val="0"/>
              <w:divBdr>
                <w:top w:val="none" w:sz="0" w:space="0" w:color="auto"/>
                <w:left w:val="none" w:sz="0" w:space="0" w:color="auto"/>
                <w:bottom w:val="none" w:sz="0" w:space="0" w:color="auto"/>
                <w:right w:val="none" w:sz="0" w:space="0" w:color="auto"/>
              </w:divBdr>
              <w:divsChild>
                <w:div w:id="1918782306">
                  <w:marLeft w:val="0"/>
                  <w:marRight w:val="0"/>
                  <w:marTop w:val="0"/>
                  <w:marBottom w:val="0"/>
                  <w:divBdr>
                    <w:top w:val="none" w:sz="0" w:space="0" w:color="auto"/>
                    <w:left w:val="none" w:sz="0" w:space="0" w:color="auto"/>
                    <w:bottom w:val="none" w:sz="0" w:space="0" w:color="auto"/>
                    <w:right w:val="none" w:sz="0" w:space="0" w:color="auto"/>
                  </w:divBdr>
                  <w:divsChild>
                    <w:div w:id="158087201">
                      <w:marLeft w:val="0"/>
                      <w:marRight w:val="0"/>
                      <w:marTop w:val="0"/>
                      <w:marBottom w:val="0"/>
                      <w:divBdr>
                        <w:top w:val="none" w:sz="0" w:space="0" w:color="auto"/>
                        <w:left w:val="none" w:sz="0" w:space="0" w:color="auto"/>
                        <w:bottom w:val="none" w:sz="0" w:space="0" w:color="auto"/>
                        <w:right w:val="none" w:sz="0" w:space="0" w:color="auto"/>
                      </w:divBdr>
                      <w:divsChild>
                        <w:div w:id="198863469">
                          <w:marLeft w:val="0"/>
                          <w:marRight w:val="0"/>
                          <w:marTop w:val="0"/>
                          <w:marBottom w:val="0"/>
                          <w:divBdr>
                            <w:top w:val="none" w:sz="0" w:space="0" w:color="auto"/>
                            <w:left w:val="none" w:sz="0" w:space="0" w:color="auto"/>
                            <w:bottom w:val="none" w:sz="0" w:space="0" w:color="auto"/>
                            <w:right w:val="none" w:sz="0" w:space="0" w:color="auto"/>
                          </w:divBdr>
                          <w:divsChild>
                            <w:div w:id="394857541">
                              <w:marLeft w:val="0"/>
                              <w:marRight w:val="0"/>
                              <w:marTop w:val="0"/>
                              <w:marBottom w:val="0"/>
                              <w:divBdr>
                                <w:top w:val="none" w:sz="0" w:space="0" w:color="auto"/>
                                <w:left w:val="none" w:sz="0" w:space="0" w:color="auto"/>
                                <w:bottom w:val="none" w:sz="0" w:space="0" w:color="auto"/>
                                <w:right w:val="none" w:sz="0" w:space="0" w:color="auto"/>
                              </w:divBdr>
                            </w:div>
                            <w:div w:id="97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3337">
      <w:bodyDiv w:val="1"/>
      <w:marLeft w:val="0"/>
      <w:marRight w:val="0"/>
      <w:marTop w:val="0"/>
      <w:marBottom w:val="0"/>
      <w:divBdr>
        <w:top w:val="none" w:sz="0" w:space="0" w:color="auto"/>
        <w:left w:val="none" w:sz="0" w:space="0" w:color="auto"/>
        <w:bottom w:val="none" w:sz="0" w:space="0" w:color="auto"/>
        <w:right w:val="none" w:sz="0" w:space="0" w:color="auto"/>
      </w:divBdr>
      <w:divsChild>
        <w:div w:id="2085834731">
          <w:marLeft w:val="0"/>
          <w:marRight w:val="0"/>
          <w:marTop w:val="0"/>
          <w:marBottom w:val="0"/>
          <w:divBdr>
            <w:top w:val="none" w:sz="0" w:space="0" w:color="auto"/>
            <w:left w:val="none" w:sz="0" w:space="0" w:color="auto"/>
            <w:bottom w:val="none" w:sz="0" w:space="0" w:color="auto"/>
            <w:right w:val="none" w:sz="0" w:space="0" w:color="auto"/>
          </w:divBdr>
          <w:divsChild>
            <w:div w:id="298001377">
              <w:marLeft w:val="0"/>
              <w:marRight w:val="0"/>
              <w:marTop w:val="0"/>
              <w:marBottom w:val="0"/>
              <w:divBdr>
                <w:top w:val="none" w:sz="0" w:space="0" w:color="auto"/>
                <w:left w:val="none" w:sz="0" w:space="0" w:color="auto"/>
                <w:bottom w:val="none" w:sz="0" w:space="0" w:color="auto"/>
                <w:right w:val="none" w:sz="0" w:space="0" w:color="auto"/>
              </w:divBdr>
              <w:divsChild>
                <w:div w:id="1133018982">
                  <w:marLeft w:val="0"/>
                  <w:marRight w:val="0"/>
                  <w:marTop w:val="0"/>
                  <w:marBottom w:val="0"/>
                  <w:divBdr>
                    <w:top w:val="none" w:sz="0" w:space="0" w:color="auto"/>
                    <w:left w:val="none" w:sz="0" w:space="0" w:color="auto"/>
                    <w:bottom w:val="none" w:sz="0" w:space="0" w:color="auto"/>
                    <w:right w:val="none" w:sz="0" w:space="0" w:color="auto"/>
                  </w:divBdr>
                  <w:divsChild>
                    <w:div w:id="816334948">
                      <w:marLeft w:val="0"/>
                      <w:marRight w:val="0"/>
                      <w:marTop w:val="0"/>
                      <w:marBottom w:val="0"/>
                      <w:divBdr>
                        <w:top w:val="none" w:sz="0" w:space="0" w:color="auto"/>
                        <w:left w:val="none" w:sz="0" w:space="0" w:color="auto"/>
                        <w:bottom w:val="none" w:sz="0" w:space="0" w:color="auto"/>
                        <w:right w:val="none" w:sz="0" w:space="0" w:color="auto"/>
                      </w:divBdr>
                      <w:divsChild>
                        <w:div w:id="1476951223">
                          <w:marLeft w:val="0"/>
                          <w:marRight w:val="0"/>
                          <w:marTop w:val="0"/>
                          <w:marBottom w:val="0"/>
                          <w:divBdr>
                            <w:top w:val="none" w:sz="0" w:space="0" w:color="auto"/>
                            <w:left w:val="none" w:sz="0" w:space="0" w:color="auto"/>
                            <w:bottom w:val="none" w:sz="0" w:space="0" w:color="auto"/>
                            <w:right w:val="none" w:sz="0" w:space="0" w:color="auto"/>
                          </w:divBdr>
                          <w:divsChild>
                            <w:div w:id="1075321486">
                              <w:marLeft w:val="0"/>
                              <w:marRight w:val="0"/>
                              <w:marTop w:val="0"/>
                              <w:marBottom w:val="0"/>
                              <w:divBdr>
                                <w:top w:val="none" w:sz="0" w:space="0" w:color="auto"/>
                                <w:left w:val="none" w:sz="0" w:space="0" w:color="auto"/>
                                <w:bottom w:val="none" w:sz="0" w:space="0" w:color="auto"/>
                                <w:right w:val="none" w:sz="0" w:space="0" w:color="auto"/>
                              </w:divBdr>
                              <w:divsChild>
                                <w:div w:id="5834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05994">
      <w:bodyDiv w:val="1"/>
      <w:marLeft w:val="0"/>
      <w:marRight w:val="0"/>
      <w:marTop w:val="0"/>
      <w:marBottom w:val="0"/>
      <w:divBdr>
        <w:top w:val="none" w:sz="0" w:space="0" w:color="auto"/>
        <w:left w:val="none" w:sz="0" w:space="0" w:color="auto"/>
        <w:bottom w:val="none" w:sz="0" w:space="0" w:color="auto"/>
        <w:right w:val="none" w:sz="0" w:space="0" w:color="auto"/>
      </w:divBdr>
      <w:divsChild>
        <w:div w:id="2108846536">
          <w:marLeft w:val="0"/>
          <w:marRight w:val="0"/>
          <w:marTop w:val="0"/>
          <w:marBottom w:val="0"/>
          <w:divBdr>
            <w:top w:val="none" w:sz="0" w:space="0" w:color="auto"/>
            <w:left w:val="none" w:sz="0" w:space="0" w:color="auto"/>
            <w:bottom w:val="none" w:sz="0" w:space="0" w:color="auto"/>
            <w:right w:val="none" w:sz="0" w:space="0" w:color="auto"/>
          </w:divBdr>
        </w:div>
      </w:divsChild>
    </w:div>
    <w:div w:id="506558433">
      <w:bodyDiv w:val="1"/>
      <w:marLeft w:val="0"/>
      <w:marRight w:val="0"/>
      <w:marTop w:val="0"/>
      <w:marBottom w:val="0"/>
      <w:divBdr>
        <w:top w:val="none" w:sz="0" w:space="0" w:color="auto"/>
        <w:left w:val="none" w:sz="0" w:space="0" w:color="auto"/>
        <w:bottom w:val="none" w:sz="0" w:space="0" w:color="auto"/>
        <w:right w:val="none" w:sz="0" w:space="0" w:color="auto"/>
      </w:divBdr>
    </w:div>
    <w:div w:id="836649408">
      <w:bodyDiv w:val="1"/>
      <w:marLeft w:val="0"/>
      <w:marRight w:val="0"/>
      <w:marTop w:val="0"/>
      <w:marBottom w:val="0"/>
      <w:divBdr>
        <w:top w:val="none" w:sz="0" w:space="0" w:color="auto"/>
        <w:left w:val="none" w:sz="0" w:space="0" w:color="auto"/>
        <w:bottom w:val="none" w:sz="0" w:space="0" w:color="auto"/>
        <w:right w:val="none" w:sz="0" w:space="0" w:color="auto"/>
      </w:divBdr>
    </w:div>
    <w:div w:id="870148974">
      <w:bodyDiv w:val="1"/>
      <w:marLeft w:val="0"/>
      <w:marRight w:val="0"/>
      <w:marTop w:val="0"/>
      <w:marBottom w:val="0"/>
      <w:divBdr>
        <w:top w:val="none" w:sz="0" w:space="0" w:color="auto"/>
        <w:left w:val="none" w:sz="0" w:space="0" w:color="auto"/>
        <w:bottom w:val="none" w:sz="0" w:space="0" w:color="auto"/>
        <w:right w:val="none" w:sz="0" w:space="0" w:color="auto"/>
      </w:divBdr>
    </w:div>
    <w:div w:id="893274548">
      <w:bodyDiv w:val="1"/>
      <w:marLeft w:val="0"/>
      <w:marRight w:val="0"/>
      <w:marTop w:val="0"/>
      <w:marBottom w:val="0"/>
      <w:divBdr>
        <w:top w:val="none" w:sz="0" w:space="0" w:color="auto"/>
        <w:left w:val="none" w:sz="0" w:space="0" w:color="auto"/>
        <w:bottom w:val="none" w:sz="0" w:space="0" w:color="auto"/>
        <w:right w:val="none" w:sz="0" w:space="0" w:color="auto"/>
      </w:divBdr>
      <w:divsChild>
        <w:div w:id="990059476">
          <w:marLeft w:val="0"/>
          <w:marRight w:val="0"/>
          <w:marTop w:val="0"/>
          <w:marBottom w:val="0"/>
          <w:divBdr>
            <w:top w:val="none" w:sz="0" w:space="0" w:color="auto"/>
            <w:left w:val="none" w:sz="0" w:space="0" w:color="auto"/>
            <w:bottom w:val="none" w:sz="0" w:space="0" w:color="auto"/>
            <w:right w:val="none" w:sz="0" w:space="0" w:color="auto"/>
          </w:divBdr>
          <w:divsChild>
            <w:div w:id="18051572">
              <w:marLeft w:val="0"/>
              <w:marRight w:val="0"/>
              <w:marTop w:val="0"/>
              <w:marBottom w:val="0"/>
              <w:divBdr>
                <w:top w:val="none" w:sz="0" w:space="0" w:color="auto"/>
                <w:left w:val="none" w:sz="0" w:space="0" w:color="auto"/>
                <w:bottom w:val="none" w:sz="0" w:space="0" w:color="auto"/>
                <w:right w:val="none" w:sz="0" w:space="0" w:color="auto"/>
              </w:divBdr>
              <w:divsChild>
                <w:div w:id="5174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2743">
      <w:bodyDiv w:val="1"/>
      <w:marLeft w:val="0"/>
      <w:marRight w:val="0"/>
      <w:marTop w:val="0"/>
      <w:marBottom w:val="0"/>
      <w:divBdr>
        <w:top w:val="none" w:sz="0" w:space="0" w:color="auto"/>
        <w:left w:val="none" w:sz="0" w:space="0" w:color="auto"/>
        <w:bottom w:val="none" w:sz="0" w:space="0" w:color="auto"/>
        <w:right w:val="none" w:sz="0" w:space="0" w:color="auto"/>
      </w:divBdr>
      <w:divsChild>
        <w:div w:id="2072732987">
          <w:marLeft w:val="0"/>
          <w:marRight w:val="0"/>
          <w:marTop w:val="0"/>
          <w:marBottom w:val="0"/>
          <w:divBdr>
            <w:top w:val="none" w:sz="0" w:space="0" w:color="auto"/>
            <w:left w:val="none" w:sz="0" w:space="0" w:color="auto"/>
            <w:bottom w:val="none" w:sz="0" w:space="0" w:color="auto"/>
            <w:right w:val="none" w:sz="0" w:space="0" w:color="auto"/>
          </w:divBdr>
          <w:divsChild>
            <w:div w:id="1985698308">
              <w:marLeft w:val="0"/>
              <w:marRight w:val="0"/>
              <w:marTop w:val="0"/>
              <w:marBottom w:val="0"/>
              <w:divBdr>
                <w:top w:val="none" w:sz="0" w:space="0" w:color="auto"/>
                <w:left w:val="none" w:sz="0" w:space="0" w:color="auto"/>
                <w:bottom w:val="none" w:sz="0" w:space="0" w:color="auto"/>
                <w:right w:val="none" w:sz="0" w:space="0" w:color="auto"/>
              </w:divBdr>
              <w:divsChild>
                <w:div w:id="964962703">
                  <w:marLeft w:val="0"/>
                  <w:marRight w:val="0"/>
                  <w:marTop w:val="0"/>
                  <w:marBottom w:val="0"/>
                  <w:divBdr>
                    <w:top w:val="none" w:sz="0" w:space="0" w:color="auto"/>
                    <w:left w:val="none" w:sz="0" w:space="0" w:color="auto"/>
                    <w:bottom w:val="none" w:sz="0" w:space="0" w:color="auto"/>
                    <w:right w:val="none" w:sz="0" w:space="0" w:color="auto"/>
                  </w:divBdr>
                  <w:divsChild>
                    <w:div w:id="14304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993">
      <w:bodyDiv w:val="1"/>
      <w:marLeft w:val="0"/>
      <w:marRight w:val="0"/>
      <w:marTop w:val="0"/>
      <w:marBottom w:val="0"/>
      <w:divBdr>
        <w:top w:val="none" w:sz="0" w:space="0" w:color="auto"/>
        <w:left w:val="none" w:sz="0" w:space="0" w:color="auto"/>
        <w:bottom w:val="none" w:sz="0" w:space="0" w:color="auto"/>
        <w:right w:val="none" w:sz="0" w:space="0" w:color="auto"/>
      </w:divBdr>
      <w:divsChild>
        <w:div w:id="720253357">
          <w:marLeft w:val="0"/>
          <w:marRight w:val="0"/>
          <w:marTop w:val="0"/>
          <w:marBottom w:val="0"/>
          <w:divBdr>
            <w:top w:val="none" w:sz="0" w:space="0" w:color="auto"/>
            <w:left w:val="none" w:sz="0" w:space="0" w:color="auto"/>
            <w:bottom w:val="none" w:sz="0" w:space="0" w:color="auto"/>
            <w:right w:val="none" w:sz="0" w:space="0" w:color="auto"/>
          </w:divBdr>
        </w:div>
      </w:divsChild>
    </w:div>
    <w:div w:id="1337613574">
      <w:bodyDiv w:val="1"/>
      <w:marLeft w:val="0"/>
      <w:marRight w:val="0"/>
      <w:marTop w:val="0"/>
      <w:marBottom w:val="0"/>
      <w:divBdr>
        <w:top w:val="none" w:sz="0" w:space="0" w:color="auto"/>
        <w:left w:val="none" w:sz="0" w:space="0" w:color="auto"/>
        <w:bottom w:val="none" w:sz="0" w:space="0" w:color="auto"/>
        <w:right w:val="none" w:sz="0" w:space="0" w:color="auto"/>
      </w:divBdr>
      <w:divsChild>
        <w:div w:id="1030185896">
          <w:marLeft w:val="0"/>
          <w:marRight w:val="0"/>
          <w:marTop w:val="0"/>
          <w:marBottom w:val="0"/>
          <w:divBdr>
            <w:top w:val="single" w:sz="2" w:space="0" w:color="000000"/>
            <w:left w:val="single" w:sz="2" w:space="0" w:color="000000"/>
            <w:bottom w:val="single" w:sz="2" w:space="0" w:color="000000"/>
            <w:right w:val="single" w:sz="2" w:space="0" w:color="000000"/>
          </w:divBdr>
          <w:divsChild>
            <w:div w:id="608969735">
              <w:marLeft w:val="0"/>
              <w:marRight w:val="0"/>
              <w:marTop w:val="0"/>
              <w:marBottom w:val="0"/>
              <w:divBdr>
                <w:top w:val="single" w:sz="2" w:space="0" w:color="2C5A82"/>
                <w:left w:val="none" w:sz="0" w:space="0" w:color="auto"/>
                <w:bottom w:val="none" w:sz="0" w:space="0" w:color="auto"/>
                <w:right w:val="none" w:sz="0" w:space="0" w:color="auto"/>
              </w:divBdr>
              <w:divsChild>
                <w:div w:id="1690335241">
                  <w:marLeft w:val="0"/>
                  <w:marRight w:val="0"/>
                  <w:marTop w:val="0"/>
                  <w:marBottom w:val="0"/>
                  <w:divBdr>
                    <w:top w:val="single" w:sz="2" w:space="0" w:color="003869"/>
                    <w:left w:val="single" w:sz="2" w:space="0" w:color="003869"/>
                    <w:bottom w:val="single" w:sz="2" w:space="23" w:color="003869"/>
                    <w:right w:val="single" w:sz="2" w:space="0" w:color="003869"/>
                  </w:divBdr>
                  <w:divsChild>
                    <w:div w:id="1332174777">
                      <w:marLeft w:val="0"/>
                      <w:marRight w:val="0"/>
                      <w:marTop w:val="0"/>
                      <w:marBottom w:val="0"/>
                      <w:divBdr>
                        <w:top w:val="single" w:sz="2" w:space="26" w:color="000000"/>
                        <w:left w:val="single" w:sz="2" w:space="13" w:color="000000"/>
                        <w:bottom w:val="single" w:sz="2" w:space="23" w:color="000000"/>
                        <w:right w:val="single" w:sz="2" w:space="8" w:color="000000"/>
                      </w:divBdr>
                      <w:divsChild>
                        <w:div w:id="880361452">
                          <w:marLeft w:val="0"/>
                          <w:marRight w:val="0"/>
                          <w:marTop w:val="120"/>
                          <w:marBottom w:val="0"/>
                          <w:divBdr>
                            <w:top w:val="single" w:sz="6" w:space="15" w:color="CCCCCC"/>
                            <w:left w:val="none" w:sz="0" w:space="0" w:color="auto"/>
                            <w:bottom w:val="single" w:sz="6" w:space="19" w:color="CCCCCC"/>
                            <w:right w:val="none" w:sz="0" w:space="0" w:color="auto"/>
                          </w:divBdr>
                          <w:divsChild>
                            <w:div w:id="396324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943393">
      <w:bodyDiv w:val="1"/>
      <w:marLeft w:val="0"/>
      <w:marRight w:val="0"/>
      <w:marTop w:val="0"/>
      <w:marBottom w:val="0"/>
      <w:divBdr>
        <w:top w:val="none" w:sz="0" w:space="0" w:color="auto"/>
        <w:left w:val="none" w:sz="0" w:space="0" w:color="auto"/>
        <w:bottom w:val="none" w:sz="0" w:space="0" w:color="auto"/>
        <w:right w:val="none" w:sz="0" w:space="0" w:color="auto"/>
      </w:divBdr>
      <w:divsChild>
        <w:div w:id="839387119">
          <w:marLeft w:val="0"/>
          <w:marRight w:val="0"/>
          <w:marTop w:val="0"/>
          <w:marBottom w:val="0"/>
          <w:divBdr>
            <w:top w:val="none" w:sz="0" w:space="0" w:color="auto"/>
            <w:left w:val="none" w:sz="0" w:space="0" w:color="auto"/>
            <w:bottom w:val="none" w:sz="0" w:space="0" w:color="auto"/>
            <w:right w:val="none" w:sz="0" w:space="0" w:color="auto"/>
          </w:divBdr>
          <w:divsChild>
            <w:div w:id="1107038354">
              <w:marLeft w:val="0"/>
              <w:marRight w:val="0"/>
              <w:marTop w:val="0"/>
              <w:marBottom w:val="0"/>
              <w:divBdr>
                <w:top w:val="none" w:sz="0" w:space="0" w:color="auto"/>
                <w:left w:val="none" w:sz="0" w:space="0" w:color="auto"/>
                <w:bottom w:val="none" w:sz="0" w:space="0" w:color="auto"/>
                <w:right w:val="none" w:sz="0" w:space="0" w:color="auto"/>
              </w:divBdr>
              <w:divsChild>
                <w:div w:id="11546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2956">
      <w:bodyDiv w:val="1"/>
      <w:marLeft w:val="0"/>
      <w:marRight w:val="0"/>
      <w:marTop w:val="0"/>
      <w:marBottom w:val="0"/>
      <w:divBdr>
        <w:top w:val="none" w:sz="0" w:space="0" w:color="auto"/>
        <w:left w:val="none" w:sz="0" w:space="0" w:color="auto"/>
        <w:bottom w:val="none" w:sz="0" w:space="0" w:color="auto"/>
        <w:right w:val="none" w:sz="0" w:space="0" w:color="auto"/>
      </w:divBdr>
      <w:divsChild>
        <w:div w:id="1283264592">
          <w:marLeft w:val="0"/>
          <w:marRight w:val="0"/>
          <w:marTop w:val="0"/>
          <w:marBottom w:val="0"/>
          <w:divBdr>
            <w:top w:val="none" w:sz="0" w:space="0" w:color="auto"/>
            <w:left w:val="none" w:sz="0" w:space="0" w:color="auto"/>
            <w:bottom w:val="none" w:sz="0" w:space="0" w:color="auto"/>
            <w:right w:val="none" w:sz="0" w:space="0" w:color="auto"/>
          </w:divBdr>
          <w:divsChild>
            <w:div w:id="847403163">
              <w:marLeft w:val="0"/>
              <w:marRight w:val="0"/>
              <w:marTop w:val="0"/>
              <w:marBottom w:val="0"/>
              <w:divBdr>
                <w:top w:val="none" w:sz="0" w:space="0" w:color="auto"/>
                <w:left w:val="none" w:sz="0" w:space="0" w:color="auto"/>
                <w:bottom w:val="none" w:sz="0" w:space="0" w:color="auto"/>
                <w:right w:val="none" w:sz="0" w:space="0" w:color="auto"/>
              </w:divBdr>
              <w:divsChild>
                <w:div w:id="1434663177">
                  <w:marLeft w:val="0"/>
                  <w:marRight w:val="150"/>
                  <w:marTop w:val="0"/>
                  <w:marBottom w:val="600"/>
                  <w:divBdr>
                    <w:top w:val="none" w:sz="0" w:space="0" w:color="auto"/>
                    <w:left w:val="none" w:sz="0" w:space="0" w:color="auto"/>
                    <w:bottom w:val="none" w:sz="0" w:space="0" w:color="auto"/>
                    <w:right w:val="none" w:sz="0" w:space="0" w:color="auto"/>
                  </w:divBdr>
                  <w:divsChild>
                    <w:div w:id="1638334953">
                      <w:marLeft w:val="0"/>
                      <w:marRight w:val="0"/>
                      <w:marTop w:val="0"/>
                      <w:marBottom w:val="0"/>
                      <w:divBdr>
                        <w:top w:val="none" w:sz="0" w:space="0" w:color="auto"/>
                        <w:left w:val="none" w:sz="0" w:space="0" w:color="auto"/>
                        <w:bottom w:val="none" w:sz="0" w:space="0" w:color="auto"/>
                        <w:right w:val="none" w:sz="0" w:space="0" w:color="auto"/>
                      </w:divBdr>
                      <w:divsChild>
                        <w:div w:id="300355077">
                          <w:marLeft w:val="0"/>
                          <w:marRight w:val="0"/>
                          <w:marTop w:val="0"/>
                          <w:marBottom w:val="0"/>
                          <w:divBdr>
                            <w:top w:val="none" w:sz="0" w:space="0" w:color="auto"/>
                            <w:left w:val="none" w:sz="0" w:space="0" w:color="auto"/>
                            <w:bottom w:val="none" w:sz="0" w:space="0" w:color="auto"/>
                            <w:right w:val="none" w:sz="0" w:space="0" w:color="auto"/>
                          </w:divBdr>
                          <w:divsChild>
                            <w:div w:id="64497997">
                              <w:marLeft w:val="0"/>
                              <w:marRight w:val="0"/>
                              <w:marTop w:val="0"/>
                              <w:marBottom w:val="0"/>
                              <w:divBdr>
                                <w:top w:val="none" w:sz="0" w:space="0" w:color="auto"/>
                                <w:left w:val="none" w:sz="0" w:space="0" w:color="auto"/>
                                <w:bottom w:val="none" w:sz="0" w:space="0" w:color="auto"/>
                                <w:right w:val="none" w:sz="0" w:space="0" w:color="auto"/>
                              </w:divBdr>
                              <w:divsChild>
                                <w:div w:id="194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456119">
      <w:bodyDiv w:val="1"/>
      <w:marLeft w:val="0"/>
      <w:marRight w:val="0"/>
      <w:marTop w:val="0"/>
      <w:marBottom w:val="0"/>
      <w:divBdr>
        <w:top w:val="none" w:sz="0" w:space="0" w:color="auto"/>
        <w:left w:val="none" w:sz="0" w:space="0" w:color="auto"/>
        <w:bottom w:val="none" w:sz="0" w:space="0" w:color="auto"/>
        <w:right w:val="none" w:sz="0" w:space="0" w:color="auto"/>
      </w:divBdr>
    </w:div>
    <w:div w:id="2137139203">
      <w:bodyDiv w:val="1"/>
      <w:marLeft w:val="0"/>
      <w:marRight w:val="0"/>
      <w:marTop w:val="0"/>
      <w:marBottom w:val="0"/>
      <w:divBdr>
        <w:top w:val="none" w:sz="0" w:space="0" w:color="auto"/>
        <w:left w:val="none" w:sz="0" w:space="0" w:color="auto"/>
        <w:bottom w:val="none" w:sz="0" w:space="0" w:color="auto"/>
        <w:right w:val="none" w:sz="0" w:space="0" w:color="auto"/>
      </w:divBdr>
      <w:divsChild>
        <w:div w:id="919368248">
          <w:marLeft w:val="0"/>
          <w:marRight w:val="0"/>
          <w:marTop w:val="0"/>
          <w:marBottom w:val="0"/>
          <w:divBdr>
            <w:top w:val="none" w:sz="0" w:space="0" w:color="auto"/>
            <w:left w:val="none" w:sz="0" w:space="0" w:color="auto"/>
            <w:bottom w:val="none" w:sz="0" w:space="0" w:color="auto"/>
            <w:right w:val="none" w:sz="0" w:space="0" w:color="auto"/>
          </w:divBdr>
          <w:divsChild>
            <w:div w:id="780149423">
              <w:marLeft w:val="0"/>
              <w:marRight w:val="0"/>
              <w:marTop w:val="0"/>
              <w:marBottom w:val="0"/>
              <w:divBdr>
                <w:top w:val="none" w:sz="0" w:space="0" w:color="auto"/>
                <w:left w:val="none" w:sz="0" w:space="0" w:color="auto"/>
                <w:bottom w:val="none" w:sz="0" w:space="0" w:color="auto"/>
                <w:right w:val="none" w:sz="0" w:space="0" w:color="auto"/>
              </w:divBdr>
              <w:divsChild>
                <w:div w:id="847982860">
                  <w:marLeft w:val="0"/>
                  <w:marRight w:val="0"/>
                  <w:marTop w:val="0"/>
                  <w:marBottom w:val="0"/>
                  <w:divBdr>
                    <w:top w:val="none" w:sz="0" w:space="0" w:color="auto"/>
                    <w:left w:val="none" w:sz="0" w:space="0" w:color="auto"/>
                    <w:bottom w:val="none" w:sz="0" w:space="0" w:color="auto"/>
                    <w:right w:val="none" w:sz="0" w:space="0" w:color="auto"/>
                  </w:divBdr>
                  <w:divsChild>
                    <w:div w:id="1530876421">
                      <w:marLeft w:val="0"/>
                      <w:marRight w:val="0"/>
                      <w:marTop w:val="0"/>
                      <w:marBottom w:val="0"/>
                      <w:divBdr>
                        <w:top w:val="none" w:sz="0" w:space="0" w:color="auto"/>
                        <w:left w:val="none" w:sz="0" w:space="0" w:color="auto"/>
                        <w:bottom w:val="none" w:sz="0" w:space="0" w:color="auto"/>
                        <w:right w:val="none" w:sz="0" w:space="0" w:color="auto"/>
                      </w:divBdr>
                      <w:divsChild>
                        <w:div w:id="1943998741">
                          <w:marLeft w:val="0"/>
                          <w:marRight w:val="0"/>
                          <w:marTop w:val="0"/>
                          <w:marBottom w:val="0"/>
                          <w:divBdr>
                            <w:top w:val="none" w:sz="0" w:space="0" w:color="auto"/>
                            <w:left w:val="none" w:sz="0" w:space="0" w:color="auto"/>
                            <w:bottom w:val="none" w:sz="0" w:space="0" w:color="auto"/>
                            <w:right w:val="none" w:sz="0" w:space="0" w:color="auto"/>
                          </w:divBdr>
                          <w:divsChild>
                            <w:div w:id="1796750306">
                              <w:marLeft w:val="0"/>
                              <w:marRight w:val="0"/>
                              <w:marTop w:val="0"/>
                              <w:marBottom w:val="0"/>
                              <w:divBdr>
                                <w:top w:val="none" w:sz="0" w:space="0" w:color="auto"/>
                                <w:left w:val="none" w:sz="0" w:space="0" w:color="auto"/>
                                <w:bottom w:val="none" w:sz="0" w:space="0" w:color="auto"/>
                                <w:right w:val="none" w:sz="0" w:space="0" w:color="auto"/>
                              </w:divBdr>
                            </w:div>
                            <w:div w:id="16827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about/country-classifications/world-bank-atlas-metho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nohrlls.org/about-ldc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data.worldbank.org/indicator/NY.GNP.PCAP.C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B2D259-E8F4-4E0C-9661-107892E7EB31}"/>
</file>

<file path=customXml/itemProps2.xml><?xml version="1.0" encoding="utf-8"?>
<ds:datastoreItem xmlns:ds="http://schemas.openxmlformats.org/officeDocument/2006/customXml" ds:itemID="{7E090B9B-7BA4-4CC7-9B4D-431EAEB18303}"/>
</file>

<file path=customXml/itemProps3.xml><?xml version="1.0" encoding="utf-8"?>
<ds:datastoreItem xmlns:ds="http://schemas.openxmlformats.org/officeDocument/2006/customXml" ds:itemID="{56AAB701-F3D0-4D0A-B7DA-2ACEE7F7EA8F}"/>
</file>

<file path=customXml/itemProps4.xml><?xml version="1.0" encoding="utf-8"?>
<ds:datastoreItem xmlns:ds="http://schemas.openxmlformats.org/officeDocument/2006/customXml" ds:itemID="{CE71622B-ED75-430E-B696-71DC2112628C}"/>
</file>

<file path=docProps/app.xml><?xml version="1.0" encoding="utf-8"?>
<Properties xmlns="http://schemas.openxmlformats.org/officeDocument/2006/extended-properties" xmlns:vt="http://schemas.openxmlformats.org/officeDocument/2006/docPropsVTypes">
  <Template>Normal.dotm</Template>
  <TotalTime>0</TotalTime>
  <Pages>77</Pages>
  <Words>12833</Words>
  <Characters>88464</Characters>
  <Application>Microsoft Office Word</Application>
  <DocSecurity>0</DocSecurity>
  <Lines>737</Lines>
  <Paragraphs>202</Paragraphs>
  <ScaleCrop>false</ScaleCrop>
  <HeadingPairs>
    <vt:vector size="2" baseType="variant">
      <vt:variant>
        <vt:lpstr>Title</vt:lpstr>
      </vt:variant>
      <vt:variant>
        <vt:i4>1</vt:i4>
      </vt:variant>
    </vt:vector>
  </HeadingPairs>
  <TitlesOfParts>
    <vt:vector size="1" baseType="lpstr">
      <vt:lpstr>Australian Engagement with Developing Countries: Official Sector Statistical Summary 2015-16 Standard Products User Guide</vt:lpstr>
    </vt:vector>
  </TitlesOfParts>
  <LinksUpToDate>false</LinksUpToDate>
  <CharactersWithSpaces>101095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Engagement with Developing Countries Statistical Summary Guide</dc:title>
  <dc:creator/>
  <cp:lastModifiedBy/>
  <cp:revision>1</cp:revision>
  <dcterms:created xsi:type="dcterms:W3CDTF">2017-05-01T03:46:00Z</dcterms:created>
  <dcterms:modified xsi:type="dcterms:W3CDTF">2017-05-01T03:48:00Z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405f24e2-5317-4f7b-9d80-e3b6f3f80422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